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4606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center"/>
        <w:rPr>
          <w:sz w:val="28"/>
        </w:rPr>
      </w:pPr>
      <w:r w:rsidRPr="001B6703">
        <w:rPr>
          <w:sz w:val="28"/>
        </w:rPr>
        <w:t>Федеральное агентство по образованию</w:t>
      </w:r>
    </w:p>
    <w:p w14:paraId="6B3E16B7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center"/>
        <w:rPr>
          <w:sz w:val="28"/>
        </w:rPr>
      </w:pPr>
    </w:p>
    <w:p w14:paraId="47FA4FB5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center"/>
        <w:rPr>
          <w:sz w:val="28"/>
          <w:szCs w:val="28"/>
        </w:rPr>
      </w:pPr>
      <w:r w:rsidRPr="001B6703">
        <w:rPr>
          <w:sz w:val="28"/>
          <w:szCs w:val="28"/>
        </w:rPr>
        <w:t>ГОУ ВПО «САРАТОВСКИЙ ГОСУДАРСТВЕННЫЙ УНИВЕРСИТЕТ ИМЕНИ Н.Г.</w:t>
      </w:r>
      <w:r w:rsidR="009A5E7D"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ЧЕРНЫШЕВСКОГО»</w:t>
      </w:r>
    </w:p>
    <w:p w14:paraId="68D0BBE0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2AC47A82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4E9CA9EA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right"/>
        <w:rPr>
          <w:sz w:val="28"/>
          <w:u w:val="single"/>
        </w:rPr>
      </w:pPr>
      <w:r w:rsidRPr="001B6703">
        <w:rPr>
          <w:sz w:val="28"/>
        </w:rPr>
        <w:t xml:space="preserve">Кафедра </w:t>
      </w:r>
      <w:r w:rsidR="00703EF3" w:rsidRPr="001B6703">
        <w:rPr>
          <w:sz w:val="28"/>
          <w:u w:val="single"/>
        </w:rPr>
        <w:t>аналитической химии и химической экологии</w:t>
      </w:r>
    </w:p>
    <w:p w14:paraId="6B2F43EE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0F4DFE12" w14:textId="77777777" w:rsidR="009A5E7D" w:rsidRPr="001B6703" w:rsidRDefault="009A5E7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3E18AEB6" w14:textId="77777777" w:rsidR="009B794B" w:rsidRPr="001B6703" w:rsidRDefault="00B75CE1" w:rsidP="00685C0A">
      <w:pPr>
        <w:tabs>
          <w:tab w:val="left" w:pos="360"/>
        </w:tabs>
        <w:spacing w:line="360" w:lineRule="auto"/>
        <w:ind w:firstLine="709"/>
        <w:jc w:val="center"/>
        <w:rPr>
          <w:sz w:val="28"/>
          <w:szCs w:val="32"/>
          <w:u w:val="single"/>
        </w:rPr>
      </w:pPr>
      <w:r w:rsidRPr="001B6703">
        <w:rPr>
          <w:sz w:val="28"/>
          <w:szCs w:val="32"/>
          <w:u w:val="single"/>
        </w:rPr>
        <w:t xml:space="preserve">Фармакодинамика </w:t>
      </w:r>
      <w:r w:rsidR="009B794B" w:rsidRPr="001B6703">
        <w:rPr>
          <w:sz w:val="28"/>
          <w:szCs w:val="32"/>
          <w:u w:val="single"/>
        </w:rPr>
        <w:t xml:space="preserve">и фармакокинетика </w:t>
      </w:r>
    </w:p>
    <w:p w14:paraId="53F36278" w14:textId="77777777" w:rsidR="00DA2A27" w:rsidRPr="001B6703" w:rsidRDefault="00673554" w:rsidP="00685C0A">
      <w:pPr>
        <w:tabs>
          <w:tab w:val="left" w:pos="360"/>
        </w:tabs>
        <w:spacing w:line="360" w:lineRule="auto"/>
        <w:ind w:firstLine="709"/>
        <w:jc w:val="center"/>
        <w:rPr>
          <w:sz w:val="28"/>
          <w:szCs w:val="32"/>
          <w:u w:val="single"/>
        </w:rPr>
      </w:pPr>
      <w:r w:rsidRPr="001B6703">
        <w:rPr>
          <w:sz w:val="28"/>
          <w:szCs w:val="28"/>
          <w:u w:val="single"/>
        </w:rPr>
        <w:sym w:font="Symbol" w:char="F062"/>
      </w:r>
      <w:r w:rsidRPr="001B6703">
        <w:rPr>
          <w:sz w:val="28"/>
          <w:szCs w:val="32"/>
          <w:u w:val="single"/>
        </w:rPr>
        <w:t xml:space="preserve">-лактамных </w:t>
      </w:r>
      <w:r w:rsidR="00B75CE1" w:rsidRPr="001B6703">
        <w:rPr>
          <w:sz w:val="28"/>
          <w:szCs w:val="32"/>
          <w:u w:val="single"/>
        </w:rPr>
        <w:t>антибактер</w:t>
      </w:r>
      <w:r w:rsidR="00B75CE1" w:rsidRPr="001B6703">
        <w:rPr>
          <w:sz w:val="28"/>
          <w:szCs w:val="32"/>
          <w:u w:val="single"/>
        </w:rPr>
        <w:t>и</w:t>
      </w:r>
      <w:r w:rsidR="00B75CE1" w:rsidRPr="001B6703">
        <w:rPr>
          <w:sz w:val="28"/>
          <w:szCs w:val="32"/>
          <w:u w:val="single"/>
        </w:rPr>
        <w:t>альных препаратов</w:t>
      </w:r>
    </w:p>
    <w:p w14:paraId="3B157414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center"/>
        <w:rPr>
          <w:sz w:val="28"/>
        </w:rPr>
      </w:pPr>
    </w:p>
    <w:p w14:paraId="4112FEFA" w14:textId="77777777" w:rsidR="00DA2A27" w:rsidRPr="001B6703" w:rsidRDefault="00DA2A27" w:rsidP="00685C0A">
      <w:pPr>
        <w:pStyle w:val="2"/>
        <w:keepNext w:val="0"/>
        <w:tabs>
          <w:tab w:val="left" w:pos="360"/>
        </w:tabs>
        <w:spacing w:line="360" w:lineRule="auto"/>
        <w:ind w:left="0" w:right="0" w:firstLine="709"/>
        <w:rPr>
          <w:sz w:val="28"/>
        </w:rPr>
      </w:pPr>
      <w:r w:rsidRPr="001B6703">
        <w:rPr>
          <w:sz w:val="28"/>
        </w:rPr>
        <w:t>КУРСОВАЯ РАБОТА</w:t>
      </w:r>
    </w:p>
    <w:p w14:paraId="10CCA340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159F8D58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24FE1A33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433FD6F7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rPr>
          <w:sz w:val="28"/>
        </w:rPr>
      </w:pPr>
      <w:r w:rsidRPr="001B6703">
        <w:rPr>
          <w:sz w:val="28"/>
        </w:rPr>
        <w:t xml:space="preserve">студента </w:t>
      </w:r>
      <w:r w:rsidR="00703EF3" w:rsidRPr="001B6703">
        <w:rPr>
          <w:sz w:val="28"/>
        </w:rPr>
        <w:t>3</w:t>
      </w:r>
      <w:r w:rsidR="001B6703">
        <w:rPr>
          <w:sz w:val="28"/>
        </w:rPr>
        <w:t xml:space="preserve"> </w:t>
      </w:r>
      <w:r w:rsidRPr="001B6703">
        <w:rPr>
          <w:sz w:val="28"/>
        </w:rPr>
        <w:t>курса</w:t>
      </w:r>
      <w:r w:rsidR="001B6703">
        <w:rPr>
          <w:sz w:val="28"/>
        </w:rPr>
        <w:t xml:space="preserve"> </w:t>
      </w:r>
      <w:r w:rsidRPr="001B6703">
        <w:rPr>
          <w:sz w:val="28"/>
        </w:rPr>
        <w:t>химического факультета</w:t>
      </w:r>
    </w:p>
    <w:p w14:paraId="0326A3AA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rPr>
          <w:sz w:val="28"/>
        </w:rPr>
      </w:pPr>
      <w:r w:rsidRPr="001B6703">
        <w:rPr>
          <w:sz w:val="28"/>
        </w:rPr>
        <w:t>Снесарева Сергея Владимировича</w:t>
      </w:r>
    </w:p>
    <w:p w14:paraId="7C6173BE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41A228B3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>Научный руководитель</w:t>
      </w:r>
    </w:p>
    <w:p w14:paraId="0500425B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 xml:space="preserve">д. х. н., проф._______ </w:t>
      </w:r>
      <w:r w:rsidR="00703EF3" w:rsidRPr="001B6703">
        <w:rPr>
          <w:sz w:val="28"/>
          <w:u w:val="single"/>
        </w:rPr>
        <w:t>Е.Г</w:t>
      </w:r>
      <w:r w:rsidRPr="001B6703">
        <w:rPr>
          <w:sz w:val="28"/>
          <w:u w:val="single"/>
        </w:rPr>
        <w:t xml:space="preserve">. </w:t>
      </w:r>
      <w:r w:rsidR="00703EF3" w:rsidRPr="001B6703">
        <w:rPr>
          <w:sz w:val="28"/>
          <w:u w:val="single"/>
        </w:rPr>
        <w:t>Кулапина</w:t>
      </w:r>
    </w:p>
    <w:p w14:paraId="75FE630A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3B2A6980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>Зав. кафедрой</w:t>
      </w:r>
    </w:p>
    <w:p w14:paraId="651E1882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>д. х. н., проф.______</w:t>
      </w:r>
      <w:r w:rsidR="001B6703">
        <w:rPr>
          <w:sz w:val="28"/>
        </w:rPr>
        <w:t xml:space="preserve"> </w:t>
      </w:r>
      <w:r w:rsidR="00703EF3" w:rsidRPr="001B6703">
        <w:rPr>
          <w:sz w:val="28"/>
          <w:u w:val="single"/>
        </w:rPr>
        <w:t>Р.К. Чернова</w:t>
      </w:r>
    </w:p>
    <w:p w14:paraId="4E9F183B" w14:textId="77777777" w:rsidR="008420AB" w:rsidRPr="001B6703" w:rsidRDefault="008420AB" w:rsidP="00685C0A">
      <w:pPr>
        <w:tabs>
          <w:tab w:val="left" w:pos="360"/>
        </w:tabs>
        <w:spacing w:line="360" w:lineRule="auto"/>
        <w:ind w:firstLine="709"/>
        <w:rPr>
          <w:sz w:val="28"/>
        </w:rPr>
      </w:pPr>
    </w:p>
    <w:p w14:paraId="48716394" w14:textId="77777777" w:rsidR="009A5E7D" w:rsidRPr="001B6703" w:rsidRDefault="009A5E7D" w:rsidP="00685C0A">
      <w:pPr>
        <w:tabs>
          <w:tab w:val="left" w:pos="360"/>
        </w:tabs>
        <w:spacing w:line="360" w:lineRule="auto"/>
        <w:ind w:firstLine="709"/>
        <w:rPr>
          <w:sz w:val="28"/>
        </w:rPr>
      </w:pPr>
    </w:p>
    <w:p w14:paraId="4105FDEE" w14:textId="77777777" w:rsidR="008420AB" w:rsidRPr="001B6703" w:rsidRDefault="008420AB" w:rsidP="00685C0A">
      <w:pPr>
        <w:tabs>
          <w:tab w:val="left" w:pos="360"/>
        </w:tabs>
        <w:spacing w:line="360" w:lineRule="auto"/>
        <w:ind w:firstLine="709"/>
        <w:rPr>
          <w:sz w:val="28"/>
        </w:rPr>
      </w:pPr>
    </w:p>
    <w:p w14:paraId="1DEB7326" w14:textId="77777777" w:rsidR="008420AB" w:rsidRDefault="008420AB" w:rsidP="00685C0A">
      <w:pPr>
        <w:tabs>
          <w:tab w:val="left" w:pos="360"/>
        </w:tabs>
        <w:spacing w:line="360" w:lineRule="auto"/>
        <w:ind w:firstLine="709"/>
        <w:rPr>
          <w:sz w:val="28"/>
        </w:rPr>
      </w:pPr>
    </w:p>
    <w:p w14:paraId="6CAD2A8E" w14:textId="77777777" w:rsidR="001B6703" w:rsidRPr="001B6703" w:rsidRDefault="001B6703" w:rsidP="00685C0A">
      <w:pPr>
        <w:tabs>
          <w:tab w:val="left" w:pos="360"/>
        </w:tabs>
        <w:spacing w:line="360" w:lineRule="auto"/>
        <w:ind w:firstLine="709"/>
        <w:rPr>
          <w:sz w:val="28"/>
        </w:rPr>
      </w:pPr>
    </w:p>
    <w:p w14:paraId="4A467ACD" w14:textId="77777777" w:rsidR="00DA2A27" w:rsidRPr="001B6703" w:rsidRDefault="00DA2A27" w:rsidP="00685C0A">
      <w:pPr>
        <w:tabs>
          <w:tab w:val="left" w:pos="360"/>
        </w:tabs>
        <w:spacing w:line="360" w:lineRule="auto"/>
        <w:ind w:firstLine="709"/>
        <w:jc w:val="center"/>
        <w:rPr>
          <w:sz w:val="28"/>
        </w:rPr>
      </w:pPr>
      <w:r w:rsidRPr="001B6703">
        <w:rPr>
          <w:sz w:val="28"/>
        </w:rPr>
        <w:t>Сар</w:t>
      </w:r>
      <w:r w:rsidR="00703EF3" w:rsidRPr="001B6703">
        <w:rPr>
          <w:sz w:val="28"/>
        </w:rPr>
        <w:t>атов</w:t>
      </w:r>
      <w:r w:rsidR="001B6703">
        <w:rPr>
          <w:sz w:val="28"/>
        </w:rPr>
        <w:t xml:space="preserve"> </w:t>
      </w:r>
      <w:r w:rsidR="00703EF3" w:rsidRPr="001B6703">
        <w:rPr>
          <w:sz w:val="28"/>
        </w:rPr>
        <w:t>2008</w:t>
      </w:r>
    </w:p>
    <w:p w14:paraId="0CE1F600" w14:textId="77777777" w:rsidR="00DA2A27" w:rsidRPr="001B6703" w:rsidRDefault="001B6703" w:rsidP="00685C0A">
      <w:pPr>
        <w:tabs>
          <w:tab w:val="left" w:pos="360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DA2A27" w:rsidRPr="001B6703">
        <w:rPr>
          <w:b/>
          <w:sz w:val="28"/>
        </w:rPr>
        <w:lastRenderedPageBreak/>
        <w:t>СОДЕРЖАНИЕ</w:t>
      </w:r>
    </w:p>
    <w:p w14:paraId="53A70436" w14:textId="77777777" w:rsidR="00881A67" w:rsidRPr="001B6703" w:rsidRDefault="00881A67" w:rsidP="00685C0A">
      <w:pPr>
        <w:tabs>
          <w:tab w:val="left" w:pos="360"/>
        </w:tabs>
        <w:spacing w:line="360" w:lineRule="auto"/>
        <w:ind w:firstLine="709"/>
        <w:jc w:val="center"/>
        <w:rPr>
          <w:sz w:val="28"/>
        </w:rPr>
      </w:pPr>
    </w:p>
    <w:p w14:paraId="49597DE2" w14:textId="77777777" w:rsidR="001B6703" w:rsidRPr="001B6703" w:rsidRDefault="001B6703" w:rsidP="00685C0A">
      <w:pPr>
        <w:tabs>
          <w:tab w:val="left" w:pos="8207"/>
        </w:tabs>
        <w:spacing w:line="360" w:lineRule="auto"/>
        <w:rPr>
          <w:sz w:val="28"/>
        </w:rPr>
      </w:pPr>
      <w:r w:rsidRPr="001B6703">
        <w:rPr>
          <w:caps/>
          <w:sz w:val="28"/>
          <w:szCs w:val="28"/>
        </w:rPr>
        <w:t>Введение</w:t>
      </w:r>
      <w:r>
        <w:rPr>
          <w:caps/>
          <w:sz w:val="28"/>
          <w:szCs w:val="28"/>
        </w:rPr>
        <w:t xml:space="preserve"> </w:t>
      </w:r>
    </w:p>
    <w:p w14:paraId="093F2105" w14:textId="77777777" w:rsidR="001B6703" w:rsidRPr="001B6703" w:rsidRDefault="001B6703" w:rsidP="00685C0A">
      <w:pPr>
        <w:tabs>
          <w:tab w:val="left" w:pos="360"/>
        </w:tabs>
        <w:spacing w:line="360" w:lineRule="auto"/>
        <w:rPr>
          <w:sz w:val="28"/>
        </w:rPr>
      </w:pPr>
      <w:r w:rsidRPr="001B6703">
        <w:rPr>
          <w:sz w:val="28"/>
        </w:rPr>
        <w:t>1</w:t>
      </w:r>
      <w:r>
        <w:rPr>
          <w:sz w:val="28"/>
        </w:rPr>
        <w:t>.</w:t>
      </w:r>
      <w:r w:rsidRPr="001B6703">
        <w:rPr>
          <w:sz w:val="28"/>
        </w:rPr>
        <w:t xml:space="preserve"> </w:t>
      </w:r>
      <w:r w:rsidRPr="001B6703">
        <w:rPr>
          <w:caps/>
          <w:sz w:val="28"/>
          <w:szCs w:val="28"/>
        </w:rPr>
        <w:t>Фармакодинамика и фармакокинтетика ант</w:t>
      </w:r>
      <w:r w:rsidRPr="001B6703">
        <w:rPr>
          <w:caps/>
          <w:sz w:val="28"/>
          <w:szCs w:val="28"/>
        </w:rPr>
        <w:t>и</w:t>
      </w:r>
      <w:r w:rsidRPr="001B6703">
        <w:rPr>
          <w:caps/>
          <w:sz w:val="28"/>
          <w:szCs w:val="28"/>
        </w:rPr>
        <w:t xml:space="preserve">бактериальных препаратов </w:t>
      </w:r>
      <w:r w:rsidRPr="001B6703">
        <w:rPr>
          <w:sz w:val="28"/>
        </w:rPr>
        <w:t>(Литературный обзор)</w:t>
      </w:r>
    </w:p>
    <w:p w14:paraId="55E26F18" w14:textId="77777777" w:rsidR="001B6703" w:rsidRPr="001B6703" w:rsidRDefault="001B6703" w:rsidP="00685C0A">
      <w:pPr>
        <w:numPr>
          <w:ilvl w:val="1"/>
          <w:numId w:val="13"/>
        </w:numPr>
        <w:tabs>
          <w:tab w:val="left" w:pos="360"/>
        </w:tabs>
        <w:spacing w:line="360" w:lineRule="auto"/>
        <w:ind w:left="0" w:firstLine="0"/>
        <w:rPr>
          <w:sz w:val="28"/>
        </w:rPr>
      </w:pPr>
      <w:r w:rsidRPr="001B6703">
        <w:rPr>
          <w:sz w:val="28"/>
        </w:rPr>
        <w:t>Оптимизация фармакодинамики антибактериальных преп</w:t>
      </w:r>
      <w:r w:rsidRPr="001B6703">
        <w:rPr>
          <w:sz w:val="28"/>
        </w:rPr>
        <w:t>а</w:t>
      </w:r>
      <w:r w:rsidRPr="001B6703">
        <w:rPr>
          <w:sz w:val="28"/>
        </w:rPr>
        <w:t>ратов (режимы дозирования)</w:t>
      </w:r>
    </w:p>
    <w:p w14:paraId="6ACCC0FC" w14:textId="77777777" w:rsidR="001B6703" w:rsidRPr="001B6703" w:rsidRDefault="001B6703" w:rsidP="00685C0A">
      <w:pPr>
        <w:tabs>
          <w:tab w:val="left" w:pos="8207"/>
        </w:tabs>
        <w:spacing w:line="360" w:lineRule="auto"/>
        <w:rPr>
          <w:sz w:val="28"/>
        </w:rPr>
      </w:pPr>
      <w:r w:rsidRPr="001B6703">
        <w:rPr>
          <w:sz w:val="28"/>
        </w:rPr>
        <w:t>1.2 Фармакокинетика полусинтетических пенициллинов</w:t>
      </w:r>
    </w:p>
    <w:p w14:paraId="4C147882" w14:textId="77777777" w:rsidR="001B6703" w:rsidRPr="001B6703" w:rsidRDefault="001B6703" w:rsidP="00685C0A">
      <w:pPr>
        <w:tabs>
          <w:tab w:val="left" w:pos="8207"/>
        </w:tabs>
        <w:spacing w:line="360" w:lineRule="auto"/>
        <w:rPr>
          <w:sz w:val="28"/>
        </w:rPr>
      </w:pPr>
      <w:r w:rsidRPr="001B6703">
        <w:rPr>
          <w:sz w:val="28"/>
        </w:rPr>
        <w:t xml:space="preserve">1.3 Фармакокинетика цефалоспоринов </w:t>
      </w:r>
      <w:r w:rsidRPr="001B6703">
        <w:rPr>
          <w:sz w:val="28"/>
          <w:lang w:val="en-US"/>
        </w:rPr>
        <w:t>III</w:t>
      </w:r>
      <w:r w:rsidRPr="001B6703">
        <w:rPr>
          <w:sz w:val="28"/>
        </w:rPr>
        <w:t xml:space="preserve"> и </w:t>
      </w:r>
      <w:r w:rsidRPr="001B6703">
        <w:rPr>
          <w:sz w:val="28"/>
          <w:lang w:val="en-US"/>
        </w:rPr>
        <w:t>IV</w:t>
      </w:r>
      <w:r w:rsidRPr="001B6703">
        <w:rPr>
          <w:sz w:val="28"/>
        </w:rPr>
        <w:t xml:space="preserve"> поколения</w:t>
      </w:r>
    </w:p>
    <w:p w14:paraId="486001E5" w14:textId="77777777" w:rsidR="001B6703" w:rsidRPr="001B6703" w:rsidRDefault="001B6703" w:rsidP="00685C0A">
      <w:pPr>
        <w:tabs>
          <w:tab w:val="left" w:pos="8207"/>
        </w:tabs>
        <w:spacing w:line="360" w:lineRule="auto"/>
        <w:rPr>
          <w:sz w:val="28"/>
        </w:rPr>
      </w:pPr>
      <w:r w:rsidRPr="001B6703">
        <w:rPr>
          <w:sz w:val="28"/>
        </w:rPr>
        <w:t xml:space="preserve">1.4 Фармакокинетика аминогликозидных антибиотиков </w:t>
      </w:r>
    </w:p>
    <w:p w14:paraId="263592E6" w14:textId="77777777" w:rsidR="001B6703" w:rsidRPr="001B6703" w:rsidRDefault="001B6703" w:rsidP="00685C0A">
      <w:pPr>
        <w:tabs>
          <w:tab w:val="left" w:pos="360"/>
        </w:tabs>
        <w:spacing w:line="360" w:lineRule="auto"/>
        <w:rPr>
          <w:sz w:val="28"/>
        </w:rPr>
      </w:pPr>
      <w:r w:rsidRPr="001B6703">
        <w:rPr>
          <w:sz w:val="28"/>
        </w:rPr>
        <w:t xml:space="preserve">1.5 Определение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</w:rPr>
        <w:t>-лактамных антибиотиков в сыворотке кр</w:t>
      </w:r>
      <w:r w:rsidRPr="001B6703">
        <w:rPr>
          <w:sz w:val="28"/>
        </w:rPr>
        <w:t>о</w:t>
      </w:r>
      <w:r w:rsidRPr="001B6703">
        <w:rPr>
          <w:sz w:val="28"/>
        </w:rPr>
        <w:t xml:space="preserve">ви и смешанной нестимулированной слюне </w:t>
      </w:r>
    </w:p>
    <w:p w14:paraId="705139D3" w14:textId="77777777" w:rsidR="001B6703" w:rsidRPr="001B6703" w:rsidRDefault="001B6703" w:rsidP="00685C0A">
      <w:pPr>
        <w:tabs>
          <w:tab w:val="left" w:pos="8207"/>
        </w:tabs>
        <w:spacing w:line="360" w:lineRule="auto"/>
        <w:rPr>
          <w:sz w:val="28"/>
        </w:rPr>
      </w:pPr>
      <w:r w:rsidRPr="001B6703">
        <w:rPr>
          <w:sz w:val="28"/>
        </w:rPr>
        <w:t>2</w:t>
      </w:r>
      <w:r>
        <w:rPr>
          <w:sz w:val="28"/>
        </w:rPr>
        <w:t>.</w:t>
      </w:r>
      <w:r w:rsidRPr="001B6703">
        <w:rPr>
          <w:sz w:val="28"/>
        </w:rPr>
        <w:t xml:space="preserve"> </w:t>
      </w:r>
      <w:r w:rsidRPr="001B6703">
        <w:rPr>
          <w:caps/>
          <w:sz w:val="28"/>
          <w:szCs w:val="28"/>
        </w:rPr>
        <w:t>Экспериментальная часть</w:t>
      </w:r>
    </w:p>
    <w:p w14:paraId="77243D4C" w14:textId="77777777" w:rsidR="001B6703" w:rsidRPr="001B6703" w:rsidRDefault="001B6703" w:rsidP="00685C0A">
      <w:pPr>
        <w:tabs>
          <w:tab w:val="left" w:pos="360"/>
        </w:tabs>
        <w:spacing w:line="360" w:lineRule="auto"/>
        <w:rPr>
          <w:caps/>
          <w:sz w:val="28"/>
          <w:szCs w:val="28"/>
        </w:rPr>
      </w:pPr>
      <w:r w:rsidRPr="001B6703">
        <w:rPr>
          <w:caps/>
          <w:sz w:val="28"/>
          <w:szCs w:val="28"/>
        </w:rPr>
        <w:t>Выводы</w:t>
      </w:r>
    </w:p>
    <w:p w14:paraId="4450914F" w14:textId="77777777" w:rsidR="001B6703" w:rsidRPr="001B6703" w:rsidRDefault="001B6703" w:rsidP="00685C0A">
      <w:pPr>
        <w:tabs>
          <w:tab w:val="left" w:pos="360"/>
        </w:tabs>
        <w:spacing w:line="360" w:lineRule="auto"/>
        <w:rPr>
          <w:sz w:val="28"/>
        </w:rPr>
      </w:pPr>
      <w:r w:rsidRPr="001B6703">
        <w:rPr>
          <w:caps/>
          <w:sz w:val="28"/>
          <w:szCs w:val="28"/>
        </w:rPr>
        <w:t>Список использованных источников</w:t>
      </w:r>
    </w:p>
    <w:p w14:paraId="61E3518C" w14:textId="77777777" w:rsidR="00BD28F9" w:rsidRPr="001B6703" w:rsidRDefault="001B6703" w:rsidP="00685C0A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D28F9" w:rsidRPr="001B6703">
        <w:rPr>
          <w:b/>
          <w:sz w:val="28"/>
          <w:szCs w:val="28"/>
        </w:rPr>
        <w:lastRenderedPageBreak/>
        <w:t>Список используемых сокращений</w:t>
      </w:r>
    </w:p>
    <w:p w14:paraId="68BC5D7F" w14:textId="77777777" w:rsidR="00685C0A" w:rsidRDefault="00685C0A" w:rsidP="00685C0A">
      <w:pPr>
        <w:spacing w:line="360" w:lineRule="auto"/>
        <w:ind w:firstLine="709"/>
        <w:rPr>
          <w:sz w:val="28"/>
          <w:szCs w:val="28"/>
        </w:rPr>
      </w:pPr>
    </w:p>
    <w:p w14:paraId="1D5BB1B9" w14:textId="77777777" w:rsidR="00BD28F9" w:rsidRPr="001B6703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 xml:space="preserve">АБП </w:t>
      </w:r>
      <w:r w:rsidR="002D49C5" w:rsidRPr="001B6703">
        <w:rPr>
          <w:sz w:val="28"/>
          <w:szCs w:val="28"/>
        </w:rPr>
        <w:sym w:font="Symbol" w:char="F02D"/>
      </w:r>
      <w:r w:rsidRPr="001B6703">
        <w:rPr>
          <w:sz w:val="28"/>
          <w:szCs w:val="28"/>
        </w:rPr>
        <w:t xml:space="preserve"> антибактериальные препараты</w:t>
      </w:r>
    </w:p>
    <w:p w14:paraId="61BDBEDA" w14:textId="77777777" w:rsidR="00BD28F9" w:rsidRPr="001B6703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 xml:space="preserve">МПК </w:t>
      </w:r>
      <w:r w:rsidR="002D49C5" w:rsidRPr="001B6703">
        <w:rPr>
          <w:sz w:val="28"/>
          <w:szCs w:val="28"/>
        </w:rPr>
        <w:sym w:font="Symbol" w:char="F02D"/>
      </w:r>
      <w:r w:rsidRPr="001B6703">
        <w:rPr>
          <w:sz w:val="28"/>
          <w:szCs w:val="28"/>
        </w:rPr>
        <w:t xml:space="preserve"> минимально подавляющая концентрация</w:t>
      </w:r>
    </w:p>
    <w:p w14:paraId="474F9753" w14:textId="77777777" w:rsidR="00BD28F9" w:rsidRPr="001B6703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 xml:space="preserve">Т </w:t>
      </w:r>
      <w:r w:rsidR="002D49C5" w:rsidRPr="001B6703">
        <w:rPr>
          <w:sz w:val="28"/>
          <w:szCs w:val="28"/>
        </w:rPr>
        <w:sym w:font="Symbol" w:char="F02D"/>
      </w:r>
      <w:r w:rsidRPr="001B6703">
        <w:rPr>
          <w:sz w:val="28"/>
          <w:szCs w:val="28"/>
        </w:rPr>
        <w:t xml:space="preserve"> время превышения минимальной подавляющей концентрации</w:t>
      </w:r>
    </w:p>
    <w:p w14:paraId="536D14BB" w14:textId="77777777" w:rsidR="00BD28F9" w:rsidRPr="001B6703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>ППК – предельно допустимая концентрация</w:t>
      </w:r>
    </w:p>
    <w:p w14:paraId="1AC13203" w14:textId="77777777" w:rsidR="00BD28F9" w:rsidRPr="001B6703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>в/в – внутривенно</w:t>
      </w:r>
    </w:p>
    <w:p w14:paraId="00A85C09" w14:textId="77777777" w:rsidR="00BD28F9" w:rsidRPr="001B6703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>в/м - внутримышечно</w:t>
      </w:r>
    </w:p>
    <w:p w14:paraId="55DF688F" w14:textId="77777777" w:rsidR="00BD28F9" w:rsidRPr="001B6703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>C</w:t>
      </w:r>
      <w:r w:rsidRPr="001B6703">
        <w:rPr>
          <w:sz w:val="28"/>
          <w:szCs w:val="28"/>
          <w:vertAlign w:val="subscript"/>
        </w:rPr>
        <w:t>max</w:t>
      </w:r>
      <w:r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sym w:font="Symbol" w:char="F02D"/>
      </w:r>
      <w:r w:rsidRPr="001B6703">
        <w:rPr>
          <w:sz w:val="28"/>
          <w:szCs w:val="28"/>
        </w:rPr>
        <w:t xml:space="preserve"> максимальные концентрации в крови</w:t>
      </w:r>
    </w:p>
    <w:p w14:paraId="76BB24FE" w14:textId="77777777" w:rsidR="00BD28F9" w:rsidRPr="001B6703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>V</w:t>
      </w:r>
      <w:r w:rsidRPr="001B6703">
        <w:rPr>
          <w:sz w:val="28"/>
          <w:szCs w:val="28"/>
          <w:vertAlign w:val="subscript"/>
        </w:rPr>
        <w:t>dss</w:t>
      </w:r>
      <w:r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sym w:font="Symbol" w:char="F02D"/>
      </w:r>
      <w:r w:rsidRPr="001B6703">
        <w:rPr>
          <w:sz w:val="28"/>
          <w:szCs w:val="28"/>
        </w:rPr>
        <w:t xml:space="preserve"> стационарный объем ра</w:t>
      </w:r>
      <w:r w:rsidRPr="001B6703">
        <w:rPr>
          <w:sz w:val="28"/>
          <w:szCs w:val="28"/>
        </w:rPr>
        <w:t>с</w:t>
      </w:r>
      <w:r w:rsidRPr="001B6703">
        <w:rPr>
          <w:sz w:val="28"/>
          <w:szCs w:val="28"/>
        </w:rPr>
        <w:t>пределения</w:t>
      </w:r>
    </w:p>
    <w:p w14:paraId="048710EC" w14:textId="77777777" w:rsidR="00BD28F9" w:rsidRPr="001B6703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 xml:space="preserve">F </w:t>
      </w:r>
      <w:r w:rsidRPr="001B6703">
        <w:rPr>
          <w:sz w:val="28"/>
          <w:szCs w:val="28"/>
        </w:rPr>
        <w:sym w:font="Symbol" w:char="F02D"/>
      </w:r>
      <w:r w:rsidRPr="001B6703">
        <w:rPr>
          <w:sz w:val="28"/>
          <w:szCs w:val="28"/>
        </w:rPr>
        <w:t xml:space="preserve"> абсолютная биодоступность</w:t>
      </w:r>
    </w:p>
    <w:p w14:paraId="4CA0EFE5" w14:textId="77777777" w:rsidR="00BD28F9" w:rsidRPr="001B6703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 xml:space="preserve">AUC </w:t>
      </w:r>
      <w:r w:rsidRPr="001B6703">
        <w:rPr>
          <w:sz w:val="28"/>
          <w:szCs w:val="28"/>
        </w:rPr>
        <w:sym w:font="Symbol" w:char="F02D"/>
      </w:r>
      <w:r w:rsidRPr="001B6703">
        <w:rPr>
          <w:sz w:val="28"/>
          <w:szCs w:val="28"/>
        </w:rPr>
        <w:t xml:space="preserve"> площадь под фармакокинетической кривой в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 xml:space="preserve">интервале </w:t>
      </w:r>
      <w:r w:rsidR="002D49C5" w:rsidRPr="001B6703">
        <w:rPr>
          <w:sz w:val="28"/>
          <w:szCs w:val="28"/>
        </w:rPr>
        <w:t xml:space="preserve">0 – </w:t>
      </w:r>
      <w:r w:rsidRPr="001B6703">
        <w:rPr>
          <w:sz w:val="28"/>
          <w:szCs w:val="28"/>
        </w:rPr>
        <w:t>24 ч</w:t>
      </w:r>
      <w:r w:rsidR="001B6703">
        <w:rPr>
          <w:sz w:val="28"/>
          <w:szCs w:val="28"/>
        </w:rPr>
        <w:t xml:space="preserve"> </w:t>
      </w:r>
    </w:p>
    <w:p w14:paraId="55200CF1" w14:textId="77777777" w:rsidR="00685C0A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>CL</w:t>
      </w:r>
      <w:r w:rsidRPr="001B6703">
        <w:rPr>
          <w:sz w:val="28"/>
          <w:szCs w:val="28"/>
          <w:vertAlign w:val="subscript"/>
        </w:rPr>
        <w:t>t</w:t>
      </w:r>
      <w:r w:rsidRPr="001B6703">
        <w:rPr>
          <w:sz w:val="28"/>
          <w:szCs w:val="28"/>
        </w:rPr>
        <w:t xml:space="preserve"> </w:t>
      </w:r>
      <w:r w:rsidR="002D49C5" w:rsidRPr="001B6703">
        <w:rPr>
          <w:sz w:val="28"/>
          <w:szCs w:val="28"/>
        </w:rPr>
        <w:sym w:font="Symbol" w:char="F02D"/>
      </w:r>
      <w:r w:rsidRPr="001B6703">
        <w:rPr>
          <w:sz w:val="28"/>
          <w:szCs w:val="28"/>
        </w:rPr>
        <w:t xml:space="preserve"> общий клиренс</w:t>
      </w:r>
    </w:p>
    <w:p w14:paraId="499D50D8" w14:textId="77777777" w:rsidR="00BD28F9" w:rsidRPr="001B6703" w:rsidRDefault="00BD28F9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>T</w:t>
      </w:r>
      <w:r w:rsidRPr="001B6703">
        <w:rPr>
          <w:sz w:val="28"/>
          <w:szCs w:val="28"/>
          <w:vertAlign w:val="subscript"/>
        </w:rPr>
        <w:t>1/2</w:t>
      </w:r>
      <w:r w:rsidR="001B6703">
        <w:rPr>
          <w:sz w:val="28"/>
          <w:szCs w:val="28"/>
        </w:rPr>
        <w:t xml:space="preserve"> </w:t>
      </w:r>
      <w:r w:rsidR="002D49C5" w:rsidRPr="001B6703">
        <w:rPr>
          <w:sz w:val="28"/>
          <w:szCs w:val="28"/>
        </w:rPr>
        <w:sym w:font="Symbol" w:char="F02D"/>
      </w:r>
      <w:r w:rsidRPr="001B6703">
        <w:rPr>
          <w:sz w:val="28"/>
          <w:szCs w:val="28"/>
        </w:rPr>
        <w:t xml:space="preserve"> период полувыведения</w:t>
      </w:r>
    </w:p>
    <w:p w14:paraId="33333966" w14:textId="77777777" w:rsidR="007B6DCD" w:rsidRPr="001B6703" w:rsidRDefault="007B6DCD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>ЖРП – жидкость ротовой полости</w:t>
      </w:r>
    </w:p>
    <w:p w14:paraId="4F2DCA1B" w14:textId="77777777" w:rsidR="00870922" w:rsidRPr="001B6703" w:rsidRDefault="00685C0A" w:rsidP="00685C0A">
      <w:pPr>
        <w:tabs>
          <w:tab w:val="left" w:pos="360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870922" w:rsidRPr="001B6703">
        <w:rPr>
          <w:b/>
          <w:caps/>
          <w:sz w:val="28"/>
          <w:szCs w:val="28"/>
        </w:rPr>
        <w:lastRenderedPageBreak/>
        <w:t>Введение</w:t>
      </w:r>
    </w:p>
    <w:p w14:paraId="2AAF55A9" w14:textId="77777777" w:rsidR="00685C0A" w:rsidRDefault="00685C0A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37604CB" w14:textId="77777777" w:rsidR="002D49C5" w:rsidRPr="001B6703" w:rsidRDefault="002D49C5" w:rsidP="00685C0A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B6703">
        <w:rPr>
          <w:sz w:val="28"/>
          <w:szCs w:val="28"/>
        </w:rPr>
        <w:t>Антибиотики - вещества, которые продуцируются микроорганизмами и подавляют рост других микроорганизмов или уничтожают их. Помимо ант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биотиков, существует значительное число препаратов различных фармаколог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ческих групп, полученных синтетическим путем, которые оказывают антими</w:t>
      </w:r>
      <w:r w:rsidRPr="001B6703">
        <w:rPr>
          <w:sz w:val="28"/>
          <w:szCs w:val="28"/>
        </w:rPr>
        <w:t>к</w:t>
      </w:r>
      <w:r w:rsidRPr="001B6703">
        <w:rPr>
          <w:sz w:val="28"/>
          <w:szCs w:val="28"/>
        </w:rPr>
        <w:t>робное действие: сульфаниламиды, препараты, созданные на основе тримет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прима, производные нитрофурана, 8-оксихинолона, хиноксалина, фторхинол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ны, нитроимидазолы и др. В настоящее время антибиотики являются препар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тами, наиболее широко используемыми в клинической практике для лечения больных различными инфекционными процессами.</w:t>
      </w:r>
    </w:p>
    <w:p w14:paraId="01A2B5C5" w14:textId="77777777" w:rsidR="008A6B62" w:rsidRPr="001B6703" w:rsidRDefault="00B75CE1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b/>
          <w:sz w:val="28"/>
          <w:szCs w:val="28"/>
        </w:rPr>
        <w:t>Беталактамные антибиотики (</w:t>
      </w:r>
      <w:r w:rsidRPr="001B6703">
        <w:rPr>
          <w:b/>
          <w:sz w:val="28"/>
          <w:szCs w:val="28"/>
        </w:rPr>
        <w:sym w:font="Symbol" w:char="F062"/>
      </w:r>
      <w:r w:rsidRPr="001B6703">
        <w:rPr>
          <w:b/>
          <w:sz w:val="28"/>
          <w:szCs w:val="28"/>
        </w:rPr>
        <w:t xml:space="preserve"> - лактамы) </w:t>
      </w:r>
      <w:r w:rsidRPr="001B6703">
        <w:rPr>
          <w:sz w:val="28"/>
          <w:szCs w:val="28"/>
        </w:rPr>
        <w:t>- самая большая группа ан</w:t>
      </w:r>
      <w:r w:rsidRPr="001B6703">
        <w:rPr>
          <w:sz w:val="28"/>
        </w:rPr>
        <w:t xml:space="preserve">тимикробных препаратов, включающая более 50 (25% от общего числа антибактериальных препаратов) наименований, объединенных наличием в их химической структуре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</w:rPr>
        <w:t xml:space="preserve">-лактамного кольца, отвечающего за антимикробную активность; при разрушении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</w:rPr>
        <w:t xml:space="preserve">-лактамного кольца антимикробная активность препарата теряется. </w:t>
      </w:r>
      <w:r w:rsidR="009B794B" w:rsidRPr="001B6703">
        <w:rPr>
          <w:sz w:val="28"/>
        </w:rPr>
        <w:t>О</w:t>
      </w:r>
      <w:r w:rsidR="009B794B" w:rsidRPr="001B6703">
        <w:rPr>
          <w:sz w:val="28"/>
        </w:rPr>
        <w:t>с</w:t>
      </w:r>
      <w:r w:rsidR="009B794B" w:rsidRPr="001B6703">
        <w:rPr>
          <w:sz w:val="28"/>
        </w:rPr>
        <w:t>новные особенности и приемущества перед другими группами лекарственных средств связаны со способностью этих препаратов подавлять рост возбудителей и</w:t>
      </w:r>
      <w:r w:rsidR="009B794B" w:rsidRPr="001B6703">
        <w:rPr>
          <w:sz w:val="28"/>
        </w:rPr>
        <w:t>н</w:t>
      </w:r>
      <w:r w:rsidR="009B794B" w:rsidRPr="001B6703">
        <w:rPr>
          <w:sz w:val="28"/>
        </w:rPr>
        <w:t>фекций</w:t>
      </w:r>
      <w:r w:rsidR="008A6B62" w:rsidRPr="001B6703">
        <w:rPr>
          <w:sz w:val="28"/>
        </w:rPr>
        <w:t xml:space="preserve"> без серьезного побочного воздействия на организм больного.</w:t>
      </w:r>
    </w:p>
    <w:p w14:paraId="5A23E7C2" w14:textId="77777777" w:rsidR="002D49C5" w:rsidRPr="001B6703" w:rsidRDefault="008A6B62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>Концентрации антибиотиков в сыворотке крови и жидкостях организма человека должны соотносится с двумя основными подходами. Первый из них закл</w:t>
      </w:r>
      <w:r w:rsidRPr="001B6703">
        <w:rPr>
          <w:sz w:val="28"/>
        </w:rPr>
        <w:t>ю</w:t>
      </w:r>
      <w:r w:rsidRPr="001B6703">
        <w:rPr>
          <w:sz w:val="28"/>
        </w:rPr>
        <w:t xml:space="preserve">чается в фармакокинетической оценке препаратов. </w:t>
      </w:r>
    </w:p>
    <w:p w14:paraId="2E7EE93A" w14:textId="77777777" w:rsidR="008A6B62" w:rsidRPr="001B6703" w:rsidRDefault="008A6B62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>Определяя уровни препаратов в организме, можно установить характер</w:t>
      </w:r>
      <w:r w:rsidR="001B6703">
        <w:rPr>
          <w:sz w:val="28"/>
        </w:rPr>
        <w:t xml:space="preserve"> </w:t>
      </w:r>
      <w:r w:rsidRPr="001B6703">
        <w:rPr>
          <w:sz w:val="28"/>
        </w:rPr>
        <w:t>всас</w:t>
      </w:r>
      <w:r w:rsidRPr="001B6703">
        <w:rPr>
          <w:sz w:val="28"/>
        </w:rPr>
        <w:t>ы</w:t>
      </w:r>
      <w:r w:rsidRPr="001B6703">
        <w:rPr>
          <w:sz w:val="28"/>
        </w:rPr>
        <w:t>вания, распределения, проникновения в ткани, метаболической деградации и экскр</w:t>
      </w:r>
      <w:r w:rsidRPr="001B6703">
        <w:rPr>
          <w:sz w:val="28"/>
        </w:rPr>
        <w:t>е</w:t>
      </w:r>
      <w:r w:rsidRPr="001B6703">
        <w:rPr>
          <w:sz w:val="28"/>
        </w:rPr>
        <w:t>ции антибиотиков. При втором подходе используются уровни концентраций антибиотиков в крови для модификации дозирования антибиотиков с целью до</w:t>
      </w:r>
      <w:r w:rsidRPr="001B6703">
        <w:rPr>
          <w:sz w:val="28"/>
        </w:rPr>
        <w:t>с</w:t>
      </w:r>
      <w:r w:rsidRPr="001B6703">
        <w:rPr>
          <w:sz w:val="28"/>
        </w:rPr>
        <w:t>тижения максимальной терапевтической эффективности и устранения дозозависимой токси</w:t>
      </w:r>
      <w:r w:rsidR="005F7354" w:rsidRPr="001B6703">
        <w:rPr>
          <w:sz w:val="28"/>
        </w:rPr>
        <w:t>ч</w:t>
      </w:r>
      <w:r w:rsidR="005F7354" w:rsidRPr="001B6703">
        <w:rPr>
          <w:sz w:val="28"/>
        </w:rPr>
        <w:t>ности [1]</w:t>
      </w:r>
      <w:r w:rsidR="002D49C5" w:rsidRPr="001B6703">
        <w:rPr>
          <w:sz w:val="28"/>
        </w:rPr>
        <w:t>.</w:t>
      </w:r>
    </w:p>
    <w:p w14:paraId="55C61CA7" w14:textId="77777777" w:rsidR="0035250D" w:rsidRDefault="00B75CE1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lastRenderedPageBreak/>
        <w:t xml:space="preserve">Классификация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</w:rPr>
        <w:t xml:space="preserve"> - лактамов по химическому строению приведена на рис.1. Большую часть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</w:rPr>
        <w:t xml:space="preserve"> - лактамных антибиотиков составляют пенициллины и цефало</w:t>
      </w:r>
      <w:r w:rsidRPr="001B6703">
        <w:rPr>
          <w:sz w:val="28"/>
        </w:rPr>
        <w:t>с</w:t>
      </w:r>
      <w:r w:rsidRPr="001B6703">
        <w:rPr>
          <w:sz w:val="28"/>
        </w:rPr>
        <w:t>порины. Основа всех пенициллинов представлена тиазолидиновым кольцом, соед</w:t>
      </w:r>
      <w:r w:rsidRPr="001B6703">
        <w:rPr>
          <w:sz w:val="28"/>
        </w:rPr>
        <w:t>и</w:t>
      </w:r>
      <w:r w:rsidRPr="001B6703">
        <w:rPr>
          <w:sz w:val="28"/>
        </w:rPr>
        <w:t xml:space="preserve">ненным с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</w:rPr>
        <w:t xml:space="preserve"> - лактамным кольцом, имеющим аминогруп</w:t>
      </w:r>
      <w:r w:rsidR="008A6B62" w:rsidRPr="001B6703">
        <w:rPr>
          <w:sz w:val="28"/>
        </w:rPr>
        <w:t xml:space="preserve">пу </w:t>
      </w:r>
      <w:r w:rsidRPr="001B6703">
        <w:rPr>
          <w:sz w:val="28"/>
        </w:rPr>
        <w:t>(</w:t>
      </w:r>
      <w:r w:rsidRPr="001B6703">
        <w:rPr>
          <w:sz w:val="28"/>
          <w:lang w:val="en-US"/>
        </w:rPr>
        <w:t>R</w:t>
      </w:r>
      <w:r w:rsidRPr="001B6703">
        <w:rPr>
          <w:sz w:val="28"/>
        </w:rPr>
        <w:t>–</w:t>
      </w:r>
      <w:r w:rsidRPr="001B6703">
        <w:rPr>
          <w:sz w:val="28"/>
          <w:lang w:val="en-US"/>
        </w:rPr>
        <w:t>NH</w:t>
      </w:r>
      <w:r w:rsidRPr="001B6703">
        <w:rPr>
          <w:sz w:val="28"/>
        </w:rPr>
        <w:t>-). Путем измен</w:t>
      </w:r>
      <w:r w:rsidRPr="001B6703">
        <w:rPr>
          <w:sz w:val="28"/>
        </w:rPr>
        <w:t>е</w:t>
      </w:r>
      <w:r w:rsidRPr="001B6703">
        <w:rPr>
          <w:sz w:val="28"/>
        </w:rPr>
        <w:t xml:space="preserve">ния радикалов были созданы полусинтетические пенициллины, резистентные к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</w:rPr>
        <w:t xml:space="preserve"> - лактамазам, кислотоустойчивые, активные в отношении</w:t>
      </w:r>
      <w:r w:rsidR="001B6703">
        <w:rPr>
          <w:sz w:val="28"/>
        </w:rPr>
        <w:t xml:space="preserve"> </w:t>
      </w:r>
      <w:r w:rsidRPr="001B6703">
        <w:rPr>
          <w:sz w:val="28"/>
        </w:rPr>
        <w:t>грамотрицательных микроо</w:t>
      </w:r>
      <w:r w:rsidRPr="001B6703">
        <w:rPr>
          <w:sz w:val="28"/>
        </w:rPr>
        <w:t>р</w:t>
      </w:r>
      <w:r w:rsidRPr="001B6703">
        <w:rPr>
          <w:sz w:val="28"/>
        </w:rPr>
        <w:t>ганизмов.</w:t>
      </w:r>
    </w:p>
    <w:p w14:paraId="2C46108E" w14:textId="77777777" w:rsidR="00685C0A" w:rsidRPr="001B6703" w:rsidRDefault="00685C0A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16F5E1EB" w14:textId="7EA71255" w:rsidR="00036E28" w:rsidRPr="001B6703" w:rsidRDefault="0048579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 wp14:anchorId="49F8F1B3" wp14:editId="068D8800">
            <wp:extent cx="3381375" cy="154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AF0A" w14:textId="77777777" w:rsidR="00036E28" w:rsidRPr="001B6703" w:rsidRDefault="0035250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>Рис. 1.</w:t>
      </w:r>
      <w:r w:rsidR="001B6703">
        <w:rPr>
          <w:sz w:val="28"/>
        </w:rPr>
        <w:t xml:space="preserve"> </w:t>
      </w:r>
      <w:r w:rsidR="00B75CE1" w:rsidRPr="001B6703">
        <w:rPr>
          <w:sz w:val="28"/>
        </w:rPr>
        <w:t>Классифика</w:t>
      </w:r>
      <w:r w:rsidR="008A6B62" w:rsidRPr="001B6703">
        <w:rPr>
          <w:sz w:val="28"/>
        </w:rPr>
        <w:t>ция</w:t>
      </w:r>
      <w:r w:rsidR="002D49C5" w:rsidRPr="001B6703">
        <w:rPr>
          <w:sz w:val="28"/>
        </w:rPr>
        <w:t xml:space="preserve"> </w:t>
      </w:r>
      <w:r w:rsidR="008A6B62" w:rsidRPr="001B6703">
        <w:rPr>
          <w:sz w:val="28"/>
        </w:rPr>
        <w:t>антибиотиков</w:t>
      </w:r>
      <w:r w:rsidR="001B6703">
        <w:rPr>
          <w:sz w:val="28"/>
        </w:rPr>
        <w:t xml:space="preserve"> </w:t>
      </w:r>
      <w:r w:rsidR="00B75CE1" w:rsidRPr="001B6703">
        <w:rPr>
          <w:sz w:val="28"/>
          <w:szCs w:val="28"/>
        </w:rPr>
        <w:sym w:font="Symbol" w:char="F062"/>
      </w:r>
      <w:r w:rsidR="00B75CE1" w:rsidRPr="001B6703">
        <w:rPr>
          <w:sz w:val="28"/>
        </w:rPr>
        <w:t xml:space="preserve"> - лактамного ряда по химическому стро</w:t>
      </w:r>
      <w:r w:rsidR="00B75CE1" w:rsidRPr="001B6703">
        <w:rPr>
          <w:sz w:val="28"/>
        </w:rPr>
        <w:t>е</w:t>
      </w:r>
      <w:r w:rsidR="00B75CE1" w:rsidRPr="001B6703">
        <w:rPr>
          <w:sz w:val="28"/>
        </w:rPr>
        <w:t xml:space="preserve">нию </w:t>
      </w:r>
    </w:p>
    <w:p w14:paraId="068FF518" w14:textId="77777777" w:rsidR="00036E28" w:rsidRPr="001B6703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5BBA40E8" w14:textId="77777777" w:rsidR="0035250D" w:rsidRPr="001B6703" w:rsidRDefault="00B75CE1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Пенициллины</w:t>
      </w:r>
      <w:r w:rsidR="0035250D" w:rsidRPr="001B6703">
        <w:rPr>
          <w:sz w:val="28"/>
          <w:szCs w:val="28"/>
        </w:rPr>
        <w:t xml:space="preserve"> можно подразделить на следующие по</w:t>
      </w:r>
      <w:r w:rsidR="0035250D" w:rsidRPr="001B6703">
        <w:rPr>
          <w:sz w:val="28"/>
          <w:szCs w:val="28"/>
        </w:rPr>
        <w:t>д</w:t>
      </w:r>
      <w:r w:rsidR="0035250D" w:rsidRPr="001B6703">
        <w:rPr>
          <w:sz w:val="28"/>
          <w:szCs w:val="28"/>
        </w:rPr>
        <w:t>группы:</w:t>
      </w:r>
    </w:p>
    <w:p w14:paraId="1358DE0C" w14:textId="77777777" w:rsidR="0035250D" w:rsidRPr="001B6703" w:rsidRDefault="0035250D" w:rsidP="00685C0A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1B6703">
        <w:rPr>
          <w:sz w:val="28"/>
          <w:szCs w:val="28"/>
        </w:rPr>
        <w:t>Природные (феноксиметилпенициллин, бензилпенициллин);</w:t>
      </w:r>
    </w:p>
    <w:p w14:paraId="534B3D10" w14:textId="77777777" w:rsidR="0035250D" w:rsidRPr="001B6703" w:rsidRDefault="0035250D" w:rsidP="00685C0A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1B6703">
        <w:rPr>
          <w:sz w:val="28"/>
        </w:rPr>
        <w:t>Аминопенициллины (ампициллин, амоксициллин);</w:t>
      </w:r>
    </w:p>
    <w:p w14:paraId="08726C54" w14:textId="77777777" w:rsidR="0035250D" w:rsidRPr="001B6703" w:rsidRDefault="0035250D" w:rsidP="00685C0A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1B6703">
        <w:rPr>
          <w:sz w:val="28"/>
        </w:rPr>
        <w:t>Пенициллиназостабильные (оксациллин, клоксациллин, диклоксациллин);</w:t>
      </w:r>
    </w:p>
    <w:p w14:paraId="28B27A01" w14:textId="77777777" w:rsidR="00036E28" w:rsidRPr="001B6703" w:rsidRDefault="0035250D" w:rsidP="00685C0A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1B6703">
        <w:rPr>
          <w:sz w:val="28"/>
        </w:rPr>
        <w:t>Защищенные (амоксициллин/клавуланат, «Ампиокс»)</w:t>
      </w:r>
    </w:p>
    <w:p w14:paraId="61FF47A3" w14:textId="77777777" w:rsidR="002B38C6" w:rsidRPr="001B6703" w:rsidRDefault="002B38C6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Новые перспективы повышения эффективности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  <w:szCs w:val="28"/>
        </w:rPr>
        <w:t>-лактамов открылись в связи с получением ингибиторов беталактамаз (клавулановая кислота, сульбактам). Их применение в комбинации со старыми пенициллинами (ампициллин, тикарци</w:t>
      </w:r>
      <w:r w:rsidRPr="001B6703">
        <w:rPr>
          <w:sz w:val="28"/>
          <w:szCs w:val="28"/>
        </w:rPr>
        <w:t>л</w:t>
      </w:r>
      <w:r w:rsidRPr="001B6703">
        <w:rPr>
          <w:sz w:val="28"/>
          <w:szCs w:val="28"/>
        </w:rPr>
        <w:t>лин) повысило эффективность полусинтетических пенициллинов в отношении рез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 xml:space="preserve">стентных штаммов до уровня цефалоспоринов </w:t>
      </w:r>
      <w:r w:rsidRPr="001B6703">
        <w:rPr>
          <w:sz w:val="28"/>
          <w:szCs w:val="28"/>
          <w:lang w:val="en-US"/>
        </w:rPr>
        <w:t>III</w:t>
      </w:r>
      <w:r w:rsidRPr="001B6703">
        <w:rPr>
          <w:sz w:val="28"/>
          <w:szCs w:val="28"/>
        </w:rPr>
        <w:t xml:space="preserve"> поколения, расширило спектр их действия [2].</w:t>
      </w:r>
      <w:r w:rsidR="00FC719A" w:rsidRPr="001B6703">
        <w:rPr>
          <w:sz w:val="28"/>
          <w:szCs w:val="28"/>
        </w:rPr>
        <w:t xml:space="preserve"> Сулациллин –комбинированный препарат, состоящий из ампициллина и </w:t>
      </w:r>
      <w:r w:rsidR="00FC719A" w:rsidRPr="001B6703">
        <w:rPr>
          <w:sz w:val="28"/>
          <w:szCs w:val="28"/>
        </w:rPr>
        <w:lastRenderedPageBreak/>
        <w:t>ингибитора</w:t>
      </w:r>
      <w:r w:rsidR="001B6703">
        <w:rPr>
          <w:sz w:val="28"/>
          <w:szCs w:val="28"/>
        </w:rPr>
        <w:t xml:space="preserve"> </w:t>
      </w:r>
      <w:r w:rsidR="00FC719A" w:rsidRPr="001B6703">
        <w:rPr>
          <w:sz w:val="28"/>
          <w:szCs w:val="28"/>
        </w:rPr>
        <w:t>беталактамаз сульбактама в соотношении 2:1. Действующим нач</w:t>
      </w:r>
      <w:r w:rsidR="00FC719A" w:rsidRPr="001B6703">
        <w:rPr>
          <w:sz w:val="28"/>
          <w:szCs w:val="28"/>
        </w:rPr>
        <w:t>а</w:t>
      </w:r>
      <w:r w:rsidR="00FC719A" w:rsidRPr="001B6703">
        <w:rPr>
          <w:sz w:val="28"/>
          <w:szCs w:val="28"/>
        </w:rPr>
        <w:t>лом сулациллина является ампициллин, второй компонент сочетания – сульбактам – самостоятельной антибактериальной активностью не обладает. Сульбактам в составе сулациллина восстанавливает антибактериальную а</w:t>
      </w:r>
      <w:r w:rsidR="00FC719A" w:rsidRPr="001B6703">
        <w:rPr>
          <w:sz w:val="28"/>
          <w:szCs w:val="28"/>
        </w:rPr>
        <w:t>к</w:t>
      </w:r>
      <w:r w:rsidR="00FC719A" w:rsidRPr="001B6703">
        <w:rPr>
          <w:sz w:val="28"/>
          <w:szCs w:val="28"/>
        </w:rPr>
        <w:t>тивность ампициллина в отношении устойчивых возбудителей, расширяет его антимикробный спектр. С</w:t>
      </w:r>
      <w:r w:rsidR="00FC719A" w:rsidRPr="001B6703">
        <w:rPr>
          <w:sz w:val="28"/>
          <w:szCs w:val="28"/>
        </w:rPr>
        <w:t>у</w:t>
      </w:r>
      <w:r w:rsidR="00FC719A" w:rsidRPr="001B6703">
        <w:rPr>
          <w:sz w:val="28"/>
          <w:szCs w:val="28"/>
        </w:rPr>
        <w:t>лациллин по показаниям и терапевтической эффективности приближается к цеф</w:t>
      </w:r>
      <w:r w:rsidR="00FC719A" w:rsidRPr="001B6703">
        <w:rPr>
          <w:sz w:val="28"/>
          <w:szCs w:val="28"/>
        </w:rPr>
        <w:t>а</w:t>
      </w:r>
      <w:r w:rsidR="00FC719A" w:rsidRPr="001B6703">
        <w:rPr>
          <w:sz w:val="28"/>
          <w:szCs w:val="28"/>
        </w:rPr>
        <w:t xml:space="preserve">лоспоринам </w:t>
      </w:r>
      <w:r w:rsidR="00FC719A" w:rsidRPr="001B6703">
        <w:rPr>
          <w:sz w:val="28"/>
          <w:szCs w:val="28"/>
          <w:lang w:val="en-US"/>
        </w:rPr>
        <w:t>II</w:t>
      </w:r>
      <w:r w:rsidR="00FC719A" w:rsidRPr="001B6703">
        <w:rPr>
          <w:sz w:val="28"/>
          <w:szCs w:val="28"/>
        </w:rPr>
        <w:t xml:space="preserve"> – </w:t>
      </w:r>
      <w:r w:rsidR="00FC719A" w:rsidRPr="001B6703">
        <w:rPr>
          <w:sz w:val="28"/>
          <w:szCs w:val="28"/>
          <w:lang w:val="en-US"/>
        </w:rPr>
        <w:t>III</w:t>
      </w:r>
      <w:r w:rsidR="00FC719A" w:rsidRPr="001B6703">
        <w:rPr>
          <w:sz w:val="28"/>
          <w:szCs w:val="28"/>
        </w:rPr>
        <w:t xml:space="preserve"> поколения [3].</w:t>
      </w:r>
    </w:p>
    <w:p w14:paraId="196C18CD" w14:textId="77777777" w:rsidR="0035250D" w:rsidRPr="001B6703" w:rsidRDefault="00B75CE1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Основа всех цефалоспоринов представлена дигидротиазолидиновым кольцом, соединенным с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  <w:szCs w:val="28"/>
        </w:rPr>
        <w:t xml:space="preserve"> - лактамным кольцом. </w:t>
      </w:r>
      <w:r w:rsidR="0035250D" w:rsidRPr="001B6703">
        <w:rPr>
          <w:sz w:val="28"/>
          <w:szCs w:val="28"/>
        </w:rPr>
        <w:t>Собственно антимикробная активность пр</w:t>
      </w:r>
      <w:r w:rsidR="0035250D" w:rsidRPr="001B6703">
        <w:rPr>
          <w:sz w:val="28"/>
          <w:szCs w:val="28"/>
        </w:rPr>
        <w:t>и</w:t>
      </w:r>
      <w:r w:rsidR="0035250D" w:rsidRPr="001B6703">
        <w:rPr>
          <w:sz w:val="28"/>
          <w:szCs w:val="28"/>
        </w:rPr>
        <w:t>родных цефалоспоринов (цефалоспорин-С) низкая, однако присоединение ра</w:t>
      </w:r>
      <w:r w:rsidR="0035250D" w:rsidRPr="001B6703">
        <w:rPr>
          <w:sz w:val="28"/>
          <w:szCs w:val="28"/>
        </w:rPr>
        <w:t>з</w:t>
      </w:r>
      <w:r w:rsidR="0035250D" w:rsidRPr="001B6703">
        <w:rPr>
          <w:sz w:val="28"/>
          <w:szCs w:val="28"/>
        </w:rPr>
        <w:t>личных радикалов в положении 7 и в положении 3 резко усиливает их биолог</w:t>
      </w:r>
      <w:r w:rsidR="0035250D" w:rsidRPr="001B6703">
        <w:rPr>
          <w:sz w:val="28"/>
          <w:szCs w:val="28"/>
        </w:rPr>
        <w:t>и</w:t>
      </w:r>
      <w:r w:rsidR="0035250D" w:rsidRPr="001B6703">
        <w:rPr>
          <w:sz w:val="28"/>
          <w:szCs w:val="28"/>
        </w:rPr>
        <w:t xml:space="preserve">ческую активность и устойчивость к </w:t>
      </w:r>
      <w:r w:rsidRPr="001B6703">
        <w:rPr>
          <w:sz w:val="28"/>
          <w:szCs w:val="28"/>
        </w:rPr>
        <w:sym w:font="Symbol" w:char="F062"/>
      </w:r>
      <w:r w:rsidR="0035250D" w:rsidRPr="001B6703">
        <w:rPr>
          <w:sz w:val="28"/>
          <w:szCs w:val="28"/>
        </w:rPr>
        <w:t xml:space="preserve">-лактамазам. </w:t>
      </w:r>
    </w:p>
    <w:p w14:paraId="6300291E" w14:textId="77777777" w:rsidR="0035250D" w:rsidRPr="001B6703" w:rsidRDefault="0035250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Цефалоспорины принято делить на четыре поколения, отличающихся м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жду собой по спектру антимикробного действия.</w:t>
      </w:r>
    </w:p>
    <w:p w14:paraId="18364A07" w14:textId="77777777" w:rsidR="00036E28" w:rsidRPr="001B6703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b/>
          <w:sz w:val="28"/>
          <w:szCs w:val="28"/>
          <w:u w:val="single"/>
        </w:rPr>
        <w:t>Первое поколение:</w:t>
      </w:r>
      <w:r w:rsidRPr="001B6703">
        <w:rPr>
          <w:sz w:val="28"/>
          <w:szCs w:val="28"/>
        </w:rPr>
        <w:t xml:space="preserve"> цефазолин, цефалотин, цефалоридин -</w:t>
      </w:r>
      <w:r w:rsidR="00B75CE1"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 xml:space="preserve">препараты для парентерального введения; цефрадин, цефалексин, цефадроксил - препараты для приема внутрь. </w:t>
      </w:r>
    </w:p>
    <w:p w14:paraId="75C2B81F" w14:textId="77777777" w:rsidR="00036E28" w:rsidRPr="001B6703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b/>
          <w:sz w:val="28"/>
          <w:szCs w:val="28"/>
          <w:u w:val="single"/>
        </w:rPr>
        <w:t>Второе поколение:</w:t>
      </w:r>
      <w:r w:rsidRPr="001B6703">
        <w:rPr>
          <w:sz w:val="28"/>
          <w:szCs w:val="28"/>
        </w:rPr>
        <w:t xml:space="preserve"> цефамандол, цефокситин, цефотетан, цефметазол, цеф</w:t>
      </w:r>
      <w:r w:rsidRPr="001B6703">
        <w:rPr>
          <w:sz w:val="28"/>
          <w:szCs w:val="28"/>
        </w:rPr>
        <w:t>у</w:t>
      </w:r>
      <w:r w:rsidRPr="001B6703">
        <w:rPr>
          <w:sz w:val="28"/>
          <w:szCs w:val="28"/>
        </w:rPr>
        <w:t xml:space="preserve">роксим - для парентерального применения; цефуроксим аксетил, цефаклор - для приема внутрь. </w:t>
      </w:r>
    </w:p>
    <w:p w14:paraId="4A1E6556" w14:textId="77777777" w:rsidR="00036E28" w:rsidRPr="001B6703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b/>
          <w:sz w:val="28"/>
          <w:szCs w:val="28"/>
          <w:u w:val="single"/>
        </w:rPr>
        <w:t>Третье поколение:</w:t>
      </w:r>
      <w:r w:rsidRPr="001B6703">
        <w:rPr>
          <w:sz w:val="28"/>
          <w:szCs w:val="28"/>
        </w:rPr>
        <w:t xml:space="preserve"> цефотаксим, цефоперазон, цефтриаксон, цефтизо</w:t>
      </w:r>
      <w:r w:rsidRPr="001B6703">
        <w:rPr>
          <w:sz w:val="28"/>
          <w:szCs w:val="28"/>
        </w:rPr>
        <w:t>к</w:t>
      </w:r>
      <w:r w:rsidRPr="001B6703">
        <w:rPr>
          <w:sz w:val="28"/>
          <w:szCs w:val="28"/>
        </w:rPr>
        <w:t>сим, цефтазидим, цефодизим, цефменоксим, цефиксим, цефоперазон, цефс</w:t>
      </w:r>
      <w:r w:rsidRPr="001B6703">
        <w:rPr>
          <w:sz w:val="28"/>
          <w:szCs w:val="28"/>
        </w:rPr>
        <w:t>у</w:t>
      </w:r>
      <w:r w:rsidRPr="001B6703">
        <w:rPr>
          <w:sz w:val="28"/>
          <w:szCs w:val="28"/>
        </w:rPr>
        <w:t xml:space="preserve">лодин, цефтазидим. цефпирамид, цефпимазол - для парентерального применения: цефтибутен, цефетамет пивоксил, цефподоксим проксетил, цефдинир, </w:t>
      </w:r>
      <w:r w:rsidR="00B75CE1" w:rsidRPr="001B6703">
        <w:rPr>
          <w:sz w:val="28"/>
          <w:szCs w:val="28"/>
        </w:rPr>
        <w:t>ц</w:t>
      </w:r>
      <w:r w:rsidR="00B75CE1" w:rsidRPr="001B6703">
        <w:rPr>
          <w:sz w:val="28"/>
          <w:szCs w:val="28"/>
        </w:rPr>
        <w:t>е</w:t>
      </w:r>
      <w:r w:rsidR="00B75CE1" w:rsidRPr="001B6703">
        <w:rPr>
          <w:sz w:val="28"/>
          <w:szCs w:val="28"/>
        </w:rPr>
        <w:t>фиксим</w:t>
      </w:r>
      <w:r w:rsidRPr="001B6703">
        <w:rPr>
          <w:sz w:val="28"/>
          <w:szCs w:val="28"/>
        </w:rPr>
        <w:t>, цефпрозид - для перорального применения.</w:t>
      </w:r>
    </w:p>
    <w:p w14:paraId="0B2279A0" w14:textId="77777777" w:rsidR="00036E28" w:rsidRPr="001B6703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b/>
          <w:sz w:val="28"/>
          <w:szCs w:val="28"/>
          <w:u w:val="single"/>
        </w:rPr>
        <w:t>Четвертое поколение:</w:t>
      </w:r>
      <w:r w:rsidRPr="001B6703">
        <w:rPr>
          <w:sz w:val="28"/>
          <w:szCs w:val="28"/>
        </w:rPr>
        <w:t xml:space="preserve"> цефпиром и цефепим.</w:t>
      </w:r>
    </w:p>
    <w:p w14:paraId="44A09962" w14:textId="77777777" w:rsidR="00870922" w:rsidRPr="001B6703" w:rsidRDefault="00734B0F" w:rsidP="00685C0A">
      <w:pPr>
        <w:tabs>
          <w:tab w:val="left" w:pos="360"/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Название и формулы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  <w:szCs w:val="28"/>
        </w:rPr>
        <w:t>-лактамных антибиотиков приведены в табл. 1.</w:t>
      </w:r>
    </w:p>
    <w:p w14:paraId="60292F86" w14:textId="77777777" w:rsidR="00734B0F" w:rsidRPr="001B6703" w:rsidRDefault="00685C0A" w:rsidP="00685C0A">
      <w:pPr>
        <w:tabs>
          <w:tab w:val="left" w:pos="360"/>
          <w:tab w:val="left" w:pos="2880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  <w:r w:rsidR="00734B0F" w:rsidRPr="001B6703">
        <w:rPr>
          <w:sz w:val="28"/>
        </w:rPr>
        <w:t>Таблица 1</w:t>
      </w:r>
    </w:p>
    <w:p w14:paraId="2711093D" w14:textId="77777777" w:rsidR="00734B0F" w:rsidRPr="001B6703" w:rsidRDefault="00734B0F" w:rsidP="00685C0A">
      <w:pPr>
        <w:tabs>
          <w:tab w:val="left" w:pos="360"/>
          <w:tab w:val="left" w:pos="2880"/>
        </w:tabs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 xml:space="preserve">Название и химическая формула антибиотиков </w:t>
      </w:r>
      <w:r w:rsidRPr="001B6703">
        <w:rPr>
          <w:b/>
          <w:sz w:val="28"/>
          <w:szCs w:val="28"/>
        </w:rPr>
        <w:sym w:font="Symbol" w:char="F062"/>
      </w:r>
      <w:r w:rsidRPr="001B6703">
        <w:rPr>
          <w:b/>
          <w:sz w:val="28"/>
        </w:rPr>
        <w:t>-лактамного ряда.</w:t>
      </w: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059"/>
        <w:gridCol w:w="5580"/>
      </w:tblGrid>
      <w:tr w:rsidR="00734B0F" w:rsidRPr="00685C0A" w14:paraId="72A9B649" w14:textId="77777777" w:rsidTr="00685C0A">
        <w:trPr>
          <w:jc w:val="center"/>
        </w:trPr>
        <w:tc>
          <w:tcPr>
            <w:tcW w:w="1560" w:type="dxa"/>
          </w:tcPr>
          <w:p w14:paraId="539C2FAB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Антибиотик</w:t>
            </w:r>
          </w:p>
        </w:tc>
        <w:tc>
          <w:tcPr>
            <w:tcW w:w="1059" w:type="dxa"/>
          </w:tcPr>
          <w:p w14:paraId="29DD8A0A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Сокращ</w:t>
            </w:r>
            <w:r w:rsidRPr="00685C0A">
              <w:rPr>
                <w:sz w:val="20"/>
              </w:rPr>
              <w:t>е</w:t>
            </w:r>
            <w:r w:rsidRPr="00685C0A">
              <w:rPr>
                <w:sz w:val="20"/>
              </w:rPr>
              <w:t xml:space="preserve">ние </w:t>
            </w:r>
          </w:p>
        </w:tc>
        <w:tc>
          <w:tcPr>
            <w:tcW w:w="5580" w:type="dxa"/>
          </w:tcPr>
          <w:p w14:paraId="33057015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Формула</w:t>
            </w:r>
          </w:p>
        </w:tc>
      </w:tr>
      <w:tr w:rsidR="00734B0F" w:rsidRPr="00685C0A" w14:paraId="36EBB002" w14:textId="77777777" w:rsidTr="00685C0A">
        <w:trPr>
          <w:jc w:val="center"/>
        </w:trPr>
        <w:tc>
          <w:tcPr>
            <w:tcW w:w="1560" w:type="dxa"/>
            <w:tcBorders>
              <w:bottom w:val="nil"/>
            </w:tcBorders>
          </w:tcPr>
          <w:p w14:paraId="73C2F47E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Бензилпеници</w:t>
            </w:r>
            <w:r w:rsidRPr="00685C0A">
              <w:rPr>
                <w:sz w:val="20"/>
              </w:rPr>
              <w:t>л</w:t>
            </w:r>
            <w:r w:rsidRPr="00685C0A">
              <w:rPr>
                <w:sz w:val="20"/>
              </w:rPr>
              <w:t xml:space="preserve">лин </w:t>
            </w:r>
          </w:p>
        </w:tc>
        <w:tc>
          <w:tcPr>
            <w:tcW w:w="1059" w:type="dxa"/>
            <w:tcBorders>
              <w:bottom w:val="nil"/>
            </w:tcBorders>
          </w:tcPr>
          <w:p w14:paraId="192A8E38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85C0A">
              <w:rPr>
                <w:sz w:val="20"/>
                <w:lang w:val="en-US"/>
              </w:rPr>
              <w:t>Pen</w:t>
            </w:r>
          </w:p>
        </w:tc>
        <w:tc>
          <w:tcPr>
            <w:tcW w:w="5580" w:type="dxa"/>
            <w:tcBorders>
              <w:bottom w:val="nil"/>
            </w:tcBorders>
          </w:tcPr>
          <w:p w14:paraId="109ECB58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object w:dxaOrig="5025" w:dyaOrig="1185" w14:anchorId="6E5D3A17">
                <v:shape id="_x0000_i1027" type="#_x0000_t75" style="width:236.25pt;height:46.5pt" o:ole="">
                  <v:imagedata r:id="rId8" o:title=""/>
                </v:shape>
                <o:OLEObject Type="Embed" ProgID="ChemWindow.Document" ShapeID="_x0000_i1027" DrawAspect="Content" ObjectID="_1800990398" r:id="rId9"/>
              </w:object>
            </w:r>
          </w:p>
        </w:tc>
      </w:tr>
      <w:tr w:rsidR="00734B0F" w:rsidRPr="00685C0A" w14:paraId="4C965E9C" w14:textId="77777777" w:rsidTr="00685C0A">
        <w:trPr>
          <w:trHeight w:val="1134"/>
          <w:jc w:val="center"/>
        </w:trPr>
        <w:tc>
          <w:tcPr>
            <w:tcW w:w="1560" w:type="dxa"/>
            <w:tcBorders>
              <w:top w:val="nil"/>
              <w:bottom w:val="nil"/>
            </w:tcBorders>
          </w:tcPr>
          <w:p w14:paraId="0ACC09AE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 xml:space="preserve">Ампициллин </w:t>
            </w:r>
          </w:p>
          <w:p w14:paraId="509C2097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109B2C88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85C0A">
              <w:rPr>
                <w:sz w:val="20"/>
                <w:lang w:val="en-US"/>
              </w:rPr>
              <w:t>Am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C08118F" w14:textId="77777777" w:rsidR="00734B0F" w:rsidRPr="00685C0A" w:rsidRDefault="00734B0F" w:rsidP="00685C0A">
            <w:pPr>
              <w:tabs>
                <w:tab w:val="left" w:pos="4143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object w:dxaOrig="5670" w:dyaOrig="1200" w14:anchorId="098A6AF0">
                <v:shape id="_x0000_i1028" type="#_x0000_t75" style="width:252pt;height:44.25pt" o:ole="">
                  <v:imagedata r:id="rId10" o:title=""/>
                </v:shape>
                <o:OLEObject Type="Embed" ProgID="ChemWindow.Document" ShapeID="_x0000_i1028" DrawAspect="Content" ObjectID="_1800990399" r:id="rId11"/>
              </w:object>
            </w:r>
          </w:p>
        </w:tc>
      </w:tr>
      <w:tr w:rsidR="00734B0F" w:rsidRPr="00685C0A" w14:paraId="37790FB5" w14:textId="77777777" w:rsidTr="00685C0A">
        <w:trPr>
          <w:trHeight w:val="1079"/>
          <w:jc w:val="center"/>
        </w:trPr>
        <w:tc>
          <w:tcPr>
            <w:tcW w:w="1560" w:type="dxa"/>
            <w:tcBorders>
              <w:top w:val="nil"/>
              <w:bottom w:val="nil"/>
            </w:tcBorders>
          </w:tcPr>
          <w:p w14:paraId="3FB86156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Окс</w:t>
            </w:r>
            <w:r w:rsidRPr="00685C0A">
              <w:rPr>
                <w:sz w:val="20"/>
              </w:rPr>
              <w:t>а</w:t>
            </w:r>
            <w:r w:rsidRPr="00685C0A">
              <w:rPr>
                <w:sz w:val="20"/>
              </w:rPr>
              <w:t xml:space="preserve">циллин </w:t>
            </w:r>
          </w:p>
          <w:p w14:paraId="1F7AF1D7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4A9C9787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85C0A">
              <w:rPr>
                <w:sz w:val="20"/>
                <w:lang w:val="en-US"/>
              </w:rPr>
              <w:t>Ox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46DE863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object w:dxaOrig="6735" w:dyaOrig="1620" w14:anchorId="1E351FEE">
                <v:shape id="_x0000_i1029" type="#_x0000_t75" style="width:239.25pt;height:49.5pt" o:ole="">
                  <v:imagedata r:id="rId12" o:title=""/>
                </v:shape>
                <o:OLEObject Type="Embed" ProgID="ChemWindow.Document" ShapeID="_x0000_i1029" DrawAspect="Content" ObjectID="_1800990400" r:id="rId13"/>
              </w:object>
            </w:r>
          </w:p>
        </w:tc>
      </w:tr>
      <w:tr w:rsidR="00734B0F" w:rsidRPr="00685C0A" w14:paraId="0F07B49D" w14:textId="77777777" w:rsidTr="00685C0A">
        <w:trPr>
          <w:trHeight w:val="1098"/>
          <w:jc w:val="center"/>
        </w:trPr>
        <w:tc>
          <w:tcPr>
            <w:tcW w:w="1560" w:type="dxa"/>
            <w:tcBorders>
              <w:top w:val="nil"/>
              <w:bottom w:val="nil"/>
            </w:tcBorders>
          </w:tcPr>
          <w:p w14:paraId="3A5C6267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85C0A">
              <w:rPr>
                <w:sz w:val="20"/>
              </w:rPr>
              <w:t xml:space="preserve">Амоксициллин </w:t>
            </w:r>
          </w:p>
          <w:p w14:paraId="0537E67C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4C91C716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85C0A">
              <w:rPr>
                <w:sz w:val="20"/>
                <w:lang w:val="en-US"/>
              </w:rPr>
              <w:t>Amox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F8F7EFF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object w:dxaOrig="6375" w:dyaOrig="1845" w14:anchorId="77169D69">
                <v:shape id="_x0000_i1030" type="#_x0000_t75" style="width:252pt;height:48.75pt" o:ole="">
                  <v:imagedata r:id="rId14" o:title=""/>
                </v:shape>
                <o:OLEObject Type="Embed" ProgID="ChemWindow.Document" ShapeID="_x0000_i1030" DrawAspect="Content" ObjectID="_1800990401" r:id="rId15"/>
              </w:object>
            </w:r>
          </w:p>
        </w:tc>
      </w:tr>
      <w:tr w:rsidR="00734B0F" w:rsidRPr="00685C0A" w14:paraId="55493B83" w14:textId="77777777" w:rsidTr="00685C0A">
        <w:trPr>
          <w:trHeight w:val="1224"/>
          <w:jc w:val="center"/>
        </w:trPr>
        <w:tc>
          <w:tcPr>
            <w:tcW w:w="1560" w:type="dxa"/>
            <w:tcBorders>
              <w:top w:val="nil"/>
              <w:bottom w:val="nil"/>
            </w:tcBorders>
          </w:tcPr>
          <w:p w14:paraId="35A89273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Цефодизим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1F070E16" w14:textId="77777777" w:rsidR="00734B0F" w:rsidRPr="00685C0A" w:rsidRDefault="001E2462" w:rsidP="00685C0A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85C0A">
              <w:rPr>
                <w:sz w:val="20"/>
                <w:lang w:val="en-US"/>
              </w:rPr>
              <w:t>Ced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CB42055" w14:textId="77777777" w:rsidR="00734B0F" w:rsidRPr="00685C0A" w:rsidRDefault="00017718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object w:dxaOrig="7775" w:dyaOrig="1723" w14:anchorId="39A1CEF0">
                <v:shape id="_x0000_i1031" type="#_x0000_t75" style="width:264pt;height:57.75pt" o:ole="">
                  <v:imagedata r:id="rId16" o:title=""/>
                </v:shape>
                <o:OLEObject Type="Embed" ProgID="ChemDraw.Document.6.0" ShapeID="_x0000_i1031" DrawAspect="Content" ObjectID="_1800990402" r:id="rId17"/>
              </w:object>
            </w:r>
          </w:p>
        </w:tc>
      </w:tr>
      <w:tr w:rsidR="00734B0F" w:rsidRPr="00685C0A" w14:paraId="7C212282" w14:textId="77777777" w:rsidTr="00685C0A">
        <w:trPr>
          <w:trHeight w:val="1368"/>
          <w:jc w:val="center"/>
        </w:trPr>
        <w:tc>
          <w:tcPr>
            <w:tcW w:w="1560" w:type="dxa"/>
            <w:tcBorders>
              <w:top w:val="nil"/>
              <w:bottom w:val="nil"/>
            </w:tcBorders>
          </w:tcPr>
          <w:p w14:paraId="757CFA50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Цефазолин</w:t>
            </w:r>
          </w:p>
          <w:p w14:paraId="569BB437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 w14:paraId="2E5D8436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85C0A">
              <w:rPr>
                <w:sz w:val="20"/>
                <w:lang w:val="en-US"/>
              </w:rPr>
              <w:t>Cef</w:t>
            </w: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4A5EA7A" w14:textId="77777777" w:rsidR="00734B0F" w:rsidRPr="00685C0A" w:rsidRDefault="00EB361C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object w:dxaOrig="6431" w:dyaOrig="2017" w14:anchorId="0F8CA887">
                <v:shape id="_x0000_i1032" type="#_x0000_t75" style="width:225pt;height:69.75pt" o:ole="">
                  <v:imagedata r:id="rId18" o:title=""/>
                </v:shape>
                <o:OLEObject Type="Embed" ProgID="ChemDraw.Document.6.0" ShapeID="_x0000_i1032" DrawAspect="Content" ObjectID="_1800990403" r:id="rId19"/>
              </w:object>
            </w:r>
          </w:p>
        </w:tc>
      </w:tr>
      <w:tr w:rsidR="00734B0F" w:rsidRPr="00685C0A" w14:paraId="62ACCB05" w14:textId="77777777" w:rsidTr="00685C0A">
        <w:trPr>
          <w:trHeight w:val="1277"/>
          <w:jc w:val="center"/>
        </w:trPr>
        <w:tc>
          <w:tcPr>
            <w:tcW w:w="1560" w:type="dxa"/>
            <w:tcBorders>
              <w:top w:val="nil"/>
            </w:tcBorders>
          </w:tcPr>
          <w:p w14:paraId="1E35CD6A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85C0A">
              <w:rPr>
                <w:caps/>
                <w:sz w:val="20"/>
              </w:rPr>
              <w:t>Ц</w:t>
            </w:r>
            <w:r w:rsidRPr="00685C0A">
              <w:rPr>
                <w:sz w:val="20"/>
              </w:rPr>
              <w:t>ефотаксим</w:t>
            </w:r>
          </w:p>
          <w:p w14:paraId="11161C79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14:paraId="184F13F1" w14:textId="77777777" w:rsidR="00734B0F" w:rsidRPr="00685C0A" w:rsidRDefault="00734B0F" w:rsidP="00685C0A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85C0A">
              <w:rPr>
                <w:caps/>
                <w:sz w:val="20"/>
              </w:rPr>
              <w:t>с</w:t>
            </w:r>
            <w:r w:rsidRPr="00685C0A">
              <w:rPr>
                <w:sz w:val="20"/>
                <w:lang w:val="en-US"/>
              </w:rPr>
              <w:t>tox</w:t>
            </w:r>
          </w:p>
        </w:tc>
        <w:tc>
          <w:tcPr>
            <w:tcW w:w="5580" w:type="dxa"/>
            <w:tcBorders>
              <w:top w:val="nil"/>
            </w:tcBorders>
          </w:tcPr>
          <w:p w14:paraId="2CBCD10E" w14:textId="77777777" w:rsidR="00734B0F" w:rsidRPr="00685C0A" w:rsidRDefault="00017718" w:rsidP="00685C0A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685C0A">
              <w:rPr>
                <w:sz w:val="20"/>
              </w:rPr>
              <w:object w:dxaOrig="6276" w:dyaOrig="1723" w14:anchorId="222A06A1">
                <v:shape id="_x0000_i1033" type="#_x0000_t75" style="width:213.75pt;height:57.75pt" o:ole="">
                  <v:imagedata r:id="rId20" o:title=""/>
                </v:shape>
                <o:OLEObject Type="Embed" ProgID="ChemDraw.Document.6.0" ShapeID="_x0000_i1033" DrawAspect="Content" ObjectID="_1800990404" r:id="rId21"/>
              </w:object>
            </w:r>
          </w:p>
        </w:tc>
      </w:tr>
    </w:tbl>
    <w:p w14:paraId="19F55CDB" w14:textId="77777777" w:rsidR="002D49C5" w:rsidRPr="001B6703" w:rsidRDefault="002D49C5" w:rsidP="00685C0A">
      <w:pPr>
        <w:tabs>
          <w:tab w:val="left" w:pos="360"/>
          <w:tab w:val="left" w:pos="2880"/>
        </w:tabs>
        <w:spacing w:line="360" w:lineRule="auto"/>
        <w:ind w:firstLine="709"/>
        <w:rPr>
          <w:b/>
          <w:caps/>
          <w:sz w:val="28"/>
          <w:szCs w:val="28"/>
        </w:rPr>
      </w:pPr>
    </w:p>
    <w:p w14:paraId="74F7EF75" w14:textId="77777777" w:rsidR="00036E28" w:rsidRPr="001B6703" w:rsidRDefault="00685C0A" w:rsidP="00685C0A">
      <w:pPr>
        <w:tabs>
          <w:tab w:val="left" w:pos="360"/>
          <w:tab w:val="left" w:pos="2880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673554" w:rsidRPr="001B6703">
        <w:rPr>
          <w:b/>
          <w:caps/>
          <w:sz w:val="28"/>
          <w:szCs w:val="28"/>
        </w:rPr>
        <w:t>1</w:t>
      </w:r>
      <w:r>
        <w:rPr>
          <w:b/>
          <w:caps/>
          <w:sz w:val="28"/>
          <w:szCs w:val="28"/>
        </w:rPr>
        <w:t>.</w:t>
      </w:r>
      <w:r w:rsidR="00673554" w:rsidRPr="001B6703">
        <w:rPr>
          <w:b/>
          <w:caps/>
          <w:sz w:val="28"/>
          <w:szCs w:val="28"/>
        </w:rPr>
        <w:t xml:space="preserve"> </w:t>
      </w:r>
      <w:r w:rsidR="00036E28" w:rsidRPr="001B6703">
        <w:rPr>
          <w:b/>
          <w:caps/>
          <w:sz w:val="28"/>
          <w:szCs w:val="28"/>
        </w:rPr>
        <w:t>Фармакодинами</w:t>
      </w:r>
      <w:r w:rsidR="002B38C6" w:rsidRPr="001B6703">
        <w:rPr>
          <w:b/>
          <w:caps/>
          <w:sz w:val="28"/>
          <w:szCs w:val="28"/>
        </w:rPr>
        <w:t>ка антибактериальных препаратов</w:t>
      </w:r>
    </w:p>
    <w:p w14:paraId="66AA5AA8" w14:textId="77777777" w:rsidR="00685C0A" w:rsidRDefault="00685C0A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064C250" w14:textId="77777777" w:rsidR="00685C0A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В современной клинической практике наблюдается существенный рост и</w:t>
      </w:r>
      <w:r w:rsidRPr="001B6703">
        <w:rPr>
          <w:sz w:val="28"/>
          <w:szCs w:val="28"/>
        </w:rPr>
        <w:t>с</w:t>
      </w:r>
      <w:r w:rsidRPr="001B6703">
        <w:rPr>
          <w:sz w:val="28"/>
          <w:szCs w:val="28"/>
        </w:rPr>
        <w:t>пользования антибактериальных препаратов. Однако и за рубежом, и в России отмечается низкое качество фармакотерапии антибиотиками, причем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заболев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емость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и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смертность вследствие неспецифических инфекций возрастает с каждым годом [</w:t>
      </w:r>
      <w:r w:rsidR="00EA61C5" w:rsidRPr="001B6703">
        <w:rPr>
          <w:sz w:val="28"/>
          <w:szCs w:val="28"/>
        </w:rPr>
        <w:t>4</w:t>
      </w:r>
      <w:r w:rsidRPr="001B6703">
        <w:rPr>
          <w:sz w:val="28"/>
          <w:szCs w:val="28"/>
        </w:rPr>
        <w:t>,</w:t>
      </w:r>
      <w:r w:rsidR="005F7354" w:rsidRPr="001B6703">
        <w:rPr>
          <w:sz w:val="28"/>
          <w:szCs w:val="28"/>
        </w:rPr>
        <w:t xml:space="preserve"> </w:t>
      </w:r>
      <w:r w:rsidR="00EA61C5" w:rsidRPr="001B6703">
        <w:rPr>
          <w:sz w:val="28"/>
          <w:szCs w:val="28"/>
        </w:rPr>
        <w:t>6</w:t>
      </w:r>
      <w:r w:rsidRPr="001B6703">
        <w:rPr>
          <w:sz w:val="28"/>
          <w:szCs w:val="28"/>
        </w:rPr>
        <w:t>]. Оценить эффективность антибактериальной терапии в первые дни лечения чрезвычайно трудно, так как нет четких клинических и л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бораторных критериев. В последние годы разработаны методы оценки адекватн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сти терапии и выбора режима дозирования препаратов на основании моделиров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ния параметров фармакокинетики/</w:t>
      </w:r>
      <w:r w:rsidR="00B75CE1" w:rsidRPr="001B6703">
        <w:rPr>
          <w:sz w:val="28"/>
          <w:szCs w:val="28"/>
        </w:rPr>
        <w:t>фармакодинамики</w:t>
      </w:r>
      <w:r w:rsidRPr="001B6703">
        <w:rPr>
          <w:sz w:val="28"/>
          <w:szCs w:val="28"/>
        </w:rPr>
        <w:t xml:space="preserve"> антибактериальн</w:t>
      </w:r>
      <w:r w:rsidR="005F7354" w:rsidRPr="001B6703">
        <w:rPr>
          <w:sz w:val="28"/>
          <w:szCs w:val="28"/>
        </w:rPr>
        <w:t>ых лека</w:t>
      </w:r>
      <w:r w:rsidR="005F7354" w:rsidRPr="001B6703">
        <w:rPr>
          <w:sz w:val="28"/>
          <w:szCs w:val="28"/>
        </w:rPr>
        <w:t>р</w:t>
      </w:r>
      <w:r w:rsidR="005F7354" w:rsidRPr="001B6703">
        <w:rPr>
          <w:sz w:val="28"/>
          <w:szCs w:val="28"/>
        </w:rPr>
        <w:t>ственных средств (ЛС) [</w:t>
      </w:r>
      <w:r w:rsidR="00EA61C5" w:rsidRPr="001B6703">
        <w:rPr>
          <w:sz w:val="28"/>
          <w:szCs w:val="28"/>
        </w:rPr>
        <w:t>5</w:t>
      </w:r>
      <w:r w:rsidRPr="001B6703">
        <w:rPr>
          <w:sz w:val="28"/>
          <w:szCs w:val="28"/>
        </w:rPr>
        <w:t>]. Применение подобных методик позволяет увеличить эффективность лечения, снизить сроки пребывания в стационаре и уменьшить смертность больных с тяжелыми неспецифичес</w:t>
      </w:r>
      <w:r w:rsidR="005F7354" w:rsidRPr="001B6703">
        <w:rPr>
          <w:sz w:val="28"/>
          <w:szCs w:val="28"/>
        </w:rPr>
        <w:t>кими инфекциями [</w:t>
      </w:r>
      <w:r w:rsidR="00EA61C5" w:rsidRPr="001B6703">
        <w:rPr>
          <w:sz w:val="28"/>
          <w:szCs w:val="28"/>
        </w:rPr>
        <w:t>7</w:t>
      </w:r>
      <w:r w:rsidRPr="001B6703">
        <w:rPr>
          <w:sz w:val="28"/>
          <w:szCs w:val="28"/>
        </w:rPr>
        <w:t>]. Согласно данным литературы, такие методики в России пока не апробированы на практике и не применяются для оптимизации лечения больных.</w:t>
      </w:r>
    </w:p>
    <w:p w14:paraId="247F4464" w14:textId="77777777" w:rsidR="00036E28" w:rsidRPr="001B6703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Авторами [</w:t>
      </w:r>
      <w:r w:rsidR="00EA61C5" w:rsidRPr="001B6703">
        <w:rPr>
          <w:sz w:val="28"/>
          <w:szCs w:val="28"/>
        </w:rPr>
        <w:t>8</w:t>
      </w:r>
      <w:r w:rsidRPr="001B6703">
        <w:rPr>
          <w:sz w:val="28"/>
          <w:szCs w:val="28"/>
        </w:rPr>
        <w:t>] проведено моделирование фармакодинамики наиболее распространенных антибактериальных препаратов (АБП) на основании выявл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ния часто встречающихся микроорганизмов и определения степени их резистен</w:t>
      </w:r>
      <w:r w:rsidRPr="001B6703">
        <w:rPr>
          <w:sz w:val="28"/>
          <w:szCs w:val="28"/>
        </w:rPr>
        <w:t>т</w:t>
      </w:r>
      <w:r w:rsidRPr="001B6703">
        <w:rPr>
          <w:sz w:val="28"/>
          <w:szCs w:val="28"/>
        </w:rPr>
        <w:t>ности к АБП.</w:t>
      </w:r>
    </w:p>
    <w:p w14:paraId="416F7530" w14:textId="77777777" w:rsidR="00036E28" w:rsidRPr="001B6703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С учетом данных моделирования</w:t>
      </w:r>
      <w:r w:rsidR="00B75CE1"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фармакодинамики выделяют основные гру</w:t>
      </w:r>
      <w:r w:rsidRPr="001B6703">
        <w:rPr>
          <w:sz w:val="28"/>
          <w:szCs w:val="28"/>
        </w:rPr>
        <w:t>п</w:t>
      </w:r>
      <w:r w:rsidRPr="001B6703">
        <w:rPr>
          <w:sz w:val="28"/>
          <w:szCs w:val="28"/>
        </w:rPr>
        <w:t>пы АБП:</w:t>
      </w:r>
    </w:p>
    <w:p w14:paraId="6BEF8980" w14:textId="77777777" w:rsidR="00036E28" w:rsidRPr="001B6703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1. Препараты выбора для эмпирического (при неизвестном возбудителе) назн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чения цефтриаксон, линкомицин, эритромицин, ципрофлоксаиин.</w:t>
      </w:r>
    </w:p>
    <w:p w14:paraId="5F7AF640" w14:textId="77777777" w:rsidR="00036E28" w:rsidRPr="001B6703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2. Препараты выбора для терапии при известном (установленном при культ</w:t>
      </w:r>
      <w:r w:rsidRPr="001B6703">
        <w:rPr>
          <w:sz w:val="28"/>
          <w:szCs w:val="28"/>
        </w:rPr>
        <w:t>у</w:t>
      </w:r>
      <w:r w:rsidRPr="001B6703">
        <w:rPr>
          <w:sz w:val="28"/>
          <w:szCs w:val="28"/>
        </w:rPr>
        <w:t>ральном исследовании) возбудителе</w:t>
      </w:r>
      <w:r w:rsidRPr="001B6703">
        <w:rPr>
          <w:i/>
          <w:sz w:val="28"/>
          <w:szCs w:val="28"/>
        </w:rPr>
        <w:t xml:space="preserve"> </w:t>
      </w:r>
      <w:r w:rsidRPr="001B6703">
        <w:rPr>
          <w:sz w:val="28"/>
          <w:szCs w:val="28"/>
        </w:rPr>
        <w:t>ванкомицин, цефепим, тиенам, меронем, рифампицин, цефтриаксон, линкомицин.</w:t>
      </w:r>
    </w:p>
    <w:p w14:paraId="0B45CDBE" w14:textId="77777777" w:rsidR="00036E28" w:rsidRPr="001B6703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3. Препараты, применение которых в стационаре нежелательно, так как эти средства обладают недостаточно высокими показателями эффективности: к</w:t>
      </w:r>
      <w:r w:rsidRPr="001B6703">
        <w:rPr>
          <w:sz w:val="28"/>
          <w:szCs w:val="28"/>
        </w:rPr>
        <w:t>о</w:t>
      </w:r>
      <w:r w:rsidR="008420AB" w:rsidRPr="001B6703">
        <w:rPr>
          <w:sz w:val="28"/>
          <w:szCs w:val="28"/>
        </w:rPr>
        <w:t>амоксицил</w:t>
      </w:r>
      <w:r w:rsidRPr="001B6703">
        <w:rPr>
          <w:sz w:val="28"/>
          <w:szCs w:val="28"/>
        </w:rPr>
        <w:t>лин, ампициллин, доксициклин, гентамицин, оксациллин, цефопер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зон, цефтазидим, амикацин.</w:t>
      </w:r>
    </w:p>
    <w:p w14:paraId="0FF2B95C" w14:textId="77777777" w:rsidR="00036E28" w:rsidRPr="001B6703" w:rsidRDefault="00036E28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Как показал анализ врачебных назначений в стационаре, доля препаратов 1-й группы — 27,4% от общего объема назначений, 2-й группы — 29,5%, 3-й группы, эффективность которых с точки зрения моделирования фармакодин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 xml:space="preserve">мических </w:t>
      </w:r>
      <w:r w:rsidR="00EA61C5" w:rsidRPr="001B6703">
        <w:rPr>
          <w:sz w:val="28"/>
          <w:szCs w:val="28"/>
        </w:rPr>
        <w:t>параметров сомнительна, — 63,7% [4,5,7].</w:t>
      </w:r>
    </w:p>
    <w:p w14:paraId="6DBDAEE6" w14:textId="77777777" w:rsidR="00036E28" w:rsidRPr="001B6703" w:rsidRDefault="00036E28" w:rsidP="00685C0A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Дискодиффузионным методом исследовали на чувствительность к осно</w:t>
      </w:r>
      <w:r w:rsidRPr="001B6703">
        <w:rPr>
          <w:sz w:val="28"/>
          <w:szCs w:val="28"/>
        </w:rPr>
        <w:t>в</w:t>
      </w:r>
      <w:r w:rsidRPr="001B6703">
        <w:rPr>
          <w:sz w:val="28"/>
          <w:szCs w:val="28"/>
        </w:rPr>
        <w:t>ным антибиотикам различных микроорганизмов.</w:t>
      </w:r>
      <w:r w:rsidR="00EA61C5"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Результаты исследований обрабатывались при помощи компьютерной программы, написанной на осн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 xml:space="preserve">ве таблиц </w:t>
      </w:r>
      <w:r w:rsidRPr="001B6703">
        <w:rPr>
          <w:sz w:val="28"/>
          <w:szCs w:val="28"/>
          <w:lang w:val="en-US"/>
        </w:rPr>
        <w:t>Microsoft</w:t>
      </w:r>
      <w:r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  <w:lang w:val="en-US"/>
        </w:rPr>
        <w:t>Excel</w:t>
      </w:r>
      <w:r w:rsidRPr="001B6703">
        <w:rPr>
          <w:sz w:val="28"/>
          <w:szCs w:val="28"/>
        </w:rPr>
        <w:t>.</w:t>
      </w:r>
    </w:p>
    <w:p w14:paraId="20EB9B67" w14:textId="77777777" w:rsidR="00673554" w:rsidRPr="001B6703" w:rsidRDefault="00673554" w:rsidP="00685C0A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09B57CFD" w14:textId="77777777" w:rsidR="00673554" w:rsidRPr="001B6703" w:rsidRDefault="00673554" w:rsidP="00685C0A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B6703">
        <w:rPr>
          <w:b/>
          <w:sz w:val="28"/>
          <w:szCs w:val="28"/>
        </w:rPr>
        <w:t>1.1 Оптимизация фармакодинамики антимикробных средств</w:t>
      </w:r>
    </w:p>
    <w:p w14:paraId="12889CBA" w14:textId="77777777" w:rsidR="00685C0A" w:rsidRDefault="00685C0A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DF1427F" w14:textId="77777777" w:rsidR="008420AB" w:rsidRPr="001B6703" w:rsidRDefault="008420AB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В настоящее время очень серьезной проблемой является лечение инфе</w:t>
      </w:r>
      <w:r w:rsidRPr="001B6703">
        <w:rPr>
          <w:sz w:val="28"/>
          <w:szCs w:val="28"/>
        </w:rPr>
        <w:t>к</w:t>
      </w:r>
      <w:r w:rsidRPr="001B6703">
        <w:rPr>
          <w:sz w:val="28"/>
          <w:szCs w:val="28"/>
        </w:rPr>
        <w:t xml:space="preserve">ций, вызванных микроорганизмами, резистентными к одному или нескольким </w:t>
      </w:r>
      <w:r w:rsidR="00B75CE1" w:rsidRPr="001B6703">
        <w:rPr>
          <w:sz w:val="28"/>
          <w:szCs w:val="28"/>
        </w:rPr>
        <w:t>про</w:t>
      </w:r>
      <w:r w:rsidRPr="001B6703">
        <w:rPr>
          <w:sz w:val="28"/>
          <w:szCs w:val="28"/>
        </w:rPr>
        <w:t>тивомикробным препаратам. Наиболее подходящим способом бор</w:t>
      </w:r>
      <w:r w:rsidRPr="001B6703">
        <w:rPr>
          <w:sz w:val="28"/>
          <w:szCs w:val="28"/>
        </w:rPr>
        <w:t>ь</w:t>
      </w:r>
      <w:r w:rsidRPr="001B6703">
        <w:rPr>
          <w:sz w:val="28"/>
          <w:szCs w:val="28"/>
        </w:rPr>
        <w:t>бы с такими инфекциями является оптимизация применения противомикробных средств. Как правило, для эмпирической терапии в наиболее тяжелых случаях примен</w:t>
      </w:r>
      <w:r w:rsidRPr="001B6703">
        <w:rPr>
          <w:sz w:val="28"/>
          <w:szCs w:val="28"/>
        </w:rPr>
        <w:t>я</w:t>
      </w:r>
      <w:r w:rsidRPr="001B6703">
        <w:rPr>
          <w:sz w:val="28"/>
          <w:szCs w:val="28"/>
        </w:rPr>
        <w:t>ются препараты широкого спектра, сохраняющие активность против больши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>ства полирезистентных возбудителей</w:t>
      </w:r>
    </w:p>
    <w:p w14:paraId="4B90BB15" w14:textId="77777777" w:rsidR="008420AB" w:rsidRPr="001B6703" w:rsidRDefault="008420AB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Авторами [</w:t>
      </w:r>
      <w:r w:rsidR="00EA61C5" w:rsidRPr="001B6703">
        <w:rPr>
          <w:sz w:val="28"/>
          <w:szCs w:val="28"/>
        </w:rPr>
        <w:t>9</w:t>
      </w:r>
      <w:r w:rsidRPr="001B6703">
        <w:rPr>
          <w:sz w:val="28"/>
          <w:szCs w:val="28"/>
        </w:rPr>
        <w:t xml:space="preserve">] исследованы </w:t>
      </w:r>
      <w:r w:rsidR="00B75CE1" w:rsidRPr="001B6703">
        <w:rPr>
          <w:sz w:val="28"/>
          <w:szCs w:val="28"/>
        </w:rPr>
        <w:t>фармакодинамические</w:t>
      </w:r>
      <w:r w:rsidRPr="001B6703">
        <w:rPr>
          <w:sz w:val="28"/>
          <w:szCs w:val="28"/>
        </w:rPr>
        <w:t xml:space="preserve"> характеристики карбап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 xml:space="preserve">менов и рекомендаций по применению </w:t>
      </w:r>
      <w:r w:rsidR="00B75CE1" w:rsidRPr="001B6703">
        <w:rPr>
          <w:sz w:val="28"/>
          <w:szCs w:val="28"/>
        </w:rPr>
        <w:t>различных</w:t>
      </w:r>
      <w:r w:rsidRPr="001B6703">
        <w:rPr>
          <w:sz w:val="28"/>
          <w:szCs w:val="28"/>
        </w:rPr>
        <w:t xml:space="preserve"> режимов дозирования преп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ратов этой группы.</w:t>
      </w:r>
      <w:r w:rsidR="00B75CE1"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Идеальной стратегией при выборе режима дозирования а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>тибиотиков является подход, позволяющий добиться экспозиции, необходимой для уничтожения определенных фармакокинетических параметров относител</w:t>
      </w:r>
      <w:r w:rsidRPr="001B6703">
        <w:rPr>
          <w:sz w:val="28"/>
          <w:szCs w:val="28"/>
        </w:rPr>
        <w:t>ь</w:t>
      </w:r>
      <w:r w:rsidRPr="001B6703">
        <w:rPr>
          <w:sz w:val="28"/>
          <w:szCs w:val="28"/>
        </w:rPr>
        <w:t xml:space="preserve">но минимально подавляющей концентрации (МПК): время </w:t>
      </w:r>
      <w:r w:rsidR="00B75CE1" w:rsidRPr="001B6703">
        <w:rPr>
          <w:sz w:val="28"/>
          <w:szCs w:val="28"/>
        </w:rPr>
        <w:t>превышения</w:t>
      </w:r>
      <w:r w:rsidRPr="001B6703">
        <w:rPr>
          <w:sz w:val="28"/>
          <w:szCs w:val="28"/>
        </w:rPr>
        <w:t xml:space="preserve"> МПК (Т&gt;МПК), отношение площади под фармакокинетической кривой (ППК) к МПК (ППК/МПК), отношение максимальных концентраций антибиотика С</w:t>
      </w:r>
      <w:r w:rsidRPr="001B6703">
        <w:rPr>
          <w:sz w:val="28"/>
          <w:szCs w:val="28"/>
          <w:vertAlign w:val="subscript"/>
        </w:rPr>
        <w:t>макс</w:t>
      </w:r>
      <w:r w:rsidRPr="001B6703">
        <w:rPr>
          <w:sz w:val="28"/>
          <w:szCs w:val="28"/>
        </w:rPr>
        <w:t xml:space="preserve">/МПК. </w:t>
      </w:r>
      <w:r w:rsidR="00B75CE1" w:rsidRPr="001B6703">
        <w:rPr>
          <w:sz w:val="28"/>
          <w:szCs w:val="28"/>
        </w:rPr>
        <w:t>Для антибиотиков, характеризующихся концентрационно зависимым эффектом (аминогликоз</w:t>
      </w:r>
      <w:r w:rsidR="00B75CE1" w:rsidRPr="001B6703">
        <w:rPr>
          <w:sz w:val="28"/>
          <w:szCs w:val="28"/>
        </w:rPr>
        <w:t>и</w:t>
      </w:r>
      <w:r w:rsidR="00B75CE1" w:rsidRPr="001B6703">
        <w:rPr>
          <w:sz w:val="28"/>
          <w:szCs w:val="28"/>
        </w:rPr>
        <w:t>ды и фторхинолоны), наиболее точный прогноз их эффективности может быть получен при анализе таких фармакокинетич</w:t>
      </w:r>
      <w:r w:rsidR="00B75CE1" w:rsidRPr="001B6703">
        <w:rPr>
          <w:sz w:val="28"/>
          <w:szCs w:val="28"/>
        </w:rPr>
        <w:t>е</w:t>
      </w:r>
      <w:r w:rsidR="00B75CE1" w:rsidRPr="001B6703">
        <w:rPr>
          <w:sz w:val="28"/>
          <w:szCs w:val="28"/>
        </w:rPr>
        <w:t>ских показателей, как ППК/МПК и С</w:t>
      </w:r>
      <w:r w:rsidR="00B75CE1" w:rsidRPr="001B6703">
        <w:rPr>
          <w:sz w:val="28"/>
          <w:szCs w:val="28"/>
          <w:vertAlign w:val="subscript"/>
        </w:rPr>
        <w:t>макс</w:t>
      </w:r>
      <w:r w:rsidR="00B75CE1" w:rsidRPr="001B6703">
        <w:rPr>
          <w:sz w:val="28"/>
          <w:szCs w:val="28"/>
        </w:rPr>
        <w:t>/МПК. Причем было показано, что максимальная антимикробная эффективность наблюдается против грамотриц</w:t>
      </w:r>
      <w:r w:rsidR="00B75CE1" w:rsidRPr="001B6703">
        <w:rPr>
          <w:sz w:val="28"/>
          <w:szCs w:val="28"/>
        </w:rPr>
        <w:t>а</w:t>
      </w:r>
      <w:r w:rsidR="00B75CE1" w:rsidRPr="001B6703">
        <w:rPr>
          <w:sz w:val="28"/>
          <w:szCs w:val="28"/>
        </w:rPr>
        <w:t>тельных бактерий при достижении значений ППК/МПК 80-125 или С</w:t>
      </w:r>
      <w:r w:rsidR="00B75CE1" w:rsidRPr="001B6703">
        <w:rPr>
          <w:sz w:val="28"/>
          <w:szCs w:val="28"/>
          <w:vertAlign w:val="subscript"/>
        </w:rPr>
        <w:t>макс</w:t>
      </w:r>
      <w:r w:rsidR="00B75CE1" w:rsidRPr="001B6703">
        <w:rPr>
          <w:sz w:val="28"/>
          <w:szCs w:val="28"/>
        </w:rPr>
        <w:t>/МПК в пределах 8-10.</w:t>
      </w:r>
    </w:p>
    <w:p w14:paraId="0A65F045" w14:textId="77777777" w:rsidR="00EA61C5" w:rsidRPr="001B6703" w:rsidRDefault="008420AB" w:rsidP="00685C0A">
      <w:pPr>
        <w:tabs>
          <w:tab w:val="left" w:pos="360"/>
          <w:tab w:val="left" w:pos="7541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Противомикробная активность </w:t>
      </w:r>
      <w:r w:rsidR="00B75CE1" w:rsidRPr="001B6703">
        <w:rPr>
          <w:sz w:val="28"/>
          <w:szCs w:val="28"/>
        </w:rPr>
        <w:sym w:font="Symbol" w:char="F062"/>
      </w:r>
      <w:r w:rsidRPr="001B6703">
        <w:rPr>
          <w:sz w:val="28"/>
          <w:szCs w:val="28"/>
        </w:rPr>
        <w:t>-лактамов (пенициллинов и цефалоспор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 xml:space="preserve">нов), концентрационно независима и определяется прежде всего временем, в течение которого концентрация препарата в крови превышает МПК (Т&gt;МПК). Было показано, что эффективность </w:t>
      </w:r>
      <w:r w:rsidR="005819DC" w:rsidRPr="001B6703">
        <w:rPr>
          <w:sz w:val="28"/>
          <w:szCs w:val="28"/>
        </w:rPr>
        <w:sym w:font="Symbol" w:char="F062"/>
      </w:r>
      <w:r w:rsidRPr="001B6703">
        <w:rPr>
          <w:sz w:val="28"/>
          <w:szCs w:val="28"/>
        </w:rPr>
        <w:t xml:space="preserve">-лактамов прямо зависит от периода времени между введениями препарата, в </w:t>
      </w:r>
      <w:r w:rsidR="00B75CE1" w:rsidRPr="001B6703">
        <w:rPr>
          <w:sz w:val="28"/>
          <w:szCs w:val="28"/>
        </w:rPr>
        <w:t>течение</w:t>
      </w:r>
      <w:r w:rsidRPr="001B6703">
        <w:rPr>
          <w:sz w:val="28"/>
          <w:szCs w:val="28"/>
        </w:rPr>
        <w:t xml:space="preserve"> которого конце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 xml:space="preserve">трации будут превышать МПК для микроорганизмов. </w:t>
      </w:r>
      <w:r w:rsidR="00B75CE1" w:rsidRPr="001B6703">
        <w:rPr>
          <w:sz w:val="28"/>
          <w:szCs w:val="28"/>
        </w:rPr>
        <w:t>Этот показатель об</w:t>
      </w:r>
      <w:r w:rsidR="00B75CE1" w:rsidRPr="001B6703">
        <w:rPr>
          <w:sz w:val="28"/>
          <w:szCs w:val="28"/>
        </w:rPr>
        <w:t>о</w:t>
      </w:r>
      <w:r w:rsidR="00B75CE1" w:rsidRPr="001B6703">
        <w:rPr>
          <w:sz w:val="28"/>
          <w:szCs w:val="28"/>
        </w:rPr>
        <w:t>значается %Т&gt;МПК, где %Т - часть временного интервала в процентах ме</w:t>
      </w:r>
      <w:r w:rsidR="00B75CE1" w:rsidRPr="001B6703">
        <w:rPr>
          <w:sz w:val="28"/>
          <w:szCs w:val="28"/>
        </w:rPr>
        <w:t>ж</w:t>
      </w:r>
      <w:r w:rsidR="00B75CE1" w:rsidRPr="001B6703">
        <w:rPr>
          <w:sz w:val="28"/>
          <w:szCs w:val="28"/>
        </w:rPr>
        <w:t xml:space="preserve">ду приемами установленной дозы противомикробного препарата. </w:t>
      </w:r>
    </w:p>
    <w:p w14:paraId="03BF402A" w14:textId="77777777" w:rsidR="00EA61C5" w:rsidRPr="001B6703" w:rsidRDefault="00B75CE1" w:rsidP="00685C0A">
      <w:pPr>
        <w:tabs>
          <w:tab w:val="left" w:pos="360"/>
          <w:tab w:val="left" w:pos="7541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Для того чтобы максимально увеличить фармакодинамические параметры карбапенемов, можно изменить традиционные схемы дозирования препар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тов этой группы</w:t>
      </w:r>
      <w:r w:rsidR="00EA61C5" w:rsidRPr="001B6703">
        <w:rPr>
          <w:sz w:val="28"/>
          <w:szCs w:val="28"/>
        </w:rPr>
        <w:t>:</w:t>
      </w:r>
      <w:r w:rsidRPr="001B6703">
        <w:rPr>
          <w:sz w:val="28"/>
          <w:szCs w:val="28"/>
        </w:rPr>
        <w:t xml:space="preserve"> </w:t>
      </w:r>
    </w:p>
    <w:p w14:paraId="5B0D4E78" w14:textId="77777777" w:rsidR="00EA61C5" w:rsidRPr="001B6703" w:rsidRDefault="008420AB" w:rsidP="00685C0A">
      <w:pPr>
        <w:numPr>
          <w:ilvl w:val="0"/>
          <w:numId w:val="8"/>
        </w:numPr>
        <w:tabs>
          <w:tab w:val="left" w:pos="36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увеличить дозу препарата не изменяя длительности интервала между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 xml:space="preserve">дозами; </w:t>
      </w:r>
    </w:p>
    <w:p w14:paraId="288828D0" w14:textId="77777777" w:rsidR="00EA61C5" w:rsidRPr="001B6703" w:rsidRDefault="008420AB" w:rsidP="00685C0A">
      <w:pPr>
        <w:numPr>
          <w:ilvl w:val="0"/>
          <w:numId w:val="8"/>
        </w:numPr>
        <w:tabs>
          <w:tab w:val="left" w:pos="36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сократить время между введением препарата, не изменяя его дозу; </w:t>
      </w:r>
    </w:p>
    <w:p w14:paraId="0A927787" w14:textId="77777777" w:rsidR="008420AB" w:rsidRPr="001B6703" w:rsidRDefault="008420AB" w:rsidP="00685C0A">
      <w:pPr>
        <w:numPr>
          <w:ilvl w:val="0"/>
          <w:numId w:val="8"/>
        </w:numPr>
        <w:tabs>
          <w:tab w:val="left" w:pos="36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увеличить продолжительность инфузии антиби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тика.</w:t>
      </w:r>
    </w:p>
    <w:p w14:paraId="30001FDB" w14:textId="77777777" w:rsidR="008420AB" w:rsidRPr="001B6703" w:rsidRDefault="00B75CE1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Установлено</w:t>
      </w:r>
      <w:r w:rsidR="008420AB" w:rsidRPr="001B6703">
        <w:rPr>
          <w:sz w:val="28"/>
          <w:szCs w:val="28"/>
        </w:rPr>
        <w:t xml:space="preserve">, что </w:t>
      </w:r>
      <w:r w:rsidRPr="001B6703">
        <w:rPr>
          <w:sz w:val="28"/>
          <w:szCs w:val="28"/>
        </w:rPr>
        <w:t xml:space="preserve">пролонгированная </w:t>
      </w:r>
      <w:r w:rsidR="008420AB" w:rsidRPr="001B6703">
        <w:rPr>
          <w:sz w:val="28"/>
          <w:szCs w:val="28"/>
        </w:rPr>
        <w:t>инфузия</w:t>
      </w:r>
      <w:r w:rsidRPr="001B6703">
        <w:rPr>
          <w:sz w:val="28"/>
          <w:szCs w:val="28"/>
        </w:rPr>
        <w:t xml:space="preserve"> (~</w:t>
      </w:r>
      <w:r w:rsidR="008420AB" w:rsidRPr="001B6703">
        <w:rPr>
          <w:sz w:val="28"/>
          <w:szCs w:val="28"/>
        </w:rPr>
        <w:t>3 ч</w:t>
      </w:r>
      <w:r w:rsidRPr="001B6703">
        <w:rPr>
          <w:sz w:val="28"/>
          <w:szCs w:val="28"/>
        </w:rPr>
        <w:t>)</w:t>
      </w:r>
      <w:r w:rsidR="008420AB" w:rsidRPr="001B6703">
        <w:rPr>
          <w:sz w:val="28"/>
          <w:szCs w:val="28"/>
        </w:rPr>
        <w:t xml:space="preserve"> позволяет добиться</w:t>
      </w:r>
      <w:r w:rsidR="001B6703">
        <w:rPr>
          <w:sz w:val="28"/>
          <w:szCs w:val="28"/>
        </w:rPr>
        <w:t xml:space="preserve"> </w:t>
      </w:r>
      <w:r w:rsidR="008420AB" w:rsidRPr="001B6703">
        <w:rPr>
          <w:sz w:val="28"/>
          <w:szCs w:val="28"/>
        </w:rPr>
        <w:t>улучшения фармакодинамических параметров кар</w:t>
      </w:r>
      <w:r w:rsidRPr="001B6703">
        <w:rPr>
          <w:sz w:val="28"/>
          <w:szCs w:val="28"/>
        </w:rPr>
        <w:t>бо</w:t>
      </w:r>
      <w:r w:rsidR="008420AB" w:rsidRPr="001B6703">
        <w:rPr>
          <w:sz w:val="28"/>
          <w:szCs w:val="28"/>
        </w:rPr>
        <w:t>пенемов.</w:t>
      </w:r>
    </w:p>
    <w:p w14:paraId="0FD2D5AD" w14:textId="77777777" w:rsidR="00673554" w:rsidRPr="001B6703" w:rsidRDefault="00685C0A" w:rsidP="00685C0A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3554" w:rsidRPr="001B6703">
        <w:rPr>
          <w:b/>
          <w:sz w:val="28"/>
          <w:szCs w:val="28"/>
        </w:rPr>
        <w:t>1.2 Фармако</w:t>
      </w:r>
      <w:r w:rsidR="005D74E0" w:rsidRPr="001B6703">
        <w:rPr>
          <w:b/>
          <w:sz w:val="28"/>
          <w:szCs w:val="28"/>
        </w:rPr>
        <w:t>кинетика</w:t>
      </w:r>
      <w:r w:rsidR="00673554" w:rsidRPr="001B6703">
        <w:rPr>
          <w:b/>
          <w:sz w:val="28"/>
          <w:szCs w:val="28"/>
        </w:rPr>
        <w:t xml:space="preserve"> полусинтетических пенициллинов</w:t>
      </w:r>
    </w:p>
    <w:p w14:paraId="265BFB68" w14:textId="77777777" w:rsidR="00685C0A" w:rsidRDefault="00685C0A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1C8890B" w14:textId="77777777" w:rsidR="00673554" w:rsidRPr="001B6703" w:rsidRDefault="00673554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Несмотря на появление новых антибиотиков и других лекарственных средств антимикробного действия, пенициллины продолжают широко испол</w:t>
      </w:r>
      <w:r w:rsidRPr="001B6703">
        <w:rPr>
          <w:sz w:val="28"/>
          <w:szCs w:val="28"/>
        </w:rPr>
        <w:t>ь</w:t>
      </w:r>
      <w:r w:rsidRPr="001B6703">
        <w:rPr>
          <w:sz w:val="28"/>
          <w:szCs w:val="28"/>
        </w:rPr>
        <w:t>зоваться в клинической практике. Основой химической структуры пеницилл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нов является 6-аминопенициллановая кислота. Препараты этой группы де</w:t>
      </w:r>
      <w:r w:rsidRPr="001B6703">
        <w:rPr>
          <w:sz w:val="28"/>
          <w:szCs w:val="28"/>
        </w:rPr>
        <w:t>й</w:t>
      </w:r>
      <w:r w:rsidRPr="001B6703">
        <w:rPr>
          <w:sz w:val="28"/>
          <w:szCs w:val="28"/>
        </w:rPr>
        <w:t>ствуют бактерицидно. Пенициллины обладают низким уровнем токсичности, позволяющим использовать широкий диапазон дозировок, и сравнительно д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шевы. Следует отметить высокую аллергогенность пенициллинов и наличие перекрестной аллергии между ними. Различают природные и полусинтетич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ские пенициллины. Природные пенициллины образуются в процессе роста гр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бов (бензилпенициллин, его соли и эфиры, феноксиметилпенипиллин), пол</w:t>
      </w:r>
      <w:r w:rsidRPr="001B6703">
        <w:rPr>
          <w:sz w:val="28"/>
          <w:szCs w:val="28"/>
        </w:rPr>
        <w:t>у</w:t>
      </w:r>
      <w:r w:rsidRPr="001B6703">
        <w:rPr>
          <w:sz w:val="28"/>
          <w:szCs w:val="28"/>
        </w:rPr>
        <w:t>синтетические получены путем модификации молекулы природных пеници</w:t>
      </w:r>
      <w:r w:rsidRPr="001B6703">
        <w:rPr>
          <w:sz w:val="28"/>
          <w:szCs w:val="28"/>
        </w:rPr>
        <w:t>л</w:t>
      </w:r>
      <w:r w:rsidRPr="001B6703">
        <w:rPr>
          <w:sz w:val="28"/>
          <w:szCs w:val="28"/>
        </w:rPr>
        <w:t xml:space="preserve">линов (пенициллиназорезистентные - оксациллин, </w:t>
      </w:r>
      <w:r w:rsidR="00384ABF" w:rsidRPr="001B6703">
        <w:rPr>
          <w:sz w:val="28"/>
          <w:szCs w:val="28"/>
        </w:rPr>
        <w:t>диклоксациллин</w:t>
      </w:r>
      <w:r w:rsidRPr="001B6703">
        <w:rPr>
          <w:sz w:val="28"/>
          <w:szCs w:val="28"/>
        </w:rPr>
        <w:t>; широкого спектра действия - аминопенициллины, карбоксипенициллины, уреидопен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циллины). Кроме того, существуют также комбинированные препараты, сост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ящие из полусинтетических пенициллинов и ингибиторов бета-лактамаз (уназин, аугме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 xml:space="preserve">тин, тиментин, тазоцин). </w:t>
      </w:r>
    </w:p>
    <w:p w14:paraId="753E30AD" w14:textId="77777777" w:rsidR="00673554" w:rsidRPr="001B6703" w:rsidRDefault="00D0742F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Полусинтетические пенициллины по спектру действия соответствует бензилпенициллину, однако уступает ему по активности в отношении больши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>ства микроорганизмов. Изоксазолилпенициллины активны в отношении грампол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жительных кокков, чувствительных и устойчивых к</w:t>
      </w:r>
      <w:r w:rsidR="00771BCA"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 xml:space="preserve">бензилпенициллину. </w:t>
      </w:r>
      <w:r w:rsidR="00384ABF" w:rsidRPr="001B6703">
        <w:rPr>
          <w:sz w:val="28"/>
          <w:szCs w:val="28"/>
        </w:rPr>
        <w:t>Осно</w:t>
      </w:r>
      <w:r w:rsidR="00384ABF" w:rsidRPr="001B6703">
        <w:rPr>
          <w:sz w:val="28"/>
          <w:szCs w:val="28"/>
        </w:rPr>
        <w:t>в</w:t>
      </w:r>
      <w:r w:rsidR="00384ABF" w:rsidRPr="001B6703">
        <w:rPr>
          <w:sz w:val="28"/>
          <w:szCs w:val="28"/>
        </w:rPr>
        <w:t>ным</w:t>
      </w:r>
      <w:r w:rsidRPr="001B6703">
        <w:rPr>
          <w:sz w:val="28"/>
          <w:szCs w:val="28"/>
        </w:rPr>
        <w:t xml:space="preserve"> в данном перечне препаратов, выпускаемых отечественной промышленностью, является оксациллин, который по спектру ант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 xml:space="preserve">бактериального действия; фармакокинетическим, </w:t>
      </w:r>
      <w:r w:rsidR="00384ABF" w:rsidRPr="001B6703">
        <w:rPr>
          <w:sz w:val="28"/>
          <w:szCs w:val="28"/>
        </w:rPr>
        <w:t>фармакологическим</w:t>
      </w:r>
      <w:r w:rsidRPr="001B6703">
        <w:rPr>
          <w:sz w:val="28"/>
          <w:szCs w:val="28"/>
        </w:rPr>
        <w:t xml:space="preserve"> параметрам, клинической эффекти</w:t>
      </w:r>
      <w:r w:rsidRPr="001B6703">
        <w:rPr>
          <w:sz w:val="28"/>
          <w:szCs w:val="28"/>
        </w:rPr>
        <w:t>в</w:t>
      </w:r>
      <w:r w:rsidRPr="001B6703">
        <w:rPr>
          <w:sz w:val="28"/>
          <w:szCs w:val="28"/>
        </w:rPr>
        <w:t xml:space="preserve">ности, переносимости </w:t>
      </w:r>
      <w:r w:rsidR="00384ABF" w:rsidRPr="001B6703">
        <w:rPr>
          <w:sz w:val="28"/>
          <w:szCs w:val="28"/>
        </w:rPr>
        <w:t>аналогичен</w:t>
      </w:r>
      <w:r w:rsidRPr="001B6703">
        <w:rPr>
          <w:sz w:val="28"/>
          <w:szCs w:val="28"/>
        </w:rPr>
        <w:t xml:space="preserve"> другим изоксазолилам, в связи с чем на его примере</w:t>
      </w:r>
      <w:r w:rsidR="003B474A" w:rsidRPr="001B6703">
        <w:rPr>
          <w:sz w:val="28"/>
          <w:szCs w:val="28"/>
        </w:rPr>
        <w:t xml:space="preserve"> автором </w:t>
      </w:r>
      <w:r w:rsidR="00EA61C5" w:rsidRPr="001B6703">
        <w:rPr>
          <w:sz w:val="28"/>
          <w:szCs w:val="28"/>
        </w:rPr>
        <w:t>[10</w:t>
      </w:r>
      <w:r w:rsidR="003B474A" w:rsidRPr="001B6703">
        <w:rPr>
          <w:sz w:val="28"/>
          <w:szCs w:val="28"/>
        </w:rPr>
        <w:t>]</w:t>
      </w:r>
      <w:r w:rsidRPr="001B6703">
        <w:rPr>
          <w:sz w:val="28"/>
          <w:szCs w:val="28"/>
        </w:rPr>
        <w:t xml:space="preserve"> и рассматриваются </w:t>
      </w:r>
      <w:r w:rsidR="00384ABF" w:rsidRPr="001B6703">
        <w:rPr>
          <w:sz w:val="28"/>
          <w:szCs w:val="28"/>
        </w:rPr>
        <w:t>основные</w:t>
      </w:r>
      <w:r w:rsidRPr="001B6703">
        <w:rPr>
          <w:sz w:val="28"/>
          <w:szCs w:val="28"/>
        </w:rPr>
        <w:t xml:space="preserve"> свойства гру</w:t>
      </w:r>
      <w:r w:rsidRPr="001B6703">
        <w:rPr>
          <w:sz w:val="28"/>
          <w:szCs w:val="28"/>
        </w:rPr>
        <w:t>п</w:t>
      </w:r>
      <w:r w:rsidRPr="001B6703">
        <w:rPr>
          <w:sz w:val="28"/>
          <w:szCs w:val="28"/>
        </w:rPr>
        <w:t>пы.</w:t>
      </w:r>
    </w:p>
    <w:p w14:paraId="6DDE5A33" w14:textId="77777777" w:rsidR="00D0742F" w:rsidRPr="001B6703" w:rsidRDefault="00D0742F" w:rsidP="00685C0A">
      <w:pPr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Оксациллин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и другие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изоксазолилы кислотоустойчивы,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могут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применяться парентерально (внутривенно, внутримышечно) и внутрь. Основные фармакокинетические параметры оксаци</w:t>
      </w:r>
      <w:r w:rsidRPr="001B6703">
        <w:rPr>
          <w:sz w:val="28"/>
          <w:szCs w:val="28"/>
        </w:rPr>
        <w:t>л</w:t>
      </w:r>
      <w:r w:rsidRPr="001B6703">
        <w:rPr>
          <w:sz w:val="28"/>
          <w:szCs w:val="28"/>
        </w:rPr>
        <w:t>лина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 xml:space="preserve">представлены в табл. </w:t>
      </w:r>
      <w:r w:rsidR="00EA61C5" w:rsidRPr="001B6703">
        <w:rPr>
          <w:sz w:val="28"/>
          <w:szCs w:val="28"/>
        </w:rPr>
        <w:t>2</w:t>
      </w:r>
      <w:r w:rsidRPr="001B6703">
        <w:rPr>
          <w:sz w:val="28"/>
          <w:szCs w:val="28"/>
        </w:rPr>
        <w:t>.</w:t>
      </w:r>
    </w:p>
    <w:p w14:paraId="06375263" w14:textId="77777777" w:rsidR="00685C0A" w:rsidRDefault="00685C0A" w:rsidP="00685C0A">
      <w:pPr>
        <w:tabs>
          <w:tab w:val="left" w:pos="360"/>
        </w:tabs>
        <w:spacing w:line="360" w:lineRule="auto"/>
        <w:ind w:firstLine="709"/>
        <w:jc w:val="right"/>
        <w:rPr>
          <w:sz w:val="28"/>
        </w:rPr>
      </w:pPr>
    </w:p>
    <w:p w14:paraId="13605D2F" w14:textId="77777777" w:rsidR="00D0742F" w:rsidRPr="001B6703" w:rsidRDefault="00EA61C5" w:rsidP="00685C0A">
      <w:pPr>
        <w:tabs>
          <w:tab w:val="left" w:pos="360"/>
        </w:tabs>
        <w:spacing w:line="360" w:lineRule="auto"/>
        <w:ind w:firstLine="709"/>
        <w:jc w:val="right"/>
        <w:rPr>
          <w:sz w:val="28"/>
          <w:lang w:val="en-US"/>
        </w:rPr>
      </w:pPr>
      <w:r w:rsidRPr="001B6703">
        <w:rPr>
          <w:sz w:val="28"/>
        </w:rPr>
        <w:t xml:space="preserve">Таблица </w:t>
      </w:r>
      <w:r w:rsidRPr="001B6703">
        <w:rPr>
          <w:sz w:val="28"/>
          <w:lang w:val="en-US"/>
        </w:rPr>
        <w:t>2</w:t>
      </w:r>
    </w:p>
    <w:p w14:paraId="72E396E8" w14:textId="77777777" w:rsidR="00D0742F" w:rsidRPr="001B6703" w:rsidRDefault="00D0742F" w:rsidP="00685C0A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>Фармакокинетические показатели оксациллина.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398"/>
        <w:gridCol w:w="1590"/>
        <w:gridCol w:w="1590"/>
        <w:gridCol w:w="1588"/>
        <w:gridCol w:w="1595"/>
      </w:tblGrid>
      <w:tr w:rsidR="00D0742F" w:rsidRPr="00685C0A" w14:paraId="20AD8C0D" w14:textId="77777777" w:rsidTr="00685C0A">
        <w:trPr>
          <w:jc w:val="center"/>
        </w:trPr>
        <w:tc>
          <w:tcPr>
            <w:tcW w:w="992" w:type="dxa"/>
            <w:vMerge w:val="restart"/>
            <w:vAlign w:val="center"/>
          </w:tcPr>
          <w:p w14:paraId="20214363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Разовая д</w:t>
            </w:r>
            <w:r w:rsidRPr="00685C0A">
              <w:rPr>
                <w:sz w:val="20"/>
              </w:rPr>
              <w:t>о</w:t>
            </w:r>
            <w:r w:rsidRPr="00685C0A">
              <w:rPr>
                <w:sz w:val="20"/>
              </w:rPr>
              <w:t>за, г</w:t>
            </w:r>
          </w:p>
        </w:tc>
        <w:tc>
          <w:tcPr>
            <w:tcW w:w="1398" w:type="dxa"/>
            <w:vMerge w:val="restart"/>
            <w:vAlign w:val="center"/>
          </w:tcPr>
          <w:p w14:paraId="3722DF3E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Способ вв</w:t>
            </w:r>
            <w:r w:rsidRPr="00685C0A">
              <w:rPr>
                <w:sz w:val="20"/>
              </w:rPr>
              <w:t>е</w:t>
            </w:r>
            <w:r w:rsidRPr="00685C0A">
              <w:rPr>
                <w:sz w:val="20"/>
              </w:rPr>
              <w:t>дения</w:t>
            </w:r>
          </w:p>
        </w:tc>
        <w:tc>
          <w:tcPr>
            <w:tcW w:w="3180" w:type="dxa"/>
            <w:gridSpan w:val="2"/>
            <w:vAlign w:val="center"/>
          </w:tcPr>
          <w:p w14:paraId="4FDB22CB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Концентрация в сыворотке крови</w:t>
            </w:r>
          </w:p>
        </w:tc>
        <w:tc>
          <w:tcPr>
            <w:tcW w:w="1588" w:type="dxa"/>
            <w:vMerge w:val="restart"/>
            <w:vAlign w:val="center"/>
          </w:tcPr>
          <w:p w14:paraId="24D29459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Т</w:t>
            </w:r>
            <w:r w:rsidRPr="00685C0A">
              <w:rPr>
                <w:sz w:val="20"/>
                <w:vertAlign w:val="subscript"/>
              </w:rPr>
              <w:t>1/2</w:t>
            </w:r>
            <w:r w:rsidRPr="00685C0A">
              <w:rPr>
                <w:sz w:val="20"/>
              </w:rPr>
              <w:t>, ч</w:t>
            </w:r>
          </w:p>
        </w:tc>
        <w:tc>
          <w:tcPr>
            <w:tcW w:w="1595" w:type="dxa"/>
            <w:vMerge w:val="restart"/>
            <w:vAlign w:val="center"/>
          </w:tcPr>
          <w:p w14:paraId="3D91E290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Связывание белками с</w:t>
            </w:r>
            <w:r w:rsidRPr="00685C0A">
              <w:rPr>
                <w:sz w:val="20"/>
              </w:rPr>
              <w:t>ы</w:t>
            </w:r>
            <w:r w:rsidRPr="00685C0A">
              <w:rPr>
                <w:sz w:val="20"/>
              </w:rPr>
              <w:t>воротки</w:t>
            </w:r>
          </w:p>
        </w:tc>
      </w:tr>
      <w:tr w:rsidR="00D0742F" w:rsidRPr="00685C0A" w14:paraId="26DF819C" w14:textId="77777777" w:rsidTr="00685C0A">
        <w:trPr>
          <w:jc w:val="center"/>
        </w:trPr>
        <w:tc>
          <w:tcPr>
            <w:tcW w:w="992" w:type="dxa"/>
            <w:vMerge/>
          </w:tcPr>
          <w:p w14:paraId="3CE28B1E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98" w:type="dxa"/>
            <w:vMerge/>
          </w:tcPr>
          <w:p w14:paraId="59FFC0CF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90" w:type="dxa"/>
          </w:tcPr>
          <w:p w14:paraId="4394A6E8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мкг/мг</w:t>
            </w:r>
          </w:p>
        </w:tc>
        <w:tc>
          <w:tcPr>
            <w:tcW w:w="1590" w:type="dxa"/>
          </w:tcPr>
          <w:p w14:paraId="38D3E6BA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Часы после введения</w:t>
            </w:r>
          </w:p>
        </w:tc>
        <w:tc>
          <w:tcPr>
            <w:tcW w:w="1588" w:type="dxa"/>
            <w:vMerge/>
          </w:tcPr>
          <w:p w14:paraId="34473C3F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95" w:type="dxa"/>
            <w:vMerge/>
          </w:tcPr>
          <w:p w14:paraId="2BDF0C16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</w:p>
        </w:tc>
      </w:tr>
      <w:tr w:rsidR="00D0742F" w:rsidRPr="00685C0A" w14:paraId="6CBA2D52" w14:textId="77777777" w:rsidTr="00685C0A">
        <w:trPr>
          <w:jc w:val="center"/>
        </w:trPr>
        <w:tc>
          <w:tcPr>
            <w:tcW w:w="992" w:type="dxa"/>
            <w:vAlign w:val="center"/>
          </w:tcPr>
          <w:p w14:paraId="677BFA70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0,5</w:t>
            </w:r>
          </w:p>
          <w:p w14:paraId="1A438071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</w:t>
            </w:r>
          </w:p>
          <w:p w14:paraId="2AA33C27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0,5</w:t>
            </w:r>
          </w:p>
        </w:tc>
        <w:tc>
          <w:tcPr>
            <w:tcW w:w="1398" w:type="dxa"/>
            <w:vAlign w:val="center"/>
          </w:tcPr>
          <w:p w14:paraId="53477A7C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Внутрь</w:t>
            </w:r>
          </w:p>
          <w:p w14:paraId="7832CA79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То же</w:t>
            </w:r>
          </w:p>
          <w:p w14:paraId="4F8E8595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Внутривенно</w:t>
            </w:r>
          </w:p>
        </w:tc>
        <w:tc>
          <w:tcPr>
            <w:tcW w:w="1590" w:type="dxa"/>
            <w:vAlign w:val="center"/>
          </w:tcPr>
          <w:p w14:paraId="29A78843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3-6</w:t>
            </w:r>
          </w:p>
          <w:p w14:paraId="1B2331BB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5-9</w:t>
            </w:r>
          </w:p>
          <w:p w14:paraId="3037A009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3</w:t>
            </w:r>
          </w:p>
        </w:tc>
        <w:tc>
          <w:tcPr>
            <w:tcW w:w="1590" w:type="dxa"/>
            <w:vAlign w:val="center"/>
          </w:tcPr>
          <w:p w14:paraId="61034F96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</w:t>
            </w:r>
          </w:p>
          <w:p w14:paraId="571110EC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</w:t>
            </w:r>
          </w:p>
          <w:p w14:paraId="44C308FF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</w:t>
            </w:r>
          </w:p>
        </w:tc>
        <w:tc>
          <w:tcPr>
            <w:tcW w:w="1588" w:type="dxa"/>
            <w:vAlign w:val="center"/>
          </w:tcPr>
          <w:p w14:paraId="093D019F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0,5-1,2</w:t>
            </w:r>
          </w:p>
        </w:tc>
        <w:tc>
          <w:tcPr>
            <w:tcW w:w="1595" w:type="dxa"/>
            <w:vAlign w:val="center"/>
          </w:tcPr>
          <w:p w14:paraId="0473E238" w14:textId="77777777" w:rsidR="00D0742F" w:rsidRPr="00685C0A" w:rsidRDefault="00D0742F" w:rsidP="00685C0A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85-90</w:t>
            </w:r>
          </w:p>
        </w:tc>
      </w:tr>
    </w:tbl>
    <w:p w14:paraId="3D699EB9" w14:textId="77777777" w:rsidR="00D0742F" w:rsidRPr="001B6703" w:rsidRDefault="00D0742F" w:rsidP="00685C0A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</w:rPr>
      </w:pPr>
    </w:p>
    <w:p w14:paraId="17FAE378" w14:textId="77777777" w:rsidR="00D0742F" w:rsidRPr="001B6703" w:rsidRDefault="00D0742F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Основной особенностью фармако</w:t>
      </w:r>
      <w:r w:rsidR="005D74E0" w:rsidRPr="001B6703">
        <w:rPr>
          <w:sz w:val="28"/>
          <w:szCs w:val="28"/>
        </w:rPr>
        <w:t>кинетики</w:t>
      </w:r>
      <w:r w:rsidRPr="001B6703">
        <w:rPr>
          <w:sz w:val="28"/>
          <w:szCs w:val="28"/>
        </w:rPr>
        <w:t xml:space="preserve"> пенициллиназоустойчивых пенициллинов (как и других представителей пенициллиновых антибиотиков) являе</w:t>
      </w:r>
      <w:r w:rsidRPr="001B6703">
        <w:rPr>
          <w:sz w:val="28"/>
          <w:szCs w:val="28"/>
        </w:rPr>
        <w:t>т</w:t>
      </w:r>
      <w:r w:rsidRPr="001B6703">
        <w:rPr>
          <w:sz w:val="28"/>
          <w:szCs w:val="28"/>
        </w:rPr>
        <w:t>ся их быстрое выведение из организма больного (период полувыведения 0,5-1 ч, тем не менее более медленное, чем у бензилпенициллина), что обусло</w:t>
      </w:r>
      <w:r w:rsidRPr="001B6703">
        <w:rPr>
          <w:sz w:val="28"/>
          <w:szCs w:val="28"/>
        </w:rPr>
        <w:t>в</w:t>
      </w:r>
      <w:r w:rsidRPr="001B6703">
        <w:rPr>
          <w:sz w:val="28"/>
          <w:szCs w:val="28"/>
        </w:rPr>
        <w:t>ливает необходимость их частого введения, особенно при тяжелом течении забол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 xml:space="preserve">вания (каждые 4-6 ч). Препараты хорошо всасываются при приеме внутрь и </w:t>
      </w:r>
      <w:r w:rsidR="00384ABF" w:rsidRPr="001B6703">
        <w:rPr>
          <w:sz w:val="28"/>
          <w:szCs w:val="28"/>
        </w:rPr>
        <w:t>парент</w:t>
      </w:r>
      <w:r w:rsidR="00384ABF" w:rsidRPr="001B6703">
        <w:rPr>
          <w:sz w:val="28"/>
          <w:szCs w:val="28"/>
        </w:rPr>
        <w:t>е</w:t>
      </w:r>
      <w:r w:rsidR="00384ABF" w:rsidRPr="001B6703">
        <w:rPr>
          <w:sz w:val="28"/>
          <w:szCs w:val="28"/>
        </w:rPr>
        <w:t>ральном</w:t>
      </w:r>
      <w:r w:rsidRPr="001B6703">
        <w:rPr>
          <w:sz w:val="28"/>
          <w:szCs w:val="28"/>
        </w:rPr>
        <w:t xml:space="preserve"> введении, обнаруживаются в эффективных концентрациях в тканях п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чени, почек, легких, в экссудатах полостей, костной и мышечной тканях и др. Пик концентраций в крови антибиотиков при парентеральном введении (внутр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венном и внутримышечном) существенно превышает наблюдаемый при их пер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 xml:space="preserve">ральном применении (в 3-4 раза). У новорожденных и недоношенных </w:t>
      </w:r>
      <w:r w:rsidR="00EA61C5" w:rsidRPr="001B6703">
        <w:rPr>
          <w:sz w:val="28"/>
          <w:szCs w:val="28"/>
        </w:rPr>
        <w:t xml:space="preserve">детей </w:t>
      </w:r>
      <w:r w:rsidRPr="001B6703">
        <w:rPr>
          <w:sz w:val="28"/>
          <w:szCs w:val="28"/>
        </w:rPr>
        <w:t>уро</w:t>
      </w:r>
      <w:r w:rsidRPr="001B6703">
        <w:rPr>
          <w:sz w:val="28"/>
          <w:szCs w:val="28"/>
        </w:rPr>
        <w:t>в</w:t>
      </w:r>
      <w:r w:rsidRPr="001B6703">
        <w:rPr>
          <w:sz w:val="28"/>
          <w:szCs w:val="28"/>
        </w:rPr>
        <w:t>ни концентраций изоксазолилов в крови существенно выше обнаруживаемых у взрослых больных. Так, пик концентрации оксациллина после его внутримышечн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го введения в дозе 250 мг составляет 14-15 мкг/мл, у новорожденных после вну</w:t>
      </w:r>
      <w:r w:rsidRPr="001B6703">
        <w:rPr>
          <w:sz w:val="28"/>
          <w:szCs w:val="28"/>
        </w:rPr>
        <w:t>т</w:t>
      </w:r>
      <w:r w:rsidRPr="001B6703">
        <w:rPr>
          <w:sz w:val="28"/>
          <w:szCs w:val="28"/>
        </w:rPr>
        <w:t>римышечного введения 20 мг/кг в сутки достигает 45-50 мкг/мл. Период пол</w:t>
      </w:r>
      <w:r w:rsidRPr="001B6703">
        <w:rPr>
          <w:sz w:val="28"/>
          <w:szCs w:val="28"/>
        </w:rPr>
        <w:t>у</w:t>
      </w:r>
      <w:r w:rsidRPr="001B6703">
        <w:rPr>
          <w:sz w:val="28"/>
          <w:szCs w:val="28"/>
        </w:rPr>
        <w:t>выведения (</w:t>
      </w:r>
      <w:r w:rsidRPr="001B6703">
        <w:rPr>
          <w:sz w:val="28"/>
          <w:szCs w:val="28"/>
          <w:lang w:val="en-US"/>
        </w:rPr>
        <w:t>T</w:t>
      </w:r>
      <w:r w:rsidRPr="001B6703">
        <w:rPr>
          <w:sz w:val="28"/>
          <w:szCs w:val="28"/>
          <w:vertAlign w:val="subscript"/>
        </w:rPr>
        <w:t>1/2</w:t>
      </w:r>
      <w:r w:rsidRPr="001B6703">
        <w:rPr>
          <w:sz w:val="28"/>
          <w:szCs w:val="28"/>
        </w:rPr>
        <w:t>) изоксазолилов у взрослых в зависимости от спос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ба введения колеблется в пределах</w:t>
      </w:r>
      <w:r w:rsidR="00EA61C5"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 xml:space="preserve">0,5-1 ч, у новорожденных - </w:t>
      </w:r>
      <w:r w:rsidRPr="001B6703">
        <w:rPr>
          <w:smallCaps/>
          <w:sz w:val="28"/>
          <w:szCs w:val="28"/>
        </w:rPr>
        <w:t xml:space="preserve">1,5-1,8 </w:t>
      </w:r>
      <w:r w:rsidR="00C86760" w:rsidRPr="001B6703">
        <w:rPr>
          <w:sz w:val="28"/>
          <w:szCs w:val="28"/>
        </w:rPr>
        <w:t>ч. В</w:t>
      </w:r>
      <w:r w:rsidRPr="001B6703">
        <w:rPr>
          <w:sz w:val="28"/>
          <w:szCs w:val="28"/>
        </w:rPr>
        <w:t>ыводятся изоксазолиловые пенициллины из организма больного преимущественно почк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ми.</w:t>
      </w:r>
    </w:p>
    <w:p w14:paraId="0EF53848" w14:textId="77777777" w:rsidR="00F70F49" w:rsidRPr="001B6703" w:rsidRDefault="00F70F49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07CD2C8" w14:textId="77777777" w:rsidR="00C347D0" w:rsidRPr="001B6703" w:rsidRDefault="00685C0A" w:rsidP="00685C0A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1.</w:t>
      </w:r>
      <w:r w:rsidR="005D74E0" w:rsidRPr="001B6703">
        <w:rPr>
          <w:b/>
          <w:sz w:val="28"/>
        </w:rPr>
        <w:t>3 Фармакокинетика</w:t>
      </w:r>
      <w:r w:rsidR="00C347D0" w:rsidRPr="001B6703">
        <w:rPr>
          <w:b/>
          <w:sz w:val="28"/>
        </w:rPr>
        <w:t xml:space="preserve"> цефалоспоринов </w:t>
      </w:r>
      <w:r w:rsidR="00C347D0" w:rsidRPr="001B6703">
        <w:rPr>
          <w:b/>
          <w:sz w:val="28"/>
          <w:lang w:val="en-US"/>
        </w:rPr>
        <w:t>III</w:t>
      </w:r>
      <w:r w:rsidR="00C347D0" w:rsidRPr="001B6703">
        <w:rPr>
          <w:b/>
          <w:sz w:val="28"/>
        </w:rPr>
        <w:t xml:space="preserve"> и </w:t>
      </w:r>
      <w:r w:rsidR="00C347D0" w:rsidRPr="001B6703">
        <w:rPr>
          <w:b/>
          <w:sz w:val="28"/>
          <w:lang w:val="en-US"/>
        </w:rPr>
        <w:t>IV</w:t>
      </w:r>
      <w:r w:rsidR="00C347D0" w:rsidRPr="001B6703">
        <w:rPr>
          <w:b/>
          <w:sz w:val="28"/>
        </w:rPr>
        <w:t xml:space="preserve"> поколения</w:t>
      </w:r>
    </w:p>
    <w:p w14:paraId="7FAF3E6F" w14:textId="77777777" w:rsidR="00685C0A" w:rsidRDefault="00685C0A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0FB2B3A" w14:textId="77777777" w:rsidR="00A75CA6" w:rsidRPr="001B6703" w:rsidRDefault="00C347D0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Цефалоспорины имеют широкий спектр антимикробного действия, бактер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 xml:space="preserve">цидный механизм действия, низкий уровень токсичности. Кроме того, </w:t>
      </w:r>
      <w:r w:rsidR="00CC438F" w:rsidRPr="001B6703">
        <w:rPr>
          <w:sz w:val="28"/>
          <w:szCs w:val="28"/>
        </w:rPr>
        <w:t>они</w:t>
      </w:r>
      <w:r w:rsidRPr="001B6703">
        <w:rPr>
          <w:sz w:val="28"/>
          <w:szCs w:val="28"/>
        </w:rPr>
        <w:t xml:space="preserve"> неактивны в отношении энтерококков. В зависимости от спектра антимикробной а</w:t>
      </w:r>
      <w:r w:rsidRPr="001B6703">
        <w:rPr>
          <w:sz w:val="28"/>
          <w:szCs w:val="28"/>
        </w:rPr>
        <w:t>к</w:t>
      </w:r>
      <w:r w:rsidRPr="001B6703">
        <w:rPr>
          <w:sz w:val="28"/>
          <w:szCs w:val="28"/>
        </w:rPr>
        <w:t>тивности различают цефалоспорины первого, второго, третьего и четвертого поколений. Каждое последующее поколение отличается от пр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 xml:space="preserve">дыдущего более широким спектром антимикробного действия и большей устойчивостью к </w:t>
      </w:r>
      <w:r w:rsidR="00CC438F" w:rsidRPr="001B6703">
        <w:rPr>
          <w:sz w:val="28"/>
          <w:szCs w:val="28"/>
        </w:rPr>
        <w:sym w:font="Symbol" w:char="F062"/>
      </w:r>
      <w:r w:rsidRPr="001B6703">
        <w:rPr>
          <w:sz w:val="28"/>
          <w:szCs w:val="28"/>
        </w:rPr>
        <w:t>-лактамазам. Кроме того, цефалоспор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ны принято разделять на пероральные и парентеральные. Выделяют также препараты по преимущественной активности: например, цефалоспорины с антисинегнойной а</w:t>
      </w:r>
      <w:r w:rsidRPr="001B6703">
        <w:rPr>
          <w:sz w:val="28"/>
          <w:szCs w:val="28"/>
        </w:rPr>
        <w:t>к</w:t>
      </w:r>
      <w:r w:rsidRPr="001B6703">
        <w:rPr>
          <w:sz w:val="28"/>
          <w:szCs w:val="28"/>
        </w:rPr>
        <w:t>тивностью.</w:t>
      </w:r>
      <w:r w:rsidR="00CC438F" w:rsidRPr="001B6703">
        <w:rPr>
          <w:sz w:val="28"/>
          <w:szCs w:val="28"/>
        </w:rPr>
        <w:t xml:space="preserve"> </w:t>
      </w:r>
    </w:p>
    <w:p w14:paraId="3EB61022" w14:textId="77777777" w:rsidR="00A75CA6" w:rsidRPr="001B6703" w:rsidRDefault="00771BCA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Препараты </w:t>
      </w:r>
      <w:r w:rsidRPr="001B6703">
        <w:rPr>
          <w:sz w:val="28"/>
          <w:szCs w:val="28"/>
          <w:u w:val="single"/>
        </w:rPr>
        <w:t>третьего поколения</w:t>
      </w:r>
      <w:r w:rsidRPr="001B6703">
        <w:rPr>
          <w:sz w:val="28"/>
          <w:szCs w:val="28"/>
        </w:rPr>
        <w:t xml:space="preserve"> обладают особенно высокой активностью в отношении Г- бактерий из сем. Enterobacteriaceae, включая госпитальные множественноустойчивые штаммы. В отношении Г+ кокков, особенно ст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филококков, их активность несколько ниже, чем у цефалоспоринов первого - второго пок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лений. Преимуществами цефалоспоринов третьего поколения являются акти</w:t>
      </w:r>
      <w:r w:rsidRPr="001B6703">
        <w:rPr>
          <w:sz w:val="28"/>
          <w:szCs w:val="28"/>
        </w:rPr>
        <w:t>в</w:t>
      </w:r>
      <w:r w:rsidRPr="001B6703">
        <w:rPr>
          <w:sz w:val="28"/>
          <w:szCs w:val="28"/>
        </w:rPr>
        <w:t>ность в отношении некоторых типичных госпитальных патогенов и большая устойчивость к действию бета-лактамаз, недостатком - незначительная ант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 xml:space="preserve">стафилококковая активность. </w:t>
      </w:r>
      <w:r w:rsidRPr="001B6703">
        <w:rPr>
          <w:sz w:val="28"/>
          <w:szCs w:val="28"/>
          <w:u w:val="single"/>
        </w:rPr>
        <w:t xml:space="preserve">Четвертое поколение </w:t>
      </w:r>
      <w:r w:rsidRPr="001B6703">
        <w:rPr>
          <w:sz w:val="28"/>
          <w:szCs w:val="28"/>
        </w:rPr>
        <w:t>характеризуются более ш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 xml:space="preserve">роким спектром антибактериальной активности, чем </w:t>
      </w:r>
      <w:r w:rsidR="00384ABF" w:rsidRPr="001B6703">
        <w:rPr>
          <w:sz w:val="28"/>
          <w:szCs w:val="28"/>
        </w:rPr>
        <w:t>цефалоспорины</w:t>
      </w:r>
      <w:r w:rsidRPr="001B6703">
        <w:rPr>
          <w:sz w:val="28"/>
          <w:szCs w:val="28"/>
        </w:rPr>
        <w:t xml:space="preserve"> третьего поколения. Высокоактивны в отношении больши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 xml:space="preserve">ства Г- бактерий, в том числе продуцирующих </w:t>
      </w:r>
      <w:r w:rsidR="00877F0A" w:rsidRPr="001B6703">
        <w:rPr>
          <w:sz w:val="28"/>
          <w:szCs w:val="28"/>
        </w:rPr>
        <w:sym w:font="Symbol" w:char="F062"/>
      </w:r>
      <w:r w:rsidRPr="001B6703">
        <w:rPr>
          <w:sz w:val="28"/>
          <w:szCs w:val="28"/>
        </w:rPr>
        <w:t>-лактамазы. Цефалоспорины четвертого поколения стабил</w:t>
      </w:r>
      <w:r w:rsidRPr="001B6703">
        <w:rPr>
          <w:sz w:val="28"/>
          <w:szCs w:val="28"/>
        </w:rPr>
        <w:t>ь</w:t>
      </w:r>
      <w:r w:rsidRPr="001B6703">
        <w:rPr>
          <w:sz w:val="28"/>
          <w:szCs w:val="28"/>
        </w:rPr>
        <w:t xml:space="preserve">ны по отношению к действию различных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  <w:szCs w:val="28"/>
        </w:rPr>
        <w:t>-лактамаз. Очень важным яв</w:t>
      </w:r>
      <w:r w:rsidR="005D74E0" w:rsidRPr="001B6703">
        <w:rPr>
          <w:sz w:val="28"/>
          <w:szCs w:val="28"/>
        </w:rPr>
        <w:t>ляется выявление фармакокинетики</w:t>
      </w:r>
      <w:r w:rsidRPr="001B6703">
        <w:rPr>
          <w:sz w:val="28"/>
          <w:szCs w:val="28"/>
        </w:rPr>
        <w:t xml:space="preserve"> цефалосп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ринов последних поколений.</w:t>
      </w:r>
    </w:p>
    <w:p w14:paraId="6995CDCE" w14:textId="77777777" w:rsidR="00F70F49" w:rsidRPr="001B6703" w:rsidRDefault="00877F0A" w:rsidP="00685C0A">
      <w:pPr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По данным автора </w:t>
      </w:r>
      <w:r w:rsidR="00EA61C5" w:rsidRPr="001B6703">
        <w:rPr>
          <w:sz w:val="28"/>
          <w:szCs w:val="28"/>
        </w:rPr>
        <w:t>[11</w:t>
      </w:r>
      <w:r w:rsidRPr="001B6703">
        <w:rPr>
          <w:sz w:val="28"/>
          <w:szCs w:val="28"/>
        </w:rPr>
        <w:t>] ц</w:t>
      </w:r>
      <w:r w:rsidR="00A75CA6" w:rsidRPr="001B6703">
        <w:rPr>
          <w:sz w:val="28"/>
          <w:szCs w:val="28"/>
        </w:rPr>
        <w:t>ефалоспорины хорошо всасываются при внутрим</w:t>
      </w:r>
      <w:r w:rsidR="00A75CA6" w:rsidRPr="001B6703">
        <w:rPr>
          <w:sz w:val="28"/>
          <w:szCs w:val="28"/>
        </w:rPr>
        <w:t>ы</w:t>
      </w:r>
      <w:r w:rsidR="00A75CA6" w:rsidRPr="001B6703">
        <w:rPr>
          <w:sz w:val="28"/>
          <w:szCs w:val="28"/>
        </w:rPr>
        <w:t>шечном введении. Большинство цефалоспоринов плохо всасывается из пищ</w:t>
      </w:r>
      <w:r w:rsidR="00A75CA6" w:rsidRPr="001B6703">
        <w:rPr>
          <w:sz w:val="28"/>
          <w:szCs w:val="28"/>
        </w:rPr>
        <w:t>е</w:t>
      </w:r>
      <w:r w:rsidR="00A75CA6" w:rsidRPr="001B6703">
        <w:rPr>
          <w:sz w:val="28"/>
          <w:szCs w:val="28"/>
        </w:rPr>
        <w:t>варительного тракта. Однако часть препаратов абсорбируется достаточно хорошо и п</w:t>
      </w:r>
      <w:r w:rsidR="00A75CA6" w:rsidRPr="001B6703">
        <w:rPr>
          <w:sz w:val="28"/>
          <w:szCs w:val="28"/>
        </w:rPr>
        <w:t>о</w:t>
      </w:r>
      <w:r w:rsidR="00A75CA6" w:rsidRPr="001B6703">
        <w:rPr>
          <w:sz w:val="28"/>
          <w:szCs w:val="28"/>
        </w:rPr>
        <w:t>этому может вводиться перорально. Биодоступность последних – от 40–95%. Они накапливаются в крови в бактерицидных концентрациях, что и обе</w:t>
      </w:r>
      <w:r w:rsidR="00A75CA6" w:rsidRPr="001B6703">
        <w:rPr>
          <w:sz w:val="28"/>
          <w:szCs w:val="28"/>
        </w:rPr>
        <w:t>с</w:t>
      </w:r>
      <w:r w:rsidR="00A75CA6" w:rsidRPr="001B6703">
        <w:rPr>
          <w:sz w:val="28"/>
          <w:szCs w:val="28"/>
        </w:rPr>
        <w:t>печивает необходимый фармакотерапевтический эффект. Концентрация в тканях и жидкостях составляет от 30 до 70%, внутрь клетки препараты не пр</w:t>
      </w:r>
      <w:r w:rsidR="00A75CA6" w:rsidRPr="001B6703">
        <w:rPr>
          <w:sz w:val="28"/>
          <w:szCs w:val="28"/>
        </w:rPr>
        <w:t>о</w:t>
      </w:r>
      <w:r w:rsidR="00A75CA6" w:rsidRPr="001B6703">
        <w:rPr>
          <w:sz w:val="28"/>
          <w:szCs w:val="28"/>
        </w:rPr>
        <w:t>никают. В крови цефалоспорины частично связываются с белками плазмы. О</w:t>
      </w:r>
      <w:r w:rsidR="00A75CA6" w:rsidRPr="001B6703">
        <w:rPr>
          <w:sz w:val="28"/>
          <w:szCs w:val="28"/>
        </w:rPr>
        <w:t>с</w:t>
      </w:r>
      <w:r w:rsidR="00A75CA6" w:rsidRPr="001B6703">
        <w:rPr>
          <w:sz w:val="28"/>
          <w:szCs w:val="28"/>
        </w:rPr>
        <w:t>новные фармакокинетические характеристики цефалоспоринов III поколения</w:t>
      </w:r>
      <w:r w:rsidR="001B6703">
        <w:rPr>
          <w:sz w:val="28"/>
          <w:szCs w:val="28"/>
        </w:rPr>
        <w:t xml:space="preserve"> </w:t>
      </w:r>
      <w:r w:rsidR="00A75CA6" w:rsidRPr="001B6703">
        <w:rPr>
          <w:sz w:val="28"/>
          <w:szCs w:val="28"/>
        </w:rPr>
        <w:t>прив</w:t>
      </w:r>
      <w:r w:rsidR="00A75CA6" w:rsidRPr="001B6703">
        <w:rPr>
          <w:sz w:val="28"/>
          <w:szCs w:val="28"/>
        </w:rPr>
        <w:t>е</w:t>
      </w:r>
      <w:r w:rsidR="00A75CA6" w:rsidRPr="001B6703">
        <w:rPr>
          <w:sz w:val="28"/>
          <w:szCs w:val="28"/>
        </w:rPr>
        <w:t xml:space="preserve">дены в табл. </w:t>
      </w:r>
      <w:r w:rsidR="00EA61C5" w:rsidRPr="001B6703">
        <w:rPr>
          <w:sz w:val="28"/>
          <w:szCs w:val="28"/>
        </w:rPr>
        <w:t>3</w:t>
      </w:r>
      <w:r w:rsidR="000647F6" w:rsidRPr="001B6703">
        <w:rPr>
          <w:sz w:val="28"/>
          <w:szCs w:val="28"/>
        </w:rPr>
        <w:t>.</w:t>
      </w:r>
    </w:p>
    <w:p w14:paraId="33053AE4" w14:textId="77777777" w:rsidR="00A75CA6" w:rsidRPr="001B6703" w:rsidRDefault="00A75CA6" w:rsidP="00685C0A">
      <w:pPr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>Проницаемость через физиологические барьеры и через гематоэнцефалич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 xml:space="preserve">ский барьер имеет следующие особенности: </w:t>
      </w:r>
      <w:r w:rsidRPr="001B6703">
        <w:rPr>
          <w:sz w:val="28"/>
          <w:szCs w:val="28"/>
        </w:rPr>
        <w:br/>
        <w:t>– препар</w:t>
      </w:r>
      <w:r w:rsidR="00881A67" w:rsidRPr="001B6703">
        <w:rPr>
          <w:sz w:val="28"/>
          <w:szCs w:val="28"/>
        </w:rPr>
        <w:t>аты I поколения – не проникают;</w:t>
      </w:r>
      <w:r w:rsidRPr="001B6703">
        <w:rPr>
          <w:sz w:val="28"/>
          <w:szCs w:val="28"/>
        </w:rPr>
        <w:br/>
        <w:t>– II покол</w:t>
      </w:r>
      <w:r w:rsidR="00881A67" w:rsidRPr="001B6703">
        <w:rPr>
          <w:sz w:val="28"/>
          <w:szCs w:val="28"/>
        </w:rPr>
        <w:t>ение – умеренно при воспалении;</w:t>
      </w:r>
      <w:r w:rsidRPr="001B6703">
        <w:rPr>
          <w:sz w:val="28"/>
          <w:szCs w:val="28"/>
        </w:rPr>
        <w:br/>
        <w:t>– III–IV поколение – хорошо проникают при воспалении (за исключением ц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 xml:space="preserve">фоперазона). </w:t>
      </w:r>
    </w:p>
    <w:p w14:paraId="6AB11B9C" w14:textId="77777777" w:rsidR="00685C0A" w:rsidRDefault="00685C0A" w:rsidP="00685C0A">
      <w:pPr>
        <w:pStyle w:val="aa"/>
        <w:spacing w:line="360" w:lineRule="auto"/>
        <w:ind w:firstLine="709"/>
        <w:jc w:val="right"/>
        <w:rPr>
          <w:color w:val="auto"/>
          <w:sz w:val="28"/>
        </w:rPr>
      </w:pPr>
    </w:p>
    <w:p w14:paraId="277D2742" w14:textId="77777777" w:rsidR="00A75CA6" w:rsidRPr="001B6703" w:rsidRDefault="00F70F49" w:rsidP="00685C0A">
      <w:pPr>
        <w:pStyle w:val="aa"/>
        <w:spacing w:line="360" w:lineRule="auto"/>
        <w:ind w:firstLine="709"/>
        <w:jc w:val="right"/>
        <w:rPr>
          <w:color w:val="auto"/>
          <w:sz w:val="28"/>
        </w:rPr>
      </w:pPr>
      <w:r w:rsidRPr="001B6703">
        <w:rPr>
          <w:color w:val="auto"/>
          <w:sz w:val="28"/>
        </w:rPr>
        <w:t>Т</w:t>
      </w:r>
      <w:r w:rsidR="00594238" w:rsidRPr="001B6703">
        <w:rPr>
          <w:color w:val="auto"/>
          <w:sz w:val="28"/>
        </w:rPr>
        <w:t>аблица 3</w:t>
      </w:r>
    </w:p>
    <w:p w14:paraId="0757E4EC" w14:textId="77777777" w:rsidR="00A75CA6" w:rsidRPr="001B6703" w:rsidRDefault="00A75CA6" w:rsidP="00685C0A">
      <w:pPr>
        <w:pStyle w:val="aa"/>
        <w:spacing w:line="360" w:lineRule="auto"/>
        <w:ind w:firstLine="709"/>
        <w:jc w:val="center"/>
        <w:rPr>
          <w:b/>
          <w:color w:val="auto"/>
          <w:sz w:val="28"/>
        </w:rPr>
      </w:pPr>
      <w:r w:rsidRPr="001B6703">
        <w:rPr>
          <w:b/>
          <w:color w:val="auto"/>
          <w:sz w:val="28"/>
        </w:rPr>
        <w:t xml:space="preserve">Фармакокинетические параметры цефалоспоринов </w:t>
      </w:r>
      <w:r w:rsidRPr="001B6703">
        <w:rPr>
          <w:b/>
          <w:color w:val="auto"/>
          <w:sz w:val="28"/>
          <w:lang w:val="en-US"/>
        </w:rPr>
        <w:t>III</w:t>
      </w:r>
      <w:r w:rsidRPr="001B6703">
        <w:rPr>
          <w:b/>
          <w:color w:val="auto"/>
          <w:sz w:val="28"/>
        </w:rPr>
        <w:t xml:space="preserve"> поколения</w:t>
      </w:r>
      <w:r w:rsidR="00877F0A" w:rsidRPr="001B6703">
        <w:rPr>
          <w:b/>
          <w:color w:val="auto"/>
          <w:sz w:val="28"/>
        </w:rPr>
        <w:t xml:space="preserve"> </w:t>
      </w:r>
      <w:r w:rsidR="00594238" w:rsidRPr="001B6703">
        <w:rPr>
          <w:b/>
          <w:color w:val="auto"/>
          <w:sz w:val="28"/>
        </w:rPr>
        <w:t>[11</w:t>
      </w:r>
      <w:r w:rsidR="00877F0A" w:rsidRPr="001B6703">
        <w:rPr>
          <w:b/>
          <w:color w:val="auto"/>
          <w:sz w:val="28"/>
        </w:rPr>
        <w:t>].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134"/>
        <w:gridCol w:w="708"/>
        <w:gridCol w:w="900"/>
        <w:gridCol w:w="900"/>
        <w:gridCol w:w="1440"/>
        <w:gridCol w:w="898"/>
        <w:gridCol w:w="1391"/>
      </w:tblGrid>
      <w:tr w:rsidR="00A75CA6" w:rsidRPr="00685C0A" w14:paraId="7E5A173D" w14:textId="77777777" w:rsidTr="00685C0A">
        <w:trPr>
          <w:jc w:val="center"/>
        </w:trPr>
        <w:tc>
          <w:tcPr>
            <w:tcW w:w="1651" w:type="dxa"/>
          </w:tcPr>
          <w:p w14:paraId="51F5F252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b/>
                <w:bCs/>
                <w:i/>
                <w:iCs/>
                <w:sz w:val="20"/>
              </w:rPr>
              <w:t>Преп</w:t>
            </w:r>
            <w:r w:rsidRPr="00685C0A">
              <w:rPr>
                <w:b/>
                <w:bCs/>
                <w:i/>
                <w:iCs/>
                <w:sz w:val="20"/>
              </w:rPr>
              <w:t>а</w:t>
            </w:r>
            <w:r w:rsidRPr="00685C0A">
              <w:rPr>
                <w:b/>
                <w:bCs/>
                <w:i/>
                <w:iCs/>
                <w:sz w:val="20"/>
              </w:rPr>
              <w:t>раты</w:t>
            </w:r>
          </w:p>
        </w:tc>
        <w:tc>
          <w:tcPr>
            <w:tcW w:w="1134" w:type="dxa"/>
          </w:tcPr>
          <w:p w14:paraId="635E23A8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b/>
                <w:bCs/>
                <w:i/>
                <w:iCs/>
                <w:sz w:val="20"/>
              </w:rPr>
              <w:t>Доза (мг), способ примен</w:t>
            </w:r>
            <w:r w:rsidRPr="00685C0A">
              <w:rPr>
                <w:b/>
                <w:bCs/>
                <w:i/>
                <w:iCs/>
                <w:sz w:val="20"/>
              </w:rPr>
              <w:t>е</w:t>
            </w:r>
            <w:r w:rsidRPr="00685C0A">
              <w:rPr>
                <w:b/>
                <w:bCs/>
                <w:i/>
                <w:iCs/>
                <w:sz w:val="20"/>
              </w:rPr>
              <w:t>ния</w:t>
            </w:r>
          </w:p>
        </w:tc>
        <w:tc>
          <w:tcPr>
            <w:tcW w:w="708" w:type="dxa"/>
          </w:tcPr>
          <w:p w14:paraId="2D8AC524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b/>
                <w:bCs/>
                <w:i/>
                <w:iCs/>
                <w:sz w:val="20"/>
              </w:rPr>
              <w:t>Cmax, мг/л</w:t>
            </w:r>
          </w:p>
        </w:tc>
        <w:tc>
          <w:tcPr>
            <w:tcW w:w="900" w:type="dxa"/>
          </w:tcPr>
          <w:p w14:paraId="3FB9B924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b/>
                <w:bCs/>
                <w:i/>
                <w:iCs/>
                <w:sz w:val="20"/>
              </w:rPr>
              <w:t>Т</w:t>
            </w:r>
            <w:r w:rsidRPr="00685C0A">
              <w:rPr>
                <w:b/>
                <w:bCs/>
                <w:i/>
                <w:iCs/>
                <w:sz w:val="20"/>
                <w:vertAlign w:val="subscript"/>
              </w:rPr>
              <w:t>1/2</w:t>
            </w:r>
            <w:r w:rsidRPr="00685C0A">
              <w:rPr>
                <w:b/>
                <w:bCs/>
                <w:i/>
                <w:iCs/>
                <w:sz w:val="20"/>
              </w:rPr>
              <w:t>, ч</w:t>
            </w:r>
          </w:p>
        </w:tc>
        <w:tc>
          <w:tcPr>
            <w:tcW w:w="900" w:type="dxa"/>
          </w:tcPr>
          <w:p w14:paraId="5300635B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b/>
                <w:bCs/>
                <w:i/>
                <w:iCs/>
                <w:sz w:val="20"/>
              </w:rPr>
              <w:t>AUC, мг/л.ч</w:t>
            </w:r>
          </w:p>
        </w:tc>
        <w:tc>
          <w:tcPr>
            <w:tcW w:w="1440" w:type="dxa"/>
          </w:tcPr>
          <w:p w14:paraId="50F08CA0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b/>
                <w:bCs/>
                <w:i/>
                <w:iCs/>
                <w:sz w:val="20"/>
              </w:rPr>
              <w:t>Вывед</w:t>
            </w:r>
            <w:r w:rsidRPr="00685C0A">
              <w:rPr>
                <w:b/>
                <w:bCs/>
                <w:i/>
                <w:iCs/>
                <w:sz w:val="20"/>
              </w:rPr>
              <w:t>е</w:t>
            </w:r>
            <w:r w:rsidRPr="00685C0A">
              <w:rPr>
                <w:b/>
                <w:bCs/>
                <w:i/>
                <w:iCs/>
                <w:sz w:val="20"/>
              </w:rPr>
              <w:t>ние с мочой, %</w:t>
            </w:r>
          </w:p>
        </w:tc>
        <w:tc>
          <w:tcPr>
            <w:tcW w:w="898" w:type="dxa"/>
          </w:tcPr>
          <w:p w14:paraId="374FA58D" w14:textId="77777777" w:rsidR="00A75CA6" w:rsidRPr="00685C0A" w:rsidRDefault="00384ABF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b/>
                <w:bCs/>
                <w:i/>
                <w:iCs/>
                <w:sz w:val="20"/>
              </w:rPr>
              <w:t>Биод</w:t>
            </w:r>
            <w:r w:rsidRPr="00685C0A">
              <w:rPr>
                <w:b/>
                <w:bCs/>
                <w:i/>
                <w:iCs/>
                <w:sz w:val="20"/>
              </w:rPr>
              <w:t>о</w:t>
            </w:r>
            <w:r w:rsidRPr="00685C0A">
              <w:rPr>
                <w:b/>
                <w:bCs/>
                <w:i/>
                <w:iCs/>
                <w:sz w:val="20"/>
              </w:rPr>
              <w:t>сту</w:t>
            </w:r>
            <w:r w:rsidRPr="00685C0A">
              <w:rPr>
                <w:b/>
                <w:bCs/>
                <w:i/>
                <w:iCs/>
                <w:sz w:val="20"/>
              </w:rPr>
              <w:t>п</w:t>
            </w:r>
            <w:r w:rsidRPr="00685C0A">
              <w:rPr>
                <w:b/>
                <w:bCs/>
                <w:i/>
                <w:iCs/>
                <w:sz w:val="20"/>
              </w:rPr>
              <w:t>ность</w:t>
            </w:r>
            <w:r w:rsidR="00594238" w:rsidRPr="00685C0A">
              <w:rPr>
                <w:b/>
                <w:bCs/>
                <w:i/>
                <w:iCs/>
                <w:sz w:val="20"/>
              </w:rPr>
              <w:t>,</w:t>
            </w:r>
            <w:r w:rsidR="00A75CA6" w:rsidRPr="00685C0A">
              <w:rPr>
                <w:b/>
                <w:bCs/>
                <w:i/>
                <w:iCs/>
                <w:sz w:val="20"/>
              </w:rPr>
              <w:t>%</w:t>
            </w:r>
          </w:p>
        </w:tc>
        <w:tc>
          <w:tcPr>
            <w:tcW w:w="1391" w:type="dxa"/>
          </w:tcPr>
          <w:p w14:paraId="058EDA62" w14:textId="77777777" w:rsidR="00F70F49" w:rsidRPr="00685C0A" w:rsidRDefault="00384ABF" w:rsidP="00685C0A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685C0A">
              <w:rPr>
                <w:b/>
                <w:bCs/>
                <w:i/>
                <w:iCs/>
                <w:sz w:val="20"/>
              </w:rPr>
              <w:t>Связыв</w:t>
            </w:r>
            <w:r w:rsidRPr="00685C0A">
              <w:rPr>
                <w:b/>
                <w:bCs/>
                <w:i/>
                <w:iCs/>
                <w:sz w:val="20"/>
              </w:rPr>
              <w:t>а</w:t>
            </w:r>
            <w:r w:rsidRPr="00685C0A">
              <w:rPr>
                <w:b/>
                <w:bCs/>
                <w:i/>
                <w:iCs/>
                <w:sz w:val="20"/>
              </w:rPr>
              <w:t>ние</w:t>
            </w:r>
            <w:r w:rsidR="00594238" w:rsidRPr="00685C0A">
              <w:rPr>
                <w:b/>
                <w:bCs/>
                <w:i/>
                <w:iCs/>
                <w:sz w:val="20"/>
              </w:rPr>
              <w:t xml:space="preserve"> с</w:t>
            </w:r>
          </w:p>
          <w:p w14:paraId="545C9201" w14:textId="77777777" w:rsidR="00A75CA6" w:rsidRPr="00685C0A" w:rsidRDefault="00594238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b/>
                <w:bCs/>
                <w:i/>
                <w:iCs/>
                <w:sz w:val="20"/>
              </w:rPr>
              <w:t xml:space="preserve"> бе</w:t>
            </w:r>
            <w:r w:rsidRPr="00685C0A">
              <w:rPr>
                <w:b/>
                <w:bCs/>
                <w:i/>
                <w:iCs/>
                <w:sz w:val="20"/>
              </w:rPr>
              <w:t>л</w:t>
            </w:r>
            <w:r w:rsidRPr="00685C0A">
              <w:rPr>
                <w:b/>
                <w:bCs/>
                <w:i/>
                <w:iCs/>
                <w:sz w:val="20"/>
              </w:rPr>
              <w:t>ками,</w:t>
            </w:r>
            <w:r w:rsidR="00A75CA6" w:rsidRPr="00685C0A">
              <w:rPr>
                <w:b/>
                <w:bCs/>
                <w:i/>
                <w:iCs/>
                <w:sz w:val="20"/>
              </w:rPr>
              <w:t>%</w:t>
            </w:r>
          </w:p>
        </w:tc>
      </w:tr>
      <w:tr w:rsidR="00A75CA6" w:rsidRPr="00685C0A" w14:paraId="60C52ADC" w14:textId="77777777" w:rsidTr="00685C0A">
        <w:trPr>
          <w:jc w:val="center"/>
        </w:trPr>
        <w:tc>
          <w:tcPr>
            <w:tcW w:w="1651" w:type="dxa"/>
          </w:tcPr>
          <w:p w14:paraId="613A680F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Цефи</w:t>
            </w:r>
            <w:r w:rsidRPr="00685C0A">
              <w:rPr>
                <w:sz w:val="20"/>
              </w:rPr>
              <w:t>к</w:t>
            </w:r>
            <w:r w:rsidRPr="00685C0A">
              <w:rPr>
                <w:sz w:val="20"/>
              </w:rPr>
              <w:t>сим</w:t>
            </w:r>
          </w:p>
        </w:tc>
        <w:tc>
          <w:tcPr>
            <w:tcW w:w="1134" w:type="dxa"/>
          </w:tcPr>
          <w:p w14:paraId="18B6ECAE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400, вн.</w:t>
            </w:r>
          </w:p>
        </w:tc>
        <w:tc>
          <w:tcPr>
            <w:tcW w:w="708" w:type="dxa"/>
          </w:tcPr>
          <w:p w14:paraId="3CA291E6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3,6</w:t>
            </w:r>
          </w:p>
        </w:tc>
        <w:tc>
          <w:tcPr>
            <w:tcW w:w="900" w:type="dxa"/>
          </w:tcPr>
          <w:p w14:paraId="43C3F15B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3,1</w:t>
            </w:r>
          </w:p>
        </w:tc>
        <w:tc>
          <w:tcPr>
            <w:tcW w:w="900" w:type="dxa"/>
          </w:tcPr>
          <w:p w14:paraId="4F0F10DE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25,7</w:t>
            </w:r>
          </w:p>
        </w:tc>
        <w:tc>
          <w:tcPr>
            <w:tcW w:w="1440" w:type="dxa"/>
          </w:tcPr>
          <w:p w14:paraId="1006E234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22-27</w:t>
            </w:r>
          </w:p>
        </w:tc>
        <w:tc>
          <w:tcPr>
            <w:tcW w:w="898" w:type="dxa"/>
          </w:tcPr>
          <w:p w14:paraId="7320984A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50</w:t>
            </w:r>
          </w:p>
        </w:tc>
        <w:tc>
          <w:tcPr>
            <w:tcW w:w="1391" w:type="dxa"/>
          </w:tcPr>
          <w:p w14:paraId="447F3FF3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65</w:t>
            </w:r>
          </w:p>
        </w:tc>
      </w:tr>
      <w:tr w:rsidR="00A75CA6" w:rsidRPr="00685C0A" w14:paraId="6FC52A87" w14:textId="77777777" w:rsidTr="00685C0A">
        <w:trPr>
          <w:jc w:val="center"/>
        </w:trPr>
        <w:tc>
          <w:tcPr>
            <w:tcW w:w="1651" w:type="dxa"/>
          </w:tcPr>
          <w:p w14:paraId="070A351C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Цефопер</w:t>
            </w:r>
            <w:r w:rsidRPr="00685C0A">
              <w:rPr>
                <w:sz w:val="20"/>
              </w:rPr>
              <w:t>а</w:t>
            </w:r>
            <w:r w:rsidRPr="00685C0A">
              <w:rPr>
                <w:sz w:val="20"/>
              </w:rPr>
              <w:t>зон</w:t>
            </w:r>
          </w:p>
        </w:tc>
        <w:tc>
          <w:tcPr>
            <w:tcW w:w="1134" w:type="dxa"/>
          </w:tcPr>
          <w:p w14:paraId="2DA417F7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1000, в/в</w:t>
            </w:r>
          </w:p>
        </w:tc>
        <w:tc>
          <w:tcPr>
            <w:tcW w:w="708" w:type="dxa"/>
          </w:tcPr>
          <w:p w14:paraId="0B381954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125,8</w:t>
            </w:r>
          </w:p>
        </w:tc>
        <w:tc>
          <w:tcPr>
            <w:tcW w:w="900" w:type="dxa"/>
          </w:tcPr>
          <w:p w14:paraId="023060A5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1,9-2,7</w:t>
            </w:r>
          </w:p>
        </w:tc>
        <w:tc>
          <w:tcPr>
            <w:tcW w:w="900" w:type="dxa"/>
          </w:tcPr>
          <w:p w14:paraId="14F8451A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408,6</w:t>
            </w:r>
          </w:p>
        </w:tc>
        <w:tc>
          <w:tcPr>
            <w:tcW w:w="1440" w:type="dxa"/>
          </w:tcPr>
          <w:p w14:paraId="137FC1E7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14-27</w:t>
            </w:r>
          </w:p>
        </w:tc>
        <w:tc>
          <w:tcPr>
            <w:tcW w:w="898" w:type="dxa"/>
          </w:tcPr>
          <w:p w14:paraId="273E8207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91" w:type="dxa"/>
          </w:tcPr>
          <w:p w14:paraId="240F087B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82-93</w:t>
            </w:r>
          </w:p>
        </w:tc>
      </w:tr>
      <w:tr w:rsidR="00A75CA6" w:rsidRPr="00685C0A" w14:paraId="02FCCA14" w14:textId="77777777" w:rsidTr="00685C0A">
        <w:trPr>
          <w:jc w:val="center"/>
        </w:trPr>
        <w:tc>
          <w:tcPr>
            <w:tcW w:w="1651" w:type="dxa"/>
          </w:tcPr>
          <w:p w14:paraId="79FD60B2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Цефота</w:t>
            </w:r>
            <w:r w:rsidRPr="00685C0A">
              <w:rPr>
                <w:sz w:val="20"/>
              </w:rPr>
              <w:t>к</w:t>
            </w:r>
            <w:r w:rsidRPr="00685C0A">
              <w:rPr>
                <w:sz w:val="20"/>
              </w:rPr>
              <w:t>сим</w:t>
            </w:r>
          </w:p>
        </w:tc>
        <w:tc>
          <w:tcPr>
            <w:tcW w:w="1134" w:type="dxa"/>
          </w:tcPr>
          <w:p w14:paraId="08737CFC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500, в/м</w:t>
            </w:r>
          </w:p>
        </w:tc>
        <w:tc>
          <w:tcPr>
            <w:tcW w:w="708" w:type="dxa"/>
          </w:tcPr>
          <w:p w14:paraId="518E8DD0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15,4</w:t>
            </w:r>
          </w:p>
        </w:tc>
        <w:tc>
          <w:tcPr>
            <w:tcW w:w="900" w:type="dxa"/>
          </w:tcPr>
          <w:p w14:paraId="64E33C3A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1,1</w:t>
            </w:r>
          </w:p>
        </w:tc>
        <w:tc>
          <w:tcPr>
            <w:tcW w:w="900" w:type="dxa"/>
          </w:tcPr>
          <w:p w14:paraId="7C8A6AD6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31,4</w:t>
            </w:r>
          </w:p>
        </w:tc>
        <w:tc>
          <w:tcPr>
            <w:tcW w:w="1440" w:type="dxa"/>
          </w:tcPr>
          <w:p w14:paraId="653197EA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55-65</w:t>
            </w:r>
          </w:p>
        </w:tc>
        <w:tc>
          <w:tcPr>
            <w:tcW w:w="898" w:type="dxa"/>
          </w:tcPr>
          <w:p w14:paraId="3A9DD5BB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91" w:type="dxa"/>
          </w:tcPr>
          <w:p w14:paraId="541D4C16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30-51</w:t>
            </w:r>
          </w:p>
        </w:tc>
      </w:tr>
      <w:tr w:rsidR="00A75CA6" w:rsidRPr="00685C0A" w14:paraId="10876A32" w14:textId="77777777" w:rsidTr="00685C0A">
        <w:trPr>
          <w:jc w:val="center"/>
        </w:trPr>
        <w:tc>
          <w:tcPr>
            <w:tcW w:w="1651" w:type="dxa"/>
          </w:tcPr>
          <w:p w14:paraId="36E10BD3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Цефтаз</w:t>
            </w:r>
            <w:r w:rsidRPr="00685C0A">
              <w:rPr>
                <w:sz w:val="20"/>
              </w:rPr>
              <w:t>и</w:t>
            </w:r>
            <w:r w:rsidRPr="00685C0A">
              <w:rPr>
                <w:sz w:val="20"/>
              </w:rPr>
              <w:t>дим</w:t>
            </w:r>
          </w:p>
        </w:tc>
        <w:tc>
          <w:tcPr>
            <w:tcW w:w="1134" w:type="dxa"/>
          </w:tcPr>
          <w:p w14:paraId="728F7E16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1000, в/в</w:t>
            </w:r>
          </w:p>
        </w:tc>
        <w:tc>
          <w:tcPr>
            <w:tcW w:w="708" w:type="dxa"/>
          </w:tcPr>
          <w:p w14:paraId="05E4FA12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77,4</w:t>
            </w:r>
          </w:p>
        </w:tc>
        <w:tc>
          <w:tcPr>
            <w:tcW w:w="900" w:type="dxa"/>
          </w:tcPr>
          <w:p w14:paraId="3C5A438E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1,9</w:t>
            </w:r>
          </w:p>
        </w:tc>
        <w:tc>
          <w:tcPr>
            <w:tcW w:w="900" w:type="dxa"/>
          </w:tcPr>
          <w:p w14:paraId="6DDE6F35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147,3</w:t>
            </w:r>
          </w:p>
        </w:tc>
        <w:tc>
          <w:tcPr>
            <w:tcW w:w="1440" w:type="dxa"/>
          </w:tcPr>
          <w:p w14:paraId="095D2F2E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89</w:t>
            </w:r>
          </w:p>
        </w:tc>
        <w:tc>
          <w:tcPr>
            <w:tcW w:w="898" w:type="dxa"/>
          </w:tcPr>
          <w:p w14:paraId="56E7B2FA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91" w:type="dxa"/>
          </w:tcPr>
          <w:p w14:paraId="11CA14AA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&lt; 10</w:t>
            </w:r>
          </w:p>
        </w:tc>
      </w:tr>
      <w:tr w:rsidR="00A75CA6" w:rsidRPr="00685C0A" w14:paraId="3827B019" w14:textId="77777777" w:rsidTr="00685C0A">
        <w:trPr>
          <w:jc w:val="center"/>
        </w:trPr>
        <w:tc>
          <w:tcPr>
            <w:tcW w:w="1651" w:type="dxa"/>
          </w:tcPr>
          <w:p w14:paraId="3601A8A0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Цефтизо</w:t>
            </w:r>
            <w:r w:rsidRPr="00685C0A">
              <w:rPr>
                <w:sz w:val="20"/>
              </w:rPr>
              <w:t>к</w:t>
            </w:r>
            <w:r w:rsidRPr="00685C0A">
              <w:rPr>
                <w:sz w:val="20"/>
              </w:rPr>
              <w:t>сим</w:t>
            </w:r>
          </w:p>
        </w:tc>
        <w:tc>
          <w:tcPr>
            <w:tcW w:w="1134" w:type="dxa"/>
          </w:tcPr>
          <w:p w14:paraId="78AEDF42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1000, в/в</w:t>
            </w:r>
          </w:p>
        </w:tc>
        <w:tc>
          <w:tcPr>
            <w:tcW w:w="708" w:type="dxa"/>
          </w:tcPr>
          <w:p w14:paraId="67B7DEB6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52,2</w:t>
            </w:r>
          </w:p>
        </w:tc>
        <w:tc>
          <w:tcPr>
            <w:tcW w:w="900" w:type="dxa"/>
          </w:tcPr>
          <w:p w14:paraId="13E7D026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1,5</w:t>
            </w:r>
          </w:p>
        </w:tc>
        <w:tc>
          <w:tcPr>
            <w:tcW w:w="900" w:type="dxa"/>
          </w:tcPr>
          <w:p w14:paraId="3F290816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100,9</w:t>
            </w:r>
          </w:p>
        </w:tc>
        <w:tc>
          <w:tcPr>
            <w:tcW w:w="1440" w:type="dxa"/>
          </w:tcPr>
          <w:p w14:paraId="24281C5F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73-85</w:t>
            </w:r>
          </w:p>
        </w:tc>
        <w:tc>
          <w:tcPr>
            <w:tcW w:w="898" w:type="dxa"/>
          </w:tcPr>
          <w:p w14:paraId="31D51CF6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91" w:type="dxa"/>
          </w:tcPr>
          <w:p w14:paraId="57C4E8E6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30</w:t>
            </w:r>
          </w:p>
        </w:tc>
      </w:tr>
      <w:tr w:rsidR="00A75CA6" w:rsidRPr="00685C0A" w14:paraId="3B07E5C8" w14:textId="77777777" w:rsidTr="00685C0A">
        <w:trPr>
          <w:jc w:val="center"/>
        </w:trPr>
        <w:tc>
          <w:tcPr>
            <w:tcW w:w="1651" w:type="dxa"/>
          </w:tcPr>
          <w:p w14:paraId="659B822D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Цефтриа</w:t>
            </w:r>
            <w:r w:rsidRPr="00685C0A">
              <w:rPr>
                <w:sz w:val="20"/>
              </w:rPr>
              <w:t>к</w:t>
            </w:r>
            <w:r w:rsidRPr="00685C0A">
              <w:rPr>
                <w:sz w:val="20"/>
              </w:rPr>
              <w:t>сон</w:t>
            </w:r>
          </w:p>
        </w:tc>
        <w:tc>
          <w:tcPr>
            <w:tcW w:w="1134" w:type="dxa"/>
          </w:tcPr>
          <w:p w14:paraId="19DDE30C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1000, в/в</w:t>
            </w:r>
          </w:p>
        </w:tc>
        <w:tc>
          <w:tcPr>
            <w:tcW w:w="708" w:type="dxa"/>
          </w:tcPr>
          <w:p w14:paraId="705C1002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161,2</w:t>
            </w:r>
          </w:p>
        </w:tc>
        <w:tc>
          <w:tcPr>
            <w:tcW w:w="900" w:type="dxa"/>
          </w:tcPr>
          <w:p w14:paraId="16DF15F7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6-8</w:t>
            </w:r>
          </w:p>
        </w:tc>
        <w:tc>
          <w:tcPr>
            <w:tcW w:w="900" w:type="dxa"/>
          </w:tcPr>
          <w:p w14:paraId="075A5450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1005</w:t>
            </w:r>
          </w:p>
        </w:tc>
        <w:tc>
          <w:tcPr>
            <w:tcW w:w="1440" w:type="dxa"/>
          </w:tcPr>
          <w:p w14:paraId="2F6141A7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54</w:t>
            </w:r>
          </w:p>
        </w:tc>
        <w:tc>
          <w:tcPr>
            <w:tcW w:w="898" w:type="dxa"/>
          </w:tcPr>
          <w:p w14:paraId="41206D2C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91" w:type="dxa"/>
          </w:tcPr>
          <w:p w14:paraId="14091218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85-95</w:t>
            </w:r>
          </w:p>
        </w:tc>
      </w:tr>
      <w:tr w:rsidR="00A75CA6" w:rsidRPr="00685C0A" w14:paraId="4CFA1E1F" w14:textId="77777777" w:rsidTr="00685C0A">
        <w:trPr>
          <w:jc w:val="center"/>
        </w:trPr>
        <w:tc>
          <w:tcPr>
            <w:tcW w:w="1651" w:type="dxa"/>
            <w:vAlign w:val="center"/>
          </w:tcPr>
          <w:p w14:paraId="3906F2F0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685C0A">
              <w:rPr>
                <w:sz w:val="20"/>
                <w:szCs w:val="22"/>
              </w:rPr>
              <w:t>Цефподо</w:t>
            </w:r>
            <w:r w:rsidRPr="00685C0A">
              <w:rPr>
                <w:sz w:val="20"/>
                <w:szCs w:val="22"/>
              </w:rPr>
              <w:t>к</w:t>
            </w:r>
            <w:r w:rsidRPr="00685C0A">
              <w:rPr>
                <w:sz w:val="20"/>
                <w:szCs w:val="22"/>
              </w:rPr>
              <w:t>сим</w:t>
            </w:r>
            <w:r w:rsidR="001B6703" w:rsidRPr="00685C0A">
              <w:rPr>
                <w:sz w:val="20"/>
                <w:szCs w:val="22"/>
              </w:rPr>
              <w:t xml:space="preserve"> </w:t>
            </w:r>
            <w:r w:rsidRPr="00685C0A">
              <w:rPr>
                <w:sz w:val="20"/>
                <w:szCs w:val="22"/>
              </w:rPr>
              <w:t>прокс</w:t>
            </w:r>
            <w:r w:rsidRPr="00685C0A">
              <w:rPr>
                <w:sz w:val="20"/>
                <w:szCs w:val="22"/>
              </w:rPr>
              <w:t>е</w:t>
            </w:r>
            <w:r w:rsidRPr="00685C0A">
              <w:rPr>
                <w:sz w:val="20"/>
                <w:szCs w:val="22"/>
              </w:rPr>
              <w:t>тил</w:t>
            </w:r>
          </w:p>
        </w:tc>
        <w:tc>
          <w:tcPr>
            <w:tcW w:w="1134" w:type="dxa"/>
            <w:vAlign w:val="center"/>
          </w:tcPr>
          <w:p w14:paraId="5AA2AD63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100, вн.</w:t>
            </w:r>
          </w:p>
        </w:tc>
        <w:tc>
          <w:tcPr>
            <w:tcW w:w="708" w:type="dxa"/>
            <w:vAlign w:val="center"/>
          </w:tcPr>
          <w:p w14:paraId="2DE2A4C1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1,34</w:t>
            </w:r>
          </w:p>
        </w:tc>
        <w:tc>
          <w:tcPr>
            <w:tcW w:w="900" w:type="dxa"/>
            <w:vAlign w:val="center"/>
          </w:tcPr>
          <w:p w14:paraId="6AD74844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1,9</w:t>
            </w:r>
          </w:p>
        </w:tc>
        <w:tc>
          <w:tcPr>
            <w:tcW w:w="900" w:type="dxa"/>
            <w:vAlign w:val="center"/>
          </w:tcPr>
          <w:p w14:paraId="5FFC55D5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7,8</w:t>
            </w:r>
          </w:p>
        </w:tc>
        <w:tc>
          <w:tcPr>
            <w:tcW w:w="1440" w:type="dxa"/>
            <w:vAlign w:val="center"/>
          </w:tcPr>
          <w:p w14:paraId="6E75B367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44</w:t>
            </w:r>
          </w:p>
        </w:tc>
        <w:tc>
          <w:tcPr>
            <w:tcW w:w="898" w:type="dxa"/>
            <w:vAlign w:val="center"/>
          </w:tcPr>
          <w:p w14:paraId="34706D41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50</w:t>
            </w:r>
          </w:p>
        </w:tc>
        <w:tc>
          <w:tcPr>
            <w:tcW w:w="1391" w:type="dxa"/>
            <w:vAlign w:val="center"/>
          </w:tcPr>
          <w:p w14:paraId="581C33BF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40</w:t>
            </w:r>
          </w:p>
        </w:tc>
      </w:tr>
      <w:tr w:rsidR="00A75CA6" w:rsidRPr="00685C0A" w14:paraId="217A2CA7" w14:textId="77777777" w:rsidTr="00685C0A">
        <w:trPr>
          <w:jc w:val="center"/>
        </w:trPr>
        <w:tc>
          <w:tcPr>
            <w:tcW w:w="1651" w:type="dxa"/>
          </w:tcPr>
          <w:p w14:paraId="32626F24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Цефтиб</w:t>
            </w:r>
            <w:r w:rsidRPr="00685C0A">
              <w:rPr>
                <w:sz w:val="20"/>
              </w:rPr>
              <w:t>у</w:t>
            </w:r>
            <w:r w:rsidRPr="00685C0A">
              <w:rPr>
                <w:sz w:val="20"/>
              </w:rPr>
              <w:t>тен</w:t>
            </w:r>
          </w:p>
        </w:tc>
        <w:tc>
          <w:tcPr>
            <w:tcW w:w="1134" w:type="dxa"/>
          </w:tcPr>
          <w:p w14:paraId="054E96CB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200, вн.</w:t>
            </w:r>
          </w:p>
        </w:tc>
        <w:tc>
          <w:tcPr>
            <w:tcW w:w="708" w:type="dxa"/>
          </w:tcPr>
          <w:p w14:paraId="32FB8DA3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9,3</w:t>
            </w:r>
          </w:p>
        </w:tc>
        <w:tc>
          <w:tcPr>
            <w:tcW w:w="900" w:type="dxa"/>
          </w:tcPr>
          <w:p w14:paraId="77758047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1,8-2</w:t>
            </w:r>
          </w:p>
        </w:tc>
        <w:tc>
          <w:tcPr>
            <w:tcW w:w="900" w:type="dxa"/>
          </w:tcPr>
          <w:p w14:paraId="71C70A5E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43,7</w:t>
            </w:r>
          </w:p>
        </w:tc>
        <w:tc>
          <w:tcPr>
            <w:tcW w:w="1440" w:type="dxa"/>
          </w:tcPr>
          <w:p w14:paraId="7BE5AB9C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78</w:t>
            </w:r>
          </w:p>
        </w:tc>
        <w:tc>
          <w:tcPr>
            <w:tcW w:w="898" w:type="dxa"/>
          </w:tcPr>
          <w:p w14:paraId="34F57C6E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80</w:t>
            </w:r>
          </w:p>
        </w:tc>
        <w:tc>
          <w:tcPr>
            <w:tcW w:w="1391" w:type="dxa"/>
          </w:tcPr>
          <w:p w14:paraId="48B34C12" w14:textId="77777777" w:rsidR="00A75CA6" w:rsidRPr="00685C0A" w:rsidRDefault="00A75CA6" w:rsidP="00685C0A">
            <w:pPr>
              <w:spacing w:line="360" w:lineRule="auto"/>
              <w:jc w:val="center"/>
              <w:rPr>
                <w:sz w:val="20"/>
              </w:rPr>
            </w:pPr>
            <w:r w:rsidRPr="00685C0A">
              <w:rPr>
                <w:sz w:val="20"/>
              </w:rPr>
              <w:t>65-77</w:t>
            </w:r>
          </w:p>
        </w:tc>
      </w:tr>
    </w:tbl>
    <w:p w14:paraId="670FBB89" w14:textId="77777777" w:rsidR="00A75CA6" w:rsidRPr="001B6703" w:rsidRDefault="00A75CA6" w:rsidP="00685C0A">
      <w:pPr>
        <w:pStyle w:val="aa"/>
        <w:spacing w:line="360" w:lineRule="auto"/>
        <w:ind w:firstLine="709"/>
        <w:jc w:val="left"/>
        <w:rPr>
          <w:color w:val="auto"/>
          <w:sz w:val="28"/>
          <w:szCs w:val="28"/>
        </w:rPr>
      </w:pPr>
    </w:p>
    <w:p w14:paraId="619A71CD" w14:textId="77777777" w:rsidR="00A75CA6" w:rsidRPr="001B6703" w:rsidRDefault="00A75CA6" w:rsidP="00685C0A">
      <w:pPr>
        <w:pStyle w:val="aa"/>
        <w:spacing w:line="360" w:lineRule="auto"/>
        <w:ind w:firstLine="709"/>
        <w:rPr>
          <w:color w:val="auto"/>
          <w:sz w:val="28"/>
          <w:szCs w:val="28"/>
        </w:rPr>
      </w:pPr>
      <w:r w:rsidRPr="001B6703">
        <w:rPr>
          <w:color w:val="auto"/>
          <w:sz w:val="28"/>
          <w:szCs w:val="28"/>
        </w:rPr>
        <w:t>Трансплацентарный переход составляет от 20 до 40%. Препараты цефалосп</w:t>
      </w:r>
      <w:r w:rsidRPr="001B6703">
        <w:rPr>
          <w:color w:val="auto"/>
          <w:sz w:val="28"/>
          <w:szCs w:val="28"/>
        </w:rPr>
        <w:t>о</w:t>
      </w:r>
      <w:r w:rsidRPr="001B6703">
        <w:rPr>
          <w:color w:val="auto"/>
          <w:sz w:val="28"/>
          <w:szCs w:val="28"/>
        </w:rPr>
        <w:t>ринов не метаболизируются в организме, за исключением цефотаксима, кот</w:t>
      </w:r>
      <w:r w:rsidRPr="001B6703">
        <w:rPr>
          <w:color w:val="auto"/>
          <w:sz w:val="28"/>
          <w:szCs w:val="28"/>
        </w:rPr>
        <w:t>о</w:t>
      </w:r>
      <w:r w:rsidRPr="001B6703">
        <w:rPr>
          <w:color w:val="auto"/>
          <w:sz w:val="28"/>
          <w:szCs w:val="28"/>
        </w:rPr>
        <w:t>рый превращается в активный метаболит дезацетилцефотаксим. Большинство цефалоспориновых антибиотиков выводятся почками (фильтрацией и секрец</w:t>
      </w:r>
      <w:r w:rsidRPr="001B6703">
        <w:rPr>
          <w:color w:val="auto"/>
          <w:sz w:val="28"/>
          <w:szCs w:val="28"/>
        </w:rPr>
        <w:t>и</w:t>
      </w:r>
      <w:r w:rsidRPr="001B6703">
        <w:rPr>
          <w:color w:val="auto"/>
          <w:sz w:val="28"/>
          <w:szCs w:val="28"/>
        </w:rPr>
        <w:t>ей), отдельные препараты преимущественно с желчью в кишечник (цефопер</w:t>
      </w:r>
      <w:r w:rsidRPr="001B6703">
        <w:rPr>
          <w:color w:val="auto"/>
          <w:sz w:val="28"/>
          <w:szCs w:val="28"/>
        </w:rPr>
        <w:t>а</w:t>
      </w:r>
      <w:r w:rsidRPr="001B6703">
        <w:rPr>
          <w:color w:val="auto"/>
          <w:sz w:val="28"/>
          <w:szCs w:val="28"/>
        </w:rPr>
        <w:t>зон, цефтриаксон). Период полувыведения 1–2 часа, за исключением цефтиб</w:t>
      </w:r>
      <w:r w:rsidRPr="001B6703">
        <w:rPr>
          <w:color w:val="auto"/>
          <w:sz w:val="28"/>
          <w:szCs w:val="28"/>
        </w:rPr>
        <w:t>у</w:t>
      </w:r>
      <w:r w:rsidRPr="001B6703">
        <w:rPr>
          <w:color w:val="auto"/>
          <w:sz w:val="28"/>
          <w:szCs w:val="28"/>
        </w:rPr>
        <w:t>тена, цефиксима (4 ч), цефтриаксона (8 часов). Цефалоспорины характеризую</w:t>
      </w:r>
      <w:r w:rsidRPr="001B6703">
        <w:rPr>
          <w:color w:val="auto"/>
          <w:sz w:val="28"/>
          <w:szCs w:val="28"/>
        </w:rPr>
        <w:t>т</w:t>
      </w:r>
      <w:r w:rsidRPr="001B6703">
        <w:rPr>
          <w:color w:val="auto"/>
          <w:sz w:val="28"/>
          <w:szCs w:val="28"/>
        </w:rPr>
        <w:t>ся хорошей переносимостью. Наиболее частыми нежелательными явлениями при применении цефалоспоринов являются аллергические реакции (2–3%), и хотя их частота существенно меньше по сравнению с пе</w:t>
      </w:r>
      <w:r w:rsidR="000647F6" w:rsidRPr="001B6703">
        <w:rPr>
          <w:color w:val="auto"/>
          <w:sz w:val="28"/>
          <w:szCs w:val="28"/>
        </w:rPr>
        <w:t xml:space="preserve">нициллинами. </w:t>
      </w:r>
      <w:r w:rsidR="00384ABF" w:rsidRPr="001B6703">
        <w:rPr>
          <w:color w:val="auto"/>
          <w:sz w:val="28"/>
          <w:szCs w:val="28"/>
        </w:rPr>
        <w:t>Необх</w:t>
      </w:r>
      <w:r w:rsidR="00384ABF" w:rsidRPr="001B6703">
        <w:rPr>
          <w:color w:val="auto"/>
          <w:sz w:val="28"/>
          <w:szCs w:val="28"/>
        </w:rPr>
        <w:t>о</w:t>
      </w:r>
      <w:r w:rsidR="00384ABF" w:rsidRPr="001B6703">
        <w:rPr>
          <w:color w:val="auto"/>
          <w:sz w:val="28"/>
          <w:szCs w:val="28"/>
        </w:rPr>
        <w:t>димо</w:t>
      </w:r>
      <w:r w:rsidRPr="001B6703">
        <w:rPr>
          <w:color w:val="auto"/>
          <w:sz w:val="28"/>
          <w:szCs w:val="28"/>
        </w:rPr>
        <w:t xml:space="preserve"> помнить, что примерно у 10% больных с гиперчувствительностью на пенициллины возможно развитие перекрестной реа</w:t>
      </w:r>
      <w:r w:rsidRPr="001B6703">
        <w:rPr>
          <w:color w:val="auto"/>
          <w:sz w:val="28"/>
          <w:szCs w:val="28"/>
        </w:rPr>
        <w:t>к</w:t>
      </w:r>
      <w:r w:rsidR="000647F6" w:rsidRPr="001B6703">
        <w:rPr>
          <w:color w:val="auto"/>
          <w:sz w:val="28"/>
          <w:szCs w:val="28"/>
        </w:rPr>
        <w:t>ции к цефалоспоринам. И</w:t>
      </w:r>
      <w:r w:rsidRPr="001B6703">
        <w:rPr>
          <w:color w:val="auto"/>
          <w:sz w:val="28"/>
          <w:szCs w:val="28"/>
        </w:rPr>
        <w:t>з других нежелательных реакций следует отметить местную болезненность при внутримышечном введении цефалоспоринов. Возможно введение с л</w:t>
      </w:r>
      <w:r w:rsidR="000647F6" w:rsidRPr="001B6703">
        <w:rPr>
          <w:color w:val="auto"/>
          <w:sz w:val="28"/>
          <w:szCs w:val="28"/>
        </w:rPr>
        <w:t>и</w:t>
      </w:r>
      <w:r w:rsidRPr="001B6703">
        <w:rPr>
          <w:color w:val="auto"/>
          <w:sz w:val="28"/>
          <w:szCs w:val="28"/>
        </w:rPr>
        <w:t>докаином для уменьшения болезненности. При внутривенном введении редко наблюдае</w:t>
      </w:r>
      <w:r w:rsidRPr="001B6703">
        <w:rPr>
          <w:color w:val="auto"/>
          <w:sz w:val="28"/>
          <w:szCs w:val="28"/>
        </w:rPr>
        <w:t>т</w:t>
      </w:r>
      <w:r w:rsidRPr="001B6703">
        <w:rPr>
          <w:color w:val="auto"/>
          <w:sz w:val="28"/>
          <w:szCs w:val="28"/>
        </w:rPr>
        <w:t>ся развитие флебитов (менее 1%), для уменьшения риска их развития необх</w:t>
      </w:r>
      <w:r w:rsidRPr="001B6703">
        <w:rPr>
          <w:color w:val="auto"/>
          <w:sz w:val="28"/>
          <w:szCs w:val="28"/>
        </w:rPr>
        <w:t>о</w:t>
      </w:r>
      <w:r w:rsidRPr="001B6703">
        <w:rPr>
          <w:color w:val="auto"/>
          <w:sz w:val="28"/>
          <w:szCs w:val="28"/>
        </w:rPr>
        <w:t>димо медленное введение в тече</w:t>
      </w:r>
      <w:r w:rsidR="000647F6" w:rsidRPr="001B6703">
        <w:rPr>
          <w:color w:val="auto"/>
          <w:sz w:val="28"/>
          <w:szCs w:val="28"/>
        </w:rPr>
        <w:t xml:space="preserve">ние 2–4 мин. </w:t>
      </w:r>
      <w:r w:rsidRPr="001B6703">
        <w:rPr>
          <w:color w:val="auto"/>
          <w:sz w:val="28"/>
          <w:szCs w:val="28"/>
        </w:rPr>
        <w:t>Реакции со стороны желудочно–кишечного тракта наблюдаются редко (около 2%), чаще при применении пер</w:t>
      </w:r>
      <w:r w:rsidRPr="001B6703">
        <w:rPr>
          <w:color w:val="auto"/>
          <w:sz w:val="28"/>
          <w:szCs w:val="28"/>
        </w:rPr>
        <w:t>о</w:t>
      </w:r>
      <w:r w:rsidRPr="001B6703">
        <w:rPr>
          <w:color w:val="auto"/>
          <w:sz w:val="28"/>
          <w:szCs w:val="28"/>
        </w:rPr>
        <w:t xml:space="preserve">ральных препаратов. Парентеральные цефалоспорины, экскретирующиеся с желчью (цефоперазон, цефтриаксон), в большей степени вызывают диарею. </w:t>
      </w:r>
    </w:p>
    <w:p w14:paraId="7D0CA90D" w14:textId="77777777" w:rsidR="00A75CA6" w:rsidRPr="001B6703" w:rsidRDefault="00A75CA6" w:rsidP="00685C0A">
      <w:pPr>
        <w:pStyle w:val="aa"/>
        <w:spacing w:line="360" w:lineRule="auto"/>
        <w:ind w:firstLine="709"/>
        <w:rPr>
          <w:color w:val="auto"/>
          <w:sz w:val="28"/>
          <w:szCs w:val="28"/>
        </w:rPr>
      </w:pPr>
      <w:r w:rsidRPr="001B6703">
        <w:rPr>
          <w:color w:val="auto"/>
          <w:sz w:val="28"/>
          <w:szCs w:val="28"/>
        </w:rPr>
        <w:t>Цефпиром и цефепим плохо всасываются из желудочно-кишечного тра</w:t>
      </w:r>
      <w:r w:rsidRPr="001B6703">
        <w:rPr>
          <w:color w:val="auto"/>
          <w:sz w:val="28"/>
          <w:szCs w:val="28"/>
        </w:rPr>
        <w:t>к</w:t>
      </w:r>
      <w:r w:rsidRPr="001B6703">
        <w:rPr>
          <w:color w:val="auto"/>
          <w:sz w:val="28"/>
          <w:szCs w:val="28"/>
        </w:rPr>
        <w:t>та и поэтому применяются только парентерально - внутривенно или внутримыше</w:t>
      </w:r>
      <w:r w:rsidRPr="001B6703">
        <w:rPr>
          <w:color w:val="auto"/>
          <w:sz w:val="28"/>
          <w:szCs w:val="28"/>
        </w:rPr>
        <w:t>ч</w:t>
      </w:r>
      <w:r w:rsidRPr="001B6703">
        <w:rPr>
          <w:color w:val="auto"/>
          <w:sz w:val="28"/>
          <w:szCs w:val="28"/>
        </w:rPr>
        <w:t xml:space="preserve">но. </w:t>
      </w:r>
      <w:r w:rsidR="0062155B" w:rsidRPr="001B6703">
        <w:rPr>
          <w:color w:val="auto"/>
          <w:sz w:val="28"/>
          <w:szCs w:val="28"/>
        </w:rPr>
        <w:t>Автором</w:t>
      </w:r>
      <w:r w:rsidR="001039DA" w:rsidRPr="001B6703">
        <w:rPr>
          <w:color w:val="auto"/>
          <w:sz w:val="28"/>
          <w:szCs w:val="28"/>
        </w:rPr>
        <w:t xml:space="preserve"> [</w:t>
      </w:r>
      <w:r w:rsidR="0062155B" w:rsidRPr="001B6703">
        <w:rPr>
          <w:color w:val="auto"/>
          <w:sz w:val="28"/>
          <w:szCs w:val="28"/>
        </w:rPr>
        <w:t>11</w:t>
      </w:r>
      <w:r w:rsidR="001039DA" w:rsidRPr="001B6703">
        <w:rPr>
          <w:color w:val="auto"/>
          <w:sz w:val="28"/>
          <w:szCs w:val="28"/>
        </w:rPr>
        <w:t xml:space="preserve">, </w:t>
      </w:r>
      <w:r w:rsidR="0062155B" w:rsidRPr="001B6703">
        <w:rPr>
          <w:color w:val="auto"/>
          <w:sz w:val="28"/>
          <w:szCs w:val="28"/>
        </w:rPr>
        <w:t>12</w:t>
      </w:r>
      <w:r w:rsidR="001039DA" w:rsidRPr="001B6703">
        <w:rPr>
          <w:color w:val="auto"/>
          <w:sz w:val="28"/>
          <w:szCs w:val="28"/>
        </w:rPr>
        <w:t>] показано, что п</w:t>
      </w:r>
      <w:r w:rsidRPr="001B6703">
        <w:rPr>
          <w:color w:val="auto"/>
          <w:sz w:val="28"/>
          <w:szCs w:val="28"/>
        </w:rPr>
        <w:t>ри внутримышечном введении оба преп</w:t>
      </w:r>
      <w:r w:rsidRPr="001B6703">
        <w:rPr>
          <w:color w:val="auto"/>
          <w:sz w:val="28"/>
          <w:szCs w:val="28"/>
        </w:rPr>
        <w:t>а</w:t>
      </w:r>
      <w:r w:rsidRPr="001B6703">
        <w:rPr>
          <w:color w:val="auto"/>
          <w:sz w:val="28"/>
          <w:szCs w:val="28"/>
        </w:rPr>
        <w:t>рата характеризуются высокой биодоступностью. При внутривенном вв</w:t>
      </w:r>
      <w:r w:rsidRPr="001B6703">
        <w:rPr>
          <w:color w:val="auto"/>
          <w:sz w:val="28"/>
          <w:szCs w:val="28"/>
        </w:rPr>
        <w:t>е</w:t>
      </w:r>
      <w:r w:rsidRPr="001B6703">
        <w:rPr>
          <w:color w:val="auto"/>
          <w:sz w:val="28"/>
          <w:szCs w:val="28"/>
        </w:rPr>
        <w:t>дении в крови быстро достигаются высокие концентрации, которые затем снижаются биэкспоненциально с периодом полураспределения около 0,3 часов. Период полувыведения цефепима и цефпирома не зависит от дозы и длительности применения и составляет около 2 часов. Антибиотики обнар</w:t>
      </w:r>
      <w:r w:rsidRPr="001B6703">
        <w:rPr>
          <w:color w:val="auto"/>
          <w:sz w:val="28"/>
          <w:szCs w:val="28"/>
        </w:rPr>
        <w:t>у</w:t>
      </w:r>
      <w:r w:rsidRPr="001B6703">
        <w:rPr>
          <w:color w:val="auto"/>
          <w:sz w:val="28"/>
          <w:szCs w:val="28"/>
        </w:rPr>
        <w:t>живаются в крови в терапевтических концентрациях в течение 12 часов, что является обоснованием для их применения 2 раза в сутки. Через 12 часов п</w:t>
      </w:r>
      <w:r w:rsidRPr="001B6703">
        <w:rPr>
          <w:color w:val="auto"/>
          <w:sz w:val="28"/>
          <w:szCs w:val="28"/>
        </w:rPr>
        <w:t>о</w:t>
      </w:r>
      <w:r w:rsidRPr="001B6703">
        <w:rPr>
          <w:color w:val="auto"/>
          <w:sz w:val="28"/>
          <w:szCs w:val="28"/>
        </w:rPr>
        <w:t xml:space="preserve">сле в/в введения в дозе 1 и </w:t>
      </w:r>
      <w:smartTag w:uri="urn:schemas-microsoft-com:office:smarttags" w:element="metricconverter">
        <w:smartTagPr>
          <w:attr w:name="ProductID" w:val="2 г"/>
        </w:smartTagPr>
        <w:r w:rsidRPr="001B6703">
          <w:rPr>
            <w:color w:val="auto"/>
            <w:sz w:val="28"/>
            <w:szCs w:val="28"/>
          </w:rPr>
          <w:t>2 г</w:t>
        </w:r>
      </w:smartTag>
      <w:r w:rsidRPr="001B6703">
        <w:rPr>
          <w:color w:val="auto"/>
          <w:sz w:val="28"/>
          <w:szCs w:val="28"/>
        </w:rPr>
        <w:t xml:space="preserve"> сывороточные концентрации цефпирома составляют 1 и 2,5 мг/л, что в</w:t>
      </w:r>
      <w:r w:rsidRPr="001B6703">
        <w:rPr>
          <w:color w:val="auto"/>
          <w:sz w:val="28"/>
          <w:szCs w:val="28"/>
        </w:rPr>
        <w:t>ы</w:t>
      </w:r>
      <w:r w:rsidRPr="001B6703">
        <w:rPr>
          <w:color w:val="auto"/>
          <w:sz w:val="28"/>
          <w:szCs w:val="28"/>
        </w:rPr>
        <w:t>ше значений МПК для большинства чувствительных грамотрицательных и грамположительных бактерий, за исключен</w:t>
      </w:r>
      <w:r w:rsidRPr="001B6703">
        <w:rPr>
          <w:color w:val="auto"/>
          <w:sz w:val="28"/>
          <w:szCs w:val="28"/>
        </w:rPr>
        <w:t>и</w:t>
      </w:r>
      <w:r w:rsidRPr="001B6703">
        <w:rPr>
          <w:color w:val="auto"/>
          <w:sz w:val="28"/>
          <w:szCs w:val="28"/>
        </w:rPr>
        <w:t>ем P. aeruginosa, Acinetobacter spp. и Enterococcus spp</w:t>
      </w:r>
      <w:r w:rsidR="0062155B" w:rsidRPr="001B6703">
        <w:rPr>
          <w:color w:val="auto"/>
          <w:sz w:val="28"/>
          <w:szCs w:val="28"/>
        </w:rPr>
        <w:t>. [13,14,16]</w:t>
      </w:r>
      <w:r w:rsidRPr="001B6703">
        <w:rPr>
          <w:color w:val="auto"/>
          <w:sz w:val="28"/>
          <w:szCs w:val="28"/>
        </w:rPr>
        <w:t>. Цефепим и цефпиром обладают сходными фа</w:t>
      </w:r>
      <w:r w:rsidRPr="001B6703">
        <w:rPr>
          <w:color w:val="auto"/>
          <w:sz w:val="28"/>
          <w:szCs w:val="28"/>
        </w:rPr>
        <w:t>р</w:t>
      </w:r>
      <w:r w:rsidRPr="001B6703">
        <w:rPr>
          <w:color w:val="auto"/>
          <w:sz w:val="28"/>
          <w:szCs w:val="28"/>
        </w:rPr>
        <w:t>макокинетическими параметрами</w:t>
      </w:r>
      <w:hyperlink r:id="rId22" w:anchor="T4" w:history="1">
        <w:r w:rsidR="0062155B" w:rsidRPr="001B6703">
          <w:rPr>
            <w:rStyle w:val="ab"/>
            <w:color w:val="auto"/>
            <w:sz w:val="28"/>
            <w:szCs w:val="28"/>
          </w:rPr>
          <w:t xml:space="preserve"> (табл. 4</w:t>
        </w:r>
        <w:r w:rsidRPr="001B6703">
          <w:rPr>
            <w:rStyle w:val="ab"/>
            <w:color w:val="auto"/>
            <w:sz w:val="28"/>
            <w:szCs w:val="28"/>
          </w:rPr>
          <w:t>)</w:t>
        </w:r>
      </w:hyperlink>
      <w:r w:rsidRPr="001B6703">
        <w:rPr>
          <w:color w:val="auto"/>
          <w:sz w:val="28"/>
          <w:szCs w:val="28"/>
        </w:rPr>
        <w:t>. Оба препарата в незначительной степени метаболизируют в организме и в неизмененном виде выводятся с мочой. Почечный клиренс составляет 80-70% от общего клире</w:t>
      </w:r>
      <w:r w:rsidRPr="001B6703">
        <w:rPr>
          <w:color w:val="auto"/>
          <w:sz w:val="28"/>
          <w:szCs w:val="28"/>
        </w:rPr>
        <w:t>н</w:t>
      </w:r>
      <w:r w:rsidRPr="001B6703">
        <w:rPr>
          <w:color w:val="auto"/>
          <w:sz w:val="28"/>
          <w:szCs w:val="28"/>
        </w:rPr>
        <w:t xml:space="preserve">са. </w:t>
      </w:r>
    </w:p>
    <w:p w14:paraId="69BE40EB" w14:textId="77777777" w:rsidR="00F70F49" w:rsidRPr="001B6703" w:rsidRDefault="00F70F49" w:rsidP="00685C0A">
      <w:pPr>
        <w:pStyle w:val="aa"/>
        <w:spacing w:line="360" w:lineRule="auto"/>
        <w:ind w:firstLine="709"/>
        <w:jc w:val="right"/>
        <w:rPr>
          <w:bCs/>
          <w:color w:val="auto"/>
          <w:sz w:val="28"/>
        </w:rPr>
      </w:pPr>
    </w:p>
    <w:p w14:paraId="42CD7879" w14:textId="77777777" w:rsidR="00A75CA6" w:rsidRPr="001B6703" w:rsidRDefault="0062155B" w:rsidP="00685C0A">
      <w:pPr>
        <w:pStyle w:val="aa"/>
        <w:spacing w:line="360" w:lineRule="auto"/>
        <w:ind w:firstLine="709"/>
        <w:jc w:val="right"/>
        <w:rPr>
          <w:bCs/>
          <w:color w:val="auto"/>
          <w:sz w:val="28"/>
        </w:rPr>
      </w:pPr>
      <w:r w:rsidRPr="001B6703">
        <w:rPr>
          <w:bCs/>
          <w:color w:val="auto"/>
          <w:sz w:val="28"/>
        </w:rPr>
        <w:t>Таблица 4</w:t>
      </w:r>
    </w:p>
    <w:p w14:paraId="5F939285" w14:textId="77777777" w:rsidR="00A75CA6" w:rsidRPr="001B6703" w:rsidRDefault="00A75CA6" w:rsidP="00685C0A">
      <w:pPr>
        <w:pStyle w:val="aa"/>
        <w:spacing w:line="360" w:lineRule="auto"/>
        <w:ind w:firstLine="709"/>
        <w:jc w:val="center"/>
        <w:rPr>
          <w:b/>
          <w:bCs/>
          <w:color w:val="auto"/>
          <w:sz w:val="28"/>
        </w:rPr>
      </w:pPr>
      <w:bookmarkStart w:id="0" w:name="T6"/>
      <w:bookmarkEnd w:id="0"/>
      <w:r w:rsidRPr="001B6703">
        <w:rPr>
          <w:b/>
          <w:bCs/>
          <w:color w:val="auto"/>
          <w:sz w:val="28"/>
        </w:rPr>
        <w:t>Фармакокинетические параметры цефепима и цефпирома [</w:t>
      </w:r>
      <w:r w:rsidR="003831EE" w:rsidRPr="001B6703">
        <w:rPr>
          <w:b/>
          <w:bCs/>
          <w:color w:val="auto"/>
          <w:sz w:val="28"/>
        </w:rPr>
        <w:t>1</w:t>
      </w:r>
      <w:r w:rsidR="0062155B" w:rsidRPr="001B6703">
        <w:rPr>
          <w:b/>
          <w:bCs/>
          <w:color w:val="auto"/>
          <w:sz w:val="28"/>
        </w:rPr>
        <w:t>3</w:t>
      </w:r>
      <w:r w:rsidR="003831EE" w:rsidRPr="001B6703">
        <w:rPr>
          <w:b/>
          <w:bCs/>
          <w:color w:val="auto"/>
          <w:sz w:val="28"/>
        </w:rPr>
        <w:t xml:space="preserve"> - </w:t>
      </w:r>
      <w:r w:rsidR="0062155B" w:rsidRPr="001B6703">
        <w:rPr>
          <w:b/>
          <w:bCs/>
          <w:color w:val="auto"/>
          <w:sz w:val="28"/>
        </w:rPr>
        <w:t>16</w:t>
      </w:r>
      <w:r w:rsidRPr="001B6703">
        <w:rPr>
          <w:b/>
          <w:bCs/>
          <w:color w:val="auto"/>
          <w:sz w:val="28"/>
        </w:rPr>
        <w:t>]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39"/>
      </w:tblGrid>
      <w:tr w:rsidR="00A75CA6" w:rsidRPr="00631A87" w14:paraId="1718BEF9" w14:textId="77777777" w:rsidTr="00685C0A">
        <w:trPr>
          <w:jc w:val="center"/>
        </w:trPr>
        <w:tc>
          <w:tcPr>
            <w:tcW w:w="1667" w:type="pct"/>
          </w:tcPr>
          <w:p w14:paraId="3B68ECFB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b/>
                <w:bCs/>
                <w:color w:val="auto"/>
                <w:sz w:val="20"/>
              </w:rPr>
              <w:t>Параметры</w:t>
            </w:r>
          </w:p>
        </w:tc>
        <w:tc>
          <w:tcPr>
            <w:tcW w:w="1667" w:type="pct"/>
          </w:tcPr>
          <w:p w14:paraId="43582BE8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b/>
                <w:bCs/>
                <w:color w:val="auto"/>
                <w:sz w:val="20"/>
              </w:rPr>
              <w:t xml:space="preserve">Цефепим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1A87">
                <w:rPr>
                  <w:b/>
                  <w:bCs/>
                  <w:color w:val="auto"/>
                  <w:sz w:val="20"/>
                </w:rPr>
                <w:t>1 г</w:t>
              </w:r>
            </w:smartTag>
            <w:r w:rsidRPr="00631A87">
              <w:rPr>
                <w:b/>
                <w:bCs/>
                <w:color w:val="auto"/>
                <w:sz w:val="20"/>
              </w:rPr>
              <w:t xml:space="preserve"> в/в</w:t>
            </w:r>
          </w:p>
        </w:tc>
        <w:tc>
          <w:tcPr>
            <w:tcW w:w="1666" w:type="pct"/>
          </w:tcPr>
          <w:p w14:paraId="28992B24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b/>
                <w:bCs/>
                <w:color w:val="auto"/>
                <w:sz w:val="20"/>
              </w:rPr>
              <w:t xml:space="preserve">Цефпиром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1A87">
                <w:rPr>
                  <w:b/>
                  <w:bCs/>
                  <w:color w:val="auto"/>
                  <w:sz w:val="20"/>
                </w:rPr>
                <w:t>1 г</w:t>
              </w:r>
            </w:smartTag>
            <w:r w:rsidRPr="00631A87">
              <w:rPr>
                <w:b/>
                <w:bCs/>
                <w:color w:val="auto"/>
                <w:sz w:val="20"/>
              </w:rPr>
              <w:t xml:space="preserve"> в/в</w:t>
            </w:r>
          </w:p>
        </w:tc>
      </w:tr>
      <w:tr w:rsidR="00A75CA6" w:rsidRPr="00631A87" w14:paraId="064F9529" w14:textId="77777777" w:rsidTr="00685C0A">
        <w:trPr>
          <w:jc w:val="center"/>
        </w:trPr>
        <w:tc>
          <w:tcPr>
            <w:tcW w:w="1667" w:type="pct"/>
          </w:tcPr>
          <w:p w14:paraId="2B632775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C</w:t>
            </w:r>
            <w:r w:rsidRPr="00631A87">
              <w:rPr>
                <w:sz w:val="20"/>
                <w:vertAlign w:val="subscript"/>
              </w:rPr>
              <w:t>max</w:t>
            </w:r>
            <w:r w:rsidRPr="00631A87">
              <w:rPr>
                <w:sz w:val="20"/>
              </w:rPr>
              <w:t xml:space="preserve"> , мг/л</w:t>
            </w:r>
          </w:p>
        </w:tc>
        <w:tc>
          <w:tcPr>
            <w:tcW w:w="1667" w:type="pct"/>
          </w:tcPr>
          <w:p w14:paraId="15ED748B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67-82</w:t>
            </w:r>
          </w:p>
        </w:tc>
        <w:tc>
          <w:tcPr>
            <w:tcW w:w="1666" w:type="pct"/>
          </w:tcPr>
          <w:p w14:paraId="519CC572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53-97</w:t>
            </w:r>
          </w:p>
        </w:tc>
      </w:tr>
      <w:tr w:rsidR="00A75CA6" w:rsidRPr="00631A87" w14:paraId="3DC0E2B7" w14:textId="77777777" w:rsidTr="00685C0A">
        <w:trPr>
          <w:jc w:val="center"/>
        </w:trPr>
        <w:tc>
          <w:tcPr>
            <w:tcW w:w="1667" w:type="pct"/>
          </w:tcPr>
          <w:p w14:paraId="361A0B34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V</w:t>
            </w:r>
            <w:r w:rsidRPr="00631A87">
              <w:rPr>
                <w:sz w:val="20"/>
                <w:vertAlign w:val="subscript"/>
              </w:rPr>
              <w:t>dss</w:t>
            </w:r>
            <w:r w:rsidRPr="00631A87">
              <w:rPr>
                <w:sz w:val="20"/>
              </w:rPr>
              <w:t xml:space="preserve"> , л</w:t>
            </w:r>
          </w:p>
        </w:tc>
        <w:tc>
          <w:tcPr>
            <w:tcW w:w="1667" w:type="pct"/>
          </w:tcPr>
          <w:p w14:paraId="202CA468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18</w:t>
            </w:r>
          </w:p>
        </w:tc>
        <w:tc>
          <w:tcPr>
            <w:tcW w:w="1666" w:type="pct"/>
          </w:tcPr>
          <w:p w14:paraId="6BABED70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21</w:t>
            </w:r>
          </w:p>
        </w:tc>
      </w:tr>
      <w:tr w:rsidR="00A75CA6" w:rsidRPr="00631A87" w14:paraId="03B15762" w14:textId="77777777" w:rsidTr="00685C0A">
        <w:trPr>
          <w:jc w:val="center"/>
        </w:trPr>
        <w:tc>
          <w:tcPr>
            <w:tcW w:w="1667" w:type="pct"/>
          </w:tcPr>
          <w:p w14:paraId="2BC6583B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F при в/м введении, %</w:t>
            </w:r>
          </w:p>
        </w:tc>
        <w:tc>
          <w:tcPr>
            <w:tcW w:w="1667" w:type="pct"/>
          </w:tcPr>
          <w:p w14:paraId="7333896D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~ 100</w:t>
            </w:r>
          </w:p>
        </w:tc>
        <w:tc>
          <w:tcPr>
            <w:tcW w:w="1666" w:type="pct"/>
          </w:tcPr>
          <w:p w14:paraId="1B2C0B11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&gt;90</w:t>
            </w:r>
          </w:p>
        </w:tc>
      </w:tr>
      <w:tr w:rsidR="00A75CA6" w:rsidRPr="00631A87" w14:paraId="4FF345CE" w14:textId="77777777" w:rsidTr="00685C0A">
        <w:trPr>
          <w:jc w:val="center"/>
        </w:trPr>
        <w:tc>
          <w:tcPr>
            <w:tcW w:w="1667" w:type="pct"/>
          </w:tcPr>
          <w:p w14:paraId="4571F3AA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AUC, мг•ч/л</w:t>
            </w:r>
          </w:p>
        </w:tc>
        <w:tc>
          <w:tcPr>
            <w:tcW w:w="1667" w:type="pct"/>
          </w:tcPr>
          <w:p w14:paraId="3F9D88EA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137-149</w:t>
            </w:r>
          </w:p>
        </w:tc>
        <w:tc>
          <w:tcPr>
            <w:tcW w:w="1666" w:type="pct"/>
          </w:tcPr>
          <w:p w14:paraId="199A4FC7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119-156</w:t>
            </w:r>
          </w:p>
        </w:tc>
      </w:tr>
      <w:tr w:rsidR="00A75CA6" w:rsidRPr="00631A87" w14:paraId="362F4CBC" w14:textId="77777777" w:rsidTr="00685C0A">
        <w:trPr>
          <w:jc w:val="center"/>
        </w:trPr>
        <w:tc>
          <w:tcPr>
            <w:tcW w:w="1667" w:type="pct"/>
          </w:tcPr>
          <w:p w14:paraId="42C9D8BC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CL</w:t>
            </w:r>
            <w:r w:rsidRPr="00631A87">
              <w:rPr>
                <w:sz w:val="20"/>
                <w:vertAlign w:val="subscript"/>
              </w:rPr>
              <w:t>t</w:t>
            </w:r>
            <w:r w:rsidRPr="00631A87">
              <w:rPr>
                <w:sz w:val="20"/>
              </w:rPr>
              <w:t xml:space="preserve"> , мл/мин</w:t>
            </w:r>
          </w:p>
        </w:tc>
        <w:tc>
          <w:tcPr>
            <w:tcW w:w="1667" w:type="pct"/>
          </w:tcPr>
          <w:p w14:paraId="548C8986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122-155</w:t>
            </w:r>
          </w:p>
        </w:tc>
        <w:tc>
          <w:tcPr>
            <w:tcW w:w="1666" w:type="pct"/>
          </w:tcPr>
          <w:p w14:paraId="2E84C2BB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109-177</w:t>
            </w:r>
          </w:p>
        </w:tc>
      </w:tr>
      <w:tr w:rsidR="00A75CA6" w:rsidRPr="00631A87" w14:paraId="1488E125" w14:textId="77777777" w:rsidTr="00685C0A">
        <w:trPr>
          <w:jc w:val="center"/>
        </w:trPr>
        <w:tc>
          <w:tcPr>
            <w:tcW w:w="1667" w:type="pct"/>
          </w:tcPr>
          <w:p w14:paraId="4F9FA91B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 xml:space="preserve">T </w:t>
            </w:r>
            <w:r w:rsidRPr="00631A87">
              <w:rPr>
                <w:sz w:val="20"/>
                <w:vertAlign w:val="subscript"/>
              </w:rPr>
              <w:t>1/2</w:t>
            </w:r>
            <w:r w:rsidRPr="00631A87">
              <w:rPr>
                <w:sz w:val="20"/>
              </w:rPr>
              <w:t>, ч</w:t>
            </w:r>
          </w:p>
        </w:tc>
        <w:tc>
          <w:tcPr>
            <w:tcW w:w="1667" w:type="pct"/>
          </w:tcPr>
          <w:p w14:paraId="3B273E5C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1,3-2,3</w:t>
            </w:r>
          </w:p>
        </w:tc>
        <w:tc>
          <w:tcPr>
            <w:tcW w:w="1666" w:type="pct"/>
          </w:tcPr>
          <w:p w14:paraId="6B90292F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1,5-2,5</w:t>
            </w:r>
          </w:p>
        </w:tc>
      </w:tr>
      <w:tr w:rsidR="00A75CA6" w:rsidRPr="00631A87" w14:paraId="198F6955" w14:textId="77777777" w:rsidTr="00685C0A">
        <w:trPr>
          <w:jc w:val="center"/>
        </w:trPr>
        <w:tc>
          <w:tcPr>
            <w:tcW w:w="1667" w:type="pct"/>
          </w:tcPr>
          <w:p w14:paraId="6231FFA9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Связь с белками, %</w:t>
            </w:r>
          </w:p>
        </w:tc>
        <w:tc>
          <w:tcPr>
            <w:tcW w:w="1667" w:type="pct"/>
          </w:tcPr>
          <w:p w14:paraId="3329F194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16-19</w:t>
            </w:r>
          </w:p>
        </w:tc>
        <w:tc>
          <w:tcPr>
            <w:tcW w:w="1666" w:type="pct"/>
          </w:tcPr>
          <w:p w14:paraId="6B2585EB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5-13</w:t>
            </w:r>
          </w:p>
        </w:tc>
      </w:tr>
    </w:tbl>
    <w:p w14:paraId="2DC89728" w14:textId="77777777" w:rsidR="00860558" w:rsidRPr="001B6703" w:rsidRDefault="00860558" w:rsidP="00685C0A">
      <w:pPr>
        <w:spacing w:line="360" w:lineRule="auto"/>
        <w:ind w:firstLine="709"/>
        <w:rPr>
          <w:sz w:val="28"/>
          <w:szCs w:val="20"/>
        </w:rPr>
        <w:sectPr w:rsidR="00860558" w:rsidRPr="001B6703" w:rsidSect="001B6703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35B92A1" w14:textId="77777777" w:rsidR="00631A87" w:rsidRDefault="00631A87" w:rsidP="00685C0A">
      <w:pPr>
        <w:pStyle w:val="aa"/>
        <w:spacing w:line="360" w:lineRule="auto"/>
        <w:ind w:firstLine="709"/>
        <w:rPr>
          <w:color w:val="auto"/>
          <w:sz w:val="28"/>
          <w:szCs w:val="28"/>
        </w:rPr>
      </w:pPr>
    </w:p>
    <w:p w14:paraId="6B14EDB2" w14:textId="77777777" w:rsidR="00A75CA6" w:rsidRPr="001B6703" w:rsidRDefault="00A75CA6" w:rsidP="00685C0A">
      <w:pPr>
        <w:pStyle w:val="aa"/>
        <w:spacing w:line="360" w:lineRule="auto"/>
        <w:ind w:firstLine="709"/>
        <w:rPr>
          <w:color w:val="auto"/>
          <w:sz w:val="28"/>
          <w:szCs w:val="28"/>
        </w:rPr>
      </w:pPr>
      <w:r w:rsidRPr="001B6703">
        <w:rPr>
          <w:color w:val="auto"/>
          <w:sz w:val="28"/>
          <w:szCs w:val="28"/>
        </w:rPr>
        <w:t>Цефепим и цефпиром в незначительной степени связываются с белками плазмы и хорошо проникают в жидкости и ткани организма, причем конце</w:t>
      </w:r>
      <w:r w:rsidRPr="001B6703">
        <w:rPr>
          <w:color w:val="auto"/>
          <w:sz w:val="28"/>
          <w:szCs w:val="28"/>
        </w:rPr>
        <w:t>н</w:t>
      </w:r>
      <w:r w:rsidRPr="001B6703">
        <w:rPr>
          <w:color w:val="auto"/>
          <w:sz w:val="28"/>
          <w:szCs w:val="28"/>
        </w:rPr>
        <w:t>трации препаратов в тканях легких, коже и мягких тканях, асцитической жи</w:t>
      </w:r>
      <w:r w:rsidRPr="001B6703">
        <w:rPr>
          <w:color w:val="auto"/>
          <w:sz w:val="28"/>
          <w:szCs w:val="28"/>
        </w:rPr>
        <w:t>д</w:t>
      </w:r>
      <w:r w:rsidRPr="001B6703">
        <w:rPr>
          <w:color w:val="auto"/>
          <w:sz w:val="28"/>
          <w:szCs w:val="28"/>
        </w:rPr>
        <w:t>кости превышают МПК основных возбудителей этих инфекций</w:t>
      </w:r>
      <w:hyperlink r:id="rId29" w:anchor="T5" w:history="1">
        <w:r w:rsidR="000647F6" w:rsidRPr="001B6703">
          <w:rPr>
            <w:rStyle w:val="ab"/>
            <w:color w:val="auto"/>
            <w:sz w:val="28"/>
            <w:szCs w:val="28"/>
          </w:rPr>
          <w:t xml:space="preserve"> (</w:t>
        </w:r>
        <w:r w:rsidR="00384ABF" w:rsidRPr="001B6703">
          <w:rPr>
            <w:rStyle w:val="ab"/>
            <w:color w:val="auto"/>
            <w:sz w:val="28"/>
            <w:szCs w:val="28"/>
          </w:rPr>
          <w:t>табл.</w:t>
        </w:r>
        <w:r w:rsidR="0062155B" w:rsidRPr="001B6703">
          <w:rPr>
            <w:rStyle w:val="ab"/>
            <w:color w:val="auto"/>
            <w:sz w:val="28"/>
            <w:szCs w:val="28"/>
          </w:rPr>
          <w:t xml:space="preserve"> 5</w:t>
        </w:r>
        <w:r w:rsidRPr="001B6703">
          <w:rPr>
            <w:rStyle w:val="ab"/>
            <w:color w:val="auto"/>
            <w:sz w:val="28"/>
            <w:szCs w:val="28"/>
          </w:rPr>
          <w:t>)</w:t>
        </w:r>
      </w:hyperlink>
    </w:p>
    <w:p w14:paraId="1CEFC33F" w14:textId="77777777" w:rsidR="00F70F49" w:rsidRPr="001B6703" w:rsidRDefault="00F70F49" w:rsidP="00685C0A">
      <w:pPr>
        <w:pStyle w:val="aa"/>
        <w:spacing w:line="360" w:lineRule="auto"/>
        <w:ind w:firstLine="709"/>
        <w:jc w:val="left"/>
        <w:rPr>
          <w:b/>
          <w:bCs/>
          <w:color w:val="auto"/>
          <w:sz w:val="28"/>
          <w:szCs w:val="28"/>
        </w:rPr>
      </w:pPr>
    </w:p>
    <w:p w14:paraId="35220BD9" w14:textId="77777777" w:rsidR="00A75CA6" w:rsidRPr="001B6703" w:rsidRDefault="0062155B" w:rsidP="00685C0A">
      <w:pPr>
        <w:pStyle w:val="aa"/>
        <w:spacing w:line="360" w:lineRule="auto"/>
        <w:ind w:firstLine="709"/>
        <w:jc w:val="right"/>
        <w:rPr>
          <w:bCs/>
          <w:color w:val="auto"/>
          <w:sz w:val="28"/>
        </w:rPr>
      </w:pPr>
      <w:r w:rsidRPr="001B6703">
        <w:rPr>
          <w:bCs/>
          <w:color w:val="auto"/>
          <w:sz w:val="28"/>
        </w:rPr>
        <w:t>Таблица 5</w:t>
      </w:r>
    </w:p>
    <w:p w14:paraId="762D5401" w14:textId="77777777" w:rsidR="00A75CA6" w:rsidRPr="001B6703" w:rsidRDefault="00A75CA6" w:rsidP="00685C0A">
      <w:pPr>
        <w:pStyle w:val="aa"/>
        <w:spacing w:line="360" w:lineRule="auto"/>
        <w:ind w:firstLine="709"/>
        <w:jc w:val="left"/>
        <w:rPr>
          <w:b/>
          <w:bCs/>
          <w:color w:val="auto"/>
          <w:sz w:val="28"/>
        </w:rPr>
      </w:pPr>
      <w:r w:rsidRPr="001B6703">
        <w:rPr>
          <w:b/>
          <w:bCs/>
          <w:color w:val="auto"/>
          <w:sz w:val="28"/>
        </w:rPr>
        <w:t>Проникновение цефепима и цефпирома в жидкости и ткани организма</w:t>
      </w:r>
      <w:r w:rsidR="00F70F49" w:rsidRPr="001B6703">
        <w:rPr>
          <w:b/>
          <w:bCs/>
          <w:color w:val="auto"/>
          <w:sz w:val="28"/>
        </w:rPr>
        <w:t xml:space="preserve"> </w:t>
      </w:r>
      <w:r w:rsidR="0062155B" w:rsidRPr="001B6703">
        <w:rPr>
          <w:b/>
          <w:bCs/>
          <w:color w:val="auto"/>
          <w:sz w:val="28"/>
        </w:rPr>
        <w:t>[13</w:t>
      </w:r>
      <w:r w:rsidR="003831EE" w:rsidRPr="001B6703">
        <w:rPr>
          <w:b/>
          <w:bCs/>
          <w:color w:val="auto"/>
          <w:sz w:val="28"/>
        </w:rPr>
        <w:t xml:space="preserve"> - </w:t>
      </w:r>
      <w:r w:rsidR="0062155B" w:rsidRPr="001B6703">
        <w:rPr>
          <w:b/>
          <w:bCs/>
          <w:color w:val="auto"/>
          <w:sz w:val="28"/>
        </w:rPr>
        <w:t>18</w:t>
      </w:r>
      <w:r w:rsidRPr="001B6703">
        <w:rPr>
          <w:b/>
          <w:bCs/>
          <w:color w:val="auto"/>
          <w:sz w:val="28"/>
        </w:rPr>
        <w:t>]</w:t>
      </w: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7"/>
        <w:gridCol w:w="2814"/>
        <w:gridCol w:w="2896"/>
      </w:tblGrid>
      <w:tr w:rsidR="00A75CA6" w:rsidRPr="00631A87" w14:paraId="3190E5AD" w14:textId="77777777" w:rsidTr="00631A87">
        <w:trPr>
          <w:jc w:val="center"/>
        </w:trPr>
        <w:tc>
          <w:tcPr>
            <w:tcW w:w="1729" w:type="pct"/>
            <w:vMerge w:val="restart"/>
          </w:tcPr>
          <w:p w14:paraId="43FC91D7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b/>
                <w:bCs/>
                <w:color w:val="auto"/>
                <w:sz w:val="20"/>
              </w:rPr>
              <w:t>Ткани и жидкости</w:t>
            </w:r>
          </w:p>
        </w:tc>
        <w:tc>
          <w:tcPr>
            <w:tcW w:w="3271" w:type="pct"/>
            <w:gridSpan w:val="2"/>
          </w:tcPr>
          <w:p w14:paraId="4B73B91A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b/>
                <w:bCs/>
                <w:color w:val="auto"/>
                <w:sz w:val="20"/>
              </w:rPr>
              <w:t>Коэффициент пенетрации (соотношение ко</w:t>
            </w:r>
            <w:r w:rsidRPr="00631A87">
              <w:rPr>
                <w:b/>
                <w:bCs/>
                <w:color w:val="auto"/>
                <w:sz w:val="20"/>
              </w:rPr>
              <w:t>н</w:t>
            </w:r>
            <w:r w:rsidRPr="00631A87">
              <w:rPr>
                <w:b/>
                <w:bCs/>
                <w:color w:val="auto"/>
                <w:sz w:val="20"/>
              </w:rPr>
              <w:t>центраций ткань/кровь)</w:t>
            </w:r>
          </w:p>
        </w:tc>
      </w:tr>
      <w:tr w:rsidR="00A75CA6" w:rsidRPr="00631A87" w14:paraId="6311106A" w14:textId="77777777" w:rsidTr="00631A87">
        <w:trPr>
          <w:jc w:val="center"/>
        </w:trPr>
        <w:tc>
          <w:tcPr>
            <w:tcW w:w="1729" w:type="pct"/>
            <w:vMerge/>
          </w:tcPr>
          <w:p w14:paraId="1EC7DF6A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12" w:type="pct"/>
          </w:tcPr>
          <w:p w14:paraId="74D29682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b/>
                <w:bCs/>
                <w:color w:val="auto"/>
                <w:sz w:val="20"/>
              </w:rPr>
              <w:t>Цефепим</w:t>
            </w:r>
          </w:p>
        </w:tc>
        <w:tc>
          <w:tcPr>
            <w:tcW w:w="1660" w:type="pct"/>
          </w:tcPr>
          <w:p w14:paraId="4DE4F17C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b/>
                <w:bCs/>
                <w:color w:val="auto"/>
                <w:sz w:val="20"/>
              </w:rPr>
              <w:t>Цефпиром</w:t>
            </w:r>
          </w:p>
        </w:tc>
      </w:tr>
      <w:tr w:rsidR="00A75CA6" w:rsidRPr="00631A87" w14:paraId="2490CB21" w14:textId="77777777" w:rsidTr="00631A87">
        <w:trPr>
          <w:jc w:val="center"/>
        </w:trPr>
        <w:tc>
          <w:tcPr>
            <w:tcW w:w="1729" w:type="pct"/>
          </w:tcPr>
          <w:p w14:paraId="20AFA1B4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Воспалительная жи</w:t>
            </w:r>
            <w:r w:rsidRPr="00631A87">
              <w:rPr>
                <w:sz w:val="20"/>
              </w:rPr>
              <w:t>д</w:t>
            </w:r>
            <w:r w:rsidRPr="00631A87">
              <w:rPr>
                <w:sz w:val="20"/>
              </w:rPr>
              <w:t>кость</w:t>
            </w:r>
          </w:p>
        </w:tc>
        <w:tc>
          <w:tcPr>
            <w:tcW w:w="1612" w:type="pct"/>
          </w:tcPr>
          <w:p w14:paraId="0CDB3F26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0,8</w:t>
            </w:r>
          </w:p>
        </w:tc>
        <w:tc>
          <w:tcPr>
            <w:tcW w:w="1660" w:type="pct"/>
          </w:tcPr>
          <w:p w14:paraId="52125697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0,9</w:t>
            </w:r>
          </w:p>
        </w:tc>
      </w:tr>
      <w:tr w:rsidR="00A75CA6" w:rsidRPr="00631A87" w14:paraId="3299AACB" w14:textId="77777777" w:rsidTr="00631A87">
        <w:trPr>
          <w:jc w:val="center"/>
        </w:trPr>
        <w:tc>
          <w:tcPr>
            <w:tcW w:w="1729" w:type="pct"/>
          </w:tcPr>
          <w:p w14:paraId="61CD7685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Перитонеальная жи</w:t>
            </w:r>
            <w:r w:rsidRPr="00631A87">
              <w:rPr>
                <w:sz w:val="20"/>
              </w:rPr>
              <w:t>д</w:t>
            </w:r>
            <w:r w:rsidRPr="00631A87">
              <w:rPr>
                <w:sz w:val="20"/>
              </w:rPr>
              <w:t>кость</w:t>
            </w:r>
          </w:p>
        </w:tc>
        <w:tc>
          <w:tcPr>
            <w:tcW w:w="1612" w:type="pct"/>
          </w:tcPr>
          <w:p w14:paraId="2248BBBD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0,66</w:t>
            </w:r>
          </w:p>
        </w:tc>
        <w:tc>
          <w:tcPr>
            <w:tcW w:w="1660" w:type="pct"/>
          </w:tcPr>
          <w:p w14:paraId="5B56F8F5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0,98</w:t>
            </w:r>
          </w:p>
        </w:tc>
      </w:tr>
      <w:tr w:rsidR="00A75CA6" w:rsidRPr="00631A87" w14:paraId="360BEEA3" w14:textId="77777777" w:rsidTr="00631A87">
        <w:trPr>
          <w:jc w:val="center"/>
        </w:trPr>
        <w:tc>
          <w:tcPr>
            <w:tcW w:w="1729" w:type="pct"/>
          </w:tcPr>
          <w:p w14:paraId="4C39F4C7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Мокрота</w:t>
            </w:r>
          </w:p>
        </w:tc>
        <w:tc>
          <w:tcPr>
            <w:tcW w:w="1612" w:type="pct"/>
          </w:tcPr>
          <w:p w14:paraId="6670579F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0,1</w:t>
            </w:r>
          </w:p>
        </w:tc>
        <w:tc>
          <w:tcPr>
            <w:tcW w:w="1660" w:type="pct"/>
          </w:tcPr>
          <w:p w14:paraId="7EDE6D16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0,05-0,2</w:t>
            </w:r>
          </w:p>
        </w:tc>
      </w:tr>
      <w:tr w:rsidR="00A75CA6" w:rsidRPr="00631A87" w14:paraId="3EF7F238" w14:textId="77777777" w:rsidTr="00631A87">
        <w:trPr>
          <w:jc w:val="center"/>
        </w:trPr>
        <w:tc>
          <w:tcPr>
            <w:tcW w:w="1729" w:type="pct"/>
          </w:tcPr>
          <w:p w14:paraId="02CEB09F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Бронхиальная ткань</w:t>
            </w:r>
          </w:p>
        </w:tc>
        <w:tc>
          <w:tcPr>
            <w:tcW w:w="1612" w:type="pct"/>
          </w:tcPr>
          <w:p w14:paraId="4E5A693A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0,6</w:t>
            </w:r>
          </w:p>
        </w:tc>
        <w:tc>
          <w:tcPr>
            <w:tcW w:w="1660" w:type="pct"/>
          </w:tcPr>
          <w:p w14:paraId="7D83A904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0,46</w:t>
            </w:r>
          </w:p>
        </w:tc>
      </w:tr>
      <w:tr w:rsidR="00A75CA6" w:rsidRPr="00631A87" w14:paraId="704176CD" w14:textId="77777777" w:rsidTr="00631A87">
        <w:trPr>
          <w:jc w:val="center"/>
        </w:trPr>
        <w:tc>
          <w:tcPr>
            <w:tcW w:w="1729" w:type="pct"/>
          </w:tcPr>
          <w:p w14:paraId="49141A3F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Жидкость простаты</w:t>
            </w:r>
          </w:p>
        </w:tc>
        <w:tc>
          <w:tcPr>
            <w:tcW w:w="1612" w:type="pct"/>
          </w:tcPr>
          <w:p w14:paraId="233FBCCE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0,43</w:t>
            </w:r>
          </w:p>
        </w:tc>
        <w:tc>
          <w:tcPr>
            <w:tcW w:w="1660" w:type="pct"/>
          </w:tcPr>
          <w:p w14:paraId="5F3ADD1C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0,31-0,46</w:t>
            </w:r>
          </w:p>
        </w:tc>
      </w:tr>
      <w:tr w:rsidR="00A75CA6" w:rsidRPr="00631A87" w14:paraId="1460C075" w14:textId="77777777" w:rsidTr="00631A87">
        <w:trPr>
          <w:jc w:val="center"/>
        </w:trPr>
        <w:tc>
          <w:tcPr>
            <w:tcW w:w="1729" w:type="pct"/>
          </w:tcPr>
          <w:p w14:paraId="1A778B70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Женские половые орг</w:t>
            </w:r>
            <w:r w:rsidRPr="00631A87">
              <w:rPr>
                <w:sz w:val="20"/>
              </w:rPr>
              <w:t>а</w:t>
            </w:r>
            <w:r w:rsidRPr="00631A87">
              <w:rPr>
                <w:sz w:val="20"/>
              </w:rPr>
              <w:t>ны</w:t>
            </w:r>
          </w:p>
        </w:tc>
        <w:tc>
          <w:tcPr>
            <w:tcW w:w="1612" w:type="pct"/>
          </w:tcPr>
          <w:p w14:paraId="772D0FFE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0,6</w:t>
            </w:r>
          </w:p>
        </w:tc>
        <w:tc>
          <w:tcPr>
            <w:tcW w:w="1660" w:type="pct"/>
          </w:tcPr>
          <w:p w14:paraId="16CB67FB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0,58</w:t>
            </w:r>
          </w:p>
        </w:tc>
      </w:tr>
      <w:tr w:rsidR="00A75CA6" w:rsidRPr="00631A87" w14:paraId="78A45A48" w14:textId="77777777" w:rsidTr="00631A87">
        <w:trPr>
          <w:jc w:val="center"/>
        </w:trPr>
        <w:tc>
          <w:tcPr>
            <w:tcW w:w="1729" w:type="pct"/>
          </w:tcPr>
          <w:p w14:paraId="5EC40BCA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Спинномозговая жи</w:t>
            </w:r>
            <w:r w:rsidRPr="00631A87">
              <w:rPr>
                <w:sz w:val="20"/>
              </w:rPr>
              <w:t>д</w:t>
            </w:r>
            <w:r w:rsidRPr="00631A87">
              <w:rPr>
                <w:sz w:val="20"/>
              </w:rPr>
              <w:t>кость (при менингите)</w:t>
            </w:r>
          </w:p>
        </w:tc>
        <w:tc>
          <w:tcPr>
            <w:tcW w:w="1612" w:type="pct"/>
          </w:tcPr>
          <w:p w14:paraId="22052292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0,2</w:t>
            </w:r>
          </w:p>
        </w:tc>
        <w:tc>
          <w:tcPr>
            <w:tcW w:w="1660" w:type="pct"/>
          </w:tcPr>
          <w:p w14:paraId="3A0BFAE1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0,19-0,25</w:t>
            </w:r>
          </w:p>
        </w:tc>
      </w:tr>
      <w:tr w:rsidR="00A75CA6" w:rsidRPr="00631A87" w14:paraId="05BEA88E" w14:textId="77777777" w:rsidTr="00631A87">
        <w:trPr>
          <w:jc w:val="center"/>
        </w:trPr>
        <w:tc>
          <w:tcPr>
            <w:tcW w:w="1729" w:type="pct"/>
          </w:tcPr>
          <w:p w14:paraId="54288679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Грудное молоко</w:t>
            </w:r>
          </w:p>
        </w:tc>
        <w:tc>
          <w:tcPr>
            <w:tcW w:w="1612" w:type="pct"/>
          </w:tcPr>
          <w:p w14:paraId="31BBB5C9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&lt;0,01</w:t>
            </w:r>
          </w:p>
        </w:tc>
        <w:tc>
          <w:tcPr>
            <w:tcW w:w="1660" w:type="pct"/>
          </w:tcPr>
          <w:p w14:paraId="0939B418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0,04</w:t>
            </w:r>
          </w:p>
        </w:tc>
      </w:tr>
    </w:tbl>
    <w:p w14:paraId="7E550D06" w14:textId="77777777" w:rsidR="00631A87" w:rsidRDefault="00631A87" w:rsidP="00685C0A">
      <w:pPr>
        <w:pStyle w:val="aa"/>
        <w:spacing w:line="360" w:lineRule="auto"/>
        <w:ind w:firstLine="709"/>
        <w:rPr>
          <w:color w:val="auto"/>
          <w:sz w:val="28"/>
          <w:szCs w:val="28"/>
        </w:rPr>
      </w:pPr>
    </w:p>
    <w:p w14:paraId="1FE19D49" w14:textId="77777777" w:rsidR="00A75CA6" w:rsidRPr="001B6703" w:rsidRDefault="00A75CA6" w:rsidP="00685C0A">
      <w:pPr>
        <w:pStyle w:val="aa"/>
        <w:spacing w:line="360" w:lineRule="auto"/>
        <w:ind w:firstLine="709"/>
        <w:rPr>
          <w:color w:val="auto"/>
          <w:sz w:val="28"/>
          <w:szCs w:val="28"/>
        </w:rPr>
      </w:pPr>
      <w:r w:rsidRPr="001B6703">
        <w:rPr>
          <w:color w:val="auto"/>
          <w:sz w:val="28"/>
          <w:szCs w:val="28"/>
        </w:rPr>
        <w:t>У больных пожилого возраста наблюдается некоторое изменение фармакок</w:t>
      </w:r>
      <w:r w:rsidRPr="001B6703">
        <w:rPr>
          <w:color w:val="auto"/>
          <w:sz w:val="28"/>
          <w:szCs w:val="28"/>
        </w:rPr>
        <w:t>и</w:t>
      </w:r>
      <w:r w:rsidRPr="001B6703">
        <w:rPr>
          <w:color w:val="auto"/>
          <w:sz w:val="28"/>
          <w:szCs w:val="28"/>
        </w:rPr>
        <w:t>нетических параметров цефепима и цефпирома, характеризующееся увелич</w:t>
      </w:r>
      <w:r w:rsidRPr="001B6703">
        <w:rPr>
          <w:color w:val="auto"/>
          <w:sz w:val="28"/>
          <w:szCs w:val="28"/>
        </w:rPr>
        <w:t>е</w:t>
      </w:r>
      <w:r w:rsidRPr="001B6703">
        <w:rPr>
          <w:color w:val="auto"/>
          <w:sz w:val="28"/>
          <w:szCs w:val="28"/>
        </w:rPr>
        <w:t>нием периода полувыведения в 1,7-2 раза и снижением общего клиренса. Одн</w:t>
      </w:r>
      <w:r w:rsidRPr="001B6703">
        <w:rPr>
          <w:color w:val="auto"/>
          <w:sz w:val="28"/>
          <w:szCs w:val="28"/>
        </w:rPr>
        <w:t>а</w:t>
      </w:r>
      <w:r w:rsidRPr="001B6703">
        <w:rPr>
          <w:color w:val="auto"/>
          <w:sz w:val="28"/>
          <w:szCs w:val="28"/>
        </w:rPr>
        <w:t xml:space="preserve">ко эти изменения фармакокинетики не требуют рутинной коррекции режима дозирования препаратов у пожилых. </w:t>
      </w:r>
      <w:r w:rsidR="0062155B" w:rsidRPr="001B6703">
        <w:rPr>
          <w:color w:val="auto"/>
          <w:sz w:val="28"/>
          <w:szCs w:val="28"/>
        </w:rPr>
        <w:t>Авторами [14,15] показано, что з</w:t>
      </w:r>
      <w:r w:rsidRPr="001B6703">
        <w:rPr>
          <w:color w:val="auto"/>
          <w:sz w:val="28"/>
          <w:szCs w:val="28"/>
        </w:rPr>
        <w:t>аболев</w:t>
      </w:r>
      <w:r w:rsidRPr="001B6703">
        <w:rPr>
          <w:color w:val="auto"/>
          <w:sz w:val="28"/>
          <w:szCs w:val="28"/>
        </w:rPr>
        <w:t>а</w:t>
      </w:r>
      <w:r w:rsidRPr="001B6703">
        <w:rPr>
          <w:color w:val="auto"/>
          <w:sz w:val="28"/>
          <w:szCs w:val="28"/>
        </w:rPr>
        <w:t xml:space="preserve">ния печени не оказывают влияния на фармакокинетику цефепима и цефпирома, в то время как при нарушенной функции почек требуется коррекция режима дозирования с учетом степени почечной недостаточности. У больных с уремией рекомендуемые дозы цефепима и цефпирома составляют </w:t>
      </w:r>
      <w:smartTag w:uri="urn:schemas-microsoft-com:office:smarttags" w:element="metricconverter">
        <w:smartTagPr>
          <w:attr w:name="ProductID" w:val="0,5 г"/>
        </w:smartTagPr>
        <w:r w:rsidRPr="001B6703">
          <w:rPr>
            <w:color w:val="auto"/>
            <w:sz w:val="28"/>
            <w:szCs w:val="28"/>
          </w:rPr>
          <w:t>0,5 г</w:t>
        </w:r>
      </w:smartTag>
      <w:r w:rsidRPr="001B6703">
        <w:rPr>
          <w:color w:val="auto"/>
          <w:sz w:val="28"/>
          <w:szCs w:val="28"/>
        </w:rPr>
        <w:t xml:space="preserve"> с интервалом 24 часа плюс дополнительно </w:t>
      </w:r>
      <w:smartTag w:uri="urn:schemas-microsoft-com:office:smarttags" w:element="metricconverter">
        <w:smartTagPr>
          <w:attr w:name="ProductID" w:val="0,25 г"/>
        </w:smartTagPr>
        <w:r w:rsidRPr="001B6703">
          <w:rPr>
            <w:color w:val="auto"/>
            <w:sz w:val="28"/>
            <w:szCs w:val="28"/>
          </w:rPr>
          <w:t>0,25 г</w:t>
        </w:r>
      </w:smartTag>
      <w:r w:rsidRPr="001B6703">
        <w:rPr>
          <w:color w:val="auto"/>
          <w:sz w:val="28"/>
          <w:szCs w:val="28"/>
        </w:rPr>
        <w:t xml:space="preserve"> после сеанса гемодиализа. У детей выраже</w:t>
      </w:r>
      <w:r w:rsidRPr="001B6703">
        <w:rPr>
          <w:color w:val="auto"/>
          <w:sz w:val="28"/>
          <w:szCs w:val="28"/>
        </w:rPr>
        <w:t>н</w:t>
      </w:r>
      <w:r w:rsidRPr="001B6703">
        <w:rPr>
          <w:color w:val="auto"/>
          <w:sz w:val="28"/>
          <w:szCs w:val="28"/>
        </w:rPr>
        <w:t>ных изменений кинетики этих препаратов не наблюд</w:t>
      </w:r>
      <w:r w:rsidRPr="001B6703">
        <w:rPr>
          <w:color w:val="auto"/>
          <w:sz w:val="28"/>
          <w:szCs w:val="28"/>
        </w:rPr>
        <w:t>а</w:t>
      </w:r>
      <w:r w:rsidRPr="001B6703">
        <w:rPr>
          <w:color w:val="auto"/>
          <w:sz w:val="28"/>
          <w:szCs w:val="28"/>
        </w:rPr>
        <w:t>ется</w:t>
      </w:r>
      <w:r w:rsidR="001E2462" w:rsidRPr="001B6703">
        <w:rPr>
          <w:color w:val="auto"/>
          <w:sz w:val="28"/>
          <w:szCs w:val="28"/>
        </w:rPr>
        <w:t xml:space="preserve"> [16].</w:t>
      </w:r>
    </w:p>
    <w:p w14:paraId="2D5BC7F9" w14:textId="77777777" w:rsidR="00A75CA6" w:rsidRPr="001B6703" w:rsidRDefault="00A75CA6" w:rsidP="00685C0A">
      <w:pPr>
        <w:pStyle w:val="aa"/>
        <w:spacing w:line="360" w:lineRule="auto"/>
        <w:ind w:firstLine="709"/>
        <w:rPr>
          <w:color w:val="auto"/>
          <w:sz w:val="28"/>
          <w:szCs w:val="28"/>
        </w:rPr>
      </w:pPr>
      <w:r w:rsidRPr="001B6703">
        <w:rPr>
          <w:color w:val="auto"/>
          <w:sz w:val="28"/>
          <w:szCs w:val="28"/>
        </w:rPr>
        <w:t xml:space="preserve">Цефалоспорины IV поколения применяются в </w:t>
      </w:r>
      <w:r w:rsidRPr="001B6703">
        <w:rPr>
          <w:rStyle w:val="ac"/>
          <w:b w:val="0"/>
          <w:bCs/>
          <w:color w:val="auto"/>
          <w:sz w:val="28"/>
          <w:szCs w:val="28"/>
        </w:rPr>
        <w:t>клинической</w:t>
      </w:r>
      <w:r w:rsidRPr="001B6703">
        <w:rPr>
          <w:b/>
          <w:color w:val="auto"/>
          <w:sz w:val="28"/>
          <w:szCs w:val="28"/>
        </w:rPr>
        <w:t xml:space="preserve"> </w:t>
      </w:r>
      <w:r w:rsidRPr="001B6703">
        <w:rPr>
          <w:color w:val="auto"/>
          <w:sz w:val="28"/>
          <w:szCs w:val="28"/>
        </w:rPr>
        <w:t>практике с начала 90-х годов, и за этот период проведено большое количество сравнител</w:t>
      </w:r>
      <w:r w:rsidRPr="001B6703">
        <w:rPr>
          <w:color w:val="auto"/>
          <w:sz w:val="28"/>
          <w:szCs w:val="28"/>
        </w:rPr>
        <w:t>ь</w:t>
      </w:r>
      <w:r w:rsidRPr="001B6703">
        <w:rPr>
          <w:color w:val="auto"/>
          <w:sz w:val="28"/>
          <w:szCs w:val="28"/>
        </w:rPr>
        <w:t>ных и несравнительных исследований этих препаратов при различных инфе</w:t>
      </w:r>
      <w:r w:rsidRPr="001B6703">
        <w:rPr>
          <w:color w:val="auto"/>
          <w:sz w:val="28"/>
          <w:szCs w:val="28"/>
        </w:rPr>
        <w:t>к</w:t>
      </w:r>
      <w:r w:rsidRPr="001B6703">
        <w:rPr>
          <w:color w:val="auto"/>
          <w:sz w:val="28"/>
          <w:szCs w:val="28"/>
        </w:rPr>
        <w:t xml:space="preserve">циях, главным образом госпитальных. </w:t>
      </w:r>
    </w:p>
    <w:p w14:paraId="351355C1" w14:textId="77777777" w:rsidR="00A75CA6" w:rsidRPr="001B6703" w:rsidRDefault="00A75CA6" w:rsidP="00685C0A">
      <w:pPr>
        <w:pStyle w:val="aa"/>
        <w:spacing w:line="360" w:lineRule="auto"/>
        <w:ind w:firstLine="709"/>
        <w:rPr>
          <w:color w:val="auto"/>
          <w:sz w:val="28"/>
          <w:szCs w:val="28"/>
        </w:rPr>
      </w:pPr>
      <w:r w:rsidRPr="001B6703">
        <w:rPr>
          <w:color w:val="auto"/>
          <w:sz w:val="28"/>
          <w:szCs w:val="28"/>
        </w:rPr>
        <w:t>При сравнительных исследованиях цефепим и цефпиром показали схо</w:t>
      </w:r>
      <w:r w:rsidRPr="001B6703">
        <w:rPr>
          <w:color w:val="auto"/>
          <w:sz w:val="28"/>
          <w:szCs w:val="28"/>
        </w:rPr>
        <w:t>д</w:t>
      </w:r>
      <w:r w:rsidRPr="001B6703">
        <w:rPr>
          <w:color w:val="auto"/>
          <w:sz w:val="28"/>
          <w:szCs w:val="28"/>
        </w:rPr>
        <w:t>ную клиническую эффективность с цефалоспоринами III поколения - цефотакс</w:t>
      </w:r>
      <w:r w:rsidRPr="001B6703">
        <w:rPr>
          <w:color w:val="auto"/>
          <w:sz w:val="28"/>
          <w:szCs w:val="28"/>
        </w:rPr>
        <w:t>и</w:t>
      </w:r>
      <w:r w:rsidRPr="001B6703">
        <w:rPr>
          <w:color w:val="auto"/>
          <w:sz w:val="28"/>
          <w:szCs w:val="28"/>
        </w:rPr>
        <w:t>мом, цефтриаксоном и цефтазидимом, при этом положительный бактериолог</w:t>
      </w:r>
      <w:r w:rsidRPr="001B6703">
        <w:rPr>
          <w:color w:val="auto"/>
          <w:sz w:val="28"/>
          <w:szCs w:val="28"/>
        </w:rPr>
        <w:t>и</w:t>
      </w:r>
      <w:r w:rsidRPr="001B6703">
        <w:rPr>
          <w:color w:val="auto"/>
          <w:sz w:val="28"/>
          <w:szCs w:val="28"/>
        </w:rPr>
        <w:t>ческий эффект при применении цефалоспоринов IV поколения в ряде случаев был выше, чем препаратов сравнения.</w:t>
      </w:r>
      <w:r w:rsidR="001B6703">
        <w:rPr>
          <w:color w:val="auto"/>
          <w:sz w:val="28"/>
          <w:szCs w:val="28"/>
        </w:rPr>
        <w:t xml:space="preserve"> </w:t>
      </w:r>
      <w:r w:rsidRPr="001B6703">
        <w:rPr>
          <w:color w:val="auto"/>
          <w:sz w:val="28"/>
          <w:szCs w:val="28"/>
        </w:rPr>
        <w:t>Цефпиром и цефепим характеризуются хорошей переносимостью даже при лечении тяжелых больных. Доз</w:t>
      </w:r>
      <w:r w:rsidRPr="001B6703">
        <w:rPr>
          <w:color w:val="auto"/>
          <w:sz w:val="28"/>
          <w:szCs w:val="28"/>
        </w:rPr>
        <w:t>и</w:t>
      </w:r>
      <w:r w:rsidRPr="001B6703">
        <w:rPr>
          <w:color w:val="auto"/>
          <w:sz w:val="28"/>
          <w:szCs w:val="28"/>
        </w:rPr>
        <w:t>рование цефалоспоринов IV поколения представлено в</w:t>
      </w:r>
      <w:hyperlink r:id="rId30" w:anchor="T6" w:history="1">
        <w:r w:rsidRPr="001B6703">
          <w:rPr>
            <w:rStyle w:val="ab"/>
            <w:color w:val="auto"/>
            <w:sz w:val="28"/>
            <w:szCs w:val="28"/>
          </w:rPr>
          <w:t xml:space="preserve"> табл. </w:t>
        </w:r>
      </w:hyperlink>
      <w:r w:rsidR="0062155B" w:rsidRPr="001B6703">
        <w:rPr>
          <w:color w:val="auto"/>
          <w:sz w:val="28"/>
          <w:szCs w:val="28"/>
        </w:rPr>
        <w:t>6</w:t>
      </w:r>
      <w:r w:rsidR="000647F6" w:rsidRPr="001B6703">
        <w:rPr>
          <w:color w:val="auto"/>
          <w:sz w:val="28"/>
          <w:szCs w:val="28"/>
        </w:rPr>
        <w:t>.</w:t>
      </w:r>
    </w:p>
    <w:p w14:paraId="41CD8CBA" w14:textId="77777777" w:rsidR="00631A87" w:rsidRDefault="00631A87" w:rsidP="00685C0A">
      <w:pPr>
        <w:pStyle w:val="aa"/>
        <w:spacing w:line="360" w:lineRule="auto"/>
        <w:ind w:firstLine="709"/>
        <w:jc w:val="right"/>
        <w:rPr>
          <w:bCs/>
          <w:color w:val="auto"/>
          <w:sz w:val="28"/>
        </w:rPr>
      </w:pPr>
    </w:p>
    <w:p w14:paraId="059C9D95" w14:textId="77777777" w:rsidR="0062155B" w:rsidRPr="001B6703" w:rsidRDefault="0062155B" w:rsidP="00685C0A">
      <w:pPr>
        <w:pStyle w:val="aa"/>
        <w:spacing w:line="360" w:lineRule="auto"/>
        <w:ind w:firstLine="709"/>
        <w:jc w:val="right"/>
        <w:rPr>
          <w:bCs/>
          <w:color w:val="auto"/>
          <w:sz w:val="28"/>
        </w:rPr>
      </w:pPr>
      <w:r w:rsidRPr="001B6703">
        <w:rPr>
          <w:bCs/>
          <w:color w:val="auto"/>
          <w:sz w:val="28"/>
        </w:rPr>
        <w:t>Таблица 6</w:t>
      </w:r>
    </w:p>
    <w:p w14:paraId="645600B8" w14:textId="77777777" w:rsidR="00A75CA6" w:rsidRPr="001B6703" w:rsidRDefault="00A75CA6" w:rsidP="00685C0A">
      <w:pPr>
        <w:pStyle w:val="aa"/>
        <w:spacing w:line="360" w:lineRule="auto"/>
        <w:ind w:firstLine="709"/>
        <w:jc w:val="center"/>
        <w:rPr>
          <w:color w:val="auto"/>
          <w:sz w:val="28"/>
        </w:rPr>
      </w:pPr>
      <w:r w:rsidRPr="001B6703">
        <w:rPr>
          <w:b/>
          <w:bCs/>
          <w:color w:val="auto"/>
          <w:sz w:val="28"/>
        </w:rPr>
        <w:t>Дозирование цефепима и цефпирома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A75CA6" w:rsidRPr="00631A87" w14:paraId="16F3E004" w14:textId="77777777" w:rsidTr="009A5E7D">
        <w:trPr>
          <w:jc w:val="center"/>
        </w:trPr>
        <w:tc>
          <w:tcPr>
            <w:tcW w:w="1656" w:type="pct"/>
          </w:tcPr>
          <w:p w14:paraId="52667766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b/>
                <w:bCs/>
                <w:sz w:val="20"/>
              </w:rPr>
              <w:t>Заболевания</w:t>
            </w:r>
          </w:p>
        </w:tc>
        <w:tc>
          <w:tcPr>
            <w:tcW w:w="1656" w:type="pct"/>
          </w:tcPr>
          <w:p w14:paraId="3FFF54C1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b/>
                <w:bCs/>
                <w:color w:val="auto"/>
                <w:sz w:val="20"/>
              </w:rPr>
              <w:t>Разовая доза, г</w:t>
            </w:r>
          </w:p>
        </w:tc>
        <w:tc>
          <w:tcPr>
            <w:tcW w:w="1656" w:type="pct"/>
          </w:tcPr>
          <w:p w14:paraId="41633BA4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b/>
                <w:bCs/>
                <w:color w:val="auto"/>
                <w:sz w:val="20"/>
              </w:rPr>
              <w:t>Интервал, ч</w:t>
            </w:r>
          </w:p>
        </w:tc>
      </w:tr>
      <w:tr w:rsidR="00A75CA6" w:rsidRPr="00631A87" w14:paraId="0422B0C5" w14:textId="77777777" w:rsidTr="009A5E7D">
        <w:trPr>
          <w:jc w:val="center"/>
        </w:trPr>
        <w:tc>
          <w:tcPr>
            <w:tcW w:w="1656" w:type="pct"/>
          </w:tcPr>
          <w:p w14:paraId="24E5C056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Инфекции у больных с нейтропенией</w:t>
            </w:r>
          </w:p>
        </w:tc>
        <w:tc>
          <w:tcPr>
            <w:tcW w:w="1656" w:type="pct"/>
          </w:tcPr>
          <w:p w14:paraId="1D1076A4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2</w:t>
            </w:r>
          </w:p>
        </w:tc>
        <w:tc>
          <w:tcPr>
            <w:tcW w:w="1656" w:type="pct"/>
          </w:tcPr>
          <w:p w14:paraId="1BA42B6D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8-12</w:t>
            </w:r>
          </w:p>
        </w:tc>
      </w:tr>
      <w:tr w:rsidR="00A75CA6" w:rsidRPr="00631A87" w14:paraId="4700C203" w14:textId="77777777" w:rsidTr="009A5E7D">
        <w:trPr>
          <w:jc w:val="center"/>
        </w:trPr>
        <w:tc>
          <w:tcPr>
            <w:tcW w:w="1656" w:type="pct"/>
          </w:tcPr>
          <w:p w14:paraId="41E42393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Инфекции в отделении интенсивной терапии</w:t>
            </w:r>
          </w:p>
        </w:tc>
        <w:tc>
          <w:tcPr>
            <w:tcW w:w="1656" w:type="pct"/>
          </w:tcPr>
          <w:p w14:paraId="6835861B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2</w:t>
            </w:r>
          </w:p>
        </w:tc>
        <w:tc>
          <w:tcPr>
            <w:tcW w:w="1656" w:type="pct"/>
          </w:tcPr>
          <w:p w14:paraId="6866B37D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12</w:t>
            </w:r>
          </w:p>
        </w:tc>
      </w:tr>
      <w:tr w:rsidR="00A75CA6" w:rsidRPr="00631A87" w14:paraId="0B59B801" w14:textId="77777777" w:rsidTr="009A5E7D">
        <w:trPr>
          <w:jc w:val="center"/>
        </w:trPr>
        <w:tc>
          <w:tcPr>
            <w:tcW w:w="1656" w:type="pct"/>
          </w:tcPr>
          <w:p w14:paraId="031FD3BF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Госпитальная пневмония</w:t>
            </w:r>
          </w:p>
        </w:tc>
        <w:tc>
          <w:tcPr>
            <w:tcW w:w="1656" w:type="pct"/>
          </w:tcPr>
          <w:p w14:paraId="770AF404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2</w:t>
            </w:r>
          </w:p>
        </w:tc>
        <w:tc>
          <w:tcPr>
            <w:tcW w:w="1656" w:type="pct"/>
          </w:tcPr>
          <w:p w14:paraId="7A402F0B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12</w:t>
            </w:r>
          </w:p>
        </w:tc>
      </w:tr>
      <w:tr w:rsidR="00A75CA6" w:rsidRPr="00631A87" w14:paraId="1F36E0A3" w14:textId="77777777" w:rsidTr="009A5E7D">
        <w:trPr>
          <w:jc w:val="center"/>
        </w:trPr>
        <w:tc>
          <w:tcPr>
            <w:tcW w:w="1656" w:type="pct"/>
          </w:tcPr>
          <w:p w14:paraId="0BF4AD59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Интраабдоминальная инфекция</w:t>
            </w:r>
          </w:p>
        </w:tc>
        <w:tc>
          <w:tcPr>
            <w:tcW w:w="1656" w:type="pct"/>
          </w:tcPr>
          <w:p w14:paraId="44AADE89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2</w:t>
            </w:r>
          </w:p>
        </w:tc>
        <w:tc>
          <w:tcPr>
            <w:tcW w:w="1656" w:type="pct"/>
          </w:tcPr>
          <w:p w14:paraId="6A28183E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12</w:t>
            </w:r>
          </w:p>
        </w:tc>
      </w:tr>
      <w:tr w:rsidR="00A75CA6" w:rsidRPr="00631A87" w14:paraId="1AB795A9" w14:textId="77777777" w:rsidTr="009A5E7D">
        <w:trPr>
          <w:jc w:val="center"/>
        </w:trPr>
        <w:tc>
          <w:tcPr>
            <w:tcW w:w="1656" w:type="pct"/>
          </w:tcPr>
          <w:p w14:paraId="17548617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Сепсис</w:t>
            </w:r>
          </w:p>
        </w:tc>
        <w:tc>
          <w:tcPr>
            <w:tcW w:w="1656" w:type="pct"/>
          </w:tcPr>
          <w:p w14:paraId="20A8CEAA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2</w:t>
            </w:r>
          </w:p>
        </w:tc>
        <w:tc>
          <w:tcPr>
            <w:tcW w:w="1656" w:type="pct"/>
          </w:tcPr>
          <w:p w14:paraId="070D0CFA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12</w:t>
            </w:r>
          </w:p>
        </w:tc>
      </w:tr>
      <w:tr w:rsidR="00A75CA6" w:rsidRPr="00631A87" w14:paraId="257DFD64" w14:textId="77777777" w:rsidTr="009A5E7D">
        <w:trPr>
          <w:jc w:val="center"/>
        </w:trPr>
        <w:tc>
          <w:tcPr>
            <w:tcW w:w="1656" w:type="pct"/>
          </w:tcPr>
          <w:p w14:paraId="0FF528C6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Инфекция, вызванная</w:t>
            </w:r>
          </w:p>
        </w:tc>
        <w:tc>
          <w:tcPr>
            <w:tcW w:w="1656" w:type="pct"/>
          </w:tcPr>
          <w:p w14:paraId="4B29E622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2</w:t>
            </w:r>
          </w:p>
        </w:tc>
        <w:tc>
          <w:tcPr>
            <w:tcW w:w="1656" w:type="pct"/>
          </w:tcPr>
          <w:p w14:paraId="216E74A7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12</w:t>
            </w:r>
          </w:p>
        </w:tc>
      </w:tr>
      <w:tr w:rsidR="00A75CA6" w:rsidRPr="00631A87" w14:paraId="7B9C1E84" w14:textId="77777777" w:rsidTr="009A5E7D">
        <w:trPr>
          <w:jc w:val="center"/>
        </w:trPr>
        <w:tc>
          <w:tcPr>
            <w:tcW w:w="1656" w:type="pct"/>
          </w:tcPr>
          <w:p w14:paraId="6D6EAD2F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Внебольничная пневм</w:t>
            </w:r>
            <w:r w:rsidRPr="00631A87">
              <w:rPr>
                <w:sz w:val="20"/>
              </w:rPr>
              <w:t>о</w:t>
            </w:r>
            <w:r w:rsidRPr="00631A87">
              <w:rPr>
                <w:sz w:val="20"/>
              </w:rPr>
              <w:t>ния</w:t>
            </w:r>
          </w:p>
        </w:tc>
        <w:tc>
          <w:tcPr>
            <w:tcW w:w="1656" w:type="pct"/>
          </w:tcPr>
          <w:p w14:paraId="49F6C555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</w:t>
            </w:r>
          </w:p>
        </w:tc>
        <w:tc>
          <w:tcPr>
            <w:tcW w:w="1656" w:type="pct"/>
          </w:tcPr>
          <w:p w14:paraId="1AFD1F07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12</w:t>
            </w:r>
          </w:p>
        </w:tc>
      </w:tr>
      <w:tr w:rsidR="00A75CA6" w:rsidRPr="00631A87" w14:paraId="19E4F319" w14:textId="77777777" w:rsidTr="009A5E7D">
        <w:trPr>
          <w:jc w:val="center"/>
        </w:trPr>
        <w:tc>
          <w:tcPr>
            <w:tcW w:w="1656" w:type="pct"/>
          </w:tcPr>
          <w:p w14:paraId="2F4B9907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Инфекции кожи и мя</w:t>
            </w:r>
            <w:r w:rsidRPr="00631A87">
              <w:rPr>
                <w:sz w:val="20"/>
              </w:rPr>
              <w:t>г</w:t>
            </w:r>
            <w:r w:rsidRPr="00631A87">
              <w:rPr>
                <w:sz w:val="20"/>
              </w:rPr>
              <w:t>ких тканей</w:t>
            </w:r>
          </w:p>
        </w:tc>
        <w:tc>
          <w:tcPr>
            <w:tcW w:w="1656" w:type="pct"/>
          </w:tcPr>
          <w:p w14:paraId="023A6AC1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</w:t>
            </w:r>
          </w:p>
        </w:tc>
        <w:tc>
          <w:tcPr>
            <w:tcW w:w="1656" w:type="pct"/>
          </w:tcPr>
          <w:p w14:paraId="161E0CFD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12</w:t>
            </w:r>
          </w:p>
        </w:tc>
      </w:tr>
      <w:tr w:rsidR="00A75CA6" w:rsidRPr="00631A87" w14:paraId="523840C6" w14:textId="77777777" w:rsidTr="009A5E7D">
        <w:trPr>
          <w:jc w:val="center"/>
        </w:trPr>
        <w:tc>
          <w:tcPr>
            <w:tcW w:w="1656" w:type="pct"/>
          </w:tcPr>
          <w:p w14:paraId="7F4EBE80" w14:textId="77777777" w:rsidR="00A75CA6" w:rsidRPr="00631A87" w:rsidRDefault="00A75CA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Инфекции мочевывод</w:t>
            </w:r>
            <w:r w:rsidRPr="00631A87">
              <w:rPr>
                <w:sz w:val="20"/>
              </w:rPr>
              <w:t>я</w:t>
            </w:r>
            <w:r w:rsidRPr="00631A87">
              <w:rPr>
                <w:sz w:val="20"/>
              </w:rPr>
              <w:t>щих путей</w:t>
            </w:r>
          </w:p>
        </w:tc>
        <w:tc>
          <w:tcPr>
            <w:tcW w:w="1656" w:type="pct"/>
          </w:tcPr>
          <w:p w14:paraId="0AEF2C17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0,5-1</w:t>
            </w:r>
          </w:p>
        </w:tc>
        <w:tc>
          <w:tcPr>
            <w:tcW w:w="1656" w:type="pct"/>
          </w:tcPr>
          <w:p w14:paraId="147B1DF0" w14:textId="77777777" w:rsidR="00A75CA6" w:rsidRPr="00631A87" w:rsidRDefault="00A75CA6" w:rsidP="00631A87">
            <w:pPr>
              <w:pStyle w:val="aa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631A87">
              <w:rPr>
                <w:color w:val="auto"/>
                <w:sz w:val="20"/>
              </w:rPr>
              <w:t>12</w:t>
            </w:r>
          </w:p>
        </w:tc>
      </w:tr>
    </w:tbl>
    <w:p w14:paraId="5319DBCC" w14:textId="77777777" w:rsidR="00A75CA6" w:rsidRPr="001B6703" w:rsidRDefault="00A75CA6" w:rsidP="00685C0A">
      <w:pPr>
        <w:pStyle w:val="aa"/>
        <w:spacing w:line="360" w:lineRule="auto"/>
        <w:ind w:firstLine="709"/>
        <w:jc w:val="left"/>
        <w:rPr>
          <w:b/>
          <w:bCs/>
          <w:color w:val="auto"/>
          <w:sz w:val="28"/>
        </w:rPr>
      </w:pPr>
    </w:p>
    <w:p w14:paraId="22120238" w14:textId="77777777" w:rsidR="0062155B" w:rsidRPr="001B6703" w:rsidRDefault="0062155B" w:rsidP="00685C0A">
      <w:pPr>
        <w:pStyle w:val="aa"/>
        <w:spacing w:line="360" w:lineRule="auto"/>
        <w:ind w:firstLine="709"/>
        <w:rPr>
          <w:bCs/>
          <w:color w:val="auto"/>
          <w:sz w:val="28"/>
          <w:szCs w:val="28"/>
        </w:rPr>
      </w:pPr>
      <w:r w:rsidRPr="001B6703">
        <w:rPr>
          <w:bCs/>
          <w:color w:val="auto"/>
          <w:sz w:val="28"/>
          <w:szCs w:val="28"/>
        </w:rPr>
        <w:t>Таким образом, оптимальным режимом введения цефалоспоринов является тот, который позволяет как можно дольше поддерживать концентрацию антибиотика в очаге инфекции выше МПК для соответствующего микроорг</w:t>
      </w:r>
      <w:r w:rsidRPr="001B6703">
        <w:rPr>
          <w:bCs/>
          <w:color w:val="auto"/>
          <w:sz w:val="28"/>
          <w:szCs w:val="28"/>
        </w:rPr>
        <w:t>а</w:t>
      </w:r>
      <w:r w:rsidRPr="001B6703">
        <w:rPr>
          <w:bCs/>
          <w:color w:val="auto"/>
          <w:sz w:val="28"/>
          <w:szCs w:val="28"/>
        </w:rPr>
        <w:t>низма</w:t>
      </w:r>
      <w:r w:rsidR="000D6D28" w:rsidRPr="001B6703">
        <w:rPr>
          <w:bCs/>
          <w:color w:val="auto"/>
          <w:sz w:val="28"/>
          <w:szCs w:val="28"/>
        </w:rPr>
        <w:t>; в случае с затрудненного диффузного переноса достичь этого удается</w:t>
      </w:r>
      <w:r w:rsidR="001B6703">
        <w:rPr>
          <w:bCs/>
          <w:color w:val="auto"/>
          <w:sz w:val="28"/>
          <w:szCs w:val="28"/>
        </w:rPr>
        <w:t xml:space="preserve"> </w:t>
      </w:r>
      <w:r w:rsidR="000D6D28" w:rsidRPr="001B6703">
        <w:rPr>
          <w:bCs/>
          <w:color w:val="auto"/>
          <w:sz w:val="28"/>
          <w:szCs w:val="28"/>
        </w:rPr>
        <w:t>создан</w:t>
      </w:r>
      <w:r w:rsidR="000D6D28" w:rsidRPr="001B6703">
        <w:rPr>
          <w:bCs/>
          <w:color w:val="auto"/>
          <w:sz w:val="28"/>
          <w:szCs w:val="28"/>
        </w:rPr>
        <w:t>и</w:t>
      </w:r>
      <w:r w:rsidR="000D6D28" w:rsidRPr="001B6703">
        <w:rPr>
          <w:bCs/>
          <w:color w:val="auto"/>
          <w:sz w:val="28"/>
          <w:szCs w:val="28"/>
        </w:rPr>
        <w:t>ем высоких пиковых концентраций антибиотика в крови («заброс» антибиотика в инфекционный очаг) [19].</w:t>
      </w:r>
    </w:p>
    <w:p w14:paraId="27EBE168" w14:textId="77777777" w:rsidR="001E2462" w:rsidRPr="001B6703" w:rsidRDefault="00631A87" w:rsidP="00631A87">
      <w:pPr>
        <w:spacing w:line="360" w:lineRule="auto"/>
        <w:ind w:firstLine="709"/>
        <w:jc w:val="center"/>
        <w:rPr>
          <w:b/>
          <w:sz w:val="28"/>
          <w:lang w:val="en-US"/>
        </w:rPr>
      </w:pPr>
      <w:r>
        <w:rPr>
          <w:b/>
          <w:sz w:val="28"/>
        </w:rPr>
        <w:br w:type="page"/>
        <w:t>1.</w:t>
      </w:r>
      <w:r w:rsidR="0045317D" w:rsidRPr="001B6703">
        <w:rPr>
          <w:b/>
          <w:sz w:val="28"/>
        </w:rPr>
        <w:t>4 Фармакокинетика аминогликозидных антибиотиков</w:t>
      </w:r>
    </w:p>
    <w:p w14:paraId="1F331C10" w14:textId="77777777" w:rsidR="00631A87" w:rsidRDefault="00631A87" w:rsidP="00685C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6C85E05" w14:textId="77777777" w:rsidR="00631A87" w:rsidRDefault="0045317D" w:rsidP="00685C0A">
      <w:pPr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b/>
          <w:bCs/>
          <w:sz w:val="28"/>
          <w:szCs w:val="28"/>
        </w:rPr>
        <w:t>С</w:t>
      </w:r>
      <w:r w:rsidRPr="001B6703">
        <w:rPr>
          <w:sz w:val="28"/>
          <w:szCs w:val="28"/>
        </w:rPr>
        <w:t xml:space="preserve"> момента открытия и внедрения в </w:t>
      </w:r>
      <w:smartTag w:uri="urn:schemas-microsoft-com:office:smarttags" w:element="metricconverter">
        <w:smartTagPr>
          <w:attr w:name="ProductID" w:val="1944 г"/>
        </w:smartTagPr>
        <w:r w:rsidRPr="001B6703">
          <w:rPr>
            <w:sz w:val="28"/>
            <w:szCs w:val="28"/>
          </w:rPr>
          <w:t>1944 г</w:t>
        </w:r>
      </w:smartTag>
      <w:r w:rsidRPr="001B6703">
        <w:rPr>
          <w:sz w:val="28"/>
          <w:szCs w:val="28"/>
        </w:rPr>
        <w:t xml:space="preserve">. первого представителя данной группы - стрептомицина - и до настоящего времени </w:t>
      </w:r>
      <w:r w:rsidRPr="001B6703">
        <w:rPr>
          <w:b/>
          <w:bCs/>
          <w:sz w:val="28"/>
          <w:szCs w:val="28"/>
        </w:rPr>
        <w:t>аминогликозиды</w:t>
      </w:r>
      <w:r w:rsidRPr="001B6703">
        <w:rPr>
          <w:sz w:val="28"/>
          <w:szCs w:val="28"/>
        </w:rPr>
        <w:t xml:space="preserve"> сохр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 xml:space="preserve">няют свое </w:t>
      </w:r>
      <w:r w:rsidRPr="001B6703">
        <w:rPr>
          <w:b/>
          <w:bCs/>
          <w:sz w:val="28"/>
          <w:szCs w:val="28"/>
        </w:rPr>
        <w:t>значение</w:t>
      </w:r>
      <w:r w:rsidRPr="001B6703">
        <w:rPr>
          <w:sz w:val="28"/>
          <w:szCs w:val="28"/>
        </w:rPr>
        <w:t xml:space="preserve"> как наиболее эффективные средства лечения инфекций, вызываемых преимущественно грамотрицательными микроорганизмами. </w:t>
      </w:r>
    </w:p>
    <w:p w14:paraId="4FCB8EE0" w14:textId="77777777" w:rsidR="0045317D" w:rsidRPr="001B6703" w:rsidRDefault="0045317D" w:rsidP="00685C0A">
      <w:pPr>
        <w:spacing w:line="360" w:lineRule="auto"/>
        <w:ind w:firstLine="709"/>
        <w:jc w:val="both"/>
        <w:rPr>
          <w:b/>
          <w:sz w:val="28"/>
        </w:rPr>
      </w:pPr>
      <w:r w:rsidRPr="001B6703">
        <w:rPr>
          <w:sz w:val="28"/>
          <w:szCs w:val="28"/>
        </w:rPr>
        <w:t>Общее название "аминогликозиды" принято для данной группы соед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нений в связи с тем, что в составе их молекулы присутствуют аминосахара, связа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>ные с агликоновой частью молекулы (как правило, производные циклогексана) гликозидной связью.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 xml:space="preserve">Популярность </w:t>
      </w:r>
      <w:r w:rsidRPr="001B6703">
        <w:rPr>
          <w:b/>
          <w:bCs/>
          <w:sz w:val="28"/>
          <w:szCs w:val="28"/>
        </w:rPr>
        <w:t>аминогликозидов</w:t>
      </w:r>
      <w:r w:rsidRPr="001B6703">
        <w:rPr>
          <w:sz w:val="28"/>
          <w:szCs w:val="28"/>
        </w:rPr>
        <w:t xml:space="preserve"> и их практическая знач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 xml:space="preserve">мость в медицине обусловлены широким спектром антимикробного </w:t>
      </w:r>
      <w:r w:rsidRPr="001B6703">
        <w:rPr>
          <w:b/>
          <w:bCs/>
          <w:sz w:val="28"/>
          <w:szCs w:val="28"/>
        </w:rPr>
        <w:t>действия</w:t>
      </w:r>
      <w:r w:rsidRPr="001B6703">
        <w:rPr>
          <w:sz w:val="28"/>
          <w:szCs w:val="28"/>
        </w:rPr>
        <w:t xml:space="preserve"> на большинство грамотрицательных и грамположительных микроорганизмов, активностью против микобактерий и некоторых простейших; новых аминогл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козидов - против синегнойной палочки и других неферментирующих грамотр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цательных бактерий. К важным особенностям действия аминогликозидов отн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сится их активность в отношении большинства возбудителей опасных инфе</w:t>
      </w:r>
      <w:r w:rsidRPr="001B6703">
        <w:rPr>
          <w:sz w:val="28"/>
          <w:szCs w:val="28"/>
        </w:rPr>
        <w:t>к</w:t>
      </w:r>
      <w:r w:rsidRPr="001B6703">
        <w:rPr>
          <w:sz w:val="28"/>
          <w:szCs w:val="28"/>
        </w:rPr>
        <w:t>ционных заболеваний. Очень важно в этом аспекте выявление фармакокинетики этих с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единений.</w:t>
      </w:r>
    </w:p>
    <w:p w14:paraId="4F3515E5" w14:textId="77777777" w:rsidR="00881A67" w:rsidRPr="001B6703" w:rsidRDefault="0045317D" w:rsidP="00685C0A">
      <w:pPr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Современные аминогликозиды практически аналогичны по фармакокинет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ческим свойствам: они плохо всасываются при приеме внутрь и местном пр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менении (не более 2% от принятой дозы). Применяются при системных инфе</w:t>
      </w:r>
      <w:r w:rsidRPr="001B6703">
        <w:rPr>
          <w:sz w:val="28"/>
          <w:szCs w:val="28"/>
        </w:rPr>
        <w:t>к</w:t>
      </w:r>
      <w:r w:rsidRPr="001B6703">
        <w:rPr>
          <w:sz w:val="28"/>
          <w:szCs w:val="28"/>
        </w:rPr>
        <w:t>циях только парентерально, внутримышечно или внутривенно. Период полув</w:t>
      </w:r>
      <w:r w:rsidRPr="001B6703">
        <w:rPr>
          <w:sz w:val="28"/>
          <w:szCs w:val="28"/>
        </w:rPr>
        <w:t>ы</w:t>
      </w:r>
      <w:r w:rsidRPr="001B6703">
        <w:rPr>
          <w:sz w:val="28"/>
          <w:szCs w:val="28"/>
        </w:rPr>
        <w:t>ведения (Т1/2) этой группы антибиотиков составляет 1,5 - 3 ч. Хорошо распределяются в тканях и жидкостях орг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низма больного; выво</w:t>
      </w:r>
      <w:r w:rsidR="00881A67" w:rsidRPr="001B6703">
        <w:rPr>
          <w:sz w:val="28"/>
          <w:szCs w:val="28"/>
        </w:rPr>
        <w:t xml:space="preserve">дятся почками путем клубочковой </w:t>
      </w:r>
      <w:r w:rsidRPr="001B6703">
        <w:rPr>
          <w:sz w:val="28"/>
          <w:szCs w:val="28"/>
        </w:rPr>
        <w:t>фильтрации. При нарушении выделительной функции почек накапливаются в организме больного с удл</w:t>
      </w:r>
      <w:r w:rsidR="000D6D28" w:rsidRPr="001B6703">
        <w:rPr>
          <w:sz w:val="28"/>
          <w:szCs w:val="28"/>
        </w:rPr>
        <w:t>инением периода полувыведения [20, 21</w:t>
      </w:r>
      <w:r w:rsidRPr="001B6703">
        <w:rPr>
          <w:sz w:val="28"/>
          <w:szCs w:val="28"/>
        </w:rPr>
        <w:t>].</w:t>
      </w:r>
      <w:r w:rsidR="00881A67" w:rsidRPr="001B6703">
        <w:rPr>
          <w:sz w:val="28"/>
          <w:szCs w:val="28"/>
        </w:rPr>
        <w:t xml:space="preserve"> </w:t>
      </w:r>
    </w:p>
    <w:p w14:paraId="4295C8F5" w14:textId="77777777" w:rsidR="00F31502" w:rsidRPr="001B6703" w:rsidRDefault="00EE0944" w:rsidP="00685C0A">
      <w:pPr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Детально фармакокинети</w:t>
      </w:r>
      <w:r w:rsidR="0045317D" w:rsidRPr="001B6703">
        <w:rPr>
          <w:sz w:val="28"/>
          <w:szCs w:val="28"/>
        </w:rPr>
        <w:t xml:space="preserve">ка аминогликозидов описывается </w:t>
      </w:r>
      <w:r w:rsidRPr="001B6703">
        <w:rPr>
          <w:sz w:val="28"/>
          <w:szCs w:val="28"/>
        </w:rPr>
        <w:t>автором</w:t>
      </w:r>
      <w:r w:rsidR="0045317D" w:rsidRPr="001B6703">
        <w:rPr>
          <w:sz w:val="28"/>
          <w:szCs w:val="28"/>
        </w:rPr>
        <w:t xml:space="preserve"> [</w:t>
      </w:r>
      <w:r w:rsidR="000D6D28" w:rsidRPr="001B6703">
        <w:rPr>
          <w:sz w:val="28"/>
          <w:szCs w:val="28"/>
        </w:rPr>
        <w:t>22</w:t>
      </w:r>
      <w:r w:rsidR="0045317D" w:rsidRPr="001B6703">
        <w:rPr>
          <w:sz w:val="28"/>
          <w:szCs w:val="28"/>
        </w:rPr>
        <w:t>]</w:t>
      </w:r>
      <w:r w:rsidRPr="001B6703">
        <w:rPr>
          <w:sz w:val="28"/>
          <w:szCs w:val="28"/>
        </w:rPr>
        <w:t xml:space="preserve"> </w:t>
      </w:r>
      <w:r w:rsidR="0045317D" w:rsidRPr="001B6703">
        <w:rPr>
          <w:sz w:val="28"/>
          <w:szCs w:val="28"/>
        </w:rPr>
        <w:t>на примере гентамицина с внесением необходимых дополнений для других пре</w:t>
      </w:r>
      <w:r w:rsidR="0045317D" w:rsidRPr="001B6703">
        <w:rPr>
          <w:sz w:val="28"/>
          <w:szCs w:val="28"/>
        </w:rPr>
        <w:t>д</w:t>
      </w:r>
      <w:r w:rsidR="0045317D" w:rsidRPr="001B6703">
        <w:rPr>
          <w:sz w:val="28"/>
          <w:szCs w:val="28"/>
        </w:rPr>
        <w:t>ставителей группы.</w:t>
      </w:r>
      <w:r w:rsidR="00CD5B64" w:rsidRPr="001B6703">
        <w:rPr>
          <w:sz w:val="28"/>
          <w:szCs w:val="28"/>
        </w:rPr>
        <w:t> </w:t>
      </w:r>
    </w:p>
    <w:p w14:paraId="074B45E2" w14:textId="77777777" w:rsidR="00F31502" w:rsidRPr="001B6703" w:rsidRDefault="00CD5B64" w:rsidP="00685C0A">
      <w:pPr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Фармакокинетика гентамицина и других аминогликозидов является дозоз</w:t>
      </w:r>
      <w:r w:rsidRPr="001B6703">
        <w:rPr>
          <w:sz w:val="28"/>
          <w:szCs w:val="28"/>
        </w:rPr>
        <w:t>а</w:t>
      </w:r>
      <w:r w:rsidR="000D6D28" w:rsidRPr="001B6703">
        <w:rPr>
          <w:sz w:val="28"/>
          <w:szCs w:val="28"/>
        </w:rPr>
        <w:t>висимой (табл. 7</w:t>
      </w:r>
      <w:r w:rsidRPr="001B6703">
        <w:rPr>
          <w:sz w:val="28"/>
          <w:szCs w:val="28"/>
        </w:rPr>
        <w:t>). Увеличение вводимой дозы препаратов сопровождается пр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порциональным возрастанием их уровней в крови. Для аминогликозидов хара</w:t>
      </w:r>
      <w:r w:rsidRPr="001B6703">
        <w:rPr>
          <w:sz w:val="28"/>
          <w:szCs w:val="28"/>
        </w:rPr>
        <w:t>к</w:t>
      </w:r>
      <w:r w:rsidRPr="001B6703">
        <w:rPr>
          <w:sz w:val="28"/>
          <w:szCs w:val="28"/>
        </w:rPr>
        <w:t>терной является вариабельность фармакокинетических по</w:t>
      </w:r>
      <w:r w:rsidR="00F31502" w:rsidRPr="001B6703">
        <w:rPr>
          <w:sz w:val="28"/>
          <w:szCs w:val="28"/>
        </w:rPr>
        <w:t xml:space="preserve">казателей. </w:t>
      </w:r>
    </w:p>
    <w:p w14:paraId="6DC4B1A3" w14:textId="77777777" w:rsidR="00EE0944" w:rsidRPr="001B6703" w:rsidRDefault="00CD5B64" w:rsidP="00685C0A">
      <w:pPr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При введении одинаковой дозы потенциально токсические уровни в крови (10 - 14 мкг/мл) для природных аминогликозидов могут быть обнаружены в среднем у 10% больных, концентрации ниже необходимых для адекватной терапии (2-3 мкг/мл), особенно при выделении умеренно чувствительных возб</w:t>
      </w:r>
      <w:r w:rsidRPr="001B6703">
        <w:rPr>
          <w:sz w:val="28"/>
          <w:szCs w:val="28"/>
        </w:rPr>
        <w:t>у</w:t>
      </w:r>
      <w:r w:rsidRPr="001B6703">
        <w:rPr>
          <w:sz w:val="28"/>
          <w:szCs w:val="28"/>
        </w:rPr>
        <w:t xml:space="preserve">дителей (МПК 1-2 мкг/мл), выявляются у 25% больных и более. </w:t>
      </w:r>
    </w:p>
    <w:p w14:paraId="2DDF9F72" w14:textId="77777777" w:rsidR="00631A87" w:rsidRDefault="00631A87" w:rsidP="00685C0A">
      <w:pPr>
        <w:spacing w:line="360" w:lineRule="auto"/>
        <w:ind w:firstLine="709"/>
        <w:jc w:val="right"/>
        <w:rPr>
          <w:sz w:val="28"/>
        </w:rPr>
      </w:pPr>
    </w:p>
    <w:p w14:paraId="76F49B2C" w14:textId="77777777" w:rsidR="00CD5B64" w:rsidRPr="001B6703" w:rsidRDefault="000D6D28" w:rsidP="00685C0A">
      <w:pPr>
        <w:spacing w:line="360" w:lineRule="auto"/>
        <w:ind w:firstLine="709"/>
        <w:jc w:val="right"/>
        <w:rPr>
          <w:sz w:val="28"/>
        </w:rPr>
      </w:pPr>
      <w:r w:rsidRPr="001B6703">
        <w:rPr>
          <w:sz w:val="28"/>
        </w:rPr>
        <w:t>Таблица 7</w:t>
      </w:r>
    </w:p>
    <w:p w14:paraId="20F1E11F" w14:textId="77777777" w:rsidR="0045317D" w:rsidRPr="001B6703" w:rsidRDefault="0045317D" w:rsidP="00685C0A">
      <w:pPr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>Фармакокинетика аминогликозидов при</w:t>
      </w:r>
      <w:r w:rsidR="001B6703">
        <w:rPr>
          <w:b/>
          <w:sz w:val="28"/>
        </w:rPr>
        <w:t xml:space="preserve"> </w:t>
      </w:r>
      <w:r w:rsidRPr="001B6703">
        <w:rPr>
          <w:b/>
          <w:sz w:val="28"/>
        </w:rPr>
        <w:t>нормальной функции почек</w:t>
      </w:r>
      <w:r w:rsidR="000D6D28" w:rsidRPr="001B6703">
        <w:rPr>
          <w:b/>
          <w:sz w:val="28"/>
        </w:rPr>
        <w:t xml:space="preserve"> [20, 21]</w:t>
      </w: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40"/>
        <w:gridCol w:w="1783"/>
        <w:gridCol w:w="1439"/>
        <w:gridCol w:w="1439"/>
        <w:gridCol w:w="917"/>
      </w:tblGrid>
      <w:tr w:rsidR="0045317D" w:rsidRPr="00631A87" w14:paraId="710DF5A3" w14:textId="77777777" w:rsidTr="00631A87">
        <w:trPr>
          <w:jc w:val="center"/>
        </w:trPr>
        <w:tc>
          <w:tcPr>
            <w:tcW w:w="800" w:type="pct"/>
            <w:vMerge w:val="restart"/>
          </w:tcPr>
          <w:p w14:paraId="7A5618BB" w14:textId="77777777" w:rsidR="0045317D" w:rsidRPr="00631A87" w:rsidRDefault="0045317D" w:rsidP="00631A87">
            <w:pPr>
              <w:spacing w:line="360" w:lineRule="auto"/>
              <w:jc w:val="center"/>
              <w:rPr>
                <w:b/>
                <w:sz w:val="20"/>
              </w:rPr>
            </w:pPr>
            <w:r w:rsidRPr="00631A87">
              <w:rPr>
                <w:b/>
                <w:sz w:val="20"/>
              </w:rPr>
              <w:br/>
              <w:t>Препарат</w:t>
            </w:r>
          </w:p>
        </w:tc>
        <w:tc>
          <w:tcPr>
            <w:tcW w:w="862" w:type="pct"/>
            <w:vMerge w:val="restart"/>
          </w:tcPr>
          <w:p w14:paraId="53FFC028" w14:textId="77777777" w:rsidR="0045317D" w:rsidRPr="00631A87" w:rsidRDefault="0045317D" w:rsidP="00631A87">
            <w:pPr>
              <w:spacing w:line="360" w:lineRule="auto"/>
              <w:jc w:val="center"/>
              <w:rPr>
                <w:b/>
                <w:sz w:val="20"/>
              </w:rPr>
            </w:pPr>
            <w:r w:rsidRPr="00631A87">
              <w:rPr>
                <w:b/>
                <w:sz w:val="20"/>
              </w:rPr>
              <w:t>Средняя разовая д</w:t>
            </w:r>
            <w:r w:rsidRPr="00631A87">
              <w:rPr>
                <w:b/>
                <w:sz w:val="20"/>
              </w:rPr>
              <w:t>о</w:t>
            </w:r>
            <w:r w:rsidRPr="00631A87">
              <w:rPr>
                <w:b/>
                <w:sz w:val="20"/>
              </w:rPr>
              <w:t>за, мг/кг</w:t>
            </w:r>
          </w:p>
        </w:tc>
        <w:tc>
          <w:tcPr>
            <w:tcW w:w="1067" w:type="pct"/>
            <w:vMerge w:val="restart"/>
          </w:tcPr>
          <w:p w14:paraId="157BB30C" w14:textId="77777777" w:rsidR="0045317D" w:rsidRPr="00631A87" w:rsidRDefault="0045317D" w:rsidP="00631A87">
            <w:pPr>
              <w:spacing w:line="360" w:lineRule="auto"/>
              <w:jc w:val="center"/>
              <w:rPr>
                <w:b/>
                <w:sz w:val="20"/>
              </w:rPr>
            </w:pPr>
            <w:r w:rsidRPr="00631A87">
              <w:rPr>
                <w:b/>
                <w:sz w:val="20"/>
              </w:rPr>
              <w:t>Максимальная суточная доза, мг/кг</w:t>
            </w:r>
          </w:p>
        </w:tc>
        <w:tc>
          <w:tcPr>
            <w:tcW w:w="861" w:type="pct"/>
            <w:vMerge w:val="restart"/>
          </w:tcPr>
          <w:p w14:paraId="45909825" w14:textId="77777777" w:rsidR="0045317D" w:rsidRPr="00631A87" w:rsidRDefault="0045317D" w:rsidP="00631A87">
            <w:pPr>
              <w:spacing w:line="360" w:lineRule="auto"/>
              <w:jc w:val="center"/>
              <w:rPr>
                <w:b/>
                <w:sz w:val="20"/>
              </w:rPr>
            </w:pPr>
            <w:r w:rsidRPr="00631A87">
              <w:rPr>
                <w:b/>
                <w:sz w:val="20"/>
              </w:rPr>
              <w:t>Т1/2, ч</w:t>
            </w:r>
            <w:r w:rsidRPr="00631A87">
              <w:rPr>
                <w:b/>
                <w:sz w:val="20"/>
              </w:rPr>
              <w:br/>
              <w:t>(при но</w:t>
            </w:r>
            <w:r w:rsidRPr="00631A87">
              <w:rPr>
                <w:b/>
                <w:sz w:val="20"/>
              </w:rPr>
              <w:t>р</w:t>
            </w:r>
            <w:r w:rsidRPr="00631A87">
              <w:rPr>
                <w:b/>
                <w:sz w:val="20"/>
              </w:rPr>
              <w:t>мальной функции почек)</w:t>
            </w:r>
          </w:p>
        </w:tc>
        <w:tc>
          <w:tcPr>
            <w:tcW w:w="1411" w:type="pct"/>
            <w:gridSpan w:val="2"/>
          </w:tcPr>
          <w:p w14:paraId="5729938A" w14:textId="77777777" w:rsidR="0045317D" w:rsidRPr="00631A87" w:rsidRDefault="0045317D" w:rsidP="00631A87">
            <w:pPr>
              <w:spacing w:line="360" w:lineRule="auto"/>
              <w:jc w:val="center"/>
              <w:rPr>
                <w:b/>
                <w:sz w:val="20"/>
              </w:rPr>
            </w:pPr>
            <w:r w:rsidRPr="00631A87">
              <w:rPr>
                <w:b/>
                <w:sz w:val="20"/>
              </w:rPr>
              <w:t>Концентрация в кр</w:t>
            </w:r>
            <w:r w:rsidRPr="00631A87">
              <w:rPr>
                <w:b/>
                <w:sz w:val="20"/>
              </w:rPr>
              <w:t>о</w:t>
            </w:r>
            <w:r w:rsidRPr="00631A87">
              <w:rPr>
                <w:b/>
                <w:sz w:val="20"/>
              </w:rPr>
              <w:t>ви, мкг/мл *</w:t>
            </w:r>
          </w:p>
        </w:tc>
      </w:tr>
      <w:tr w:rsidR="0045317D" w:rsidRPr="00631A87" w14:paraId="2B2CFFE5" w14:textId="77777777" w:rsidTr="00631A87">
        <w:trPr>
          <w:jc w:val="center"/>
        </w:trPr>
        <w:tc>
          <w:tcPr>
            <w:tcW w:w="800" w:type="pct"/>
            <w:vMerge/>
          </w:tcPr>
          <w:p w14:paraId="3F956C9F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6274D3B8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36EB3062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</w:tcPr>
          <w:p w14:paraId="77ABE0B6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61" w:type="pct"/>
          </w:tcPr>
          <w:p w14:paraId="17D8A067" w14:textId="77777777" w:rsidR="0045317D" w:rsidRPr="00631A87" w:rsidRDefault="0045317D" w:rsidP="00631A87">
            <w:pPr>
              <w:spacing w:line="360" w:lineRule="auto"/>
              <w:jc w:val="center"/>
              <w:rPr>
                <w:b/>
                <w:sz w:val="20"/>
              </w:rPr>
            </w:pPr>
            <w:r w:rsidRPr="00631A87">
              <w:rPr>
                <w:b/>
                <w:sz w:val="20"/>
              </w:rPr>
              <w:t>Cmax</w:t>
            </w:r>
          </w:p>
        </w:tc>
        <w:tc>
          <w:tcPr>
            <w:tcW w:w="550" w:type="pct"/>
          </w:tcPr>
          <w:p w14:paraId="6C8E53AD" w14:textId="77777777" w:rsidR="0045317D" w:rsidRPr="00631A87" w:rsidRDefault="0045317D" w:rsidP="00631A87">
            <w:pPr>
              <w:spacing w:line="360" w:lineRule="auto"/>
              <w:jc w:val="center"/>
              <w:rPr>
                <w:b/>
                <w:sz w:val="20"/>
              </w:rPr>
            </w:pPr>
            <w:r w:rsidRPr="00631A87">
              <w:rPr>
                <w:b/>
                <w:sz w:val="20"/>
              </w:rPr>
              <w:t>Cmin</w:t>
            </w:r>
          </w:p>
        </w:tc>
      </w:tr>
      <w:tr w:rsidR="0045317D" w:rsidRPr="00631A87" w14:paraId="69D223FC" w14:textId="77777777" w:rsidTr="00631A87">
        <w:trPr>
          <w:jc w:val="center"/>
        </w:trPr>
        <w:tc>
          <w:tcPr>
            <w:tcW w:w="800" w:type="pct"/>
          </w:tcPr>
          <w:p w14:paraId="7861CB54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Амикацин</w:t>
            </w:r>
          </w:p>
        </w:tc>
        <w:tc>
          <w:tcPr>
            <w:tcW w:w="862" w:type="pct"/>
          </w:tcPr>
          <w:p w14:paraId="5AC25F3C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5-7,5</w:t>
            </w:r>
          </w:p>
        </w:tc>
        <w:tc>
          <w:tcPr>
            <w:tcW w:w="1067" w:type="pct"/>
          </w:tcPr>
          <w:p w14:paraId="6DCC553D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15</w:t>
            </w:r>
          </w:p>
        </w:tc>
        <w:tc>
          <w:tcPr>
            <w:tcW w:w="861" w:type="pct"/>
          </w:tcPr>
          <w:p w14:paraId="52EEFA33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2-3</w:t>
            </w:r>
          </w:p>
        </w:tc>
        <w:tc>
          <w:tcPr>
            <w:tcW w:w="861" w:type="pct"/>
          </w:tcPr>
          <w:p w14:paraId="350145E1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20-25</w:t>
            </w:r>
          </w:p>
        </w:tc>
        <w:tc>
          <w:tcPr>
            <w:tcW w:w="550" w:type="pct"/>
          </w:tcPr>
          <w:p w14:paraId="0CE289EE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5-10</w:t>
            </w:r>
          </w:p>
        </w:tc>
      </w:tr>
      <w:tr w:rsidR="0045317D" w:rsidRPr="00631A87" w14:paraId="63D09004" w14:textId="77777777" w:rsidTr="00631A87">
        <w:trPr>
          <w:jc w:val="center"/>
        </w:trPr>
        <w:tc>
          <w:tcPr>
            <w:tcW w:w="800" w:type="pct"/>
          </w:tcPr>
          <w:p w14:paraId="3DBB610D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Гентамицин</w:t>
            </w:r>
          </w:p>
        </w:tc>
        <w:tc>
          <w:tcPr>
            <w:tcW w:w="862" w:type="pct"/>
          </w:tcPr>
          <w:p w14:paraId="5886F5C8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1,7</w:t>
            </w:r>
          </w:p>
        </w:tc>
        <w:tc>
          <w:tcPr>
            <w:tcW w:w="1067" w:type="pct"/>
          </w:tcPr>
          <w:p w14:paraId="4C8FCD20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</w:t>
            </w:r>
          </w:p>
        </w:tc>
        <w:tc>
          <w:tcPr>
            <w:tcW w:w="861" w:type="pct"/>
          </w:tcPr>
          <w:p w14:paraId="43BD2BCD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"</w:t>
            </w:r>
          </w:p>
        </w:tc>
        <w:tc>
          <w:tcPr>
            <w:tcW w:w="861" w:type="pct"/>
          </w:tcPr>
          <w:p w14:paraId="4B4635E2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4-8</w:t>
            </w:r>
          </w:p>
        </w:tc>
        <w:tc>
          <w:tcPr>
            <w:tcW w:w="550" w:type="pct"/>
          </w:tcPr>
          <w:p w14:paraId="5F8DF3D8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1-2</w:t>
            </w:r>
          </w:p>
        </w:tc>
      </w:tr>
      <w:tr w:rsidR="0045317D" w:rsidRPr="00631A87" w14:paraId="127BA1BE" w14:textId="77777777" w:rsidTr="00631A87">
        <w:trPr>
          <w:jc w:val="center"/>
        </w:trPr>
        <w:tc>
          <w:tcPr>
            <w:tcW w:w="800" w:type="pct"/>
          </w:tcPr>
          <w:p w14:paraId="5331CE88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Нетилмицин</w:t>
            </w:r>
          </w:p>
        </w:tc>
        <w:tc>
          <w:tcPr>
            <w:tcW w:w="862" w:type="pct"/>
          </w:tcPr>
          <w:p w14:paraId="38CD1285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2-2,5</w:t>
            </w:r>
          </w:p>
        </w:tc>
        <w:tc>
          <w:tcPr>
            <w:tcW w:w="1067" w:type="pct"/>
          </w:tcPr>
          <w:p w14:paraId="2E4C4D5D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7,5</w:t>
            </w:r>
          </w:p>
        </w:tc>
        <w:tc>
          <w:tcPr>
            <w:tcW w:w="861" w:type="pct"/>
          </w:tcPr>
          <w:p w14:paraId="4040A27B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"</w:t>
            </w:r>
          </w:p>
        </w:tc>
        <w:tc>
          <w:tcPr>
            <w:tcW w:w="861" w:type="pct"/>
          </w:tcPr>
          <w:p w14:paraId="0AA61D48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6-10</w:t>
            </w:r>
          </w:p>
        </w:tc>
        <w:tc>
          <w:tcPr>
            <w:tcW w:w="550" w:type="pct"/>
          </w:tcPr>
          <w:p w14:paraId="21BE0968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0,5-2</w:t>
            </w:r>
          </w:p>
        </w:tc>
      </w:tr>
      <w:tr w:rsidR="0045317D" w:rsidRPr="00631A87" w14:paraId="5C2B40B7" w14:textId="77777777" w:rsidTr="00631A87">
        <w:trPr>
          <w:jc w:val="center"/>
        </w:trPr>
        <w:tc>
          <w:tcPr>
            <w:tcW w:w="800" w:type="pct"/>
          </w:tcPr>
          <w:p w14:paraId="2BF8AA06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Сизомицин</w:t>
            </w:r>
          </w:p>
        </w:tc>
        <w:tc>
          <w:tcPr>
            <w:tcW w:w="862" w:type="pct"/>
          </w:tcPr>
          <w:p w14:paraId="7D9F8443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1,5</w:t>
            </w:r>
          </w:p>
        </w:tc>
        <w:tc>
          <w:tcPr>
            <w:tcW w:w="1067" w:type="pct"/>
          </w:tcPr>
          <w:p w14:paraId="6BA2079B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4,5</w:t>
            </w:r>
          </w:p>
        </w:tc>
        <w:tc>
          <w:tcPr>
            <w:tcW w:w="861" w:type="pct"/>
          </w:tcPr>
          <w:p w14:paraId="420ABC85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"</w:t>
            </w:r>
          </w:p>
        </w:tc>
        <w:tc>
          <w:tcPr>
            <w:tcW w:w="861" w:type="pct"/>
          </w:tcPr>
          <w:p w14:paraId="30EF13DB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4-6</w:t>
            </w:r>
          </w:p>
        </w:tc>
        <w:tc>
          <w:tcPr>
            <w:tcW w:w="550" w:type="pct"/>
          </w:tcPr>
          <w:p w14:paraId="5ED994B8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1-2</w:t>
            </w:r>
          </w:p>
        </w:tc>
      </w:tr>
      <w:tr w:rsidR="0045317D" w:rsidRPr="00631A87" w14:paraId="2F4AC39F" w14:textId="77777777" w:rsidTr="00631A87">
        <w:trPr>
          <w:jc w:val="center"/>
        </w:trPr>
        <w:tc>
          <w:tcPr>
            <w:tcW w:w="800" w:type="pct"/>
          </w:tcPr>
          <w:p w14:paraId="025E9F93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Тобрамицин</w:t>
            </w:r>
          </w:p>
        </w:tc>
        <w:tc>
          <w:tcPr>
            <w:tcW w:w="862" w:type="pct"/>
          </w:tcPr>
          <w:p w14:paraId="031C7DE2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1,7</w:t>
            </w:r>
          </w:p>
        </w:tc>
        <w:tc>
          <w:tcPr>
            <w:tcW w:w="1067" w:type="pct"/>
          </w:tcPr>
          <w:p w14:paraId="7715F269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</w:t>
            </w:r>
          </w:p>
        </w:tc>
        <w:tc>
          <w:tcPr>
            <w:tcW w:w="861" w:type="pct"/>
          </w:tcPr>
          <w:p w14:paraId="20019689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"</w:t>
            </w:r>
          </w:p>
        </w:tc>
        <w:tc>
          <w:tcPr>
            <w:tcW w:w="861" w:type="pct"/>
          </w:tcPr>
          <w:p w14:paraId="77F8C36F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4-8</w:t>
            </w:r>
          </w:p>
        </w:tc>
        <w:tc>
          <w:tcPr>
            <w:tcW w:w="550" w:type="pct"/>
          </w:tcPr>
          <w:p w14:paraId="1D6E65F9" w14:textId="77777777" w:rsidR="0045317D" w:rsidRPr="00631A87" w:rsidRDefault="0045317D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1-2</w:t>
            </w:r>
          </w:p>
        </w:tc>
      </w:tr>
      <w:tr w:rsidR="0045317D" w:rsidRPr="00631A87" w14:paraId="7B67E402" w14:textId="77777777" w:rsidTr="00631A87">
        <w:trPr>
          <w:jc w:val="center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</w:tcPr>
          <w:p w14:paraId="623F6D25" w14:textId="77777777" w:rsidR="00EA06AE" w:rsidRPr="00631A87" w:rsidRDefault="00EA06AE" w:rsidP="00631A87">
            <w:pPr>
              <w:spacing w:line="360" w:lineRule="auto"/>
              <w:jc w:val="center"/>
              <w:rPr>
                <w:i/>
                <w:sz w:val="20"/>
              </w:rPr>
            </w:pPr>
          </w:p>
          <w:p w14:paraId="364B2219" w14:textId="77777777" w:rsidR="0045317D" w:rsidRPr="00631A87" w:rsidRDefault="0045317D" w:rsidP="00631A87">
            <w:pPr>
              <w:spacing w:line="360" w:lineRule="auto"/>
              <w:jc w:val="center"/>
              <w:rPr>
                <w:i/>
                <w:sz w:val="20"/>
              </w:rPr>
            </w:pPr>
            <w:r w:rsidRPr="00631A87">
              <w:rPr>
                <w:i/>
                <w:sz w:val="20"/>
              </w:rPr>
              <w:t>* Для уточнения схем введения определяют значения Сmax и Cmin в крови в динамике. Образцы крови для определения Сmax отбирают через 30 мин после внутримышечного введ</w:t>
            </w:r>
            <w:r w:rsidRPr="00631A87">
              <w:rPr>
                <w:i/>
                <w:sz w:val="20"/>
              </w:rPr>
              <w:t>е</w:t>
            </w:r>
            <w:r w:rsidRPr="00631A87">
              <w:rPr>
                <w:i/>
                <w:sz w:val="20"/>
              </w:rPr>
              <w:t>ния, через 1 ч после внутримышечного введения.</w:t>
            </w:r>
          </w:p>
        </w:tc>
      </w:tr>
    </w:tbl>
    <w:p w14:paraId="5BA31324" w14:textId="77777777" w:rsidR="00F31502" w:rsidRPr="001B6703" w:rsidRDefault="00631A8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317D" w:rsidRPr="001B6703">
        <w:rPr>
          <w:sz w:val="28"/>
          <w:szCs w:val="28"/>
        </w:rPr>
        <w:t>Наиболее предсказуемые уровни препаратов в крови (наименьшая вари</w:t>
      </w:r>
      <w:r w:rsidR="0045317D" w:rsidRPr="001B6703">
        <w:rPr>
          <w:sz w:val="28"/>
          <w:szCs w:val="28"/>
        </w:rPr>
        <w:t>а</w:t>
      </w:r>
      <w:r w:rsidR="0045317D" w:rsidRPr="001B6703">
        <w:rPr>
          <w:sz w:val="28"/>
          <w:szCs w:val="28"/>
        </w:rPr>
        <w:t>бельность) характерны для амикацина и нетилмицина. Постоянный фармакок</w:t>
      </w:r>
      <w:r w:rsidR="0045317D" w:rsidRPr="001B6703">
        <w:rPr>
          <w:sz w:val="28"/>
          <w:szCs w:val="28"/>
        </w:rPr>
        <w:t>и</w:t>
      </w:r>
      <w:r w:rsidR="0045317D" w:rsidRPr="001B6703">
        <w:rPr>
          <w:sz w:val="28"/>
          <w:szCs w:val="28"/>
        </w:rPr>
        <w:t>нетический мониторинг является единственным средством оптимизации леч</w:t>
      </w:r>
      <w:r w:rsidR="0045317D" w:rsidRPr="001B6703">
        <w:rPr>
          <w:sz w:val="28"/>
          <w:szCs w:val="28"/>
        </w:rPr>
        <w:t>е</w:t>
      </w:r>
      <w:r w:rsidR="0045317D" w:rsidRPr="001B6703">
        <w:rPr>
          <w:sz w:val="28"/>
          <w:szCs w:val="28"/>
        </w:rPr>
        <w:t>ния, позволяющим корригировать отклонения от средних фармакокинетич</w:t>
      </w:r>
      <w:r w:rsidR="0045317D" w:rsidRPr="001B6703">
        <w:rPr>
          <w:sz w:val="28"/>
          <w:szCs w:val="28"/>
        </w:rPr>
        <w:t>е</w:t>
      </w:r>
      <w:r w:rsidR="0045317D" w:rsidRPr="001B6703">
        <w:rPr>
          <w:sz w:val="28"/>
          <w:szCs w:val="28"/>
        </w:rPr>
        <w:t>ских показателей и исключать создание токсических или субтерапевт</w:t>
      </w:r>
      <w:r w:rsidR="0045317D" w:rsidRPr="001B6703">
        <w:rPr>
          <w:sz w:val="28"/>
          <w:szCs w:val="28"/>
        </w:rPr>
        <w:t>и</w:t>
      </w:r>
      <w:r w:rsidR="0045317D" w:rsidRPr="001B6703">
        <w:rPr>
          <w:sz w:val="28"/>
          <w:szCs w:val="28"/>
        </w:rPr>
        <w:t xml:space="preserve">ческих уровней в крови. </w:t>
      </w:r>
    </w:p>
    <w:p w14:paraId="1A223402" w14:textId="77777777" w:rsidR="00F31502" w:rsidRPr="001B6703" w:rsidRDefault="0045317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Поскольку гентамицин, как и другие аминогликозиды, выводится из орг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низма человека почками путем клубочковой фильтрации, основной вклад в вариабельность фармакокинетики антибиотика оказывает состояние выделител</w:t>
      </w:r>
      <w:r w:rsidRPr="001B6703">
        <w:rPr>
          <w:sz w:val="28"/>
          <w:szCs w:val="28"/>
        </w:rPr>
        <w:t>ь</w:t>
      </w:r>
      <w:r w:rsidRPr="001B6703">
        <w:rPr>
          <w:sz w:val="28"/>
          <w:szCs w:val="28"/>
        </w:rPr>
        <w:t>ной функции почек (отклонения возрастные или обусловленные патологич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скими изменениями).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Концентрации гентамицина в крови зависят также от показат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лей гематокрита (вследствие проникновения антибиотика и адсорбции на них в эритроцитах).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Схемы терапии гентамицином и другими аминогликоз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дами в каждом случае должны корригиро</w:t>
      </w:r>
      <w:r w:rsidR="00EA06AE" w:rsidRPr="001B6703">
        <w:rPr>
          <w:sz w:val="28"/>
          <w:szCs w:val="28"/>
        </w:rPr>
        <w:t>ваться таким образом, чтобы C</w:t>
      </w:r>
      <w:r w:rsidRPr="001B6703">
        <w:rPr>
          <w:sz w:val="28"/>
          <w:szCs w:val="28"/>
          <w:vertAlign w:val="subscript"/>
        </w:rPr>
        <w:t>max</w:t>
      </w:r>
      <w:r w:rsidRPr="001B6703">
        <w:rPr>
          <w:sz w:val="28"/>
          <w:szCs w:val="28"/>
        </w:rPr>
        <w:t xml:space="preserve"> к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лебался в пределах 6-8 мкг/мл, С</w:t>
      </w:r>
      <w:r w:rsidRPr="001B6703">
        <w:rPr>
          <w:sz w:val="28"/>
          <w:szCs w:val="28"/>
          <w:vertAlign w:val="subscript"/>
        </w:rPr>
        <w:t>min</w:t>
      </w:r>
      <w:r w:rsidRPr="001B6703">
        <w:rPr>
          <w:sz w:val="28"/>
          <w:szCs w:val="28"/>
        </w:rPr>
        <w:t xml:space="preserve"> - 1,5-2 мкг/мл</w:t>
      </w:r>
      <w:r w:rsidR="00105DF9" w:rsidRPr="001B6703">
        <w:rPr>
          <w:sz w:val="28"/>
          <w:szCs w:val="28"/>
        </w:rPr>
        <w:t xml:space="preserve"> [22].</w:t>
      </w:r>
    </w:p>
    <w:p w14:paraId="2D31E1BB" w14:textId="77777777" w:rsidR="00F31502" w:rsidRPr="001B6703" w:rsidRDefault="0045317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В условиях количественного определения антибиотикочувствительности (с установлением значения МПК) возможен прогноз эффективности избранного режима гентамицинотерапии. Он производится путем установления оптимал</w:t>
      </w:r>
      <w:r w:rsidRPr="001B6703">
        <w:rPr>
          <w:sz w:val="28"/>
          <w:szCs w:val="28"/>
        </w:rPr>
        <w:t>ь</w:t>
      </w:r>
      <w:r w:rsidRPr="001B6703">
        <w:rPr>
          <w:sz w:val="28"/>
          <w:szCs w:val="28"/>
        </w:rPr>
        <w:t>ного соотношения между известным значением С</w:t>
      </w:r>
      <w:r w:rsidRPr="001B6703">
        <w:rPr>
          <w:sz w:val="28"/>
          <w:szCs w:val="28"/>
          <w:vertAlign w:val="subscript"/>
        </w:rPr>
        <w:t>max</w:t>
      </w:r>
      <w:r w:rsidRPr="001B6703">
        <w:rPr>
          <w:sz w:val="28"/>
          <w:szCs w:val="28"/>
        </w:rPr>
        <w:t xml:space="preserve"> (8 мкг/мл при стандартной дозе антибиотика) и МПК для выделенного возбудителя (2 мкг/мл). Величина этого соотношения, обеспечивающего быстрый бактер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цидный эффект, должна быть не менее 4 (С</w:t>
      </w:r>
      <w:r w:rsidRPr="001B6703">
        <w:rPr>
          <w:sz w:val="28"/>
          <w:szCs w:val="28"/>
          <w:vertAlign w:val="subscript"/>
        </w:rPr>
        <w:t>maх</w:t>
      </w:r>
      <w:r w:rsidRPr="001B6703">
        <w:rPr>
          <w:sz w:val="28"/>
          <w:szCs w:val="28"/>
        </w:rPr>
        <w:t xml:space="preserve"> /МПК). При выделении возб</w:t>
      </w:r>
      <w:r w:rsidRPr="001B6703">
        <w:rPr>
          <w:sz w:val="28"/>
          <w:szCs w:val="28"/>
        </w:rPr>
        <w:t>у</w:t>
      </w:r>
      <w:r w:rsidRPr="001B6703">
        <w:rPr>
          <w:sz w:val="28"/>
          <w:szCs w:val="28"/>
        </w:rPr>
        <w:t>дителей со значением МПК 3,2 - 6,4 мкг/мл это соотношение составляет 8/3,2 - 2,5 или 8/6,4-1,2, т. е. в этих условиях лечение может быть неэффе</w:t>
      </w:r>
      <w:r w:rsidRPr="001B6703">
        <w:rPr>
          <w:sz w:val="28"/>
          <w:szCs w:val="28"/>
        </w:rPr>
        <w:t>к</w:t>
      </w:r>
      <w:r w:rsidRPr="001B6703">
        <w:rPr>
          <w:sz w:val="28"/>
          <w:szCs w:val="28"/>
        </w:rPr>
        <w:t xml:space="preserve">тивным. </w:t>
      </w:r>
    </w:p>
    <w:p w14:paraId="6DAD94D4" w14:textId="77777777" w:rsidR="00F31502" w:rsidRPr="001B6703" w:rsidRDefault="0045317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Коррекция показателей путем повышения дозы гентамицина и, следовател</w:t>
      </w:r>
      <w:r w:rsidRPr="001B6703">
        <w:rPr>
          <w:sz w:val="28"/>
          <w:szCs w:val="28"/>
        </w:rPr>
        <w:t>ь</w:t>
      </w:r>
      <w:r w:rsidRPr="001B6703">
        <w:rPr>
          <w:sz w:val="28"/>
          <w:szCs w:val="28"/>
        </w:rPr>
        <w:t>но, его концентраций в крови невозможна вследствие низкого химиотерапевт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ческого индекса препарата. Данные примеры показывают, что эффективная гентамицинотерапия возможна только при условии выделения высокочувств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тельных возбудителе</w:t>
      </w:r>
      <w:r w:rsidR="00A739C2" w:rsidRPr="001B6703">
        <w:rPr>
          <w:sz w:val="28"/>
          <w:szCs w:val="28"/>
        </w:rPr>
        <w:t>й (МПК не более 1,6 мкг/мл)</w:t>
      </w:r>
      <w:r w:rsidRPr="001B6703">
        <w:rPr>
          <w:sz w:val="28"/>
          <w:szCs w:val="28"/>
        </w:rPr>
        <w:t xml:space="preserve">. </w:t>
      </w:r>
    </w:p>
    <w:p w14:paraId="37337750" w14:textId="77777777" w:rsidR="00F31502" w:rsidRPr="001B6703" w:rsidRDefault="0045317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Резко меняется фармакок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нетика гентамицина и других аминогликозидов при нарушении выделительной функции почек: удлиняется время циркуляции препарата в организме больного, концентрации его в крови и тканях повыш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ются до уровней, превышающих безопасные</w:t>
      </w:r>
      <w:r w:rsidR="001B6703">
        <w:rPr>
          <w:sz w:val="28"/>
          <w:szCs w:val="28"/>
        </w:rPr>
        <w:t xml:space="preserve"> </w:t>
      </w:r>
      <w:r w:rsidR="00EE0944" w:rsidRPr="001B6703">
        <w:rPr>
          <w:sz w:val="28"/>
          <w:szCs w:val="28"/>
        </w:rPr>
        <w:t>значения.</w:t>
      </w:r>
      <w:r w:rsidRPr="001B6703">
        <w:rPr>
          <w:sz w:val="28"/>
          <w:szCs w:val="28"/>
        </w:rPr>
        <w:t> </w:t>
      </w:r>
    </w:p>
    <w:p w14:paraId="4C74F9ED" w14:textId="77777777" w:rsidR="00F31502" w:rsidRPr="001B6703" w:rsidRDefault="0045317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Фармакокинетика гентамицина меняется </w:t>
      </w:r>
      <w:r w:rsidR="00CD5B64" w:rsidRPr="001B6703">
        <w:rPr>
          <w:sz w:val="28"/>
          <w:szCs w:val="28"/>
        </w:rPr>
        <w:t xml:space="preserve">также </w:t>
      </w:r>
      <w:r w:rsidRPr="001B6703">
        <w:rPr>
          <w:sz w:val="28"/>
          <w:szCs w:val="28"/>
        </w:rPr>
        <w:t>при тяжелых заболеваниях, например муковисцидозе. Это происходит вследствие существенного увелич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ния объема распределения и возрастания плазменного клиренса препарата. Р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комендуемые дозы гентамицина у таких больных выше, чем в обычных ситу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циях, а лечение индивидуализируется в каждом случае под контролем определения конце</w:t>
      </w:r>
      <w:r w:rsidR="00A739C2" w:rsidRPr="001B6703">
        <w:rPr>
          <w:sz w:val="28"/>
          <w:szCs w:val="28"/>
        </w:rPr>
        <w:t>нтраций антиби</w:t>
      </w:r>
      <w:r w:rsidR="00A739C2" w:rsidRPr="001B6703">
        <w:rPr>
          <w:sz w:val="28"/>
          <w:szCs w:val="28"/>
        </w:rPr>
        <w:t>о</w:t>
      </w:r>
      <w:r w:rsidR="00A739C2" w:rsidRPr="001B6703">
        <w:rPr>
          <w:sz w:val="28"/>
          <w:szCs w:val="28"/>
        </w:rPr>
        <w:t>тика в крови</w:t>
      </w:r>
      <w:r w:rsidR="00C8383D" w:rsidRPr="001B6703">
        <w:rPr>
          <w:sz w:val="28"/>
          <w:szCs w:val="28"/>
        </w:rPr>
        <w:t xml:space="preserve"> [22]</w:t>
      </w:r>
      <w:r w:rsidRPr="001B6703">
        <w:rPr>
          <w:sz w:val="28"/>
          <w:szCs w:val="28"/>
        </w:rPr>
        <w:t>.</w:t>
      </w:r>
    </w:p>
    <w:p w14:paraId="3EA4C5F9" w14:textId="77777777" w:rsidR="00F31502" w:rsidRPr="001B6703" w:rsidRDefault="0045317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Гентамицин практически не связывается белками сыворотки крови (0 - 25%). Связывание гентамицина, как и других аминогликозидов, с белками возрастает при снижении концентрации двухвале</w:t>
      </w:r>
      <w:r w:rsidR="00EE0944" w:rsidRPr="001B6703">
        <w:rPr>
          <w:sz w:val="28"/>
          <w:szCs w:val="28"/>
        </w:rPr>
        <w:t>нтных ионов (кальция и ма</w:t>
      </w:r>
      <w:r w:rsidR="00EE0944" w:rsidRPr="001B6703">
        <w:rPr>
          <w:sz w:val="28"/>
          <w:szCs w:val="28"/>
        </w:rPr>
        <w:t>г</w:t>
      </w:r>
      <w:r w:rsidR="00EE0944" w:rsidRPr="001B6703">
        <w:rPr>
          <w:sz w:val="28"/>
          <w:szCs w:val="28"/>
        </w:rPr>
        <w:t>ния).</w:t>
      </w:r>
    </w:p>
    <w:p w14:paraId="524BC93B" w14:textId="77777777" w:rsidR="00F31502" w:rsidRPr="001B6703" w:rsidRDefault="00EE0944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Ге</w:t>
      </w:r>
      <w:r w:rsidR="0045317D" w:rsidRPr="001B6703">
        <w:rPr>
          <w:sz w:val="28"/>
          <w:szCs w:val="28"/>
        </w:rPr>
        <w:t>нтамицин хорошо распределяется в тканях и жидкостях больного. Концентрация препарата в плевральной, синовиальной, перикардиальной, асцит</w:t>
      </w:r>
      <w:r w:rsidR="0045317D" w:rsidRPr="001B6703">
        <w:rPr>
          <w:sz w:val="28"/>
          <w:szCs w:val="28"/>
        </w:rPr>
        <w:t>и</w:t>
      </w:r>
      <w:r w:rsidR="0045317D" w:rsidRPr="001B6703">
        <w:rPr>
          <w:sz w:val="28"/>
          <w:szCs w:val="28"/>
        </w:rPr>
        <w:t>ческой жидкостях составляет около 50% от обнаруживаемой в сыворотке кр</w:t>
      </w:r>
      <w:r w:rsidR="0045317D" w:rsidRPr="001B6703">
        <w:rPr>
          <w:sz w:val="28"/>
          <w:szCs w:val="28"/>
        </w:rPr>
        <w:t>о</w:t>
      </w:r>
      <w:r w:rsidR="0045317D" w:rsidRPr="001B6703">
        <w:rPr>
          <w:sz w:val="28"/>
          <w:szCs w:val="28"/>
        </w:rPr>
        <w:t>ви; в перитонеальном экссудате при бактериальном перитоните - 70% уров</w:t>
      </w:r>
      <w:r w:rsidRPr="001B6703">
        <w:rPr>
          <w:sz w:val="28"/>
          <w:szCs w:val="28"/>
        </w:rPr>
        <w:t>ня в кр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ви.</w:t>
      </w:r>
    </w:p>
    <w:p w14:paraId="4073CC3A" w14:textId="77777777" w:rsidR="00631A87" w:rsidRDefault="0045317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Концентрация гентамицина в бронхиальном секрете составляет только 25 - 40% от достигаемой в крови, однако уровень препарата снижается медле</w:t>
      </w:r>
      <w:r w:rsidRPr="001B6703">
        <w:rPr>
          <w:sz w:val="28"/>
          <w:szCs w:val="28"/>
        </w:rPr>
        <w:t>н</w:t>
      </w:r>
      <w:r w:rsidR="00F31502" w:rsidRPr="001B6703">
        <w:rPr>
          <w:sz w:val="28"/>
          <w:szCs w:val="28"/>
        </w:rPr>
        <w:t>но.</w:t>
      </w:r>
    </w:p>
    <w:p w14:paraId="356EA736" w14:textId="77777777" w:rsidR="00F31502" w:rsidRPr="001B6703" w:rsidRDefault="0045317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Проникает через плаценту, в пупочном канатике содержится 25 - 30% уро</w:t>
      </w:r>
      <w:r w:rsidRPr="001B6703">
        <w:rPr>
          <w:sz w:val="28"/>
          <w:szCs w:val="28"/>
        </w:rPr>
        <w:t>в</w:t>
      </w:r>
      <w:r w:rsidRPr="001B6703">
        <w:rPr>
          <w:sz w:val="28"/>
          <w:szCs w:val="28"/>
        </w:rPr>
        <w:t>ня в материнской крови. Обнаруживается в тканях плода при его применении с лечебной целью у матери; в тканях почек накапливается; концентрации ант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биотика в легких, сердце, скелетной мускулатуре достигают тер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певтических; в</w:t>
      </w:r>
      <w:r w:rsidR="00F31502" w:rsidRPr="001B6703">
        <w:rPr>
          <w:sz w:val="28"/>
          <w:szCs w:val="28"/>
        </w:rPr>
        <w:t xml:space="preserve"> тканях почек накапливается.</w:t>
      </w:r>
    </w:p>
    <w:p w14:paraId="711189CC" w14:textId="77777777" w:rsidR="00F31502" w:rsidRPr="001B6703" w:rsidRDefault="0045317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Гентамицин, как и другие аминогликозиды, накапливается в тканях почек (пр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имущественно в корковом слое) в количествах, составляющих 40% общего содержания в тканях и жидкостях организма. Концентрация антибиотика в корковом слое может в 100 раз и более превышать обн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руживаемую в сыворотке крови; в мозговом веществе и сосочках почек его концентр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ции меньше, чем в коре, препарат обнаруживается в тканях почек в течение 25 - 30 дней после п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следней инъекции</w:t>
      </w:r>
      <w:r w:rsidR="00CD5B64" w:rsidRPr="001B6703">
        <w:rPr>
          <w:sz w:val="28"/>
          <w:szCs w:val="28"/>
        </w:rPr>
        <w:t xml:space="preserve">. </w:t>
      </w:r>
      <w:r w:rsidRPr="001B6703">
        <w:rPr>
          <w:sz w:val="28"/>
          <w:szCs w:val="28"/>
        </w:rPr>
        <w:t>Из других особенностей фармакокинетики гентамицина следует отметить его проникновение в полость внутреннего уха.</w:t>
      </w:r>
      <w:r w:rsidR="001B6703">
        <w:rPr>
          <w:sz w:val="28"/>
          <w:szCs w:val="28"/>
        </w:rPr>
        <w:t xml:space="preserve"> </w:t>
      </w:r>
    </w:p>
    <w:p w14:paraId="48E04661" w14:textId="77777777" w:rsidR="00CD5B64" w:rsidRPr="001B6703" w:rsidRDefault="0045317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Гентамицин экскретируется из организма путем клубочковой фильтрации в активной форме. Почечный клиренс антибиотика составляет 60 мл/мин. В течение первых двух дней выделяется 40% введенной дозы, в теч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ние последующих дней - 85%, что может свидетельствовать о наличии внепочечных механизмов экскр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 xml:space="preserve">ции. </w:t>
      </w:r>
      <w:bookmarkStart w:id="1" w:name="T4"/>
      <w:bookmarkEnd w:id="1"/>
    </w:p>
    <w:p w14:paraId="5EF8C709" w14:textId="77777777" w:rsidR="00A739C2" w:rsidRPr="001B6703" w:rsidRDefault="00105DF9" w:rsidP="00685C0A">
      <w:pPr>
        <w:tabs>
          <w:tab w:val="left" w:pos="180"/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1B6703">
        <w:rPr>
          <w:sz w:val="28"/>
          <w:szCs w:val="28"/>
        </w:rPr>
        <w:t>В табл. 8</w:t>
      </w:r>
      <w:r w:rsidR="00384ABF" w:rsidRPr="001B6703">
        <w:rPr>
          <w:sz w:val="28"/>
          <w:szCs w:val="28"/>
        </w:rPr>
        <w:t xml:space="preserve"> приведены рекомендуемые дозы применения аминогликозидов при нормальной функции почек.</w:t>
      </w:r>
    </w:p>
    <w:p w14:paraId="08F88F45" w14:textId="77777777" w:rsidR="00F31502" w:rsidRPr="001B6703" w:rsidRDefault="00F31502" w:rsidP="00685C0A">
      <w:pPr>
        <w:spacing w:line="360" w:lineRule="auto"/>
        <w:ind w:firstLine="709"/>
        <w:jc w:val="right"/>
        <w:rPr>
          <w:sz w:val="28"/>
        </w:rPr>
      </w:pPr>
    </w:p>
    <w:p w14:paraId="429D0C3A" w14:textId="77777777" w:rsidR="00EE0944" w:rsidRPr="001B6703" w:rsidRDefault="00F31502" w:rsidP="00685C0A">
      <w:pPr>
        <w:spacing w:line="360" w:lineRule="auto"/>
        <w:ind w:firstLine="709"/>
        <w:jc w:val="right"/>
        <w:rPr>
          <w:sz w:val="28"/>
        </w:rPr>
      </w:pPr>
      <w:r w:rsidRPr="001B6703">
        <w:rPr>
          <w:sz w:val="28"/>
        </w:rPr>
        <w:t>Т</w:t>
      </w:r>
      <w:r w:rsidR="00105DF9" w:rsidRPr="001B6703">
        <w:rPr>
          <w:sz w:val="28"/>
        </w:rPr>
        <w:t>аблица 8</w:t>
      </w:r>
    </w:p>
    <w:p w14:paraId="1DEAF5D3" w14:textId="77777777" w:rsidR="00A739C2" w:rsidRPr="001B6703" w:rsidRDefault="0045317D" w:rsidP="00685C0A">
      <w:pPr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 xml:space="preserve">Рекомендуемые схемы применения аминогликозидов </w:t>
      </w:r>
    </w:p>
    <w:p w14:paraId="59E55094" w14:textId="77777777" w:rsidR="0045317D" w:rsidRPr="001B6703" w:rsidRDefault="0045317D" w:rsidP="00685C0A">
      <w:pPr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>при нормальной функции п</w:t>
      </w:r>
      <w:r w:rsidRPr="001B6703">
        <w:rPr>
          <w:b/>
          <w:sz w:val="28"/>
        </w:rPr>
        <w:t>о</w:t>
      </w:r>
      <w:r w:rsidRPr="001B6703">
        <w:rPr>
          <w:b/>
          <w:sz w:val="28"/>
        </w:rPr>
        <w:t xml:space="preserve">чек 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1408"/>
        <w:gridCol w:w="1620"/>
        <w:gridCol w:w="3060"/>
        <w:gridCol w:w="1848"/>
      </w:tblGrid>
      <w:tr w:rsidR="00485524" w:rsidRPr="00631A87" w14:paraId="6A267137" w14:textId="77777777" w:rsidTr="00631A87">
        <w:trPr>
          <w:jc w:val="center"/>
        </w:trPr>
        <w:tc>
          <w:tcPr>
            <w:tcW w:w="752" w:type="dxa"/>
            <w:vMerge w:val="restart"/>
          </w:tcPr>
          <w:p w14:paraId="4D512F0F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br/>
              <w:t>Антиби</w:t>
            </w:r>
            <w:r w:rsidRPr="00631A87">
              <w:rPr>
                <w:sz w:val="20"/>
              </w:rPr>
              <w:t>о</w:t>
            </w:r>
            <w:r w:rsidRPr="00631A87">
              <w:rPr>
                <w:sz w:val="20"/>
              </w:rPr>
              <w:t>тик</w:t>
            </w:r>
          </w:p>
        </w:tc>
        <w:tc>
          <w:tcPr>
            <w:tcW w:w="1408" w:type="dxa"/>
            <w:tcBorders>
              <w:bottom w:val="nil"/>
            </w:tcBorders>
          </w:tcPr>
          <w:p w14:paraId="3E871E80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20" w:type="dxa"/>
            <w:vMerge w:val="restart"/>
          </w:tcPr>
          <w:p w14:paraId="60A9FC59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Возраст</w:t>
            </w:r>
          </w:p>
        </w:tc>
        <w:tc>
          <w:tcPr>
            <w:tcW w:w="3060" w:type="dxa"/>
            <w:vMerge w:val="restart"/>
          </w:tcPr>
          <w:p w14:paraId="7442D917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Доза</w:t>
            </w:r>
          </w:p>
        </w:tc>
        <w:tc>
          <w:tcPr>
            <w:tcW w:w="1848" w:type="dxa"/>
            <w:vMerge w:val="restart"/>
          </w:tcPr>
          <w:p w14:paraId="438F43BD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Периодичность</w:t>
            </w:r>
          </w:p>
        </w:tc>
      </w:tr>
      <w:tr w:rsidR="00485524" w:rsidRPr="00631A87" w14:paraId="5626BA0F" w14:textId="77777777" w:rsidTr="00631A87">
        <w:trPr>
          <w:jc w:val="center"/>
        </w:trPr>
        <w:tc>
          <w:tcPr>
            <w:tcW w:w="752" w:type="dxa"/>
            <w:vMerge/>
          </w:tcPr>
          <w:p w14:paraId="5FD236BA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14:paraId="1E8A5F0E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Способ введения</w:t>
            </w:r>
          </w:p>
        </w:tc>
        <w:tc>
          <w:tcPr>
            <w:tcW w:w="1620" w:type="dxa"/>
            <w:vMerge/>
          </w:tcPr>
          <w:p w14:paraId="3D6D5BA0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060" w:type="dxa"/>
            <w:vMerge/>
          </w:tcPr>
          <w:p w14:paraId="2760E42A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48" w:type="dxa"/>
            <w:vMerge/>
          </w:tcPr>
          <w:p w14:paraId="4B1DED55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485524" w:rsidRPr="00631A87" w14:paraId="44FAB772" w14:textId="77777777" w:rsidTr="00631A87">
        <w:trPr>
          <w:trHeight w:val="555"/>
          <w:jc w:val="center"/>
        </w:trPr>
        <w:tc>
          <w:tcPr>
            <w:tcW w:w="752" w:type="dxa"/>
            <w:vMerge w:val="restart"/>
            <w:textDirection w:val="btLr"/>
            <w:vAlign w:val="center"/>
          </w:tcPr>
          <w:p w14:paraId="26BCA5AC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Амикацин</w:t>
            </w:r>
          </w:p>
        </w:tc>
        <w:tc>
          <w:tcPr>
            <w:tcW w:w="1408" w:type="dxa"/>
            <w:vMerge w:val="restart"/>
            <w:vAlign w:val="center"/>
          </w:tcPr>
          <w:p w14:paraId="2E2C7141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Внутр</w:t>
            </w:r>
            <w:r w:rsidRPr="00631A87">
              <w:rPr>
                <w:sz w:val="20"/>
              </w:rPr>
              <w:t>и</w:t>
            </w:r>
            <w:r w:rsidRPr="00631A87">
              <w:rPr>
                <w:sz w:val="20"/>
              </w:rPr>
              <w:t>мышечно</w:t>
            </w:r>
          </w:p>
        </w:tc>
        <w:tc>
          <w:tcPr>
            <w:tcW w:w="1620" w:type="dxa"/>
          </w:tcPr>
          <w:p w14:paraId="7A01A62C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 xml:space="preserve">взрослые, </w:t>
            </w:r>
          </w:p>
          <w:p w14:paraId="2C50E4D7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дети ста</w:t>
            </w:r>
            <w:r w:rsidRPr="00631A87">
              <w:rPr>
                <w:sz w:val="20"/>
              </w:rPr>
              <w:t>р</w:t>
            </w:r>
            <w:r w:rsidRPr="00631A87">
              <w:rPr>
                <w:sz w:val="20"/>
              </w:rPr>
              <w:t>ше 14 лет</w:t>
            </w:r>
          </w:p>
        </w:tc>
        <w:tc>
          <w:tcPr>
            <w:tcW w:w="3060" w:type="dxa"/>
          </w:tcPr>
          <w:p w14:paraId="3667D383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0,5 г"/>
              </w:smartTagPr>
              <w:r w:rsidRPr="00631A87">
                <w:rPr>
                  <w:sz w:val="20"/>
                </w:rPr>
                <w:t>0,5 г</w:t>
              </w:r>
            </w:smartTag>
          </w:p>
          <w:p w14:paraId="482A2666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(максимальная суто</w:t>
            </w:r>
            <w:r w:rsidRPr="00631A87">
              <w:rPr>
                <w:sz w:val="20"/>
              </w:rPr>
              <w:t>ч</w:t>
            </w:r>
            <w:r w:rsidRPr="00631A87">
              <w:rPr>
                <w:sz w:val="20"/>
              </w:rPr>
              <w:t xml:space="preserve">ная доза - </w:t>
            </w:r>
            <w:smartTag w:uri="urn:schemas-microsoft-com:office:smarttags" w:element="metricconverter">
              <w:smartTagPr>
                <w:attr w:name="ProductID" w:val="1,5 г"/>
              </w:smartTagPr>
              <w:r w:rsidRPr="00631A87">
                <w:rPr>
                  <w:sz w:val="20"/>
                </w:rPr>
                <w:t>1,5 г</w:t>
              </w:r>
            </w:smartTag>
            <w:r w:rsidRPr="00631A87">
              <w:rPr>
                <w:sz w:val="20"/>
              </w:rPr>
              <w:t>)</w:t>
            </w:r>
          </w:p>
        </w:tc>
        <w:tc>
          <w:tcPr>
            <w:tcW w:w="1848" w:type="dxa"/>
          </w:tcPr>
          <w:p w14:paraId="141000C8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 xml:space="preserve">каждые 8 - 12 ч </w:t>
            </w:r>
          </w:p>
        </w:tc>
      </w:tr>
      <w:tr w:rsidR="00485524" w:rsidRPr="00631A87" w14:paraId="036D7D3D" w14:textId="77777777" w:rsidTr="00631A87">
        <w:trPr>
          <w:trHeight w:val="555"/>
          <w:jc w:val="center"/>
        </w:trPr>
        <w:tc>
          <w:tcPr>
            <w:tcW w:w="752" w:type="dxa"/>
            <w:vMerge/>
            <w:vAlign w:val="center"/>
          </w:tcPr>
          <w:p w14:paraId="615C727E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14:paraId="32A1430F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6F9676E1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дети до 14 лет</w:t>
            </w:r>
          </w:p>
        </w:tc>
        <w:tc>
          <w:tcPr>
            <w:tcW w:w="3060" w:type="dxa"/>
          </w:tcPr>
          <w:p w14:paraId="7A5B8D2C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5 - 7,5 мг/кг</w:t>
            </w:r>
          </w:p>
          <w:p w14:paraId="2543BF81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(максимальная суточная д</w:t>
            </w:r>
            <w:r w:rsidRPr="00631A87">
              <w:rPr>
                <w:sz w:val="20"/>
              </w:rPr>
              <w:t>о</w:t>
            </w:r>
            <w:r w:rsidRPr="00631A87">
              <w:rPr>
                <w:sz w:val="20"/>
              </w:rPr>
              <w:t>за - 15 мг/кг)</w:t>
            </w:r>
          </w:p>
        </w:tc>
        <w:tc>
          <w:tcPr>
            <w:tcW w:w="1848" w:type="dxa"/>
          </w:tcPr>
          <w:p w14:paraId="33168EB5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 xml:space="preserve">каждые 8 – 12 ч </w:t>
            </w:r>
          </w:p>
        </w:tc>
      </w:tr>
      <w:tr w:rsidR="00485524" w:rsidRPr="00631A87" w14:paraId="4288AEEB" w14:textId="77777777" w:rsidTr="00631A87">
        <w:trPr>
          <w:trHeight w:val="555"/>
          <w:jc w:val="center"/>
        </w:trPr>
        <w:tc>
          <w:tcPr>
            <w:tcW w:w="752" w:type="dxa"/>
            <w:vMerge/>
            <w:vAlign w:val="center"/>
          </w:tcPr>
          <w:p w14:paraId="1A6A4B94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08" w:type="dxa"/>
            <w:vMerge w:val="restart"/>
            <w:vAlign w:val="center"/>
          </w:tcPr>
          <w:p w14:paraId="7AE22C00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Внутр</w:t>
            </w:r>
            <w:r w:rsidRPr="00631A87">
              <w:rPr>
                <w:sz w:val="20"/>
              </w:rPr>
              <w:t>и</w:t>
            </w:r>
            <w:r w:rsidRPr="00631A87">
              <w:rPr>
                <w:sz w:val="20"/>
              </w:rPr>
              <w:t>венно</w:t>
            </w:r>
          </w:p>
        </w:tc>
        <w:tc>
          <w:tcPr>
            <w:tcW w:w="1620" w:type="dxa"/>
          </w:tcPr>
          <w:p w14:paraId="51BF07E4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 xml:space="preserve">взрослые, </w:t>
            </w:r>
          </w:p>
          <w:p w14:paraId="289E9477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дети ста</w:t>
            </w:r>
            <w:r w:rsidRPr="00631A87">
              <w:rPr>
                <w:sz w:val="20"/>
              </w:rPr>
              <w:t>р</w:t>
            </w:r>
            <w:r w:rsidRPr="00631A87">
              <w:rPr>
                <w:sz w:val="20"/>
              </w:rPr>
              <w:t>ше 14 лет</w:t>
            </w:r>
          </w:p>
        </w:tc>
        <w:tc>
          <w:tcPr>
            <w:tcW w:w="3060" w:type="dxa"/>
          </w:tcPr>
          <w:p w14:paraId="66B25C84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 xml:space="preserve">по 1 - </w:t>
            </w:r>
            <w:smartTag w:uri="urn:schemas-microsoft-com:office:smarttags" w:element="metricconverter">
              <w:smartTagPr>
                <w:attr w:name="ProductID" w:val="1,5 г"/>
              </w:smartTagPr>
              <w:r w:rsidRPr="00631A87">
                <w:rPr>
                  <w:sz w:val="20"/>
                </w:rPr>
                <w:t>1,5 г</w:t>
              </w:r>
            </w:smartTag>
            <w:r w:rsidRPr="00631A87">
              <w:rPr>
                <w:sz w:val="20"/>
              </w:rPr>
              <w:t xml:space="preserve"> </w:t>
            </w:r>
          </w:p>
        </w:tc>
        <w:tc>
          <w:tcPr>
            <w:tcW w:w="1848" w:type="dxa"/>
          </w:tcPr>
          <w:p w14:paraId="63941223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 раз в сутки ч</w:t>
            </w:r>
            <w:r w:rsidRPr="00631A87">
              <w:rPr>
                <w:sz w:val="20"/>
              </w:rPr>
              <w:t>е</w:t>
            </w:r>
            <w:r w:rsidRPr="00631A87">
              <w:rPr>
                <w:sz w:val="20"/>
              </w:rPr>
              <w:t>рез 24 ч</w:t>
            </w:r>
          </w:p>
        </w:tc>
      </w:tr>
      <w:tr w:rsidR="00485524" w:rsidRPr="00631A87" w14:paraId="1F64219A" w14:textId="77777777" w:rsidTr="00631A87">
        <w:trPr>
          <w:trHeight w:val="555"/>
          <w:jc w:val="center"/>
        </w:trPr>
        <w:tc>
          <w:tcPr>
            <w:tcW w:w="752" w:type="dxa"/>
            <w:vMerge/>
            <w:vAlign w:val="center"/>
          </w:tcPr>
          <w:p w14:paraId="10AB3DEC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14:paraId="14734454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251109D5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дети до 14 лет</w:t>
            </w:r>
          </w:p>
        </w:tc>
        <w:tc>
          <w:tcPr>
            <w:tcW w:w="3060" w:type="dxa"/>
          </w:tcPr>
          <w:p w14:paraId="19B2F684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7,5 – 10 мг/кг</w:t>
            </w:r>
          </w:p>
        </w:tc>
        <w:tc>
          <w:tcPr>
            <w:tcW w:w="1848" w:type="dxa"/>
          </w:tcPr>
          <w:p w14:paraId="01A7DA08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по показаниям ч</w:t>
            </w:r>
            <w:r w:rsidRPr="00631A87">
              <w:rPr>
                <w:sz w:val="20"/>
              </w:rPr>
              <w:t>е</w:t>
            </w:r>
            <w:r w:rsidRPr="00631A87">
              <w:rPr>
                <w:sz w:val="20"/>
              </w:rPr>
              <w:t>рез 24 ч</w:t>
            </w:r>
          </w:p>
        </w:tc>
      </w:tr>
      <w:tr w:rsidR="00485524" w:rsidRPr="00631A87" w14:paraId="66914862" w14:textId="77777777" w:rsidTr="00631A87">
        <w:trPr>
          <w:trHeight w:val="278"/>
          <w:jc w:val="center"/>
        </w:trPr>
        <w:tc>
          <w:tcPr>
            <w:tcW w:w="752" w:type="dxa"/>
            <w:vMerge w:val="restart"/>
            <w:textDirection w:val="btLr"/>
            <w:vAlign w:val="center"/>
          </w:tcPr>
          <w:p w14:paraId="5F69C95E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Гентамицин</w:t>
            </w:r>
          </w:p>
        </w:tc>
        <w:tc>
          <w:tcPr>
            <w:tcW w:w="1408" w:type="dxa"/>
            <w:vMerge w:val="restart"/>
            <w:vAlign w:val="center"/>
          </w:tcPr>
          <w:p w14:paraId="785EF7DE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Внутр</w:t>
            </w:r>
            <w:r w:rsidRPr="00631A87">
              <w:rPr>
                <w:sz w:val="20"/>
              </w:rPr>
              <w:t>и</w:t>
            </w:r>
            <w:r w:rsidR="00587666" w:rsidRPr="00631A87">
              <w:rPr>
                <w:sz w:val="20"/>
              </w:rPr>
              <w:t>мышечно</w:t>
            </w:r>
          </w:p>
        </w:tc>
        <w:tc>
          <w:tcPr>
            <w:tcW w:w="1620" w:type="dxa"/>
          </w:tcPr>
          <w:p w14:paraId="6E580A90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 xml:space="preserve">взрослые, </w:t>
            </w:r>
          </w:p>
          <w:p w14:paraId="429A2D86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дети ста</w:t>
            </w:r>
            <w:r w:rsidRPr="00631A87">
              <w:rPr>
                <w:sz w:val="20"/>
              </w:rPr>
              <w:t>р</w:t>
            </w:r>
            <w:r w:rsidRPr="00631A87">
              <w:rPr>
                <w:sz w:val="20"/>
              </w:rPr>
              <w:t>ше 14 лет</w:t>
            </w:r>
          </w:p>
        </w:tc>
        <w:tc>
          <w:tcPr>
            <w:tcW w:w="3060" w:type="dxa"/>
          </w:tcPr>
          <w:p w14:paraId="2FD14738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 xml:space="preserve">0,5 - 1 мг/кг </w:t>
            </w:r>
          </w:p>
          <w:p w14:paraId="0AA60B82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(максимальная суто</w:t>
            </w:r>
            <w:r w:rsidRPr="00631A87">
              <w:rPr>
                <w:sz w:val="20"/>
              </w:rPr>
              <w:t>ч</w:t>
            </w:r>
            <w:r w:rsidRPr="00631A87">
              <w:rPr>
                <w:sz w:val="20"/>
              </w:rPr>
              <w:t>ная доза - 5 мг/кг)</w:t>
            </w:r>
          </w:p>
        </w:tc>
        <w:tc>
          <w:tcPr>
            <w:tcW w:w="1848" w:type="dxa"/>
          </w:tcPr>
          <w:p w14:paraId="1F143DBD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каждые 8 - 12 ч.</w:t>
            </w:r>
          </w:p>
        </w:tc>
      </w:tr>
      <w:tr w:rsidR="00485524" w:rsidRPr="00631A87" w14:paraId="1465A720" w14:textId="77777777" w:rsidTr="00631A87">
        <w:trPr>
          <w:trHeight w:val="277"/>
          <w:jc w:val="center"/>
        </w:trPr>
        <w:tc>
          <w:tcPr>
            <w:tcW w:w="752" w:type="dxa"/>
            <w:vMerge/>
            <w:vAlign w:val="center"/>
          </w:tcPr>
          <w:p w14:paraId="6E92D7CD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14:paraId="126DCB83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192513C5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дети до 14 лет</w:t>
            </w:r>
          </w:p>
        </w:tc>
        <w:tc>
          <w:tcPr>
            <w:tcW w:w="3060" w:type="dxa"/>
          </w:tcPr>
          <w:p w14:paraId="3E74225E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По 1 мг/кг (максимальная суточная д</w:t>
            </w:r>
            <w:r w:rsidRPr="00631A87">
              <w:rPr>
                <w:sz w:val="20"/>
              </w:rPr>
              <w:t>о</w:t>
            </w:r>
            <w:r w:rsidRPr="00631A87">
              <w:rPr>
                <w:sz w:val="20"/>
              </w:rPr>
              <w:t>за - 4 мг/кг)</w:t>
            </w:r>
          </w:p>
        </w:tc>
        <w:tc>
          <w:tcPr>
            <w:tcW w:w="1848" w:type="dxa"/>
          </w:tcPr>
          <w:p w14:paraId="085733AA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 xml:space="preserve"> ка</w:t>
            </w:r>
            <w:r w:rsidRPr="00631A87">
              <w:rPr>
                <w:sz w:val="20"/>
              </w:rPr>
              <w:t>ж</w:t>
            </w:r>
            <w:r w:rsidRPr="00631A87">
              <w:rPr>
                <w:sz w:val="20"/>
              </w:rPr>
              <w:t>дые 8 - 12 ч</w:t>
            </w:r>
          </w:p>
        </w:tc>
      </w:tr>
      <w:tr w:rsidR="00485524" w:rsidRPr="00631A87" w14:paraId="533224A8" w14:textId="77777777" w:rsidTr="00631A87">
        <w:trPr>
          <w:trHeight w:val="278"/>
          <w:jc w:val="center"/>
        </w:trPr>
        <w:tc>
          <w:tcPr>
            <w:tcW w:w="752" w:type="dxa"/>
            <w:vMerge/>
            <w:vAlign w:val="center"/>
          </w:tcPr>
          <w:p w14:paraId="1AC92A1A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08" w:type="dxa"/>
            <w:vMerge w:val="restart"/>
            <w:vAlign w:val="center"/>
          </w:tcPr>
          <w:p w14:paraId="3260F91E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Внутр</w:t>
            </w:r>
            <w:r w:rsidRPr="00631A87">
              <w:rPr>
                <w:sz w:val="20"/>
              </w:rPr>
              <w:t>и</w:t>
            </w:r>
            <w:r w:rsidRPr="00631A87">
              <w:rPr>
                <w:sz w:val="20"/>
              </w:rPr>
              <w:t>венно</w:t>
            </w:r>
          </w:p>
        </w:tc>
        <w:tc>
          <w:tcPr>
            <w:tcW w:w="1620" w:type="dxa"/>
          </w:tcPr>
          <w:p w14:paraId="4D41CD4A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 xml:space="preserve">взрослые, </w:t>
            </w:r>
          </w:p>
          <w:p w14:paraId="706D5E1B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дети ста</w:t>
            </w:r>
            <w:r w:rsidRPr="00631A87">
              <w:rPr>
                <w:sz w:val="20"/>
              </w:rPr>
              <w:t>р</w:t>
            </w:r>
            <w:r w:rsidRPr="00631A87">
              <w:rPr>
                <w:sz w:val="20"/>
              </w:rPr>
              <w:t>ше 14 лет</w:t>
            </w:r>
          </w:p>
        </w:tc>
        <w:tc>
          <w:tcPr>
            <w:tcW w:w="3060" w:type="dxa"/>
          </w:tcPr>
          <w:p w14:paraId="2EC023ED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 xml:space="preserve">3 - 4 мг/кг </w:t>
            </w:r>
          </w:p>
        </w:tc>
        <w:tc>
          <w:tcPr>
            <w:tcW w:w="1848" w:type="dxa"/>
          </w:tcPr>
          <w:p w14:paraId="1C2F0727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 раз в сутки ч</w:t>
            </w:r>
            <w:r w:rsidRPr="00631A87">
              <w:rPr>
                <w:sz w:val="20"/>
              </w:rPr>
              <w:t>е</w:t>
            </w:r>
            <w:r w:rsidRPr="00631A87">
              <w:rPr>
                <w:sz w:val="20"/>
              </w:rPr>
              <w:t>рез 24 ч</w:t>
            </w:r>
          </w:p>
        </w:tc>
      </w:tr>
      <w:tr w:rsidR="00485524" w:rsidRPr="00631A87" w14:paraId="25FEAB3F" w14:textId="77777777" w:rsidTr="00631A87">
        <w:trPr>
          <w:trHeight w:val="277"/>
          <w:jc w:val="center"/>
        </w:trPr>
        <w:tc>
          <w:tcPr>
            <w:tcW w:w="752" w:type="dxa"/>
            <w:vMerge/>
            <w:vAlign w:val="center"/>
          </w:tcPr>
          <w:p w14:paraId="45B5116E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14:paraId="4E6A7EFA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66962ABD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дети до 14 лет</w:t>
            </w:r>
          </w:p>
        </w:tc>
        <w:tc>
          <w:tcPr>
            <w:tcW w:w="3060" w:type="dxa"/>
          </w:tcPr>
          <w:p w14:paraId="29F28069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48" w:type="dxa"/>
          </w:tcPr>
          <w:p w14:paraId="5734F743" w14:textId="77777777" w:rsidR="00485524" w:rsidRPr="00631A87" w:rsidRDefault="00485524" w:rsidP="00631A8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35FC4490" w14:textId="77777777" w:rsidR="0045317D" w:rsidRPr="001B6703" w:rsidRDefault="0045317D" w:rsidP="00685C0A">
      <w:pPr>
        <w:spacing w:line="360" w:lineRule="auto"/>
        <w:ind w:firstLine="709"/>
        <w:rPr>
          <w:sz w:val="28"/>
          <w:szCs w:val="28"/>
        </w:rPr>
      </w:pPr>
    </w:p>
    <w:p w14:paraId="29DF1664" w14:textId="77777777" w:rsidR="00105DF9" w:rsidRPr="001B6703" w:rsidRDefault="00105DF9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Таким образом, антибактериальный эффект аминогликозидов коррел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рует с соотношением Смакс/МПК, в связи с чем введение высоких доз и удлин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ние интервала дозирования оптимизируют фармакодинамическое взаимоде</w:t>
      </w:r>
      <w:r w:rsidRPr="001B6703">
        <w:rPr>
          <w:sz w:val="28"/>
          <w:szCs w:val="28"/>
        </w:rPr>
        <w:t>й</w:t>
      </w:r>
      <w:r w:rsidRPr="001B6703">
        <w:rPr>
          <w:sz w:val="28"/>
          <w:szCs w:val="28"/>
        </w:rPr>
        <w:t>ствие антибиотика с микробной клеткой при локации инфекции как в кровяном ру</w:t>
      </w:r>
      <w:r w:rsidRPr="001B6703">
        <w:rPr>
          <w:sz w:val="28"/>
          <w:szCs w:val="28"/>
        </w:rPr>
        <w:t>с</w:t>
      </w:r>
      <w:r w:rsidRPr="001B6703">
        <w:rPr>
          <w:sz w:val="28"/>
          <w:szCs w:val="28"/>
        </w:rPr>
        <w:t>ле, так и в очагах с затрудненным диффузным переносом</w:t>
      </w:r>
      <w:r w:rsidR="00067330" w:rsidRPr="001B6703">
        <w:rPr>
          <w:sz w:val="28"/>
          <w:szCs w:val="28"/>
        </w:rPr>
        <w:t xml:space="preserve"> [19]</w:t>
      </w:r>
      <w:r w:rsidRPr="001B6703">
        <w:rPr>
          <w:sz w:val="28"/>
          <w:szCs w:val="28"/>
        </w:rPr>
        <w:t>.</w:t>
      </w:r>
    </w:p>
    <w:p w14:paraId="6E6AB824" w14:textId="77777777" w:rsidR="00F80E64" w:rsidRPr="001B6703" w:rsidRDefault="00F80E64" w:rsidP="00685C0A">
      <w:pPr>
        <w:spacing w:line="360" w:lineRule="auto"/>
        <w:ind w:firstLine="709"/>
        <w:rPr>
          <w:sz w:val="28"/>
          <w:szCs w:val="28"/>
        </w:rPr>
      </w:pPr>
    </w:p>
    <w:p w14:paraId="0F2737AA" w14:textId="77777777" w:rsidR="00F31502" w:rsidRPr="001B6703" w:rsidRDefault="00840C57" w:rsidP="00631A87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709"/>
        <w:jc w:val="center"/>
        <w:rPr>
          <w:b/>
          <w:sz w:val="28"/>
        </w:rPr>
      </w:pPr>
      <w:r w:rsidRPr="001B6703">
        <w:rPr>
          <w:b/>
          <w:sz w:val="28"/>
        </w:rPr>
        <w:t xml:space="preserve">5 </w:t>
      </w:r>
      <w:r w:rsidR="00972EF4" w:rsidRPr="001B6703">
        <w:rPr>
          <w:b/>
          <w:sz w:val="28"/>
        </w:rPr>
        <w:t xml:space="preserve">Определение </w:t>
      </w:r>
      <w:r w:rsidR="00972EF4" w:rsidRPr="001B6703">
        <w:rPr>
          <w:b/>
          <w:sz w:val="28"/>
          <w:szCs w:val="28"/>
        </w:rPr>
        <w:sym w:font="Symbol" w:char="F062"/>
      </w:r>
      <w:r w:rsidR="00972EF4" w:rsidRPr="001B6703">
        <w:rPr>
          <w:b/>
          <w:sz w:val="28"/>
        </w:rPr>
        <w:t>-лактамных антибиотиков в сыворотке крови и смешанной нестимулированной слюне</w:t>
      </w:r>
    </w:p>
    <w:p w14:paraId="6E8F2E86" w14:textId="77777777" w:rsidR="00631A87" w:rsidRDefault="00631A8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05F8CC9C" w14:textId="77777777" w:rsidR="00F31502" w:rsidRPr="001B6703" w:rsidRDefault="00972EF4" w:rsidP="00685C0A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</w:rPr>
      </w:pPr>
      <w:r w:rsidRPr="001B6703">
        <w:rPr>
          <w:sz w:val="28"/>
        </w:rPr>
        <w:t>Слюнные железы и полость рта являются одной из зон возможного распр</w:t>
      </w:r>
      <w:r w:rsidRPr="001B6703">
        <w:rPr>
          <w:sz w:val="28"/>
        </w:rPr>
        <w:t>е</w:t>
      </w:r>
      <w:r w:rsidRPr="001B6703">
        <w:rPr>
          <w:sz w:val="28"/>
        </w:rPr>
        <w:t>деления лекарственных веществ.</w:t>
      </w:r>
    </w:p>
    <w:p w14:paraId="34CE2EF3" w14:textId="77777777" w:rsidR="00972EF4" w:rsidRPr="001B6703" w:rsidRDefault="00972EF4" w:rsidP="00685C0A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</w:rPr>
      </w:pPr>
      <w:r w:rsidRPr="001B6703">
        <w:rPr>
          <w:sz w:val="28"/>
        </w:rPr>
        <w:t>Стимулированная слюна стабилизирует значения отношения концентраций веществ в слюне к таковой в плазме крови.</w:t>
      </w:r>
    </w:p>
    <w:p w14:paraId="64EBF58B" w14:textId="77777777" w:rsidR="00972EF4" w:rsidRPr="001B6703" w:rsidRDefault="00972EF4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>Методы стимулирования саливации</w:t>
      </w:r>
      <w:r w:rsidRPr="001B6703">
        <w:rPr>
          <w:sz w:val="28"/>
          <w:lang w:val="en-US"/>
        </w:rPr>
        <w:t>:</w:t>
      </w:r>
    </w:p>
    <w:p w14:paraId="4B37CA75" w14:textId="77777777" w:rsidR="00972EF4" w:rsidRPr="001B6703" w:rsidRDefault="00972EF4" w:rsidP="00685C0A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1B6703">
        <w:rPr>
          <w:sz w:val="28"/>
        </w:rPr>
        <w:t>механические (движения языка, сочетание инертных материалов: испол</w:t>
      </w:r>
      <w:r w:rsidRPr="001B6703">
        <w:rPr>
          <w:sz w:val="28"/>
        </w:rPr>
        <w:t>ь</w:t>
      </w:r>
      <w:r w:rsidRPr="001B6703">
        <w:rPr>
          <w:sz w:val="28"/>
        </w:rPr>
        <w:t>зование не ароматизированной жевательной резинки);</w:t>
      </w:r>
    </w:p>
    <w:p w14:paraId="365ED919" w14:textId="77777777" w:rsidR="00972EF4" w:rsidRPr="001B6703" w:rsidRDefault="00972EF4" w:rsidP="00685C0A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1B6703">
        <w:rPr>
          <w:sz w:val="28"/>
        </w:rPr>
        <w:t>вкусовые (лимонная кислота, ароматизированные таблетки, фруктовые капли);</w:t>
      </w:r>
    </w:p>
    <w:p w14:paraId="6FBB71D1" w14:textId="77777777" w:rsidR="00972EF4" w:rsidRPr="001B6703" w:rsidRDefault="00972EF4" w:rsidP="00685C0A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1B6703">
        <w:rPr>
          <w:sz w:val="28"/>
        </w:rPr>
        <w:t>фармакологические (ацетилхолин и др.).</w:t>
      </w:r>
    </w:p>
    <w:p w14:paraId="050A41AF" w14:textId="77777777" w:rsidR="00972EF4" w:rsidRPr="001B6703" w:rsidRDefault="0076241D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>Для определения антибиотиков в слюне используют также и микробиолог</w:t>
      </w:r>
      <w:r w:rsidRPr="001B6703">
        <w:rPr>
          <w:sz w:val="28"/>
        </w:rPr>
        <w:t>и</w:t>
      </w:r>
      <w:r w:rsidRPr="001B6703">
        <w:rPr>
          <w:sz w:val="28"/>
        </w:rPr>
        <w:t>ческие методы</w:t>
      </w:r>
      <w:r w:rsidR="00C8383D" w:rsidRPr="001B6703">
        <w:rPr>
          <w:sz w:val="28"/>
        </w:rPr>
        <w:t xml:space="preserve"> [23]</w:t>
      </w:r>
      <w:r w:rsidR="00F6546A" w:rsidRPr="001B6703">
        <w:rPr>
          <w:sz w:val="28"/>
        </w:rPr>
        <w:t>.</w:t>
      </w:r>
    </w:p>
    <w:p w14:paraId="758699A2" w14:textId="77777777" w:rsidR="00F6546A" w:rsidRPr="001B6703" w:rsidRDefault="00F31502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>Основные к</w:t>
      </w:r>
      <w:r w:rsidR="00F6546A" w:rsidRPr="001B6703">
        <w:rPr>
          <w:sz w:val="28"/>
        </w:rPr>
        <w:t>орреляции концентраций лекарственных веществ в крови и слюне</w:t>
      </w:r>
      <w:r w:rsidRPr="001B6703">
        <w:rPr>
          <w:sz w:val="28"/>
        </w:rPr>
        <w:t xml:space="preserve"> приведены в табл. 9.</w:t>
      </w:r>
    </w:p>
    <w:p w14:paraId="47C0CB7F" w14:textId="77777777" w:rsidR="00631A87" w:rsidRDefault="00631A87" w:rsidP="00685C0A">
      <w:pPr>
        <w:tabs>
          <w:tab w:val="left" w:pos="360"/>
        </w:tabs>
        <w:spacing w:line="360" w:lineRule="auto"/>
        <w:ind w:firstLine="709"/>
        <w:jc w:val="right"/>
        <w:rPr>
          <w:sz w:val="28"/>
        </w:rPr>
      </w:pPr>
    </w:p>
    <w:p w14:paraId="4A4B937D" w14:textId="77777777" w:rsidR="00F31502" w:rsidRPr="001B6703" w:rsidRDefault="00F31502" w:rsidP="00685C0A">
      <w:pPr>
        <w:tabs>
          <w:tab w:val="left" w:pos="360"/>
        </w:tabs>
        <w:spacing w:line="360" w:lineRule="auto"/>
        <w:ind w:firstLine="709"/>
        <w:jc w:val="right"/>
        <w:rPr>
          <w:sz w:val="28"/>
        </w:rPr>
      </w:pPr>
      <w:r w:rsidRPr="001B6703">
        <w:rPr>
          <w:sz w:val="28"/>
        </w:rPr>
        <w:t>Таблица 9</w:t>
      </w:r>
    </w:p>
    <w:p w14:paraId="5065FFC5" w14:textId="77777777" w:rsidR="00F31502" w:rsidRPr="001B6703" w:rsidRDefault="00F31502" w:rsidP="00685C0A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>Корреляции кнцентраций в сыворотке крови и смешанной слюне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393"/>
        <w:gridCol w:w="2393"/>
        <w:gridCol w:w="2393"/>
      </w:tblGrid>
      <w:tr w:rsidR="00F6546A" w:rsidRPr="00631A87" w14:paraId="77125BA5" w14:textId="77777777" w:rsidTr="00631A87">
        <w:trPr>
          <w:jc w:val="center"/>
        </w:trPr>
        <w:tc>
          <w:tcPr>
            <w:tcW w:w="1716" w:type="dxa"/>
          </w:tcPr>
          <w:p w14:paraId="74120ED7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Вещество</w:t>
            </w:r>
          </w:p>
        </w:tc>
        <w:tc>
          <w:tcPr>
            <w:tcW w:w="2393" w:type="dxa"/>
          </w:tcPr>
          <w:p w14:paraId="73D04BFB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Доза /</w:t>
            </w:r>
          </w:p>
          <w:p w14:paraId="18FFE262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способ введ</w:t>
            </w:r>
            <w:r w:rsidRPr="00631A87">
              <w:rPr>
                <w:sz w:val="20"/>
              </w:rPr>
              <w:t>е</w:t>
            </w:r>
            <w:r w:rsidRPr="00631A87">
              <w:rPr>
                <w:sz w:val="20"/>
              </w:rPr>
              <w:t>ния</w:t>
            </w:r>
          </w:p>
        </w:tc>
        <w:tc>
          <w:tcPr>
            <w:tcW w:w="2393" w:type="dxa"/>
          </w:tcPr>
          <w:p w14:paraId="2B9C895E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</w:t>
            </w:r>
            <w:r w:rsidRPr="00631A87">
              <w:rPr>
                <w:sz w:val="20"/>
                <w:vertAlign w:val="subscript"/>
                <w:lang w:val="en-US"/>
              </w:rPr>
              <w:t>max</w:t>
            </w:r>
            <w:r w:rsidRPr="00631A87">
              <w:rPr>
                <w:sz w:val="20"/>
              </w:rPr>
              <w:t xml:space="preserve"> в крови</w:t>
            </w:r>
          </w:p>
        </w:tc>
        <w:tc>
          <w:tcPr>
            <w:tcW w:w="2393" w:type="dxa"/>
          </w:tcPr>
          <w:p w14:paraId="2F4EA4BB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</w:t>
            </w:r>
            <w:r w:rsidRPr="00631A87">
              <w:rPr>
                <w:sz w:val="20"/>
                <w:vertAlign w:val="subscript"/>
                <w:lang w:val="en-US"/>
              </w:rPr>
              <w:t>max</w:t>
            </w:r>
            <w:r w:rsidRPr="00631A87">
              <w:rPr>
                <w:sz w:val="20"/>
                <w:lang w:val="en-US"/>
              </w:rPr>
              <w:t xml:space="preserve"> </w:t>
            </w:r>
            <w:r w:rsidRPr="00631A87">
              <w:rPr>
                <w:sz w:val="20"/>
              </w:rPr>
              <w:t>в слюне</w:t>
            </w:r>
          </w:p>
        </w:tc>
      </w:tr>
      <w:tr w:rsidR="00F6546A" w:rsidRPr="00631A87" w14:paraId="179B72A8" w14:textId="77777777" w:rsidTr="00631A87">
        <w:trPr>
          <w:jc w:val="center"/>
        </w:trPr>
        <w:tc>
          <w:tcPr>
            <w:tcW w:w="1716" w:type="dxa"/>
          </w:tcPr>
          <w:p w14:paraId="1652AE3F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Ампициллин</w:t>
            </w:r>
          </w:p>
        </w:tc>
        <w:tc>
          <w:tcPr>
            <w:tcW w:w="2393" w:type="dxa"/>
          </w:tcPr>
          <w:p w14:paraId="7CF3708A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0,556 г"/>
              </w:smartTagPr>
              <w:r w:rsidRPr="00631A87">
                <w:rPr>
                  <w:sz w:val="20"/>
                </w:rPr>
                <w:t>0,556 г</w:t>
              </w:r>
            </w:smartTag>
            <w:r w:rsidRPr="00631A87">
              <w:rPr>
                <w:sz w:val="20"/>
              </w:rPr>
              <w:t xml:space="preserve"> </w:t>
            </w:r>
          </w:p>
          <w:p w14:paraId="22314D2E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(внутриве</w:t>
            </w:r>
            <w:r w:rsidRPr="00631A87">
              <w:rPr>
                <w:sz w:val="20"/>
              </w:rPr>
              <w:t>н</w:t>
            </w:r>
            <w:r w:rsidRPr="00631A87">
              <w:rPr>
                <w:sz w:val="20"/>
              </w:rPr>
              <w:t>но)</w:t>
            </w:r>
          </w:p>
          <w:p w14:paraId="586A98AE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0,556 г"/>
              </w:smartTagPr>
              <w:r w:rsidRPr="00631A87">
                <w:rPr>
                  <w:sz w:val="20"/>
                </w:rPr>
                <w:t>0,556 г</w:t>
              </w:r>
            </w:smartTag>
            <w:r w:rsidRPr="00631A87">
              <w:rPr>
                <w:sz w:val="20"/>
              </w:rPr>
              <w:t xml:space="preserve"> (внутрь)</w:t>
            </w:r>
          </w:p>
        </w:tc>
        <w:tc>
          <w:tcPr>
            <w:tcW w:w="2393" w:type="dxa"/>
          </w:tcPr>
          <w:p w14:paraId="0C70232E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41,4 мкг/мл</w:t>
            </w:r>
          </w:p>
          <w:p w14:paraId="450258A1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</w:p>
          <w:p w14:paraId="060EE5D1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 мкг/мл</w:t>
            </w:r>
          </w:p>
        </w:tc>
        <w:tc>
          <w:tcPr>
            <w:tcW w:w="2393" w:type="dxa"/>
          </w:tcPr>
          <w:p w14:paraId="049347CA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0,45 мкг/мл</w:t>
            </w:r>
          </w:p>
          <w:p w14:paraId="2135C117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</w:p>
          <w:p w14:paraId="263D4561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0,025 мкг/мл</w:t>
            </w:r>
          </w:p>
        </w:tc>
      </w:tr>
      <w:tr w:rsidR="00F6546A" w:rsidRPr="00631A87" w14:paraId="7B89042A" w14:textId="77777777" w:rsidTr="00631A87">
        <w:trPr>
          <w:jc w:val="center"/>
        </w:trPr>
        <w:tc>
          <w:tcPr>
            <w:tcW w:w="1716" w:type="dxa"/>
          </w:tcPr>
          <w:p w14:paraId="418A5765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Эритромицин</w:t>
            </w:r>
          </w:p>
        </w:tc>
        <w:tc>
          <w:tcPr>
            <w:tcW w:w="2393" w:type="dxa"/>
          </w:tcPr>
          <w:p w14:paraId="734798A7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7,5 мг/кг веса добр</w:t>
            </w:r>
            <w:r w:rsidRPr="00631A87">
              <w:rPr>
                <w:sz w:val="20"/>
              </w:rPr>
              <w:t>о</w:t>
            </w:r>
            <w:r w:rsidRPr="00631A87">
              <w:rPr>
                <w:sz w:val="20"/>
              </w:rPr>
              <w:t>вольцев</w:t>
            </w:r>
          </w:p>
        </w:tc>
        <w:tc>
          <w:tcPr>
            <w:tcW w:w="2393" w:type="dxa"/>
          </w:tcPr>
          <w:p w14:paraId="1CB82C24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4,07 мкг/мл</w:t>
            </w:r>
          </w:p>
        </w:tc>
        <w:tc>
          <w:tcPr>
            <w:tcW w:w="2393" w:type="dxa"/>
          </w:tcPr>
          <w:p w14:paraId="60822317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0,84 мкг/мл</w:t>
            </w:r>
          </w:p>
        </w:tc>
      </w:tr>
      <w:tr w:rsidR="00F6546A" w:rsidRPr="00631A87" w14:paraId="680C1818" w14:textId="77777777" w:rsidTr="00631A87">
        <w:trPr>
          <w:jc w:val="center"/>
        </w:trPr>
        <w:tc>
          <w:tcPr>
            <w:tcW w:w="1716" w:type="dxa"/>
          </w:tcPr>
          <w:p w14:paraId="5271C527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Эритромицина сте</w:t>
            </w:r>
            <w:r w:rsidRPr="00631A87">
              <w:rPr>
                <w:sz w:val="20"/>
              </w:rPr>
              <w:t>а</w:t>
            </w:r>
            <w:r w:rsidRPr="00631A87">
              <w:rPr>
                <w:sz w:val="20"/>
              </w:rPr>
              <w:t>рат</w:t>
            </w:r>
          </w:p>
        </w:tc>
        <w:tc>
          <w:tcPr>
            <w:tcW w:w="2393" w:type="dxa"/>
          </w:tcPr>
          <w:p w14:paraId="71A559C8" w14:textId="77777777" w:rsidR="00F6546A" w:rsidRPr="00631A87" w:rsidRDefault="00A5452F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0,7 г"/>
              </w:smartTagPr>
              <w:r w:rsidRPr="00631A87">
                <w:rPr>
                  <w:sz w:val="20"/>
                </w:rPr>
                <w:t>0,7 г</w:t>
              </w:r>
            </w:smartTag>
          </w:p>
        </w:tc>
        <w:tc>
          <w:tcPr>
            <w:tcW w:w="2393" w:type="dxa"/>
          </w:tcPr>
          <w:p w14:paraId="6F724E15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2,5 мкг/мл</w:t>
            </w:r>
          </w:p>
        </w:tc>
        <w:tc>
          <w:tcPr>
            <w:tcW w:w="2393" w:type="dxa"/>
          </w:tcPr>
          <w:p w14:paraId="0F2A625C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0,57 мкг/мл</w:t>
            </w:r>
          </w:p>
        </w:tc>
      </w:tr>
      <w:tr w:rsidR="00F6546A" w:rsidRPr="00631A87" w14:paraId="66BB97D6" w14:textId="77777777" w:rsidTr="00631A87">
        <w:trPr>
          <w:jc w:val="center"/>
        </w:trPr>
        <w:tc>
          <w:tcPr>
            <w:tcW w:w="1716" w:type="dxa"/>
          </w:tcPr>
          <w:p w14:paraId="33054529" w14:textId="77777777" w:rsidR="00F6546A" w:rsidRPr="00631A87" w:rsidRDefault="00F6546A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Гентамицин</w:t>
            </w:r>
          </w:p>
        </w:tc>
        <w:tc>
          <w:tcPr>
            <w:tcW w:w="2393" w:type="dxa"/>
          </w:tcPr>
          <w:p w14:paraId="6C3AF3B5" w14:textId="77777777" w:rsidR="00F6546A" w:rsidRPr="00631A87" w:rsidRDefault="00A5452F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 мг/кг</w:t>
            </w:r>
          </w:p>
          <w:p w14:paraId="2CA46157" w14:textId="77777777" w:rsidR="00A5452F" w:rsidRPr="00631A87" w:rsidRDefault="00A5452F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631A87">
              <w:rPr>
                <w:sz w:val="20"/>
                <w:szCs w:val="22"/>
              </w:rPr>
              <w:t>однократное введ</w:t>
            </w:r>
            <w:r w:rsidRPr="00631A87">
              <w:rPr>
                <w:sz w:val="20"/>
                <w:szCs w:val="22"/>
              </w:rPr>
              <w:t>е</w:t>
            </w:r>
            <w:r w:rsidRPr="00631A87">
              <w:rPr>
                <w:sz w:val="20"/>
                <w:szCs w:val="22"/>
              </w:rPr>
              <w:t>ние</w:t>
            </w:r>
          </w:p>
          <w:p w14:paraId="39370060" w14:textId="77777777" w:rsidR="00A5452F" w:rsidRPr="00631A87" w:rsidRDefault="00A5452F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631A87">
              <w:rPr>
                <w:sz w:val="20"/>
                <w:szCs w:val="22"/>
              </w:rPr>
              <w:t>двукратное введение</w:t>
            </w:r>
          </w:p>
          <w:p w14:paraId="0E163E71" w14:textId="77777777" w:rsidR="00A5452F" w:rsidRPr="00631A87" w:rsidRDefault="00A5452F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  <w:szCs w:val="22"/>
              </w:rPr>
            </w:pPr>
            <w:r w:rsidRPr="00631A87">
              <w:rPr>
                <w:sz w:val="20"/>
                <w:szCs w:val="22"/>
              </w:rPr>
              <w:t>трехкратное введение</w:t>
            </w:r>
          </w:p>
        </w:tc>
        <w:tc>
          <w:tcPr>
            <w:tcW w:w="2393" w:type="dxa"/>
          </w:tcPr>
          <w:p w14:paraId="0666272F" w14:textId="77777777" w:rsidR="00F6546A" w:rsidRPr="00631A87" w:rsidRDefault="00A5452F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10,9 мкг/мл</w:t>
            </w:r>
          </w:p>
        </w:tc>
        <w:tc>
          <w:tcPr>
            <w:tcW w:w="2393" w:type="dxa"/>
          </w:tcPr>
          <w:p w14:paraId="17F9D70C" w14:textId="77777777" w:rsidR="00F6546A" w:rsidRPr="00631A87" w:rsidRDefault="00A5452F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7,1 мкг/мл</w:t>
            </w:r>
          </w:p>
        </w:tc>
      </w:tr>
      <w:tr w:rsidR="00A5452F" w:rsidRPr="00631A87" w14:paraId="023900DE" w14:textId="77777777" w:rsidTr="00631A87">
        <w:trPr>
          <w:jc w:val="center"/>
        </w:trPr>
        <w:tc>
          <w:tcPr>
            <w:tcW w:w="1716" w:type="dxa"/>
          </w:tcPr>
          <w:p w14:paraId="45BCDA96" w14:textId="77777777" w:rsidR="00A5452F" w:rsidRPr="00631A87" w:rsidRDefault="00A5452F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Амикацин</w:t>
            </w:r>
          </w:p>
        </w:tc>
        <w:tc>
          <w:tcPr>
            <w:tcW w:w="2393" w:type="dxa"/>
          </w:tcPr>
          <w:p w14:paraId="791A9145" w14:textId="77777777" w:rsidR="00A5452F" w:rsidRPr="00631A87" w:rsidRDefault="00A5452F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15 мг/кг</w:t>
            </w:r>
          </w:p>
        </w:tc>
        <w:tc>
          <w:tcPr>
            <w:tcW w:w="2393" w:type="dxa"/>
          </w:tcPr>
          <w:p w14:paraId="0B43E9AC" w14:textId="77777777" w:rsidR="00A5452F" w:rsidRPr="00631A87" w:rsidRDefault="00A5452F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33,4 мкг/мл</w:t>
            </w:r>
          </w:p>
        </w:tc>
        <w:tc>
          <w:tcPr>
            <w:tcW w:w="2393" w:type="dxa"/>
          </w:tcPr>
          <w:p w14:paraId="47682AA6" w14:textId="77777777" w:rsidR="00A5452F" w:rsidRPr="00631A87" w:rsidRDefault="00A5452F" w:rsidP="00631A87">
            <w:pPr>
              <w:tabs>
                <w:tab w:val="left" w:pos="360"/>
              </w:tabs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25,4 мкг/мл</w:t>
            </w:r>
          </w:p>
        </w:tc>
      </w:tr>
    </w:tbl>
    <w:p w14:paraId="5FE300F7" w14:textId="77777777" w:rsidR="00A5452F" w:rsidRPr="001B6703" w:rsidRDefault="00A5452F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14:paraId="22A8E60A" w14:textId="77777777" w:rsidR="00730B4A" w:rsidRPr="001B6703" w:rsidRDefault="00A5452F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>Через 4 – 6 часов после введения концентрация антибиотиков снижается, а ч</w:t>
      </w:r>
      <w:r w:rsidRPr="001B6703">
        <w:rPr>
          <w:sz w:val="28"/>
        </w:rPr>
        <w:t>е</w:t>
      </w:r>
      <w:r w:rsidRPr="001B6703">
        <w:rPr>
          <w:sz w:val="28"/>
        </w:rPr>
        <w:t>рез 24 часа они не обнаруживаются в исследуемых средах.</w:t>
      </w:r>
      <w:r w:rsidR="00730B4A" w:rsidRPr="001B6703">
        <w:rPr>
          <w:sz w:val="28"/>
        </w:rPr>
        <w:t xml:space="preserve"> </w:t>
      </w:r>
    </w:p>
    <w:p w14:paraId="448DE41A" w14:textId="77777777" w:rsidR="00730B4A" w:rsidRPr="001B6703" w:rsidRDefault="00730B4A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</w:rPr>
        <w:t>Таким образом, условия введения антибиотиков в организм человека должны быть оптимально скорректированными для их более точного опред</w:t>
      </w:r>
      <w:r w:rsidRPr="001B6703">
        <w:rPr>
          <w:sz w:val="28"/>
        </w:rPr>
        <w:t>е</w:t>
      </w:r>
      <w:r w:rsidRPr="001B6703">
        <w:rPr>
          <w:sz w:val="28"/>
        </w:rPr>
        <w:t xml:space="preserve">ления в крови и жидкости ротовой полости. </w:t>
      </w:r>
    </w:p>
    <w:p w14:paraId="12748474" w14:textId="77777777" w:rsidR="00E72848" w:rsidRPr="001B6703" w:rsidRDefault="00631A87" w:rsidP="00631A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72848" w:rsidRPr="001B67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E72848" w:rsidRPr="001B6703">
        <w:rPr>
          <w:b/>
          <w:sz w:val="28"/>
          <w:szCs w:val="28"/>
        </w:rPr>
        <w:t xml:space="preserve"> Экспериментальная часть</w:t>
      </w:r>
    </w:p>
    <w:p w14:paraId="1B0A02CD" w14:textId="77777777" w:rsidR="00631A87" w:rsidRDefault="00631A87" w:rsidP="00685C0A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A1A2FD6" w14:textId="77777777" w:rsidR="00E72848" w:rsidRPr="001B6703" w:rsidRDefault="00E72848" w:rsidP="00685C0A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Проведено определение содержание </w:t>
      </w:r>
      <w:r w:rsidRPr="001B6703">
        <w:rPr>
          <w:sz w:val="28"/>
          <w:szCs w:val="28"/>
        </w:rPr>
        <w:sym w:font="Symbol" w:char="F062"/>
      </w:r>
      <w:r w:rsidRPr="001B6703">
        <w:rPr>
          <w:sz w:val="28"/>
          <w:szCs w:val="28"/>
        </w:rPr>
        <w:t>-лактамных антибиотиков в сыв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 xml:space="preserve">ротке крови и смешанной слюне практически здоровых лиц (средний возраст 20±2 года, </w:t>
      </w:r>
      <w:r w:rsidRPr="001B6703">
        <w:rPr>
          <w:sz w:val="28"/>
          <w:szCs w:val="28"/>
          <w:lang w:val="en-US"/>
        </w:rPr>
        <w:t>n</w:t>
      </w:r>
      <w:r w:rsidRPr="001B6703">
        <w:rPr>
          <w:sz w:val="28"/>
          <w:szCs w:val="28"/>
        </w:rPr>
        <w:t xml:space="preserve"> = 10). В предварительно подготовленные пробы сыворотки крови и ЖРП вводились добавки бензилпенициллина, ампициллина, оксациллина, цефазолина и цефотаксима (40 и 20 мкг/мл). С использованием потенциометрич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ских сенсоров определялось содержание антибиотиков в биосредах (через 10, 60, 120 мин). Полученные данные статистически обр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 xml:space="preserve">батывались по программе МНК и таблиц программы </w:t>
      </w:r>
      <w:r w:rsidRPr="001B6703">
        <w:rPr>
          <w:sz w:val="28"/>
          <w:szCs w:val="28"/>
          <w:lang w:val="en-US"/>
        </w:rPr>
        <w:t>Microsoft</w:t>
      </w:r>
      <w:r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  <w:lang w:val="en-US"/>
        </w:rPr>
        <w:t>Ex</w:t>
      </w:r>
      <w:r w:rsidRPr="001B6703">
        <w:rPr>
          <w:sz w:val="28"/>
          <w:szCs w:val="28"/>
        </w:rPr>
        <w:t>с</w:t>
      </w:r>
      <w:r w:rsidRPr="001B6703">
        <w:rPr>
          <w:sz w:val="28"/>
          <w:szCs w:val="28"/>
          <w:lang w:val="en-US"/>
        </w:rPr>
        <w:t>el</w:t>
      </w:r>
      <w:r w:rsidRPr="001B6703">
        <w:rPr>
          <w:sz w:val="28"/>
          <w:szCs w:val="28"/>
        </w:rPr>
        <w:t xml:space="preserve">. </w:t>
      </w:r>
    </w:p>
    <w:p w14:paraId="09AA1BE2" w14:textId="77777777" w:rsidR="00E72848" w:rsidRPr="001B6703" w:rsidRDefault="00E72848" w:rsidP="00685C0A">
      <w:pPr>
        <w:spacing w:line="360" w:lineRule="auto"/>
        <w:ind w:firstLine="709"/>
        <w:jc w:val="both"/>
        <w:rPr>
          <w:sz w:val="28"/>
        </w:rPr>
      </w:pPr>
      <w:r w:rsidRPr="001B6703">
        <w:rPr>
          <w:sz w:val="28"/>
          <w:szCs w:val="28"/>
        </w:rPr>
        <w:t>Для оценки достоверности различий при альтернативном варьировании содержания антибиотиков в сыворотки крови и ЖРП рассчитывались коэфф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 xml:space="preserve">циенты Стьюдента и определялась доверительная вероятность. </w:t>
      </w:r>
    </w:p>
    <w:p w14:paraId="5DFC593C" w14:textId="77777777" w:rsidR="00E72848" w:rsidRPr="001B6703" w:rsidRDefault="00E72848" w:rsidP="00685C0A">
      <w:pPr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В табл 1. приведены данные по содержанию антибиотиков в крови и смеша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>ной слюне практически здоровых лиц.</w:t>
      </w:r>
    </w:p>
    <w:p w14:paraId="34F82C1D" w14:textId="77777777" w:rsidR="00144E37" w:rsidRPr="001B6703" w:rsidRDefault="00144E37" w:rsidP="00685C0A">
      <w:pPr>
        <w:spacing w:line="360" w:lineRule="auto"/>
        <w:ind w:firstLine="709"/>
        <w:jc w:val="right"/>
        <w:rPr>
          <w:sz w:val="28"/>
        </w:rPr>
      </w:pPr>
    </w:p>
    <w:p w14:paraId="2FC11BCB" w14:textId="77777777" w:rsidR="00E72848" w:rsidRPr="001B6703" w:rsidRDefault="00E72848" w:rsidP="00685C0A">
      <w:pPr>
        <w:spacing w:line="360" w:lineRule="auto"/>
        <w:ind w:firstLine="709"/>
        <w:jc w:val="right"/>
        <w:rPr>
          <w:sz w:val="28"/>
        </w:rPr>
      </w:pPr>
      <w:r w:rsidRPr="001B6703">
        <w:rPr>
          <w:sz w:val="28"/>
        </w:rPr>
        <w:t>Таблица 1</w:t>
      </w:r>
    </w:p>
    <w:p w14:paraId="1E540A9F" w14:textId="77777777" w:rsidR="00E72848" w:rsidRPr="001B6703" w:rsidRDefault="00E72848" w:rsidP="00685C0A">
      <w:pPr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>Содержание антибиотиков в сыворотке крови и смешанной слюне практически здоровых лиц (сре</w:t>
      </w:r>
      <w:r w:rsidRPr="001B6703">
        <w:rPr>
          <w:b/>
          <w:sz w:val="28"/>
        </w:rPr>
        <w:t>д</w:t>
      </w:r>
      <w:r w:rsidRPr="001B6703">
        <w:rPr>
          <w:b/>
          <w:sz w:val="28"/>
        </w:rPr>
        <w:t xml:space="preserve">ний возраст 20±2 года, </w:t>
      </w:r>
      <w:r w:rsidRPr="001B6703">
        <w:rPr>
          <w:b/>
          <w:sz w:val="28"/>
          <w:lang w:val="en-US"/>
        </w:rPr>
        <w:t>n</w:t>
      </w:r>
      <w:r w:rsidRPr="001B6703">
        <w:rPr>
          <w:b/>
          <w:sz w:val="28"/>
        </w:rPr>
        <w:t xml:space="preserve"> = 10), внесенные добавки </w:t>
      </w:r>
      <w:r w:rsidRPr="001B6703">
        <w:rPr>
          <w:b/>
          <w:sz w:val="28"/>
          <w:lang w:val="en-US"/>
        </w:rPr>
        <w:t>M</w:t>
      </w:r>
      <w:r w:rsidRPr="001B6703">
        <w:rPr>
          <w:b/>
          <w:sz w:val="28"/>
        </w:rPr>
        <w:t>±</w:t>
      </w:r>
      <w:r w:rsidRPr="001B6703">
        <w:rPr>
          <w:b/>
          <w:sz w:val="28"/>
          <w:lang w:val="en-US"/>
        </w:rPr>
        <w:t>m</w:t>
      </w:r>
      <w:r w:rsidRPr="001B6703">
        <w:rPr>
          <w:b/>
          <w:sz w:val="28"/>
        </w:rPr>
        <w:t>.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982"/>
        <w:gridCol w:w="1009"/>
        <w:gridCol w:w="1010"/>
        <w:gridCol w:w="1134"/>
        <w:gridCol w:w="1010"/>
        <w:gridCol w:w="1010"/>
        <w:gridCol w:w="51"/>
        <w:gridCol w:w="1134"/>
      </w:tblGrid>
      <w:tr w:rsidR="00631A87" w:rsidRPr="00631A87" w14:paraId="33719315" w14:textId="77777777" w:rsidTr="00631A87">
        <w:trPr>
          <w:jc w:val="center"/>
        </w:trPr>
        <w:tc>
          <w:tcPr>
            <w:tcW w:w="1508" w:type="dxa"/>
            <w:vMerge w:val="restart"/>
            <w:vAlign w:val="center"/>
          </w:tcPr>
          <w:p w14:paraId="1928415E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Антибиотик</w:t>
            </w:r>
          </w:p>
        </w:tc>
        <w:tc>
          <w:tcPr>
            <w:tcW w:w="981" w:type="dxa"/>
            <w:vMerge w:val="restart"/>
            <w:vAlign w:val="center"/>
          </w:tcPr>
          <w:p w14:paraId="38607131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Введено, мкг/мл</w:t>
            </w:r>
          </w:p>
        </w:tc>
        <w:tc>
          <w:tcPr>
            <w:tcW w:w="6603" w:type="dxa"/>
            <w:gridSpan w:val="7"/>
            <w:vAlign w:val="center"/>
          </w:tcPr>
          <w:p w14:paraId="66E3278F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Найдено, мкг/мл.</w:t>
            </w:r>
          </w:p>
        </w:tc>
      </w:tr>
      <w:tr w:rsidR="00631A87" w:rsidRPr="00631A87" w14:paraId="012636B1" w14:textId="77777777" w:rsidTr="00631A87">
        <w:trPr>
          <w:jc w:val="center"/>
        </w:trPr>
        <w:tc>
          <w:tcPr>
            <w:tcW w:w="1508" w:type="dxa"/>
            <w:vMerge/>
          </w:tcPr>
          <w:p w14:paraId="27246951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</w:tcPr>
          <w:p w14:paraId="3AE9165A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270" w:type="dxa"/>
            <w:gridSpan w:val="3"/>
          </w:tcPr>
          <w:p w14:paraId="1B0B50F1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Сыворотка</w:t>
            </w:r>
          </w:p>
        </w:tc>
        <w:tc>
          <w:tcPr>
            <w:tcW w:w="3333" w:type="dxa"/>
            <w:gridSpan w:val="4"/>
          </w:tcPr>
          <w:p w14:paraId="1C2CE3A7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Жрп</w:t>
            </w:r>
          </w:p>
        </w:tc>
      </w:tr>
      <w:tr w:rsidR="00631A87" w:rsidRPr="00631A87" w14:paraId="4E140A51" w14:textId="77777777" w:rsidTr="00631A87">
        <w:trPr>
          <w:jc w:val="center"/>
        </w:trPr>
        <w:tc>
          <w:tcPr>
            <w:tcW w:w="1508" w:type="dxa"/>
            <w:vMerge/>
          </w:tcPr>
          <w:p w14:paraId="320CE08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</w:tcPr>
          <w:p w14:paraId="330F0FD6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63DF53D4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10 мин</w:t>
            </w:r>
          </w:p>
        </w:tc>
        <w:tc>
          <w:tcPr>
            <w:tcW w:w="1047" w:type="dxa"/>
          </w:tcPr>
          <w:p w14:paraId="099FCE5D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60 мин</w:t>
            </w:r>
          </w:p>
        </w:tc>
        <w:tc>
          <w:tcPr>
            <w:tcW w:w="1177" w:type="dxa"/>
          </w:tcPr>
          <w:p w14:paraId="52BC7597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120 мин</w:t>
            </w:r>
          </w:p>
        </w:tc>
        <w:tc>
          <w:tcPr>
            <w:tcW w:w="1047" w:type="dxa"/>
          </w:tcPr>
          <w:p w14:paraId="22F7F75A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10 мин</w:t>
            </w:r>
          </w:p>
        </w:tc>
        <w:tc>
          <w:tcPr>
            <w:tcW w:w="1047" w:type="dxa"/>
          </w:tcPr>
          <w:p w14:paraId="1DD8F4D7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60 мин</w:t>
            </w:r>
          </w:p>
        </w:tc>
        <w:tc>
          <w:tcPr>
            <w:tcW w:w="1239" w:type="dxa"/>
            <w:gridSpan w:val="2"/>
          </w:tcPr>
          <w:p w14:paraId="273597FA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120 мин</w:t>
            </w:r>
          </w:p>
        </w:tc>
      </w:tr>
      <w:tr w:rsidR="00631A87" w:rsidRPr="00631A87" w14:paraId="32D48EA4" w14:textId="77777777" w:rsidTr="00631A87">
        <w:trPr>
          <w:trHeight w:val="224"/>
          <w:jc w:val="center"/>
        </w:trPr>
        <w:tc>
          <w:tcPr>
            <w:tcW w:w="1508" w:type="dxa"/>
            <w:vAlign w:val="center"/>
          </w:tcPr>
          <w:p w14:paraId="71DC9D9D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</w:t>
            </w:r>
          </w:p>
        </w:tc>
        <w:tc>
          <w:tcPr>
            <w:tcW w:w="981" w:type="dxa"/>
            <w:vAlign w:val="center"/>
          </w:tcPr>
          <w:p w14:paraId="37978839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</w:t>
            </w:r>
          </w:p>
        </w:tc>
        <w:tc>
          <w:tcPr>
            <w:tcW w:w="1046" w:type="dxa"/>
            <w:vAlign w:val="center"/>
          </w:tcPr>
          <w:p w14:paraId="4B51B3A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</w:t>
            </w:r>
          </w:p>
        </w:tc>
        <w:tc>
          <w:tcPr>
            <w:tcW w:w="1047" w:type="dxa"/>
            <w:vAlign w:val="center"/>
          </w:tcPr>
          <w:p w14:paraId="18669378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</w:t>
            </w:r>
          </w:p>
        </w:tc>
        <w:tc>
          <w:tcPr>
            <w:tcW w:w="1177" w:type="dxa"/>
            <w:vAlign w:val="center"/>
          </w:tcPr>
          <w:p w14:paraId="32342F19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</w:t>
            </w:r>
          </w:p>
        </w:tc>
        <w:tc>
          <w:tcPr>
            <w:tcW w:w="1047" w:type="dxa"/>
            <w:vAlign w:val="center"/>
          </w:tcPr>
          <w:p w14:paraId="16FF9705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6</w:t>
            </w:r>
          </w:p>
        </w:tc>
        <w:tc>
          <w:tcPr>
            <w:tcW w:w="1047" w:type="dxa"/>
            <w:vAlign w:val="center"/>
          </w:tcPr>
          <w:p w14:paraId="6651527C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7</w:t>
            </w:r>
          </w:p>
        </w:tc>
        <w:tc>
          <w:tcPr>
            <w:tcW w:w="1239" w:type="dxa"/>
            <w:gridSpan w:val="2"/>
            <w:vAlign w:val="center"/>
          </w:tcPr>
          <w:p w14:paraId="58D65DAD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8</w:t>
            </w:r>
          </w:p>
        </w:tc>
      </w:tr>
      <w:tr w:rsidR="00631A87" w:rsidRPr="00631A87" w14:paraId="34BB582B" w14:textId="77777777" w:rsidTr="00631A87">
        <w:trPr>
          <w:trHeight w:val="405"/>
          <w:jc w:val="center"/>
        </w:trPr>
        <w:tc>
          <w:tcPr>
            <w:tcW w:w="1508" w:type="dxa"/>
            <w:vMerge w:val="restart"/>
            <w:vAlign w:val="center"/>
          </w:tcPr>
          <w:p w14:paraId="1F70E66C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Бензилпеницилин</w:t>
            </w:r>
          </w:p>
        </w:tc>
        <w:tc>
          <w:tcPr>
            <w:tcW w:w="981" w:type="dxa"/>
            <w:vMerge w:val="restart"/>
          </w:tcPr>
          <w:p w14:paraId="49448398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40</w:t>
            </w:r>
          </w:p>
          <w:p w14:paraId="64792732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20</w:t>
            </w:r>
          </w:p>
          <w:p w14:paraId="16E1A639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69B29240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35±7</w:t>
            </w:r>
          </w:p>
          <w:p w14:paraId="02A18E46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18±6</w:t>
            </w:r>
          </w:p>
        </w:tc>
        <w:tc>
          <w:tcPr>
            <w:tcW w:w="1047" w:type="dxa"/>
            <w:vAlign w:val="center"/>
          </w:tcPr>
          <w:p w14:paraId="0ADBD1EC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34±8</w:t>
            </w:r>
          </w:p>
          <w:p w14:paraId="2E1110F2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17±7</w:t>
            </w:r>
          </w:p>
        </w:tc>
        <w:tc>
          <w:tcPr>
            <w:tcW w:w="1177" w:type="dxa"/>
            <w:vAlign w:val="center"/>
          </w:tcPr>
          <w:p w14:paraId="5FC3E5F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20±3</w:t>
            </w:r>
          </w:p>
          <w:p w14:paraId="79598842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10±4</w:t>
            </w:r>
          </w:p>
        </w:tc>
        <w:tc>
          <w:tcPr>
            <w:tcW w:w="1047" w:type="dxa"/>
            <w:vAlign w:val="center"/>
          </w:tcPr>
          <w:p w14:paraId="7ACD4090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37±5</w:t>
            </w:r>
          </w:p>
          <w:p w14:paraId="2F32C66E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19±4</w:t>
            </w:r>
          </w:p>
        </w:tc>
        <w:tc>
          <w:tcPr>
            <w:tcW w:w="1047" w:type="dxa"/>
            <w:vAlign w:val="center"/>
          </w:tcPr>
          <w:p w14:paraId="49F3360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33±8</w:t>
            </w:r>
          </w:p>
          <w:p w14:paraId="126BF8F2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18±5</w:t>
            </w:r>
          </w:p>
        </w:tc>
        <w:tc>
          <w:tcPr>
            <w:tcW w:w="1239" w:type="dxa"/>
            <w:gridSpan w:val="2"/>
            <w:vAlign w:val="center"/>
          </w:tcPr>
          <w:p w14:paraId="533A05F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18±4</w:t>
            </w:r>
          </w:p>
          <w:p w14:paraId="7403114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10±3</w:t>
            </w:r>
          </w:p>
        </w:tc>
      </w:tr>
      <w:tr w:rsidR="00631A87" w:rsidRPr="00631A87" w14:paraId="23E4AFA1" w14:textId="77777777" w:rsidTr="00631A87">
        <w:trPr>
          <w:trHeight w:val="285"/>
          <w:jc w:val="center"/>
        </w:trPr>
        <w:tc>
          <w:tcPr>
            <w:tcW w:w="1508" w:type="dxa"/>
            <w:vMerge/>
            <w:vAlign w:val="center"/>
          </w:tcPr>
          <w:p w14:paraId="12322F15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2A44FAB8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3353204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47" w:type="dxa"/>
            <w:vAlign w:val="center"/>
          </w:tcPr>
          <w:p w14:paraId="170985C1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177" w:type="dxa"/>
            <w:vAlign w:val="center"/>
          </w:tcPr>
          <w:p w14:paraId="635D07AA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&lt;0,001</w:t>
            </w:r>
          </w:p>
        </w:tc>
        <w:tc>
          <w:tcPr>
            <w:tcW w:w="1047" w:type="dxa"/>
            <w:vAlign w:val="center"/>
          </w:tcPr>
          <w:p w14:paraId="02FBFAB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47" w:type="dxa"/>
            <w:vAlign w:val="center"/>
          </w:tcPr>
          <w:p w14:paraId="17CD54C2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239" w:type="dxa"/>
            <w:gridSpan w:val="2"/>
            <w:vAlign w:val="center"/>
          </w:tcPr>
          <w:p w14:paraId="3B396501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631A87">
              <w:rPr>
                <w:sz w:val="20"/>
                <w:szCs w:val="20"/>
                <w:lang w:val="en-US"/>
              </w:rPr>
              <w:t>&lt;0,001</w:t>
            </w:r>
          </w:p>
        </w:tc>
      </w:tr>
      <w:tr w:rsidR="00631A87" w:rsidRPr="00631A87" w14:paraId="647892D2" w14:textId="77777777" w:rsidTr="00631A87">
        <w:trPr>
          <w:jc w:val="center"/>
        </w:trPr>
        <w:tc>
          <w:tcPr>
            <w:tcW w:w="1508" w:type="dxa"/>
            <w:vMerge/>
            <w:vAlign w:val="center"/>
          </w:tcPr>
          <w:p w14:paraId="17328C48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093C6300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317" w:type="dxa"/>
            <w:gridSpan w:val="4"/>
            <w:shd w:val="pct5" w:color="auto" w:fill="FFFFFF"/>
            <w:vAlign w:val="center"/>
          </w:tcPr>
          <w:p w14:paraId="6CAEBD5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47" w:type="dxa"/>
            <w:vAlign w:val="center"/>
          </w:tcPr>
          <w:p w14:paraId="06A33B68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3F2AB54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1A87" w:rsidRPr="00631A87" w14:paraId="17EFED2C" w14:textId="77777777" w:rsidTr="00631A87">
        <w:trPr>
          <w:jc w:val="center"/>
        </w:trPr>
        <w:tc>
          <w:tcPr>
            <w:tcW w:w="1508" w:type="dxa"/>
            <w:vMerge/>
            <w:vAlign w:val="center"/>
          </w:tcPr>
          <w:p w14:paraId="00A56712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646FDCC7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3275A3D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4"/>
            <w:shd w:val="pct10" w:color="auto" w:fill="auto"/>
            <w:vAlign w:val="center"/>
          </w:tcPr>
          <w:p w14:paraId="661A9950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1239" w:type="dxa"/>
            <w:gridSpan w:val="2"/>
            <w:vAlign w:val="center"/>
          </w:tcPr>
          <w:p w14:paraId="25786CBA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1A87" w:rsidRPr="00631A87" w14:paraId="4249BE82" w14:textId="77777777" w:rsidTr="00631A87">
        <w:trPr>
          <w:jc w:val="center"/>
        </w:trPr>
        <w:tc>
          <w:tcPr>
            <w:tcW w:w="1508" w:type="dxa"/>
            <w:vMerge/>
            <w:vAlign w:val="center"/>
          </w:tcPr>
          <w:p w14:paraId="6A6A5D0A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0D804158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0C57985A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177C5DD5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gridSpan w:val="5"/>
            <w:shd w:val="pct12" w:color="auto" w:fill="auto"/>
            <w:vAlign w:val="center"/>
          </w:tcPr>
          <w:p w14:paraId="19288382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631A87" w:rsidRPr="00631A87" w14:paraId="30E7C9D9" w14:textId="77777777" w:rsidTr="00631A87">
        <w:trPr>
          <w:trHeight w:val="540"/>
          <w:jc w:val="center"/>
        </w:trPr>
        <w:tc>
          <w:tcPr>
            <w:tcW w:w="1508" w:type="dxa"/>
            <w:vMerge w:val="restart"/>
            <w:vAlign w:val="center"/>
          </w:tcPr>
          <w:p w14:paraId="221E687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Ампициллин</w:t>
            </w:r>
          </w:p>
        </w:tc>
        <w:tc>
          <w:tcPr>
            <w:tcW w:w="981" w:type="dxa"/>
            <w:vMerge w:val="restart"/>
            <w:vAlign w:val="center"/>
          </w:tcPr>
          <w:p w14:paraId="039AF5B4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40</w:t>
            </w:r>
          </w:p>
          <w:p w14:paraId="6AD0A4A6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20</w:t>
            </w:r>
          </w:p>
          <w:p w14:paraId="61495F3A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  <w:p w14:paraId="56D715B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  <w:p w14:paraId="146867DF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0465827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39±8</w:t>
            </w:r>
          </w:p>
          <w:p w14:paraId="454A1E3D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19±6</w:t>
            </w:r>
          </w:p>
        </w:tc>
        <w:tc>
          <w:tcPr>
            <w:tcW w:w="1047" w:type="dxa"/>
            <w:vAlign w:val="center"/>
          </w:tcPr>
          <w:p w14:paraId="4776E74C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36±9</w:t>
            </w:r>
          </w:p>
          <w:p w14:paraId="37941FF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18±8</w:t>
            </w:r>
          </w:p>
        </w:tc>
        <w:tc>
          <w:tcPr>
            <w:tcW w:w="1177" w:type="dxa"/>
            <w:vAlign w:val="center"/>
          </w:tcPr>
          <w:p w14:paraId="489BC410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34±7</w:t>
            </w:r>
          </w:p>
          <w:p w14:paraId="1ABD7886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18±5</w:t>
            </w:r>
          </w:p>
        </w:tc>
        <w:tc>
          <w:tcPr>
            <w:tcW w:w="1047" w:type="dxa"/>
            <w:vAlign w:val="center"/>
          </w:tcPr>
          <w:p w14:paraId="71C576EE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41±3</w:t>
            </w:r>
          </w:p>
          <w:p w14:paraId="3F7088E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17±5</w:t>
            </w:r>
          </w:p>
        </w:tc>
        <w:tc>
          <w:tcPr>
            <w:tcW w:w="1109" w:type="dxa"/>
            <w:gridSpan w:val="2"/>
            <w:vAlign w:val="center"/>
          </w:tcPr>
          <w:p w14:paraId="5B405331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36±8</w:t>
            </w:r>
          </w:p>
          <w:p w14:paraId="4DC459C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18±6</w:t>
            </w:r>
          </w:p>
        </w:tc>
        <w:tc>
          <w:tcPr>
            <w:tcW w:w="1177" w:type="dxa"/>
            <w:vAlign w:val="center"/>
          </w:tcPr>
          <w:p w14:paraId="00B47B50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34±6</w:t>
            </w:r>
          </w:p>
          <w:p w14:paraId="26EB6E00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16±4</w:t>
            </w:r>
          </w:p>
        </w:tc>
      </w:tr>
      <w:tr w:rsidR="00631A87" w:rsidRPr="00631A87" w14:paraId="05C1BCAC" w14:textId="77777777" w:rsidTr="00631A87">
        <w:trPr>
          <w:trHeight w:val="150"/>
          <w:jc w:val="center"/>
        </w:trPr>
        <w:tc>
          <w:tcPr>
            <w:tcW w:w="1508" w:type="dxa"/>
            <w:vMerge/>
            <w:vAlign w:val="center"/>
          </w:tcPr>
          <w:p w14:paraId="473752A0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30699C94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5EA8B0D5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47" w:type="dxa"/>
            <w:vAlign w:val="center"/>
          </w:tcPr>
          <w:p w14:paraId="0894B7C5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177" w:type="dxa"/>
            <w:vAlign w:val="center"/>
          </w:tcPr>
          <w:p w14:paraId="4C5AB29E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&lt;0,001</w:t>
            </w:r>
          </w:p>
        </w:tc>
        <w:tc>
          <w:tcPr>
            <w:tcW w:w="1047" w:type="dxa"/>
            <w:vAlign w:val="center"/>
          </w:tcPr>
          <w:p w14:paraId="4E833E20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109" w:type="dxa"/>
            <w:gridSpan w:val="2"/>
            <w:vAlign w:val="center"/>
          </w:tcPr>
          <w:p w14:paraId="1BF32C97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177" w:type="dxa"/>
            <w:vAlign w:val="center"/>
          </w:tcPr>
          <w:p w14:paraId="5B0263F6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631A87">
              <w:rPr>
                <w:sz w:val="20"/>
                <w:szCs w:val="20"/>
                <w:lang w:val="en-US"/>
              </w:rPr>
              <w:t>&lt;0,001</w:t>
            </w:r>
          </w:p>
        </w:tc>
      </w:tr>
      <w:tr w:rsidR="00631A87" w:rsidRPr="00631A87" w14:paraId="16550388" w14:textId="77777777" w:rsidTr="00631A87">
        <w:trPr>
          <w:jc w:val="center"/>
        </w:trPr>
        <w:tc>
          <w:tcPr>
            <w:tcW w:w="1508" w:type="dxa"/>
            <w:vMerge/>
            <w:vAlign w:val="center"/>
          </w:tcPr>
          <w:p w14:paraId="746FBFF7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7E244A62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317" w:type="dxa"/>
            <w:gridSpan w:val="4"/>
            <w:shd w:val="pct5" w:color="auto" w:fill="auto"/>
            <w:vAlign w:val="center"/>
          </w:tcPr>
          <w:p w14:paraId="514681E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109" w:type="dxa"/>
            <w:gridSpan w:val="2"/>
            <w:vAlign w:val="center"/>
          </w:tcPr>
          <w:p w14:paraId="18F2F901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3C474CA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1A87" w:rsidRPr="00631A87" w14:paraId="26D76747" w14:textId="77777777" w:rsidTr="00631A87">
        <w:trPr>
          <w:jc w:val="center"/>
        </w:trPr>
        <w:tc>
          <w:tcPr>
            <w:tcW w:w="1508" w:type="dxa"/>
            <w:vMerge/>
            <w:vAlign w:val="center"/>
          </w:tcPr>
          <w:p w14:paraId="56752FDA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68B9A7E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356BC786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shd w:val="pct10" w:color="auto" w:fill="auto"/>
            <w:vAlign w:val="center"/>
          </w:tcPr>
          <w:p w14:paraId="02D241C4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1177" w:type="dxa"/>
            <w:vAlign w:val="center"/>
          </w:tcPr>
          <w:p w14:paraId="5731A6C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1A87" w:rsidRPr="00631A87" w14:paraId="7993232E" w14:textId="77777777" w:rsidTr="00631A87">
        <w:trPr>
          <w:jc w:val="center"/>
        </w:trPr>
        <w:tc>
          <w:tcPr>
            <w:tcW w:w="1508" w:type="dxa"/>
            <w:vMerge/>
            <w:vAlign w:val="center"/>
          </w:tcPr>
          <w:p w14:paraId="30A1D082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4AC8CA2A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14009D47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69E7578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gridSpan w:val="5"/>
            <w:shd w:val="pct12" w:color="auto" w:fill="auto"/>
            <w:vAlign w:val="center"/>
          </w:tcPr>
          <w:p w14:paraId="380D8424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631A87" w:rsidRPr="00631A87" w14:paraId="7C840C31" w14:textId="77777777" w:rsidTr="00631A87">
        <w:trPr>
          <w:trHeight w:val="465"/>
          <w:jc w:val="center"/>
        </w:trPr>
        <w:tc>
          <w:tcPr>
            <w:tcW w:w="1508" w:type="dxa"/>
            <w:vMerge w:val="restart"/>
            <w:vAlign w:val="center"/>
          </w:tcPr>
          <w:p w14:paraId="1CB98E34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Оксациллин</w:t>
            </w:r>
          </w:p>
        </w:tc>
        <w:tc>
          <w:tcPr>
            <w:tcW w:w="981" w:type="dxa"/>
            <w:vMerge w:val="restart"/>
            <w:vAlign w:val="center"/>
          </w:tcPr>
          <w:p w14:paraId="15912959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40</w:t>
            </w:r>
          </w:p>
          <w:p w14:paraId="7CEC079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20</w:t>
            </w:r>
          </w:p>
          <w:p w14:paraId="05ECC211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  <w:p w14:paraId="66DDCA49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  <w:p w14:paraId="65A630A1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33A46FB9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42±6</w:t>
            </w:r>
          </w:p>
          <w:p w14:paraId="465EE0E0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21±7</w:t>
            </w:r>
          </w:p>
        </w:tc>
        <w:tc>
          <w:tcPr>
            <w:tcW w:w="1047" w:type="dxa"/>
            <w:vAlign w:val="center"/>
          </w:tcPr>
          <w:p w14:paraId="40E5D4F4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39±6</w:t>
            </w:r>
          </w:p>
          <w:p w14:paraId="4C277DD7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19±7</w:t>
            </w:r>
          </w:p>
        </w:tc>
        <w:tc>
          <w:tcPr>
            <w:tcW w:w="1177" w:type="dxa"/>
            <w:vAlign w:val="center"/>
          </w:tcPr>
          <w:p w14:paraId="22137BD9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38±6</w:t>
            </w:r>
          </w:p>
          <w:p w14:paraId="6082E608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17±5</w:t>
            </w:r>
          </w:p>
        </w:tc>
        <w:tc>
          <w:tcPr>
            <w:tcW w:w="1047" w:type="dxa"/>
            <w:vAlign w:val="center"/>
          </w:tcPr>
          <w:p w14:paraId="18BFB59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38±6</w:t>
            </w:r>
          </w:p>
          <w:p w14:paraId="0DA574C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19±3</w:t>
            </w:r>
          </w:p>
        </w:tc>
        <w:tc>
          <w:tcPr>
            <w:tcW w:w="1109" w:type="dxa"/>
            <w:gridSpan w:val="2"/>
            <w:vAlign w:val="center"/>
          </w:tcPr>
          <w:p w14:paraId="1F7D24B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39±5</w:t>
            </w:r>
          </w:p>
          <w:p w14:paraId="1EF5A1EC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18±5</w:t>
            </w:r>
          </w:p>
        </w:tc>
        <w:tc>
          <w:tcPr>
            <w:tcW w:w="1177" w:type="dxa"/>
            <w:vAlign w:val="center"/>
          </w:tcPr>
          <w:p w14:paraId="5051ABB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37±4</w:t>
            </w:r>
          </w:p>
          <w:p w14:paraId="68360C55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17±4</w:t>
            </w:r>
          </w:p>
        </w:tc>
      </w:tr>
      <w:tr w:rsidR="00631A87" w:rsidRPr="00631A87" w14:paraId="76FD145C" w14:textId="77777777" w:rsidTr="00631A87">
        <w:trPr>
          <w:trHeight w:val="210"/>
          <w:jc w:val="center"/>
        </w:trPr>
        <w:tc>
          <w:tcPr>
            <w:tcW w:w="1508" w:type="dxa"/>
            <w:vMerge/>
            <w:vAlign w:val="center"/>
          </w:tcPr>
          <w:p w14:paraId="70D4A28B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286C9A52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6968FDF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47" w:type="dxa"/>
            <w:vAlign w:val="center"/>
          </w:tcPr>
          <w:p w14:paraId="7BE33C06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177" w:type="dxa"/>
            <w:vAlign w:val="center"/>
          </w:tcPr>
          <w:p w14:paraId="5782AFD5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&lt;0,001</w:t>
            </w:r>
          </w:p>
        </w:tc>
        <w:tc>
          <w:tcPr>
            <w:tcW w:w="1047" w:type="dxa"/>
            <w:vAlign w:val="center"/>
          </w:tcPr>
          <w:p w14:paraId="4BA06FBF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109" w:type="dxa"/>
            <w:gridSpan w:val="2"/>
            <w:vAlign w:val="center"/>
          </w:tcPr>
          <w:p w14:paraId="64EBC568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177" w:type="dxa"/>
            <w:vAlign w:val="center"/>
          </w:tcPr>
          <w:p w14:paraId="44010A8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631A87">
              <w:rPr>
                <w:sz w:val="20"/>
                <w:szCs w:val="20"/>
                <w:lang w:val="en-US"/>
              </w:rPr>
              <w:t>&lt;0,001</w:t>
            </w:r>
          </w:p>
        </w:tc>
      </w:tr>
      <w:tr w:rsidR="00631A87" w:rsidRPr="00631A87" w14:paraId="3E6C4CAB" w14:textId="77777777" w:rsidTr="00631A87">
        <w:trPr>
          <w:jc w:val="center"/>
        </w:trPr>
        <w:tc>
          <w:tcPr>
            <w:tcW w:w="1508" w:type="dxa"/>
            <w:vMerge/>
            <w:vAlign w:val="center"/>
          </w:tcPr>
          <w:p w14:paraId="66030647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1D14D18C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317" w:type="dxa"/>
            <w:gridSpan w:val="4"/>
            <w:shd w:val="pct5" w:color="auto" w:fill="auto"/>
            <w:vAlign w:val="center"/>
          </w:tcPr>
          <w:p w14:paraId="42B7B616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109" w:type="dxa"/>
            <w:gridSpan w:val="2"/>
            <w:vAlign w:val="center"/>
          </w:tcPr>
          <w:p w14:paraId="1CD135BF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107AC5E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1A87" w:rsidRPr="00631A87" w14:paraId="1AB66364" w14:textId="77777777" w:rsidTr="00631A87">
        <w:trPr>
          <w:jc w:val="center"/>
        </w:trPr>
        <w:tc>
          <w:tcPr>
            <w:tcW w:w="1508" w:type="dxa"/>
            <w:vMerge/>
            <w:vAlign w:val="center"/>
          </w:tcPr>
          <w:p w14:paraId="5BC610A4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58793938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3D950AC9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shd w:val="pct10" w:color="auto" w:fill="auto"/>
            <w:vAlign w:val="center"/>
          </w:tcPr>
          <w:p w14:paraId="19CB9B03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1177" w:type="dxa"/>
            <w:vAlign w:val="center"/>
          </w:tcPr>
          <w:p w14:paraId="33067B56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31A87" w:rsidRPr="00631A87" w14:paraId="0C8D1F61" w14:textId="77777777" w:rsidTr="00631A87">
        <w:trPr>
          <w:jc w:val="center"/>
        </w:trPr>
        <w:tc>
          <w:tcPr>
            <w:tcW w:w="1508" w:type="dxa"/>
            <w:vMerge/>
            <w:vAlign w:val="center"/>
          </w:tcPr>
          <w:p w14:paraId="620FC24D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14:paraId="119DEF0C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46" w:type="dxa"/>
            <w:vAlign w:val="center"/>
          </w:tcPr>
          <w:p w14:paraId="72E8687D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7" w:type="dxa"/>
            <w:gridSpan w:val="6"/>
            <w:shd w:val="pct12" w:color="auto" w:fill="auto"/>
            <w:vAlign w:val="center"/>
          </w:tcPr>
          <w:p w14:paraId="58FD680A" w14:textId="77777777" w:rsidR="00631A87" w:rsidRPr="00631A87" w:rsidRDefault="00631A8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</w:tbl>
    <w:p w14:paraId="1CF97441" w14:textId="77777777" w:rsidR="00E72848" w:rsidRPr="001B6703" w:rsidRDefault="00E72848" w:rsidP="00685C0A">
      <w:pPr>
        <w:spacing w:line="360" w:lineRule="auto"/>
        <w:ind w:firstLine="709"/>
        <w:rPr>
          <w:sz w:val="28"/>
        </w:rPr>
        <w:sectPr w:rsidR="00E72848" w:rsidRPr="001B6703" w:rsidSect="001B6703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260"/>
        <w:gridCol w:w="1080"/>
        <w:gridCol w:w="1080"/>
        <w:gridCol w:w="1080"/>
        <w:gridCol w:w="1080"/>
        <w:gridCol w:w="1080"/>
        <w:gridCol w:w="900"/>
      </w:tblGrid>
      <w:tr w:rsidR="002F7AB6" w:rsidRPr="00631A87" w14:paraId="0E86244C" w14:textId="77777777" w:rsidTr="00631A87">
        <w:trPr>
          <w:trHeight w:val="224"/>
          <w:jc w:val="center"/>
        </w:trPr>
        <w:tc>
          <w:tcPr>
            <w:tcW w:w="1549" w:type="dxa"/>
            <w:vAlign w:val="center"/>
          </w:tcPr>
          <w:p w14:paraId="28ED94F1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</w:t>
            </w:r>
          </w:p>
        </w:tc>
        <w:tc>
          <w:tcPr>
            <w:tcW w:w="1260" w:type="dxa"/>
            <w:vAlign w:val="center"/>
          </w:tcPr>
          <w:p w14:paraId="3D77A549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14:paraId="320CC327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2EA77CA5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6A6598BC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14:paraId="56A1597C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6</w:t>
            </w:r>
          </w:p>
        </w:tc>
        <w:tc>
          <w:tcPr>
            <w:tcW w:w="1080" w:type="dxa"/>
            <w:vAlign w:val="center"/>
          </w:tcPr>
          <w:p w14:paraId="06F2C730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7</w:t>
            </w:r>
          </w:p>
        </w:tc>
        <w:tc>
          <w:tcPr>
            <w:tcW w:w="900" w:type="dxa"/>
            <w:vAlign w:val="center"/>
          </w:tcPr>
          <w:p w14:paraId="2AD02773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8</w:t>
            </w:r>
          </w:p>
        </w:tc>
      </w:tr>
      <w:tr w:rsidR="002F7AB6" w:rsidRPr="00631A87" w14:paraId="7C00C137" w14:textId="77777777" w:rsidTr="00631A87">
        <w:trPr>
          <w:trHeight w:val="615"/>
          <w:jc w:val="center"/>
        </w:trPr>
        <w:tc>
          <w:tcPr>
            <w:tcW w:w="1549" w:type="dxa"/>
            <w:vMerge w:val="restart"/>
            <w:vAlign w:val="center"/>
          </w:tcPr>
          <w:p w14:paraId="4B2B2FF5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Цефазолин</w:t>
            </w:r>
          </w:p>
        </w:tc>
        <w:tc>
          <w:tcPr>
            <w:tcW w:w="1260" w:type="dxa"/>
            <w:vMerge w:val="restart"/>
            <w:vAlign w:val="center"/>
          </w:tcPr>
          <w:p w14:paraId="52DB9442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40</w:t>
            </w:r>
          </w:p>
          <w:p w14:paraId="4CD3820A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20</w:t>
            </w:r>
          </w:p>
          <w:p w14:paraId="6930A035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  <w:p w14:paraId="097F04A6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  <w:p w14:paraId="68E1FD4A" w14:textId="77777777" w:rsidR="000745B7" w:rsidRPr="00631A87" w:rsidRDefault="000745B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14:paraId="40BEE76F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44±9</w:t>
            </w:r>
          </w:p>
          <w:p w14:paraId="76C16836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21±8</w:t>
            </w:r>
          </w:p>
        </w:tc>
        <w:tc>
          <w:tcPr>
            <w:tcW w:w="1080" w:type="dxa"/>
            <w:vAlign w:val="center"/>
          </w:tcPr>
          <w:p w14:paraId="74C7C61E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41±8</w:t>
            </w:r>
          </w:p>
          <w:p w14:paraId="2F085952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21±6</w:t>
            </w:r>
          </w:p>
        </w:tc>
        <w:tc>
          <w:tcPr>
            <w:tcW w:w="1080" w:type="dxa"/>
            <w:vAlign w:val="center"/>
          </w:tcPr>
          <w:p w14:paraId="6E577255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41±6</w:t>
            </w:r>
          </w:p>
          <w:p w14:paraId="2BCA1506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18±5</w:t>
            </w:r>
          </w:p>
        </w:tc>
        <w:tc>
          <w:tcPr>
            <w:tcW w:w="1080" w:type="dxa"/>
            <w:vAlign w:val="center"/>
          </w:tcPr>
          <w:p w14:paraId="0295619F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38±6</w:t>
            </w:r>
          </w:p>
          <w:p w14:paraId="37CECD74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19±4</w:t>
            </w:r>
          </w:p>
        </w:tc>
        <w:tc>
          <w:tcPr>
            <w:tcW w:w="1080" w:type="dxa"/>
            <w:vAlign w:val="center"/>
          </w:tcPr>
          <w:p w14:paraId="13ACB9EE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37±5</w:t>
            </w:r>
          </w:p>
          <w:p w14:paraId="6465A152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18±5</w:t>
            </w:r>
          </w:p>
        </w:tc>
        <w:tc>
          <w:tcPr>
            <w:tcW w:w="900" w:type="dxa"/>
            <w:vAlign w:val="center"/>
          </w:tcPr>
          <w:p w14:paraId="29EABA08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35±6</w:t>
            </w:r>
          </w:p>
          <w:p w14:paraId="2CEF8652" w14:textId="77777777" w:rsidR="002F7AB6" w:rsidRPr="00631A87" w:rsidRDefault="002F7AB6" w:rsidP="00631A87">
            <w:pPr>
              <w:spacing w:line="360" w:lineRule="auto"/>
              <w:jc w:val="center"/>
              <w:rPr>
                <w:b/>
                <w:sz w:val="20"/>
              </w:rPr>
            </w:pPr>
            <w:r w:rsidRPr="00631A87">
              <w:rPr>
                <w:sz w:val="20"/>
              </w:rPr>
              <w:t>18±4</w:t>
            </w:r>
          </w:p>
        </w:tc>
      </w:tr>
      <w:tr w:rsidR="002F7AB6" w:rsidRPr="00631A87" w14:paraId="5B914F61" w14:textId="77777777" w:rsidTr="00631A87">
        <w:trPr>
          <w:trHeight w:val="210"/>
          <w:jc w:val="center"/>
        </w:trPr>
        <w:tc>
          <w:tcPr>
            <w:tcW w:w="1549" w:type="dxa"/>
            <w:vMerge/>
            <w:vAlign w:val="center"/>
          </w:tcPr>
          <w:p w14:paraId="44015B7C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031F6B4F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14:paraId="67645F35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80" w:type="dxa"/>
            <w:vAlign w:val="center"/>
          </w:tcPr>
          <w:p w14:paraId="10A5663A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80" w:type="dxa"/>
            <w:vAlign w:val="center"/>
          </w:tcPr>
          <w:p w14:paraId="344F6DC0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&lt;0,001</w:t>
            </w:r>
          </w:p>
        </w:tc>
        <w:tc>
          <w:tcPr>
            <w:tcW w:w="1080" w:type="dxa"/>
            <w:vAlign w:val="center"/>
          </w:tcPr>
          <w:p w14:paraId="66323ECE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80" w:type="dxa"/>
            <w:vAlign w:val="center"/>
          </w:tcPr>
          <w:p w14:paraId="30A05FCB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900" w:type="dxa"/>
            <w:vAlign w:val="center"/>
          </w:tcPr>
          <w:p w14:paraId="1387CB5C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631A87">
              <w:rPr>
                <w:sz w:val="20"/>
                <w:szCs w:val="20"/>
                <w:lang w:val="en-US"/>
              </w:rPr>
              <w:t>&lt;0,001</w:t>
            </w:r>
          </w:p>
        </w:tc>
      </w:tr>
      <w:tr w:rsidR="002F7AB6" w:rsidRPr="00631A87" w14:paraId="088A3A12" w14:textId="77777777" w:rsidTr="00631A87">
        <w:trPr>
          <w:jc w:val="center"/>
        </w:trPr>
        <w:tc>
          <w:tcPr>
            <w:tcW w:w="1549" w:type="dxa"/>
            <w:vMerge/>
            <w:vAlign w:val="center"/>
          </w:tcPr>
          <w:p w14:paraId="709F1699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232EE09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320" w:type="dxa"/>
            <w:gridSpan w:val="4"/>
            <w:shd w:val="pct5" w:color="auto" w:fill="auto"/>
            <w:vAlign w:val="center"/>
          </w:tcPr>
          <w:p w14:paraId="16E28BE4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80" w:type="dxa"/>
            <w:vAlign w:val="center"/>
          </w:tcPr>
          <w:p w14:paraId="0C1D5B49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D43AE80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AB6" w:rsidRPr="00631A87" w14:paraId="238E05F1" w14:textId="77777777" w:rsidTr="00631A87">
        <w:trPr>
          <w:jc w:val="center"/>
        </w:trPr>
        <w:tc>
          <w:tcPr>
            <w:tcW w:w="1549" w:type="dxa"/>
            <w:vMerge/>
            <w:vAlign w:val="center"/>
          </w:tcPr>
          <w:p w14:paraId="39E288A6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2A1266A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B4B8FBE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shd w:val="pct10" w:color="auto" w:fill="auto"/>
            <w:vAlign w:val="center"/>
          </w:tcPr>
          <w:p w14:paraId="5CD640B1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900" w:type="dxa"/>
            <w:vAlign w:val="center"/>
          </w:tcPr>
          <w:p w14:paraId="227CA9E2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AB6" w:rsidRPr="00631A87" w14:paraId="178A3C5D" w14:textId="77777777" w:rsidTr="00631A87">
        <w:trPr>
          <w:jc w:val="center"/>
        </w:trPr>
        <w:tc>
          <w:tcPr>
            <w:tcW w:w="1549" w:type="dxa"/>
            <w:vMerge/>
            <w:vAlign w:val="center"/>
          </w:tcPr>
          <w:p w14:paraId="1A86A2EE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3A2536AA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14:paraId="40AEE60F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0BCA02C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shd w:val="pct12" w:color="auto" w:fill="auto"/>
            <w:vAlign w:val="center"/>
          </w:tcPr>
          <w:p w14:paraId="2F597FD8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0745B7" w:rsidRPr="00631A87" w14:paraId="6D3B6A05" w14:textId="77777777" w:rsidTr="00631A87">
        <w:trPr>
          <w:trHeight w:val="645"/>
          <w:jc w:val="center"/>
        </w:trPr>
        <w:tc>
          <w:tcPr>
            <w:tcW w:w="1549" w:type="dxa"/>
            <w:vMerge w:val="restart"/>
            <w:vAlign w:val="center"/>
          </w:tcPr>
          <w:p w14:paraId="2D3A8CC9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Цефотаксим</w:t>
            </w:r>
          </w:p>
        </w:tc>
        <w:tc>
          <w:tcPr>
            <w:tcW w:w="1260" w:type="dxa"/>
            <w:vMerge w:val="restart"/>
            <w:vAlign w:val="center"/>
          </w:tcPr>
          <w:p w14:paraId="3A37BC0F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40</w:t>
            </w:r>
          </w:p>
          <w:p w14:paraId="07365868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20</w:t>
            </w:r>
          </w:p>
          <w:p w14:paraId="4AEA2FCC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  <w:p w14:paraId="153890C9" w14:textId="77777777" w:rsidR="000745B7" w:rsidRPr="00631A87" w:rsidRDefault="000745B7" w:rsidP="00631A87">
            <w:pPr>
              <w:spacing w:line="360" w:lineRule="auto"/>
              <w:jc w:val="center"/>
              <w:rPr>
                <w:sz w:val="20"/>
              </w:rPr>
            </w:pPr>
          </w:p>
          <w:p w14:paraId="3617232C" w14:textId="77777777" w:rsidR="000745B7" w:rsidRPr="00631A87" w:rsidRDefault="000745B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0AD12A5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38±8</w:t>
            </w:r>
          </w:p>
          <w:p w14:paraId="7AB11E9A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19±6</w:t>
            </w:r>
          </w:p>
        </w:tc>
        <w:tc>
          <w:tcPr>
            <w:tcW w:w="1080" w:type="dxa"/>
            <w:vAlign w:val="center"/>
          </w:tcPr>
          <w:p w14:paraId="77EFF1E7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36±9</w:t>
            </w:r>
          </w:p>
          <w:p w14:paraId="4B2023C7" w14:textId="77777777" w:rsidR="002F7AB6" w:rsidRPr="00631A87" w:rsidRDefault="002F7AB6" w:rsidP="00631A87">
            <w:pPr>
              <w:spacing w:line="360" w:lineRule="auto"/>
              <w:jc w:val="center"/>
              <w:rPr>
                <w:b/>
                <w:sz w:val="20"/>
              </w:rPr>
            </w:pPr>
            <w:r w:rsidRPr="00631A87">
              <w:rPr>
                <w:sz w:val="20"/>
              </w:rPr>
              <w:t>18±7</w:t>
            </w:r>
          </w:p>
        </w:tc>
        <w:tc>
          <w:tcPr>
            <w:tcW w:w="1080" w:type="dxa"/>
            <w:vAlign w:val="center"/>
          </w:tcPr>
          <w:p w14:paraId="2B0962AF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35±7</w:t>
            </w:r>
          </w:p>
          <w:p w14:paraId="221BA1CD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16±8</w:t>
            </w:r>
          </w:p>
        </w:tc>
        <w:tc>
          <w:tcPr>
            <w:tcW w:w="1080" w:type="dxa"/>
            <w:vAlign w:val="center"/>
          </w:tcPr>
          <w:p w14:paraId="191B013A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39±6</w:t>
            </w:r>
          </w:p>
          <w:p w14:paraId="3C0ADA0C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18±4</w:t>
            </w:r>
          </w:p>
        </w:tc>
        <w:tc>
          <w:tcPr>
            <w:tcW w:w="1080" w:type="dxa"/>
            <w:vAlign w:val="center"/>
          </w:tcPr>
          <w:p w14:paraId="075BDF3F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37±5</w:t>
            </w:r>
          </w:p>
          <w:p w14:paraId="6A90220A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19±3</w:t>
            </w:r>
          </w:p>
        </w:tc>
        <w:tc>
          <w:tcPr>
            <w:tcW w:w="900" w:type="dxa"/>
            <w:vAlign w:val="center"/>
          </w:tcPr>
          <w:p w14:paraId="3676D5A4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36±4</w:t>
            </w:r>
          </w:p>
          <w:p w14:paraId="07EEBFA9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17±4</w:t>
            </w:r>
          </w:p>
        </w:tc>
      </w:tr>
      <w:tr w:rsidR="002F7AB6" w:rsidRPr="00631A87" w14:paraId="2D8A0784" w14:textId="77777777" w:rsidTr="00631A87">
        <w:trPr>
          <w:trHeight w:val="180"/>
          <w:jc w:val="center"/>
        </w:trPr>
        <w:tc>
          <w:tcPr>
            <w:tcW w:w="1549" w:type="dxa"/>
            <w:vMerge/>
            <w:vAlign w:val="center"/>
          </w:tcPr>
          <w:p w14:paraId="1B5F216D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B9223BF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14:paraId="2072255D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80" w:type="dxa"/>
            <w:vAlign w:val="center"/>
          </w:tcPr>
          <w:p w14:paraId="5610257E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80" w:type="dxa"/>
            <w:vAlign w:val="center"/>
          </w:tcPr>
          <w:p w14:paraId="447B4244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&lt;0,001</w:t>
            </w:r>
          </w:p>
        </w:tc>
        <w:tc>
          <w:tcPr>
            <w:tcW w:w="1080" w:type="dxa"/>
            <w:vAlign w:val="center"/>
          </w:tcPr>
          <w:p w14:paraId="47AA0F55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80" w:type="dxa"/>
            <w:vAlign w:val="center"/>
          </w:tcPr>
          <w:p w14:paraId="621B078B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900" w:type="dxa"/>
            <w:vAlign w:val="center"/>
          </w:tcPr>
          <w:p w14:paraId="41FD4D44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631A87">
              <w:rPr>
                <w:sz w:val="20"/>
                <w:szCs w:val="20"/>
                <w:lang w:val="en-US"/>
              </w:rPr>
              <w:t>&lt;0,001</w:t>
            </w:r>
          </w:p>
        </w:tc>
      </w:tr>
      <w:tr w:rsidR="002F7AB6" w:rsidRPr="00631A87" w14:paraId="57B11914" w14:textId="77777777" w:rsidTr="00631A87">
        <w:trPr>
          <w:jc w:val="center"/>
        </w:trPr>
        <w:tc>
          <w:tcPr>
            <w:tcW w:w="1549" w:type="dxa"/>
            <w:vMerge/>
            <w:vAlign w:val="center"/>
          </w:tcPr>
          <w:p w14:paraId="234F1651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2C17E038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shd w:val="pct5" w:color="auto" w:fill="auto"/>
            <w:vAlign w:val="center"/>
          </w:tcPr>
          <w:p w14:paraId="2B018010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080" w:type="dxa"/>
            <w:vAlign w:val="center"/>
          </w:tcPr>
          <w:p w14:paraId="739AB6BB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1612ABC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AB6" w:rsidRPr="00631A87" w14:paraId="360722AA" w14:textId="77777777" w:rsidTr="00631A87">
        <w:trPr>
          <w:jc w:val="center"/>
        </w:trPr>
        <w:tc>
          <w:tcPr>
            <w:tcW w:w="1549" w:type="dxa"/>
            <w:vMerge/>
            <w:vAlign w:val="center"/>
          </w:tcPr>
          <w:p w14:paraId="401C099B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0EA94405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EA33CF3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shd w:val="pct10" w:color="auto" w:fill="auto"/>
            <w:vAlign w:val="center"/>
          </w:tcPr>
          <w:p w14:paraId="2765F48B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900" w:type="dxa"/>
            <w:vAlign w:val="center"/>
          </w:tcPr>
          <w:p w14:paraId="0D63502A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AB6" w:rsidRPr="00631A87" w14:paraId="09B7E1B2" w14:textId="77777777" w:rsidTr="00631A87">
        <w:trPr>
          <w:jc w:val="center"/>
        </w:trPr>
        <w:tc>
          <w:tcPr>
            <w:tcW w:w="1549" w:type="dxa"/>
            <w:vMerge/>
            <w:vAlign w:val="center"/>
          </w:tcPr>
          <w:p w14:paraId="4AC9B191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36ADF167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A12BB35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BA4C256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shd w:val="pct12" w:color="auto" w:fill="auto"/>
            <w:vAlign w:val="center"/>
          </w:tcPr>
          <w:p w14:paraId="0AC02E2B" w14:textId="77777777" w:rsidR="002F7AB6" w:rsidRPr="00631A87" w:rsidRDefault="002F7AB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</w:tbl>
    <w:p w14:paraId="6E5A145F" w14:textId="77777777" w:rsidR="002F7AB6" w:rsidRPr="001B6703" w:rsidRDefault="002F7AB6" w:rsidP="00685C0A">
      <w:pPr>
        <w:spacing w:line="360" w:lineRule="auto"/>
        <w:ind w:firstLine="709"/>
        <w:rPr>
          <w:sz w:val="28"/>
          <w:szCs w:val="20"/>
          <w:lang w:val="en-US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4390"/>
        <w:gridCol w:w="4259"/>
      </w:tblGrid>
      <w:tr w:rsidR="00AF571D" w:rsidRPr="00631A87" w14:paraId="63589A11" w14:textId="77777777" w:rsidTr="00631A87">
        <w:trPr>
          <w:jc w:val="center"/>
        </w:trPr>
        <w:tc>
          <w:tcPr>
            <w:tcW w:w="4390" w:type="dxa"/>
          </w:tcPr>
          <w:p w14:paraId="10CC6EE2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</w:rPr>
              <w:t>*</w:t>
            </w: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>1</w:t>
            </w:r>
            <w:r w:rsidRPr="00631A87">
              <w:rPr>
                <w:sz w:val="20"/>
                <w:szCs w:val="20"/>
              </w:rPr>
              <w:t xml:space="preserve">- по сравнению с данными, полученными </w:t>
            </w:r>
          </w:p>
          <w:p w14:paraId="0DC69D03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</w:rPr>
              <w:t>через 10 мин для сыворо</w:t>
            </w:r>
            <w:r w:rsidRPr="00631A87">
              <w:rPr>
                <w:sz w:val="20"/>
                <w:szCs w:val="20"/>
              </w:rPr>
              <w:t>т</w:t>
            </w:r>
            <w:r w:rsidRPr="00631A87">
              <w:rPr>
                <w:sz w:val="20"/>
                <w:szCs w:val="20"/>
              </w:rPr>
              <w:t>ки крови;</w:t>
            </w:r>
            <w:r w:rsidR="001B6703" w:rsidRPr="00631A87">
              <w:rPr>
                <w:sz w:val="20"/>
                <w:szCs w:val="20"/>
              </w:rPr>
              <w:t xml:space="preserve"> </w:t>
            </w:r>
          </w:p>
          <w:p w14:paraId="17822574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 xml:space="preserve">2 </w:t>
            </w:r>
            <w:r w:rsidRPr="00631A87">
              <w:rPr>
                <w:sz w:val="20"/>
                <w:szCs w:val="20"/>
              </w:rPr>
              <w:t>- по сравнению с данными, получе</w:t>
            </w:r>
            <w:r w:rsidRPr="00631A87">
              <w:rPr>
                <w:sz w:val="20"/>
                <w:szCs w:val="20"/>
              </w:rPr>
              <w:t>н</w:t>
            </w:r>
            <w:r w:rsidRPr="00631A87">
              <w:rPr>
                <w:sz w:val="20"/>
                <w:szCs w:val="20"/>
              </w:rPr>
              <w:t>ными через 60 мин для сыворотки крови;</w:t>
            </w:r>
          </w:p>
          <w:p w14:paraId="76E390CE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 xml:space="preserve">3 </w:t>
            </w:r>
            <w:r w:rsidRPr="00631A87">
              <w:rPr>
                <w:sz w:val="20"/>
                <w:szCs w:val="20"/>
              </w:rPr>
              <w:t>– по сравнению с данными, получе</w:t>
            </w:r>
            <w:r w:rsidRPr="00631A87">
              <w:rPr>
                <w:sz w:val="20"/>
                <w:szCs w:val="20"/>
              </w:rPr>
              <w:t>н</w:t>
            </w:r>
            <w:r w:rsidRPr="00631A87">
              <w:rPr>
                <w:sz w:val="20"/>
                <w:szCs w:val="20"/>
              </w:rPr>
              <w:t>ными через 120 мин для сыворотки крови;</w:t>
            </w:r>
          </w:p>
          <w:p w14:paraId="13371B7C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>4</w:t>
            </w:r>
            <w:r w:rsidRPr="00631A87">
              <w:rPr>
                <w:sz w:val="20"/>
                <w:szCs w:val="20"/>
              </w:rPr>
              <w:t>- по сравнению с данными, получе</w:t>
            </w:r>
            <w:r w:rsidRPr="00631A87">
              <w:rPr>
                <w:sz w:val="20"/>
                <w:szCs w:val="20"/>
              </w:rPr>
              <w:t>н</w:t>
            </w:r>
            <w:r w:rsidRPr="00631A87">
              <w:rPr>
                <w:sz w:val="20"/>
                <w:szCs w:val="20"/>
              </w:rPr>
              <w:t>ными через 10 мин для ЖРП;</w:t>
            </w:r>
            <w:r w:rsidR="001B6703" w:rsidRPr="00631A87">
              <w:rPr>
                <w:sz w:val="20"/>
                <w:szCs w:val="20"/>
              </w:rPr>
              <w:t xml:space="preserve"> </w:t>
            </w:r>
          </w:p>
          <w:p w14:paraId="44262635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 xml:space="preserve">4 </w:t>
            </w:r>
            <w:r w:rsidRPr="00631A87">
              <w:rPr>
                <w:sz w:val="20"/>
                <w:szCs w:val="20"/>
              </w:rPr>
              <w:t>- по сравнению с данными, получе</w:t>
            </w:r>
            <w:r w:rsidRPr="00631A87">
              <w:rPr>
                <w:sz w:val="20"/>
                <w:szCs w:val="20"/>
              </w:rPr>
              <w:t>н</w:t>
            </w:r>
            <w:r w:rsidRPr="00631A87">
              <w:rPr>
                <w:sz w:val="20"/>
                <w:szCs w:val="20"/>
              </w:rPr>
              <w:t>ными через 60 мин для ЖРП;</w:t>
            </w:r>
          </w:p>
        </w:tc>
        <w:tc>
          <w:tcPr>
            <w:tcW w:w="4259" w:type="dxa"/>
          </w:tcPr>
          <w:p w14:paraId="0694A802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 xml:space="preserve">5 </w:t>
            </w:r>
            <w:r w:rsidRPr="00631A87">
              <w:rPr>
                <w:sz w:val="20"/>
                <w:szCs w:val="20"/>
              </w:rPr>
              <w:t>– по сравнению с данными, полученными ч</w:t>
            </w:r>
            <w:r w:rsidRPr="00631A87">
              <w:rPr>
                <w:sz w:val="20"/>
                <w:szCs w:val="20"/>
              </w:rPr>
              <w:t>е</w:t>
            </w:r>
            <w:r w:rsidRPr="00631A87">
              <w:rPr>
                <w:sz w:val="20"/>
                <w:szCs w:val="20"/>
              </w:rPr>
              <w:t>рез 120 мин ЖРП;</w:t>
            </w:r>
          </w:p>
          <w:p w14:paraId="0FFE05A8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 xml:space="preserve">6 </w:t>
            </w:r>
            <w:r w:rsidRPr="00631A87">
              <w:rPr>
                <w:sz w:val="20"/>
                <w:szCs w:val="20"/>
              </w:rPr>
              <w:t>– по сравнению с данными, полученными ч</w:t>
            </w:r>
            <w:r w:rsidRPr="00631A87">
              <w:rPr>
                <w:sz w:val="20"/>
                <w:szCs w:val="20"/>
              </w:rPr>
              <w:t>е</w:t>
            </w:r>
            <w:r w:rsidRPr="00631A87">
              <w:rPr>
                <w:sz w:val="20"/>
                <w:szCs w:val="20"/>
              </w:rPr>
              <w:t xml:space="preserve">рез </w:t>
            </w:r>
          </w:p>
          <w:p w14:paraId="1F2BC8F6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</w:rPr>
              <w:t>10 мин для сыворотки и ЖРП;</w:t>
            </w:r>
          </w:p>
          <w:p w14:paraId="6DC9516B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 xml:space="preserve">7 </w:t>
            </w:r>
            <w:r w:rsidRPr="00631A87">
              <w:rPr>
                <w:sz w:val="20"/>
                <w:szCs w:val="20"/>
              </w:rPr>
              <w:t>– по сравнению с данными получе</w:t>
            </w:r>
            <w:r w:rsidRPr="00631A87">
              <w:rPr>
                <w:sz w:val="20"/>
                <w:szCs w:val="20"/>
              </w:rPr>
              <w:t>н</w:t>
            </w:r>
            <w:r w:rsidRPr="00631A87">
              <w:rPr>
                <w:sz w:val="20"/>
                <w:szCs w:val="20"/>
              </w:rPr>
              <w:t xml:space="preserve">ными через </w:t>
            </w:r>
          </w:p>
          <w:p w14:paraId="5F455DB8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</w:rPr>
              <w:t>60 мин для сыворотки и ЖРП;</w:t>
            </w:r>
          </w:p>
          <w:p w14:paraId="032952C2" w14:textId="77777777" w:rsidR="00AF571D" w:rsidRPr="00631A87" w:rsidRDefault="00AF571D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 xml:space="preserve">8 </w:t>
            </w:r>
            <w:r w:rsidRPr="00631A87">
              <w:rPr>
                <w:sz w:val="20"/>
                <w:szCs w:val="20"/>
              </w:rPr>
              <w:t>– по сравнению с данными получе</w:t>
            </w:r>
            <w:r w:rsidRPr="00631A87">
              <w:rPr>
                <w:sz w:val="20"/>
                <w:szCs w:val="20"/>
              </w:rPr>
              <w:t>н</w:t>
            </w:r>
            <w:r w:rsidRPr="00631A87">
              <w:rPr>
                <w:sz w:val="20"/>
                <w:szCs w:val="20"/>
              </w:rPr>
              <w:t>ными через 120 мин для сыворотки и ЖРП;</w:t>
            </w:r>
          </w:p>
        </w:tc>
      </w:tr>
    </w:tbl>
    <w:p w14:paraId="591B63DB" w14:textId="77777777" w:rsidR="00E72848" w:rsidRPr="001B6703" w:rsidRDefault="00E72848" w:rsidP="00685C0A">
      <w:pPr>
        <w:spacing w:line="360" w:lineRule="auto"/>
        <w:ind w:firstLine="709"/>
        <w:rPr>
          <w:color w:val="464646"/>
          <w:sz w:val="28"/>
          <w:szCs w:val="20"/>
        </w:rPr>
        <w:sectPr w:rsidR="00E72848" w:rsidRPr="001B6703" w:rsidSect="001B6703">
          <w:type w:val="continuous"/>
          <w:pgSz w:w="11906" w:h="16838" w:code="9"/>
          <w:pgMar w:top="1134" w:right="851" w:bottom="1134" w:left="1701" w:header="709" w:footer="709" w:gutter="0"/>
          <w:cols w:sep="1" w:space="709"/>
          <w:titlePg/>
          <w:docGrid w:linePitch="360"/>
        </w:sectPr>
      </w:pPr>
    </w:p>
    <w:p w14:paraId="0AD2A5B3" w14:textId="77777777" w:rsidR="00631A87" w:rsidRDefault="00631A87" w:rsidP="00685C0A">
      <w:pPr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</w:p>
    <w:p w14:paraId="4E2B6F09" w14:textId="77777777" w:rsidR="00555E12" w:rsidRPr="001B6703" w:rsidRDefault="00E72848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Показано, что содержание БП</w:t>
      </w:r>
      <w:r w:rsidR="00EF337E" w:rsidRPr="001B6703">
        <w:rPr>
          <w:sz w:val="28"/>
          <w:szCs w:val="28"/>
        </w:rPr>
        <w:t xml:space="preserve"> в сыворотке крови через 60 мин</w:t>
      </w:r>
      <w:r w:rsidRPr="001B6703">
        <w:rPr>
          <w:sz w:val="28"/>
          <w:szCs w:val="28"/>
        </w:rPr>
        <w:t xml:space="preserve"> находи</w:t>
      </w:r>
      <w:r w:rsidRPr="001B6703">
        <w:rPr>
          <w:sz w:val="28"/>
          <w:szCs w:val="28"/>
        </w:rPr>
        <w:t>т</w:t>
      </w:r>
      <w:r w:rsidRPr="001B6703">
        <w:rPr>
          <w:sz w:val="28"/>
          <w:szCs w:val="28"/>
        </w:rPr>
        <w:t>ся н</w:t>
      </w:r>
      <w:r w:rsidR="00EF337E" w:rsidRPr="001B6703">
        <w:rPr>
          <w:sz w:val="28"/>
          <w:szCs w:val="28"/>
        </w:rPr>
        <w:t>а уровне его содержания через 10</w:t>
      </w:r>
      <w:r w:rsidRPr="001B6703">
        <w:rPr>
          <w:sz w:val="28"/>
          <w:szCs w:val="28"/>
        </w:rPr>
        <w:t xml:space="preserve"> мин (</w:t>
      </w:r>
      <w:r w:rsidR="00EF337E" w:rsidRPr="001B6703">
        <w:rPr>
          <w:sz w:val="28"/>
          <w:szCs w:val="28"/>
          <w:lang w:val="en-US"/>
        </w:rPr>
        <w:t>p</w:t>
      </w:r>
      <w:r w:rsidR="00EF337E" w:rsidRPr="001B6703">
        <w:rPr>
          <w:sz w:val="28"/>
          <w:szCs w:val="28"/>
        </w:rPr>
        <w:t>1&gt;0,05); через 120 мин БП пониж</w:t>
      </w:r>
      <w:r w:rsidR="00EF337E" w:rsidRPr="001B6703">
        <w:rPr>
          <w:sz w:val="28"/>
          <w:szCs w:val="28"/>
        </w:rPr>
        <w:t>а</w:t>
      </w:r>
      <w:r w:rsidR="00EF337E" w:rsidRPr="001B6703">
        <w:rPr>
          <w:sz w:val="28"/>
          <w:szCs w:val="28"/>
        </w:rPr>
        <w:t>ется до (20±3) мкг/мл и статистически достоверно отличается от его содержания ч</w:t>
      </w:r>
      <w:r w:rsidR="00EF337E" w:rsidRPr="001B6703">
        <w:rPr>
          <w:sz w:val="28"/>
          <w:szCs w:val="28"/>
        </w:rPr>
        <w:t>е</w:t>
      </w:r>
      <w:r w:rsidR="00EF337E" w:rsidRPr="001B6703">
        <w:rPr>
          <w:sz w:val="28"/>
          <w:szCs w:val="28"/>
        </w:rPr>
        <w:t>рез 10 и 60 мин (</w:t>
      </w:r>
      <w:r w:rsidR="00EF337E" w:rsidRPr="001B6703">
        <w:rPr>
          <w:sz w:val="28"/>
          <w:szCs w:val="28"/>
          <w:lang w:val="en-US"/>
        </w:rPr>
        <w:t>p</w:t>
      </w:r>
      <w:r w:rsidR="00EF337E" w:rsidRPr="001B6703">
        <w:rPr>
          <w:sz w:val="28"/>
          <w:szCs w:val="28"/>
        </w:rPr>
        <w:t>3&lt;0,001).</w:t>
      </w:r>
    </w:p>
    <w:p w14:paraId="734F9025" w14:textId="77777777" w:rsidR="00555E12" w:rsidRPr="001B6703" w:rsidRDefault="00EF337E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Содержание БП в ЖРП через 10, 60 мин отличается от введенного колич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ства антибиотика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 xml:space="preserve">4&gt;0,05; 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5&gt;0,05); через 120 мин содержание БП пониж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ется и статистически достоверно отличается от введенного количества БП и его с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держания через 10 и 60 мин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6&lt;0,001).</w:t>
      </w:r>
    </w:p>
    <w:p w14:paraId="4E59E083" w14:textId="77777777" w:rsidR="00555E12" w:rsidRPr="001B6703" w:rsidRDefault="00EF337E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Не выявлено статистически достоверной разницы между содержанием ант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биотика в сыворотке крови и смешанной слюне через 10 мин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7&gt;0,05), 60 мин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8&gt;0,05) и 120 мин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9&gt;0,05).</w:t>
      </w:r>
    </w:p>
    <w:p w14:paraId="6906F234" w14:textId="77777777" w:rsidR="00F31502" w:rsidRPr="001B6703" w:rsidRDefault="00EF337E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Полученные данные свидетельствуют об одинаковом поведении бензилп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нициллина в исследуемых биосредах независимо от введенного количества а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 xml:space="preserve">тибиотика (40 мкг/мл и 20 мкг/мл). </w:t>
      </w:r>
    </w:p>
    <w:p w14:paraId="4A86B551" w14:textId="77777777" w:rsidR="00EB132F" w:rsidRPr="001B6703" w:rsidRDefault="00EF337E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Не выявлено статистически достоверной разницы по содержанию ампици</w:t>
      </w:r>
      <w:r w:rsidRPr="001B6703">
        <w:rPr>
          <w:sz w:val="28"/>
          <w:szCs w:val="28"/>
        </w:rPr>
        <w:t>л</w:t>
      </w:r>
      <w:r w:rsidRPr="001B6703">
        <w:rPr>
          <w:sz w:val="28"/>
          <w:szCs w:val="28"/>
        </w:rPr>
        <w:t>лина, оксациллина, цефазолина и цефотаксима через 10, 60, 120 мин по сравн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нию с введенными концентрациями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1</w:t>
      </w:r>
      <w:r w:rsidRPr="001B6703">
        <w:rPr>
          <w:sz w:val="28"/>
          <w:szCs w:val="28"/>
        </w:rPr>
        <w:sym w:font="Symbol" w:char="F0B8"/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9&gt;0,05)</w:t>
      </w:r>
      <w:r w:rsidR="00EB132F" w:rsidRPr="001B6703">
        <w:rPr>
          <w:sz w:val="28"/>
          <w:szCs w:val="28"/>
        </w:rPr>
        <w:t>.</w:t>
      </w:r>
    </w:p>
    <w:p w14:paraId="2CE6CB01" w14:textId="77777777" w:rsidR="00EB132F" w:rsidRPr="001B6703" w:rsidRDefault="00EB132F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Проведено ионометрическое определение антибиотиков в крови и смеша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 xml:space="preserve">ной слюне больных </w:t>
      </w:r>
      <w:r w:rsidR="00A60209" w:rsidRPr="001B6703">
        <w:rPr>
          <w:sz w:val="28"/>
          <w:szCs w:val="28"/>
        </w:rPr>
        <w:t xml:space="preserve">в возрасте 12±2 года </w:t>
      </w:r>
      <w:r w:rsidRPr="001B6703">
        <w:rPr>
          <w:sz w:val="28"/>
          <w:szCs w:val="28"/>
        </w:rPr>
        <w:t>с инфекцией мочевыводящих путей до и на фоне л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чения антибиотиками (табл. 2).</w:t>
      </w:r>
    </w:p>
    <w:p w14:paraId="2D06B264" w14:textId="77777777" w:rsidR="00631A87" w:rsidRDefault="00631A87" w:rsidP="00685C0A">
      <w:pPr>
        <w:spacing w:line="360" w:lineRule="auto"/>
        <w:ind w:firstLine="709"/>
        <w:jc w:val="right"/>
        <w:rPr>
          <w:sz w:val="28"/>
        </w:rPr>
      </w:pPr>
    </w:p>
    <w:p w14:paraId="74F675AD" w14:textId="77777777" w:rsidR="00EB132F" w:rsidRPr="001B6703" w:rsidRDefault="00EB132F" w:rsidP="00685C0A">
      <w:pPr>
        <w:spacing w:line="360" w:lineRule="auto"/>
        <w:ind w:firstLine="709"/>
        <w:jc w:val="right"/>
        <w:rPr>
          <w:sz w:val="28"/>
        </w:rPr>
      </w:pPr>
      <w:r w:rsidRPr="001B6703">
        <w:rPr>
          <w:sz w:val="28"/>
        </w:rPr>
        <w:t>Таблица 2</w:t>
      </w:r>
    </w:p>
    <w:p w14:paraId="2E0D5566" w14:textId="77777777" w:rsidR="00EB132F" w:rsidRPr="001B6703" w:rsidRDefault="00EB132F" w:rsidP="00685C0A">
      <w:pPr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>Содержание антибиотиков в сыворотке крови и смешанной слюне больных с инфе</w:t>
      </w:r>
      <w:r w:rsidRPr="001B6703">
        <w:rPr>
          <w:b/>
          <w:sz w:val="28"/>
        </w:rPr>
        <w:t>к</w:t>
      </w:r>
      <w:r w:rsidRPr="001B6703">
        <w:rPr>
          <w:b/>
          <w:sz w:val="28"/>
        </w:rPr>
        <w:t xml:space="preserve">цией мочевыводящих путей (средний возраст 12±2 года, </w:t>
      </w:r>
      <w:r w:rsidRPr="001B6703">
        <w:rPr>
          <w:b/>
          <w:sz w:val="28"/>
          <w:lang w:val="en-US"/>
        </w:rPr>
        <w:t>n</w:t>
      </w:r>
      <w:r w:rsidRPr="001B6703">
        <w:rPr>
          <w:b/>
          <w:sz w:val="28"/>
        </w:rPr>
        <w:t xml:space="preserve"> = 28) </w:t>
      </w:r>
      <w:r w:rsidRPr="001B6703">
        <w:rPr>
          <w:b/>
          <w:sz w:val="28"/>
          <w:lang w:val="en-US"/>
        </w:rPr>
        <w:t>M</w:t>
      </w:r>
      <w:r w:rsidRPr="001B6703">
        <w:rPr>
          <w:b/>
          <w:sz w:val="28"/>
        </w:rPr>
        <w:t>±</w:t>
      </w:r>
      <w:r w:rsidRPr="001B6703">
        <w:rPr>
          <w:b/>
          <w:sz w:val="28"/>
          <w:lang w:val="en-US"/>
        </w:rPr>
        <w:t>m</w:t>
      </w:r>
    </w:p>
    <w:tbl>
      <w:tblPr>
        <w:tblW w:w="8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104"/>
        <w:gridCol w:w="1589"/>
        <w:gridCol w:w="1589"/>
        <w:gridCol w:w="1142"/>
        <w:gridCol w:w="1507"/>
      </w:tblGrid>
      <w:tr w:rsidR="00EB132F" w:rsidRPr="00631A87" w14:paraId="7848158E" w14:textId="77777777" w:rsidTr="00631A87">
        <w:trPr>
          <w:trHeight w:val="393"/>
          <w:jc w:val="center"/>
        </w:trPr>
        <w:tc>
          <w:tcPr>
            <w:tcW w:w="956" w:type="dxa"/>
            <w:vMerge w:val="restart"/>
            <w:vAlign w:val="center"/>
          </w:tcPr>
          <w:p w14:paraId="50920518" w14:textId="77777777" w:rsidR="00EB132F" w:rsidRPr="00631A87" w:rsidRDefault="00EB132F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Антибиотик</w:t>
            </w:r>
          </w:p>
        </w:tc>
        <w:tc>
          <w:tcPr>
            <w:tcW w:w="1104" w:type="dxa"/>
            <w:vMerge w:val="restart"/>
            <w:vAlign w:val="center"/>
          </w:tcPr>
          <w:p w14:paraId="0CDA37CC" w14:textId="77777777" w:rsidR="00EB132F" w:rsidRPr="00631A87" w:rsidRDefault="00EB132F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Число п</w:t>
            </w:r>
            <w:r w:rsidRPr="00631A87">
              <w:rPr>
                <w:sz w:val="20"/>
              </w:rPr>
              <w:t>а</w:t>
            </w:r>
            <w:r w:rsidRPr="00631A87">
              <w:rPr>
                <w:sz w:val="20"/>
              </w:rPr>
              <w:t>циентов</w:t>
            </w:r>
          </w:p>
        </w:tc>
        <w:tc>
          <w:tcPr>
            <w:tcW w:w="3412" w:type="dxa"/>
            <w:gridSpan w:val="2"/>
            <w:vAlign w:val="center"/>
          </w:tcPr>
          <w:p w14:paraId="2A9B4AED" w14:textId="77777777" w:rsidR="00EB132F" w:rsidRPr="00631A87" w:rsidRDefault="00EB132F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Сыворотка, мкг/мл</w:t>
            </w:r>
          </w:p>
        </w:tc>
        <w:tc>
          <w:tcPr>
            <w:tcW w:w="2789" w:type="dxa"/>
            <w:gridSpan w:val="2"/>
            <w:vAlign w:val="center"/>
          </w:tcPr>
          <w:p w14:paraId="22963A52" w14:textId="77777777" w:rsidR="00EB132F" w:rsidRPr="00631A87" w:rsidRDefault="00EB132F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Смешанная слюна</w:t>
            </w:r>
            <w:r w:rsidR="00F70F49" w:rsidRPr="00631A87">
              <w:rPr>
                <w:sz w:val="20"/>
              </w:rPr>
              <w:t>, мкг/мл</w:t>
            </w:r>
          </w:p>
        </w:tc>
      </w:tr>
      <w:tr w:rsidR="00EB132F" w:rsidRPr="00631A87" w14:paraId="251C9C5D" w14:textId="77777777" w:rsidTr="00631A87">
        <w:trPr>
          <w:trHeight w:val="70"/>
          <w:jc w:val="center"/>
        </w:trPr>
        <w:tc>
          <w:tcPr>
            <w:tcW w:w="956" w:type="dxa"/>
            <w:vMerge/>
            <w:vAlign w:val="center"/>
          </w:tcPr>
          <w:p w14:paraId="006FEA84" w14:textId="77777777" w:rsidR="00EB132F" w:rsidRPr="00631A87" w:rsidRDefault="00EB132F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60847C3A" w14:textId="77777777" w:rsidR="00EB132F" w:rsidRPr="00631A87" w:rsidRDefault="00EB132F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6" w:type="dxa"/>
            <w:vAlign w:val="center"/>
          </w:tcPr>
          <w:p w14:paraId="559EB8B4" w14:textId="77777777" w:rsidR="00EB132F" w:rsidRPr="00631A87" w:rsidRDefault="00EB132F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 день</w:t>
            </w:r>
          </w:p>
        </w:tc>
        <w:tc>
          <w:tcPr>
            <w:tcW w:w="1706" w:type="dxa"/>
            <w:vAlign w:val="center"/>
          </w:tcPr>
          <w:p w14:paraId="4520AB74" w14:textId="77777777" w:rsidR="00EB132F" w:rsidRPr="00631A87" w:rsidRDefault="00EB132F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 день</w:t>
            </w:r>
          </w:p>
        </w:tc>
        <w:tc>
          <w:tcPr>
            <w:tcW w:w="1180" w:type="dxa"/>
            <w:vAlign w:val="center"/>
          </w:tcPr>
          <w:p w14:paraId="115E67B8" w14:textId="77777777" w:rsidR="00EB132F" w:rsidRPr="00631A87" w:rsidRDefault="00EB132F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 день</w:t>
            </w:r>
          </w:p>
        </w:tc>
        <w:tc>
          <w:tcPr>
            <w:tcW w:w="1609" w:type="dxa"/>
            <w:vAlign w:val="center"/>
          </w:tcPr>
          <w:p w14:paraId="6DBDCADE" w14:textId="77777777" w:rsidR="00EB132F" w:rsidRPr="00631A87" w:rsidRDefault="00EB132F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 день</w:t>
            </w:r>
          </w:p>
        </w:tc>
      </w:tr>
      <w:tr w:rsidR="00881D9A" w:rsidRPr="00631A87" w14:paraId="51E96492" w14:textId="77777777" w:rsidTr="00631A87">
        <w:trPr>
          <w:trHeight w:val="215"/>
          <w:jc w:val="center"/>
        </w:trPr>
        <w:tc>
          <w:tcPr>
            <w:tcW w:w="956" w:type="dxa"/>
            <w:vMerge w:val="restart"/>
            <w:vAlign w:val="center"/>
          </w:tcPr>
          <w:p w14:paraId="55A75D0C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Ампициллин</w:t>
            </w:r>
          </w:p>
          <w:p w14:paraId="10A97738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Аугментин</w:t>
            </w:r>
          </w:p>
        </w:tc>
        <w:tc>
          <w:tcPr>
            <w:tcW w:w="1104" w:type="dxa"/>
            <w:vMerge w:val="restart"/>
            <w:vAlign w:val="center"/>
          </w:tcPr>
          <w:p w14:paraId="504F5B5C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6</w:t>
            </w:r>
          </w:p>
        </w:tc>
        <w:tc>
          <w:tcPr>
            <w:tcW w:w="1706" w:type="dxa"/>
            <w:vAlign w:val="center"/>
          </w:tcPr>
          <w:p w14:paraId="0F70C539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16±1,8</w:t>
            </w:r>
          </w:p>
        </w:tc>
        <w:tc>
          <w:tcPr>
            <w:tcW w:w="1706" w:type="dxa"/>
            <w:vAlign w:val="center"/>
          </w:tcPr>
          <w:p w14:paraId="744AC54A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17±1,9</w:t>
            </w:r>
          </w:p>
        </w:tc>
        <w:tc>
          <w:tcPr>
            <w:tcW w:w="1180" w:type="dxa"/>
            <w:vAlign w:val="center"/>
          </w:tcPr>
          <w:p w14:paraId="737FA0D0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1,0±0,1</w:t>
            </w:r>
          </w:p>
        </w:tc>
        <w:tc>
          <w:tcPr>
            <w:tcW w:w="1609" w:type="dxa"/>
            <w:vAlign w:val="center"/>
          </w:tcPr>
          <w:p w14:paraId="0249525D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1,3±0,04</w:t>
            </w:r>
          </w:p>
        </w:tc>
      </w:tr>
      <w:tr w:rsidR="00881D9A" w:rsidRPr="00631A87" w14:paraId="0EDDA56F" w14:textId="77777777" w:rsidTr="00631A87">
        <w:trPr>
          <w:trHeight w:val="285"/>
          <w:jc w:val="center"/>
        </w:trPr>
        <w:tc>
          <w:tcPr>
            <w:tcW w:w="956" w:type="dxa"/>
            <w:vMerge/>
            <w:vAlign w:val="center"/>
          </w:tcPr>
          <w:p w14:paraId="01C40405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57DAE92A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042FD6B1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541E32" w:rsidRPr="00631A87">
              <w:rPr>
                <w:sz w:val="20"/>
                <w:szCs w:val="20"/>
                <w:lang w:val="en-US"/>
              </w:rPr>
              <w:t>*&gt;</w:t>
            </w:r>
            <w:r w:rsidRPr="00631A87">
              <w:rPr>
                <w:sz w:val="20"/>
                <w:szCs w:val="20"/>
                <w:lang w:val="en-US"/>
              </w:rPr>
              <w:t>0,05</w:t>
            </w:r>
          </w:p>
        </w:tc>
        <w:tc>
          <w:tcPr>
            <w:tcW w:w="2789" w:type="dxa"/>
            <w:gridSpan w:val="2"/>
            <w:vAlign w:val="center"/>
          </w:tcPr>
          <w:p w14:paraId="3A4BF408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881D9A" w:rsidRPr="00631A87" w14:paraId="5AE562F5" w14:textId="77777777" w:rsidTr="00631A87">
        <w:trPr>
          <w:trHeight w:val="167"/>
          <w:jc w:val="center"/>
        </w:trPr>
        <w:tc>
          <w:tcPr>
            <w:tcW w:w="956" w:type="dxa"/>
            <w:vMerge/>
            <w:vAlign w:val="center"/>
          </w:tcPr>
          <w:p w14:paraId="68205496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3B59E059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92" w:type="dxa"/>
            <w:gridSpan w:val="3"/>
            <w:shd w:val="clear" w:color="auto" w:fill="F3F3F3"/>
            <w:vAlign w:val="center"/>
          </w:tcPr>
          <w:p w14:paraId="020098B8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1609" w:type="dxa"/>
            <w:vAlign w:val="center"/>
          </w:tcPr>
          <w:p w14:paraId="6BEF6AE9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81D9A" w:rsidRPr="00631A87" w14:paraId="3256DC88" w14:textId="77777777" w:rsidTr="00631A87">
        <w:trPr>
          <w:trHeight w:val="195"/>
          <w:jc w:val="center"/>
        </w:trPr>
        <w:tc>
          <w:tcPr>
            <w:tcW w:w="956" w:type="dxa"/>
            <w:vMerge/>
            <w:vAlign w:val="center"/>
          </w:tcPr>
          <w:p w14:paraId="2D123A94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2F5E16FC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6" w:type="dxa"/>
            <w:vAlign w:val="center"/>
          </w:tcPr>
          <w:p w14:paraId="47A48582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shd w:val="clear" w:color="auto" w:fill="E6E6E6"/>
            <w:vAlign w:val="center"/>
          </w:tcPr>
          <w:p w14:paraId="0DA29C67" w14:textId="77777777" w:rsidR="00881D9A" w:rsidRPr="00631A87" w:rsidRDefault="00881D9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541E32" w:rsidRPr="00631A87" w14:paraId="418CC145" w14:textId="77777777" w:rsidTr="00631A87">
        <w:trPr>
          <w:trHeight w:val="231"/>
          <w:jc w:val="center"/>
        </w:trPr>
        <w:tc>
          <w:tcPr>
            <w:tcW w:w="956" w:type="dxa"/>
            <w:vMerge w:val="restart"/>
            <w:vAlign w:val="center"/>
          </w:tcPr>
          <w:p w14:paraId="49572153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Цефазолин</w:t>
            </w:r>
          </w:p>
        </w:tc>
        <w:tc>
          <w:tcPr>
            <w:tcW w:w="1104" w:type="dxa"/>
            <w:vMerge w:val="restart"/>
            <w:vAlign w:val="center"/>
          </w:tcPr>
          <w:p w14:paraId="2EA657C7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12</w:t>
            </w:r>
          </w:p>
        </w:tc>
        <w:tc>
          <w:tcPr>
            <w:tcW w:w="1706" w:type="dxa"/>
            <w:vAlign w:val="center"/>
          </w:tcPr>
          <w:p w14:paraId="3E8232FA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15,6±1,7</w:t>
            </w:r>
          </w:p>
        </w:tc>
        <w:tc>
          <w:tcPr>
            <w:tcW w:w="1706" w:type="dxa"/>
            <w:vAlign w:val="center"/>
          </w:tcPr>
          <w:p w14:paraId="23EA77D0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19,2±1,9</w:t>
            </w:r>
          </w:p>
        </w:tc>
        <w:tc>
          <w:tcPr>
            <w:tcW w:w="1180" w:type="dxa"/>
            <w:vAlign w:val="center"/>
          </w:tcPr>
          <w:p w14:paraId="75033BFA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0,81±0,3</w:t>
            </w:r>
          </w:p>
        </w:tc>
        <w:tc>
          <w:tcPr>
            <w:tcW w:w="1609" w:type="dxa"/>
            <w:vAlign w:val="center"/>
          </w:tcPr>
          <w:p w14:paraId="1820E8B9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1,1±0,08</w:t>
            </w:r>
          </w:p>
        </w:tc>
      </w:tr>
      <w:tr w:rsidR="00541E32" w:rsidRPr="00631A87" w14:paraId="225DA74D" w14:textId="77777777" w:rsidTr="00631A87">
        <w:trPr>
          <w:trHeight w:val="135"/>
          <w:jc w:val="center"/>
        </w:trPr>
        <w:tc>
          <w:tcPr>
            <w:tcW w:w="956" w:type="dxa"/>
            <w:vMerge/>
            <w:vAlign w:val="center"/>
          </w:tcPr>
          <w:p w14:paraId="4FDF5985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467A1AE8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55671D15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2789" w:type="dxa"/>
            <w:gridSpan w:val="2"/>
            <w:vAlign w:val="center"/>
          </w:tcPr>
          <w:p w14:paraId="6FD3908F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541E32" w:rsidRPr="00631A87" w14:paraId="53446F2A" w14:textId="77777777" w:rsidTr="00631A87">
        <w:trPr>
          <w:trHeight w:val="195"/>
          <w:jc w:val="center"/>
        </w:trPr>
        <w:tc>
          <w:tcPr>
            <w:tcW w:w="956" w:type="dxa"/>
            <w:vMerge/>
            <w:vAlign w:val="center"/>
          </w:tcPr>
          <w:p w14:paraId="7DE7F76E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470C3B95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92" w:type="dxa"/>
            <w:gridSpan w:val="3"/>
            <w:shd w:val="clear" w:color="auto" w:fill="F3F3F3"/>
            <w:vAlign w:val="center"/>
          </w:tcPr>
          <w:p w14:paraId="3B56B073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1609" w:type="dxa"/>
            <w:vAlign w:val="center"/>
          </w:tcPr>
          <w:p w14:paraId="07BC0625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41E32" w:rsidRPr="00631A87" w14:paraId="62674142" w14:textId="77777777" w:rsidTr="00631A87">
        <w:trPr>
          <w:trHeight w:val="195"/>
          <w:jc w:val="center"/>
        </w:trPr>
        <w:tc>
          <w:tcPr>
            <w:tcW w:w="956" w:type="dxa"/>
            <w:vMerge/>
            <w:vAlign w:val="center"/>
          </w:tcPr>
          <w:p w14:paraId="0369812B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018CF91C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6" w:type="dxa"/>
            <w:vAlign w:val="center"/>
          </w:tcPr>
          <w:p w14:paraId="183D5A47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shd w:val="clear" w:color="auto" w:fill="E6E6E6"/>
            <w:vAlign w:val="center"/>
          </w:tcPr>
          <w:p w14:paraId="04BD04A1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541E32" w:rsidRPr="00631A87" w14:paraId="58E34E48" w14:textId="77777777" w:rsidTr="00631A87">
        <w:trPr>
          <w:trHeight w:val="285"/>
          <w:jc w:val="center"/>
        </w:trPr>
        <w:tc>
          <w:tcPr>
            <w:tcW w:w="956" w:type="dxa"/>
            <w:vMerge w:val="restart"/>
            <w:vAlign w:val="center"/>
          </w:tcPr>
          <w:p w14:paraId="2E3F5BFA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Цефотаксим</w:t>
            </w:r>
          </w:p>
        </w:tc>
        <w:tc>
          <w:tcPr>
            <w:tcW w:w="1104" w:type="dxa"/>
            <w:vMerge w:val="restart"/>
            <w:vAlign w:val="center"/>
          </w:tcPr>
          <w:p w14:paraId="4FB863A1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10</w:t>
            </w:r>
          </w:p>
        </w:tc>
        <w:tc>
          <w:tcPr>
            <w:tcW w:w="1706" w:type="dxa"/>
            <w:vAlign w:val="center"/>
          </w:tcPr>
          <w:p w14:paraId="6FD30136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14,9±2,2</w:t>
            </w:r>
          </w:p>
        </w:tc>
        <w:tc>
          <w:tcPr>
            <w:tcW w:w="1706" w:type="dxa"/>
            <w:vAlign w:val="center"/>
          </w:tcPr>
          <w:p w14:paraId="0CE259C6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15,7±2,4</w:t>
            </w:r>
          </w:p>
        </w:tc>
        <w:tc>
          <w:tcPr>
            <w:tcW w:w="1180" w:type="dxa"/>
            <w:vAlign w:val="center"/>
          </w:tcPr>
          <w:p w14:paraId="629ABCCC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0,92±0,1</w:t>
            </w:r>
          </w:p>
        </w:tc>
        <w:tc>
          <w:tcPr>
            <w:tcW w:w="1609" w:type="dxa"/>
            <w:vAlign w:val="center"/>
          </w:tcPr>
          <w:p w14:paraId="6549BCF7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1,3±0,05</w:t>
            </w:r>
          </w:p>
        </w:tc>
      </w:tr>
      <w:tr w:rsidR="00541E32" w:rsidRPr="00631A87" w14:paraId="6128B966" w14:textId="77777777" w:rsidTr="00631A87">
        <w:trPr>
          <w:trHeight w:val="203"/>
          <w:jc w:val="center"/>
        </w:trPr>
        <w:tc>
          <w:tcPr>
            <w:tcW w:w="956" w:type="dxa"/>
            <w:vMerge/>
            <w:vAlign w:val="center"/>
          </w:tcPr>
          <w:p w14:paraId="233F1858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4695A8EE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412" w:type="dxa"/>
            <w:gridSpan w:val="2"/>
            <w:vAlign w:val="center"/>
          </w:tcPr>
          <w:p w14:paraId="767E9ECE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2789" w:type="dxa"/>
            <w:gridSpan w:val="2"/>
            <w:vAlign w:val="center"/>
          </w:tcPr>
          <w:p w14:paraId="729F37B3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541E32" w:rsidRPr="00631A87" w14:paraId="56446501" w14:textId="77777777" w:rsidTr="00631A87">
        <w:trPr>
          <w:trHeight w:val="76"/>
          <w:jc w:val="center"/>
        </w:trPr>
        <w:tc>
          <w:tcPr>
            <w:tcW w:w="956" w:type="dxa"/>
            <w:vMerge/>
            <w:vAlign w:val="center"/>
          </w:tcPr>
          <w:p w14:paraId="725D6321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03B0EA78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592" w:type="dxa"/>
            <w:gridSpan w:val="3"/>
            <w:shd w:val="clear" w:color="auto" w:fill="F3F3F3"/>
            <w:vAlign w:val="center"/>
          </w:tcPr>
          <w:p w14:paraId="351FAC46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1609" w:type="dxa"/>
            <w:vAlign w:val="center"/>
          </w:tcPr>
          <w:p w14:paraId="1B20D97E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41E32" w:rsidRPr="00631A87" w14:paraId="2448C68C" w14:textId="77777777" w:rsidTr="00631A87">
        <w:trPr>
          <w:trHeight w:val="156"/>
          <w:jc w:val="center"/>
        </w:trPr>
        <w:tc>
          <w:tcPr>
            <w:tcW w:w="956" w:type="dxa"/>
            <w:vMerge/>
            <w:vAlign w:val="center"/>
          </w:tcPr>
          <w:p w14:paraId="18E3B3FA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727C44C6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6" w:type="dxa"/>
            <w:vAlign w:val="center"/>
          </w:tcPr>
          <w:p w14:paraId="246760A9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shd w:val="clear" w:color="auto" w:fill="E6E6E6"/>
            <w:vAlign w:val="center"/>
          </w:tcPr>
          <w:p w14:paraId="2CF3E945" w14:textId="77777777" w:rsidR="00541E32" w:rsidRPr="00631A87" w:rsidRDefault="00541E32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</w:tbl>
    <w:p w14:paraId="16F5B178" w14:textId="77777777" w:rsidR="00EB132F" w:rsidRPr="001B6703" w:rsidRDefault="00EB132F" w:rsidP="00685C0A">
      <w:pPr>
        <w:spacing w:line="360" w:lineRule="auto"/>
        <w:ind w:firstLine="709"/>
        <w:rPr>
          <w:sz w:val="28"/>
          <w:szCs w:val="20"/>
        </w:rPr>
      </w:pPr>
    </w:p>
    <w:p w14:paraId="6AA5FC71" w14:textId="77777777" w:rsidR="00EB132F" w:rsidRPr="001B6703" w:rsidRDefault="00541E32" w:rsidP="00631A87">
      <w:pPr>
        <w:spacing w:line="360" w:lineRule="auto"/>
        <w:ind w:firstLine="709"/>
        <w:jc w:val="both"/>
        <w:rPr>
          <w:sz w:val="28"/>
          <w:szCs w:val="20"/>
        </w:rPr>
      </w:pPr>
      <w:r w:rsidRPr="001B6703">
        <w:rPr>
          <w:sz w:val="28"/>
          <w:szCs w:val="20"/>
        </w:rPr>
        <w:t>*</w:t>
      </w:r>
      <w:r w:rsidR="00EB132F" w:rsidRPr="001B6703">
        <w:rPr>
          <w:sz w:val="28"/>
          <w:szCs w:val="20"/>
          <w:lang w:val="en-US"/>
        </w:rPr>
        <w:t>P</w:t>
      </w:r>
      <w:r w:rsidR="00EB132F" w:rsidRPr="001B6703">
        <w:rPr>
          <w:sz w:val="28"/>
          <w:szCs w:val="20"/>
          <w:vertAlign w:val="subscript"/>
        </w:rPr>
        <w:t xml:space="preserve">1 </w:t>
      </w:r>
      <w:r w:rsidR="00EB132F" w:rsidRPr="001B6703">
        <w:rPr>
          <w:sz w:val="28"/>
          <w:szCs w:val="20"/>
        </w:rPr>
        <w:t>– по сравнению с больными до лечения (сыворотка)</w:t>
      </w:r>
      <w:r w:rsidR="00DC50EA" w:rsidRPr="001B6703">
        <w:rPr>
          <w:sz w:val="28"/>
          <w:szCs w:val="20"/>
        </w:rPr>
        <w:t xml:space="preserve">; </w:t>
      </w:r>
      <w:r w:rsidR="00EB132F" w:rsidRPr="001B6703">
        <w:rPr>
          <w:sz w:val="28"/>
          <w:szCs w:val="20"/>
          <w:lang w:val="en-US"/>
        </w:rPr>
        <w:t>P</w:t>
      </w:r>
      <w:r w:rsidR="00EB132F" w:rsidRPr="001B6703">
        <w:rPr>
          <w:sz w:val="28"/>
          <w:szCs w:val="20"/>
          <w:vertAlign w:val="subscript"/>
        </w:rPr>
        <w:t xml:space="preserve">2 </w:t>
      </w:r>
      <w:r w:rsidR="00EB132F" w:rsidRPr="001B6703">
        <w:rPr>
          <w:sz w:val="28"/>
          <w:szCs w:val="20"/>
        </w:rPr>
        <w:t>– по сравнению с больными до лечения (ЖРП)</w:t>
      </w:r>
      <w:r w:rsidR="00DC50EA" w:rsidRPr="001B6703">
        <w:rPr>
          <w:sz w:val="28"/>
          <w:szCs w:val="20"/>
        </w:rPr>
        <w:t>;</w:t>
      </w:r>
    </w:p>
    <w:p w14:paraId="7CD26F90" w14:textId="77777777" w:rsidR="00541E32" w:rsidRPr="001B6703" w:rsidRDefault="00541E32" w:rsidP="00631A87">
      <w:pPr>
        <w:spacing w:line="360" w:lineRule="auto"/>
        <w:ind w:firstLine="709"/>
        <w:jc w:val="both"/>
        <w:rPr>
          <w:sz w:val="28"/>
          <w:szCs w:val="20"/>
        </w:rPr>
      </w:pP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3 </w:t>
      </w:r>
      <w:r w:rsidRPr="001B6703">
        <w:rPr>
          <w:sz w:val="28"/>
          <w:szCs w:val="20"/>
        </w:rPr>
        <w:t>– по сравнению с содержанием в сыворотке крови (до лечения)</w:t>
      </w:r>
      <w:r w:rsidR="00DC50EA" w:rsidRPr="001B6703">
        <w:rPr>
          <w:sz w:val="28"/>
          <w:szCs w:val="20"/>
        </w:rPr>
        <w:t xml:space="preserve">; 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4 </w:t>
      </w:r>
      <w:r w:rsidRPr="001B6703">
        <w:rPr>
          <w:sz w:val="28"/>
          <w:szCs w:val="20"/>
        </w:rPr>
        <w:t>– по сравнению с содержанием в сыворо</w:t>
      </w:r>
      <w:r w:rsidRPr="001B6703">
        <w:rPr>
          <w:sz w:val="28"/>
          <w:szCs w:val="20"/>
        </w:rPr>
        <w:t>т</w:t>
      </w:r>
      <w:r w:rsidRPr="001B6703">
        <w:rPr>
          <w:sz w:val="28"/>
          <w:szCs w:val="20"/>
        </w:rPr>
        <w:t>ке крови (на фоне антибиотиков)</w:t>
      </w:r>
    </w:p>
    <w:p w14:paraId="300ED276" w14:textId="77777777" w:rsidR="00EB132F" w:rsidRPr="001B6703" w:rsidRDefault="00881D9A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Доза введения</w:t>
      </w:r>
      <w:r w:rsidR="001B6703">
        <w:rPr>
          <w:sz w:val="28"/>
          <w:szCs w:val="28"/>
        </w:rPr>
        <w:t xml:space="preserve"> </w:t>
      </w:r>
      <w:r w:rsidR="00284B77" w:rsidRPr="001B6703">
        <w:rPr>
          <w:sz w:val="28"/>
          <w:szCs w:val="28"/>
        </w:rPr>
        <w:t>препаратов</w:t>
      </w:r>
      <w:r w:rsidRPr="001B6703">
        <w:rPr>
          <w:sz w:val="28"/>
          <w:szCs w:val="28"/>
        </w:rPr>
        <w:t xml:space="preserve"> составила 500 мг, а время забора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 xml:space="preserve">- через 60 мин. </w:t>
      </w:r>
      <w:r w:rsidR="00EB132F" w:rsidRPr="001B6703">
        <w:rPr>
          <w:sz w:val="28"/>
          <w:szCs w:val="28"/>
        </w:rPr>
        <w:t>Не выявлено статистически достоверной разницы по содержанию ампицилл</w:t>
      </w:r>
      <w:r w:rsidR="00EB132F" w:rsidRPr="001B6703">
        <w:rPr>
          <w:sz w:val="28"/>
          <w:szCs w:val="28"/>
        </w:rPr>
        <w:t>и</w:t>
      </w:r>
      <w:r w:rsidR="00EB132F" w:rsidRPr="001B6703">
        <w:rPr>
          <w:sz w:val="28"/>
          <w:szCs w:val="28"/>
        </w:rPr>
        <w:t>на</w:t>
      </w:r>
      <w:r w:rsidRPr="001B6703">
        <w:rPr>
          <w:sz w:val="28"/>
          <w:szCs w:val="28"/>
        </w:rPr>
        <w:t>, цефазолина и цефотаксима</w:t>
      </w:r>
      <w:r w:rsidR="00EB132F" w:rsidRPr="001B6703">
        <w:rPr>
          <w:sz w:val="28"/>
          <w:szCs w:val="28"/>
        </w:rPr>
        <w:t xml:space="preserve"> в сыворотке крови больных до и на фоне леч</w:t>
      </w:r>
      <w:r w:rsidR="00EB132F" w:rsidRPr="001B6703">
        <w:rPr>
          <w:sz w:val="28"/>
          <w:szCs w:val="28"/>
        </w:rPr>
        <w:t>е</w:t>
      </w:r>
      <w:r w:rsidR="00EB132F" w:rsidRPr="001B6703">
        <w:rPr>
          <w:sz w:val="28"/>
          <w:szCs w:val="28"/>
        </w:rPr>
        <w:t>ния (</w:t>
      </w:r>
      <w:r w:rsidR="00EB132F" w:rsidRPr="001B6703">
        <w:rPr>
          <w:sz w:val="28"/>
          <w:szCs w:val="28"/>
          <w:lang w:val="en-US"/>
        </w:rPr>
        <w:t>p</w:t>
      </w:r>
      <w:r w:rsidR="00EB132F" w:rsidRPr="001B6703">
        <w:rPr>
          <w:sz w:val="28"/>
          <w:szCs w:val="28"/>
        </w:rPr>
        <w:t>1&gt;0,05)</w:t>
      </w:r>
      <w:r w:rsidR="00541E32" w:rsidRPr="001B6703">
        <w:rPr>
          <w:sz w:val="28"/>
          <w:szCs w:val="28"/>
        </w:rPr>
        <w:t xml:space="preserve">, тогда как для ЖРП содержание </w:t>
      </w:r>
      <w:r w:rsidR="00541E32" w:rsidRPr="001B6703">
        <w:rPr>
          <w:sz w:val="28"/>
          <w:szCs w:val="28"/>
          <w:lang w:val="en-US"/>
        </w:rPr>
        <w:t>Am</w:t>
      </w:r>
      <w:r w:rsidR="00541E32" w:rsidRPr="001B6703">
        <w:rPr>
          <w:sz w:val="28"/>
          <w:szCs w:val="28"/>
        </w:rPr>
        <w:t xml:space="preserve"> до лечения (1 день) и на фоне лечения (5 день) статистически достоверно различаются (</w:t>
      </w:r>
      <w:r w:rsidR="00541E32" w:rsidRPr="001B6703">
        <w:rPr>
          <w:sz w:val="28"/>
          <w:szCs w:val="28"/>
          <w:lang w:val="en-US"/>
        </w:rPr>
        <w:t>p</w:t>
      </w:r>
      <w:r w:rsidR="00541E32" w:rsidRPr="001B6703">
        <w:rPr>
          <w:sz w:val="28"/>
          <w:szCs w:val="28"/>
        </w:rPr>
        <w:t xml:space="preserve">2&lt;0,05). Статистически достоверные различия получены по содержанию </w:t>
      </w:r>
      <w:r w:rsidR="00541E32" w:rsidRPr="001B6703">
        <w:rPr>
          <w:sz w:val="28"/>
          <w:szCs w:val="28"/>
          <w:lang w:val="en-US"/>
        </w:rPr>
        <w:t>Am</w:t>
      </w:r>
      <w:r w:rsidR="00541E32" w:rsidRPr="001B6703">
        <w:rPr>
          <w:sz w:val="28"/>
          <w:szCs w:val="28"/>
        </w:rPr>
        <w:t xml:space="preserve"> в сыв</w:t>
      </w:r>
      <w:r w:rsidR="00541E32" w:rsidRPr="001B6703">
        <w:rPr>
          <w:sz w:val="28"/>
          <w:szCs w:val="28"/>
        </w:rPr>
        <w:t>о</w:t>
      </w:r>
      <w:r w:rsidR="00541E32" w:rsidRPr="001B6703">
        <w:rPr>
          <w:sz w:val="28"/>
          <w:szCs w:val="28"/>
        </w:rPr>
        <w:t>ротке крови и ЖРП для больных как до лечения (</w:t>
      </w:r>
      <w:r w:rsidR="00541E32" w:rsidRPr="001B6703">
        <w:rPr>
          <w:sz w:val="28"/>
          <w:szCs w:val="28"/>
          <w:lang w:val="en-US"/>
        </w:rPr>
        <w:t>p</w:t>
      </w:r>
      <w:r w:rsidR="00541E32" w:rsidRPr="001B6703">
        <w:rPr>
          <w:sz w:val="28"/>
          <w:szCs w:val="28"/>
        </w:rPr>
        <w:t>3&lt;0,05), так и на фоне лечения (</w:t>
      </w:r>
      <w:r w:rsidR="00541E32" w:rsidRPr="001B6703">
        <w:rPr>
          <w:sz w:val="28"/>
          <w:szCs w:val="28"/>
          <w:lang w:val="en-US"/>
        </w:rPr>
        <w:t>p</w:t>
      </w:r>
      <w:r w:rsidR="00541E32" w:rsidRPr="001B6703">
        <w:rPr>
          <w:sz w:val="28"/>
          <w:szCs w:val="28"/>
        </w:rPr>
        <w:t>4&lt;0,05), что с</w:t>
      </w:r>
      <w:r w:rsidR="00541E32" w:rsidRPr="001B6703">
        <w:rPr>
          <w:sz w:val="28"/>
          <w:szCs w:val="28"/>
        </w:rPr>
        <w:t>о</w:t>
      </w:r>
      <w:r w:rsidR="00541E32" w:rsidRPr="001B6703">
        <w:rPr>
          <w:sz w:val="28"/>
          <w:szCs w:val="28"/>
        </w:rPr>
        <w:t>ответсвует литературным данным [</w:t>
      </w:r>
      <w:r w:rsidR="00C8383D" w:rsidRPr="001B6703">
        <w:rPr>
          <w:sz w:val="28"/>
          <w:szCs w:val="28"/>
        </w:rPr>
        <w:t>23</w:t>
      </w:r>
      <w:r w:rsidR="00541E32" w:rsidRPr="001B6703">
        <w:rPr>
          <w:sz w:val="28"/>
          <w:szCs w:val="28"/>
        </w:rPr>
        <w:t>].</w:t>
      </w:r>
      <w:r w:rsidR="00EB132F" w:rsidRPr="001B6703">
        <w:rPr>
          <w:sz w:val="28"/>
          <w:szCs w:val="28"/>
        </w:rPr>
        <w:t xml:space="preserve"> </w:t>
      </w:r>
    </w:p>
    <w:p w14:paraId="43ACC91E" w14:textId="77777777" w:rsidR="00A60209" w:rsidRPr="001B6703" w:rsidRDefault="00A60209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Выявлена корреляция между содержанием антибактериальных препаратов в сыворотке крови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и смешанной слюне больных. Можно сделать вывод, что определение антибиотиков возможно в смешанной слюне.</w:t>
      </w:r>
      <w:r w:rsidR="001B6703">
        <w:rPr>
          <w:sz w:val="28"/>
          <w:szCs w:val="28"/>
        </w:rPr>
        <w:t xml:space="preserve"> </w:t>
      </w:r>
    </w:p>
    <w:p w14:paraId="56AC4BFA" w14:textId="77777777" w:rsidR="00A60209" w:rsidRPr="001B6703" w:rsidRDefault="00A60209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Проведено ионометрическое определение антибиотиков в см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шанной слюне больных в возрасте 6±2 года с инфекцией мочевыводящих путей на фоне леч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ния антибиотиками (табл. 3).</w:t>
      </w:r>
    </w:p>
    <w:p w14:paraId="2AEBABFC" w14:textId="77777777" w:rsidR="00631A87" w:rsidRDefault="00631A87" w:rsidP="00685C0A">
      <w:pPr>
        <w:spacing w:line="360" w:lineRule="auto"/>
        <w:ind w:firstLine="709"/>
        <w:jc w:val="right"/>
        <w:rPr>
          <w:sz w:val="28"/>
        </w:rPr>
      </w:pPr>
    </w:p>
    <w:p w14:paraId="2E31A72F" w14:textId="77777777" w:rsidR="00A60209" w:rsidRPr="001B6703" w:rsidRDefault="00A60209" w:rsidP="00631A87">
      <w:pPr>
        <w:spacing w:line="360" w:lineRule="auto"/>
        <w:ind w:firstLine="709"/>
        <w:jc w:val="right"/>
        <w:rPr>
          <w:b/>
          <w:sz w:val="28"/>
        </w:rPr>
      </w:pPr>
      <w:r w:rsidRPr="001B6703">
        <w:rPr>
          <w:sz w:val="28"/>
        </w:rPr>
        <w:t>Таблица 3</w:t>
      </w:r>
      <w:r w:rsidR="00631A87">
        <w:rPr>
          <w:sz w:val="28"/>
        </w:rPr>
        <w:t xml:space="preserve">. </w:t>
      </w:r>
      <w:r w:rsidRPr="001B6703">
        <w:rPr>
          <w:b/>
          <w:sz w:val="28"/>
        </w:rPr>
        <w:t>Содержание антибиотиков в сыворотке крови и смешанной слюне больных с инфе</w:t>
      </w:r>
      <w:r w:rsidRPr="001B6703">
        <w:rPr>
          <w:b/>
          <w:sz w:val="28"/>
        </w:rPr>
        <w:t>к</w:t>
      </w:r>
      <w:r w:rsidRPr="001B6703">
        <w:rPr>
          <w:b/>
          <w:sz w:val="28"/>
        </w:rPr>
        <w:t xml:space="preserve">цией мочевыводящих путей (средний возраст 6±2 года, </w:t>
      </w:r>
      <w:r w:rsidRPr="001B6703">
        <w:rPr>
          <w:b/>
          <w:sz w:val="28"/>
          <w:lang w:val="en-US"/>
        </w:rPr>
        <w:t>n</w:t>
      </w:r>
      <w:r w:rsidRPr="001B6703">
        <w:rPr>
          <w:b/>
          <w:sz w:val="28"/>
        </w:rPr>
        <w:t xml:space="preserve"> = 22) </w:t>
      </w:r>
      <w:r w:rsidRPr="001B6703">
        <w:rPr>
          <w:b/>
          <w:sz w:val="28"/>
          <w:lang w:val="en-US"/>
        </w:rPr>
        <w:t>M</w:t>
      </w:r>
      <w:r w:rsidRPr="001B6703">
        <w:rPr>
          <w:b/>
          <w:sz w:val="28"/>
        </w:rPr>
        <w:t>±</w:t>
      </w:r>
      <w:r w:rsidRPr="001B6703">
        <w:rPr>
          <w:b/>
          <w:sz w:val="28"/>
          <w:lang w:val="en-US"/>
        </w:rPr>
        <w:t>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59"/>
        <w:gridCol w:w="1890"/>
        <w:gridCol w:w="1800"/>
        <w:gridCol w:w="1646"/>
      </w:tblGrid>
      <w:tr w:rsidR="00F70F49" w:rsidRPr="00631A87" w14:paraId="0BCCDB1A" w14:textId="77777777" w:rsidTr="00631A87">
        <w:trPr>
          <w:trHeight w:val="393"/>
          <w:jc w:val="center"/>
        </w:trPr>
        <w:tc>
          <w:tcPr>
            <w:tcW w:w="1702" w:type="dxa"/>
            <w:vMerge w:val="restart"/>
            <w:vAlign w:val="center"/>
          </w:tcPr>
          <w:p w14:paraId="41E7783C" w14:textId="77777777" w:rsidR="00F70F49" w:rsidRPr="00631A87" w:rsidRDefault="00F70F4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Антибиотик</w:t>
            </w:r>
          </w:p>
        </w:tc>
        <w:tc>
          <w:tcPr>
            <w:tcW w:w="1459" w:type="dxa"/>
            <w:vMerge w:val="restart"/>
            <w:vAlign w:val="center"/>
          </w:tcPr>
          <w:p w14:paraId="67FC7E8B" w14:textId="77777777" w:rsidR="00F70F49" w:rsidRPr="00631A87" w:rsidRDefault="00F70F4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Число п</w:t>
            </w:r>
            <w:r w:rsidRPr="00631A87">
              <w:rPr>
                <w:sz w:val="20"/>
              </w:rPr>
              <w:t>а</w:t>
            </w:r>
            <w:r w:rsidRPr="00631A87">
              <w:rPr>
                <w:sz w:val="20"/>
              </w:rPr>
              <w:t>циентов</w:t>
            </w:r>
          </w:p>
        </w:tc>
        <w:tc>
          <w:tcPr>
            <w:tcW w:w="5336" w:type="dxa"/>
            <w:gridSpan w:val="3"/>
            <w:vAlign w:val="center"/>
          </w:tcPr>
          <w:p w14:paraId="5C8F9826" w14:textId="77777777" w:rsidR="00F70F49" w:rsidRPr="00631A87" w:rsidRDefault="00F70F4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Смешанная слюна, м</w:t>
            </w:r>
            <w:r w:rsidR="00FE5406" w:rsidRPr="00631A87">
              <w:rPr>
                <w:sz w:val="20"/>
              </w:rPr>
              <w:t>к</w:t>
            </w:r>
            <w:r w:rsidRPr="00631A87">
              <w:rPr>
                <w:sz w:val="20"/>
              </w:rPr>
              <w:t>г/мл</w:t>
            </w:r>
          </w:p>
        </w:tc>
      </w:tr>
      <w:tr w:rsidR="00587666" w:rsidRPr="00631A87" w14:paraId="4EE023C7" w14:textId="77777777" w:rsidTr="00631A87">
        <w:trPr>
          <w:trHeight w:val="70"/>
          <w:jc w:val="center"/>
        </w:trPr>
        <w:tc>
          <w:tcPr>
            <w:tcW w:w="1702" w:type="dxa"/>
            <w:vMerge/>
            <w:vAlign w:val="center"/>
          </w:tcPr>
          <w:p w14:paraId="4CFE1A22" w14:textId="77777777" w:rsidR="00587666" w:rsidRPr="00631A87" w:rsidRDefault="0058766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4B3D7234" w14:textId="77777777" w:rsidR="00587666" w:rsidRPr="00631A87" w:rsidRDefault="0058766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0F53054B" w14:textId="77777777" w:rsidR="00587666" w:rsidRPr="00631A87" w:rsidRDefault="0058766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 день</w:t>
            </w:r>
          </w:p>
        </w:tc>
        <w:tc>
          <w:tcPr>
            <w:tcW w:w="1800" w:type="dxa"/>
            <w:vAlign w:val="center"/>
          </w:tcPr>
          <w:p w14:paraId="7EFEBDE6" w14:textId="77777777" w:rsidR="00587666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</w:t>
            </w:r>
            <w:r w:rsidR="00587666" w:rsidRPr="00631A87">
              <w:rPr>
                <w:sz w:val="20"/>
              </w:rPr>
              <w:t xml:space="preserve"> день</w:t>
            </w:r>
          </w:p>
        </w:tc>
        <w:tc>
          <w:tcPr>
            <w:tcW w:w="1646" w:type="dxa"/>
            <w:vAlign w:val="center"/>
          </w:tcPr>
          <w:p w14:paraId="0DC80E7A" w14:textId="77777777" w:rsidR="00587666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 день</w:t>
            </w:r>
          </w:p>
        </w:tc>
      </w:tr>
      <w:tr w:rsidR="00587666" w:rsidRPr="00631A87" w14:paraId="209AAA3D" w14:textId="77777777" w:rsidTr="00631A87">
        <w:trPr>
          <w:trHeight w:val="231"/>
          <w:jc w:val="center"/>
        </w:trPr>
        <w:tc>
          <w:tcPr>
            <w:tcW w:w="1702" w:type="dxa"/>
            <w:vMerge w:val="restart"/>
            <w:vAlign w:val="center"/>
          </w:tcPr>
          <w:p w14:paraId="07C971BF" w14:textId="77777777" w:rsidR="00587666" w:rsidRPr="00631A87" w:rsidRDefault="0058766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Цефазолин</w:t>
            </w:r>
          </w:p>
        </w:tc>
        <w:tc>
          <w:tcPr>
            <w:tcW w:w="1459" w:type="dxa"/>
            <w:vMerge w:val="restart"/>
            <w:vAlign w:val="center"/>
          </w:tcPr>
          <w:p w14:paraId="561D67CE" w14:textId="77777777" w:rsidR="00587666" w:rsidRPr="00631A87" w:rsidRDefault="0058766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12</w:t>
            </w:r>
          </w:p>
        </w:tc>
        <w:tc>
          <w:tcPr>
            <w:tcW w:w="1890" w:type="dxa"/>
            <w:vAlign w:val="center"/>
          </w:tcPr>
          <w:p w14:paraId="41242540" w14:textId="77777777" w:rsidR="00587666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0,8±0,05</w:t>
            </w:r>
          </w:p>
        </w:tc>
        <w:tc>
          <w:tcPr>
            <w:tcW w:w="1800" w:type="dxa"/>
            <w:vAlign w:val="center"/>
          </w:tcPr>
          <w:p w14:paraId="22B5D2CE" w14:textId="77777777" w:rsidR="00587666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1,30</w:t>
            </w:r>
            <w:r w:rsidR="00587666" w:rsidRPr="00631A87">
              <w:rPr>
                <w:sz w:val="20"/>
              </w:rPr>
              <w:t>±</w:t>
            </w:r>
            <w:r w:rsidRPr="00631A87">
              <w:rPr>
                <w:sz w:val="20"/>
              </w:rPr>
              <w:t>0,07</w:t>
            </w:r>
          </w:p>
        </w:tc>
        <w:tc>
          <w:tcPr>
            <w:tcW w:w="1646" w:type="dxa"/>
            <w:vAlign w:val="center"/>
          </w:tcPr>
          <w:p w14:paraId="3464F869" w14:textId="77777777" w:rsidR="00587666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1,36±0,08</w:t>
            </w:r>
          </w:p>
        </w:tc>
      </w:tr>
      <w:tr w:rsidR="00DC50EA" w:rsidRPr="00631A87" w14:paraId="3DA305FB" w14:textId="77777777" w:rsidTr="00631A87">
        <w:trPr>
          <w:trHeight w:val="135"/>
          <w:jc w:val="center"/>
        </w:trPr>
        <w:tc>
          <w:tcPr>
            <w:tcW w:w="1702" w:type="dxa"/>
            <w:vMerge/>
            <w:vAlign w:val="center"/>
          </w:tcPr>
          <w:p w14:paraId="6881B4AF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52FD8533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62EBD762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</w:rPr>
              <w:t>*</w:t>
            </w: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1646" w:type="dxa"/>
            <w:vAlign w:val="center"/>
          </w:tcPr>
          <w:p w14:paraId="0CB2ACFC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C50EA" w:rsidRPr="00631A87" w14:paraId="02D8F908" w14:textId="77777777" w:rsidTr="00631A87">
        <w:trPr>
          <w:trHeight w:val="195"/>
          <w:jc w:val="center"/>
        </w:trPr>
        <w:tc>
          <w:tcPr>
            <w:tcW w:w="1702" w:type="dxa"/>
            <w:vMerge/>
            <w:vAlign w:val="center"/>
          </w:tcPr>
          <w:p w14:paraId="32293E22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734170EB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3095EE05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DC50EA" w:rsidRPr="00631A87" w14:paraId="09CCE23A" w14:textId="77777777" w:rsidTr="00631A87">
        <w:trPr>
          <w:trHeight w:val="195"/>
          <w:jc w:val="center"/>
        </w:trPr>
        <w:tc>
          <w:tcPr>
            <w:tcW w:w="1702" w:type="dxa"/>
            <w:vMerge/>
            <w:vAlign w:val="center"/>
          </w:tcPr>
          <w:p w14:paraId="58D658C2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3217F4CE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5C1743A6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038B15B8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DC50EA" w:rsidRPr="00631A87" w14:paraId="70DF34BF" w14:textId="77777777" w:rsidTr="00631A87">
        <w:trPr>
          <w:trHeight w:val="285"/>
          <w:jc w:val="center"/>
        </w:trPr>
        <w:tc>
          <w:tcPr>
            <w:tcW w:w="1702" w:type="dxa"/>
            <w:vMerge w:val="restart"/>
            <w:vAlign w:val="center"/>
          </w:tcPr>
          <w:p w14:paraId="140F8F42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Цефотаксим</w:t>
            </w:r>
          </w:p>
        </w:tc>
        <w:tc>
          <w:tcPr>
            <w:tcW w:w="1459" w:type="dxa"/>
            <w:vMerge w:val="restart"/>
            <w:vAlign w:val="center"/>
          </w:tcPr>
          <w:p w14:paraId="33F795B1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10</w:t>
            </w:r>
          </w:p>
        </w:tc>
        <w:tc>
          <w:tcPr>
            <w:tcW w:w="1890" w:type="dxa"/>
            <w:vAlign w:val="center"/>
          </w:tcPr>
          <w:p w14:paraId="3C36826A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1,1±0,04</w:t>
            </w:r>
          </w:p>
        </w:tc>
        <w:tc>
          <w:tcPr>
            <w:tcW w:w="1800" w:type="dxa"/>
            <w:vAlign w:val="center"/>
          </w:tcPr>
          <w:p w14:paraId="1235F18E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1,26±0,04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3A808E48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1,32±0,05</w:t>
            </w:r>
          </w:p>
        </w:tc>
      </w:tr>
      <w:tr w:rsidR="00DC50EA" w:rsidRPr="00631A87" w14:paraId="28F79EA1" w14:textId="77777777" w:rsidTr="00631A87">
        <w:trPr>
          <w:trHeight w:val="203"/>
          <w:jc w:val="center"/>
        </w:trPr>
        <w:tc>
          <w:tcPr>
            <w:tcW w:w="1702" w:type="dxa"/>
            <w:vMerge/>
            <w:vAlign w:val="center"/>
          </w:tcPr>
          <w:p w14:paraId="3DF7865D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5BEA64BE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4A27A763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6E4D5D0D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C50EA" w:rsidRPr="00631A87" w14:paraId="4BA824E9" w14:textId="77777777" w:rsidTr="00631A87">
        <w:trPr>
          <w:trHeight w:val="76"/>
          <w:jc w:val="center"/>
        </w:trPr>
        <w:tc>
          <w:tcPr>
            <w:tcW w:w="1702" w:type="dxa"/>
            <w:vMerge/>
            <w:vAlign w:val="center"/>
          </w:tcPr>
          <w:p w14:paraId="3E8D5756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4F5C57B5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249D8FF3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DC50EA" w:rsidRPr="00631A87" w14:paraId="4BE66175" w14:textId="77777777" w:rsidTr="00631A87">
        <w:trPr>
          <w:trHeight w:val="156"/>
          <w:jc w:val="center"/>
        </w:trPr>
        <w:tc>
          <w:tcPr>
            <w:tcW w:w="1702" w:type="dxa"/>
            <w:vMerge/>
            <w:vAlign w:val="center"/>
          </w:tcPr>
          <w:p w14:paraId="0C9CCB00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762475FF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6FCF9DE9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0AE9F19A" w14:textId="77777777" w:rsidR="00DC50EA" w:rsidRPr="00631A87" w:rsidRDefault="00DC50EA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</w:tbl>
    <w:p w14:paraId="6035AE67" w14:textId="77777777" w:rsidR="00A60209" w:rsidRPr="001B6703" w:rsidRDefault="00A60209" w:rsidP="00685C0A">
      <w:pPr>
        <w:spacing w:line="360" w:lineRule="auto"/>
        <w:ind w:firstLine="709"/>
        <w:rPr>
          <w:sz w:val="28"/>
          <w:szCs w:val="20"/>
        </w:rPr>
      </w:pPr>
    </w:p>
    <w:p w14:paraId="06708AA6" w14:textId="77777777" w:rsidR="00A60209" w:rsidRPr="001B6703" w:rsidRDefault="00A60209" w:rsidP="00631A87">
      <w:pPr>
        <w:spacing w:line="360" w:lineRule="auto"/>
        <w:ind w:firstLine="709"/>
        <w:jc w:val="both"/>
        <w:rPr>
          <w:sz w:val="28"/>
          <w:szCs w:val="20"/>
        </w:rPr>
      </w:pPr>
      <w:r w:rsidRPr="001B6703">
        <w:rPr>
          <w:sz w:val="28"/>
          <w:szCs w:val="20"/>
        </w:rPr>
        <w:t>*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1 </w:t>
      </w:r>
      <w:r w:rsidRPr="001B6703">
        <w:rPr>
          <w:sz w:val="28"/>
          <w:szCs w:val="20"/>
        </w:rPr>
        <w:t xml:space="preserve">– по сравнению с </w:t>
      </w:r>
      <w:r w:rsidR="00DC50EA" w:rsidRPr="001B6703">
        <w:rPr>
          <w:sz w:val="28"/>
          <w:szCs w:val="20"/>
        </w:rPr>
        <w:t xml:space="preserve">1 днем (1 – 3 день); 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2 </w:t>
      </w:r>
      <w:r w:rsidRPr="001B6703">
        <w:rPr>
          <w:sz w:val="28"/>
          <w:szCs w:val="20"/>
        </w:rPr>
        <w:t>– по сравн</w:t>
      </w:r>
      <w:r w:rsidR="00DC50EA" w:rsidRPr="001B6703">
        <w:rPr>
          <w:sz w:val="28"/>
          <w:szCs w:val="20"/>
        </w:rPr>
        <w:t xml:space="preserve">ению с 1 днем (1 – 5 день); 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3 </w:t>
      </w:r>
      <w:r w:rsidR="00DC50EA" w:rsidRPr="001B6703">
        <w:rPr>
          <w:sz w:val="28"/>
          <w:szCs w:val="20"/>
        </w:rPr>
        <w:t>– по сравнению</w:t>
      </w:r>
      <w:r w:rsidR="001B6703">
        <w:rPr>
          <w:sz w:val="28"/>
          <w:szCs w:val="20"/>
        </w:rPr>
        <w:t xml:space="preserve"> </w:t>
      </w:r>
      <w:r w:rsidR="00DC50EA" w:rsidRPr="001B6703">
        <w:rPr>
          <w:sz w:val="28"/>
          <w:szCs w:val="20"/>
        </w:rPr>
        <w:t>с 3 днем (3 – 5 день</w:t>
      </w:r>
      <w:r w:rsidRPr="001B6703">
        <w:rPr>
          <w:sz w:val="28"/>
          <w:szCs w:val="20"/>
        </w:rPr>
        <w:t>)</w:t>
      </w:r>
    </w:p>
    <w:p w14:paraId="2683C4FE" w14:textId="77777777" w:rsidR="00A60209" w:rsidRPr="001B6703" w:rsidRDefault="00A60209" w:rsidP="00685C0A">
      <w:pPr>
        <w:spacing w:line="360" w:lineRule="auto"/>
        <w:ind w:firstLine="709"/>
        <w:rPr>
          <w:sz w:val="28"/>
        </w:rPr>
      </w:pPr>
    </w:p>
    <w:p w14:paraId="28291114" w14:textId="77777777" w:rsidR="00284B77" w:rsidRPr="001B6703" w:rsidRDefault="00A60209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Доза введения</w:t>
      </w:r>
      <w:r w:rsidR="001B6703">
        <w:rPr>
          <w:sz w:val="28"/>
          <w:szCs w:val="28"/>
        </w:rPr>
        <w:t xml:space="preserve"> </w:t>
      </w:r>
      <w:r w:rsidR="00284B77" w:rsidRPr="001B6703">
        <w:rPr>
          <w:sz w:val="28"/>
          <w:szCs w:val="28"/>
        </w:rPr>
        <w:t>препаратов</w:t>
      </w:r>
      <w:r w:rsidRPr="001B6703">
        <w:rPr>
          <w:sz w:val="28"/>
          <w:szCs w:val="28"/>
        </w:rPr>
        <w:t xml:space="preserve"> составила </w:t>
      </w:r>
      <w:r w:rsidR="00DC50EA" w:rsidRPr="001B6703">
        <w:rPr>
          <w:sz w:val="28"/>
          <w:szCs w:val="28"/>
        </w:rPr>
        <w:t>3</w:t>
      </w:r>
      <w:r w:rsidRPr="001B6703">
        <w:rPr>
          <w:sz w:val="28"/>
          <w:szCs w:val="28"/>
        </w:rPr>
        <w:t>00 мг</w:t>
      </w:r>
      <w:r w:rsidR="00DC50EA" w:rsidRPr="001B6703">
        <w:rPr>
          <w:sz w:val="28"/>
          <w:szCs w:val="28"/>
        </w:rPr>
        <w:t xml:space="preserve"> 3 раза в сутки</w:t>
      </w:r>
      <w:r w:rsidRPr="001B6703">
        <w:rPr>
          <w:sz w:val="28"/>
          <w:szCs w:val="28"/>
        </w:rPr>
        <w:t>, а время забора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- ч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рез 60 мин</w:t>
      </w:r>
      <w:r w:rsidR="00DC50EA" w:rsidRPr="001B6703">
        <w:rPr>
          <w:sz w:val="28"/>
          <w:szCs w:val="28"/>
        </w:rPr>
        <w:t xml:space="preserve"> после введения</w:t>
      </w:r>
      <w:r w:rsidRPr="001B6703">
        <w:rPr>
          <w:sz w:val="28"/>
          <w:szCs w:val="28"/>
        </w:rPr>
        <w:t>.</w:t>
      </w:r>
      <w:r w:rsidR="00DC50EA" w:rsidRPr="001B6703">
        <w:rPr>
          <w:sz w:val="28"/>
          <w:szCs w:val="28"/>
        </w:rPr>
        <w:t xml:space="preserve"> Выявлена статистически достоверная разница</w:t>
      </w:r>
      <w:r w:rsidRPr="001B6703">
        <w:rPr>
          <w:sz w:val="28"/>
          <w:szCs w:val="28"/>
        </w:rPr>
        <w:t xml:space="preserve"> по содержа</w:t>
      </w:r>
      <w:r w:rsidR="00DC50EA" w:rsidRPr="001B6703">
        <w:rPr>
          <w:sz w:val="28"/>
          <w:szCs w:val="28"/>
        </w:rPr>
        <w:t xml:space="preserve">нию </w:t>
      </w:r>
      <w:r w:rsidRPr="001B6703">
        <w:rPr>
          <w:sz w:val="28"/>
          <w:szCs w:val="28"/>
        </w:rPr>
        <w:t xml:space="preserve">цефазолина и цефотаксима в </w:t>
      </w:r>
      <w:r w:rsidR="00DC50EA" w:rsidRPr="001B6703">
        <w:rPr>
          <w:sz w:val="28"/>
          <w:szCs w:val="28"/>
        </w:rPr>
        <w:t>смешанной слюне</w:t>
      </w:r>
      <w:r w:rsidRPr="001B6703">
        <w:rPr>
          <w:sz w:val="28"/>
          <w:szCs w:val="28"/>
        </w:rPr>
        <w:t xml:space="preserve"> больных </w:t>
      </w:r>
      <w:r w:rsidR="00284B77" w:rsidRPr="001B6703">
        <w:rPr>
          <w:sz w:val="28"/>
          <w:szCs w:val="28"/>
        </w:rPr>
        <w:t>на 1 – 3, 1 – 5 дни</w:t>
      </w:r>
      <w:r w:rsidR="00DC50EA" w:rsidRPr="001B6703">
        <w:rPr>
          <w:sz w:val="28"/>
          <w:szCs w:val="28"/>
        </w:rPr>
        <w:t xml:space="preserve"> лечения</w:t>
      </w:r>
      <w:r w:rsidRPr="001B6703">
        <w:rPr>
          <w:sz w:val="28"/>
          <w:szCs w:val="28"/>
        </w:rPr>
        <w:t xml:space="preserve">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1</w:t>
      </w:r>
      <w:r w:rsidR="00284B77" w:rsidRPr="001B6703">
        <w:rPr>
          <w:sz w:val="28"/>
          <w:szCs w:val="28"/>
        </w:rPr>
        <w:t>,</w:t>
      </w:r>
      <w:r w:rsidR="00284B77" w:rsidRPr="001B6703">
        <w:rPr>
          <w:sz w:val="28"/>
          <w:szCs w:val="28"/>
          <w:lang w:val="en-US"/>
        </w:rPr>
        <w:t>p</w:t>
      </w:r>
      <w:r w:rsidR="00284B77" w:rsidRPr="001B6703">
        <w:rPr>
          <w:sz w:val="28"/>
          <w:szCs w:val="28"/>
        </w:rPr>
        <w:t>2&lt;</w:t>
      </w:r>
      <w:r w:rsidRPr="001B6703">
        <w:rPr>
          <w:sz w:val="28"/>
          <w:szCs w:val="28"/>
        </w:rPr>
        <w:t xml:space="preserve">0,05), тогда как содержание </w:t>
      </w:r>
      <w:r w:rsidR="00284B77" w:rsidRPr="001B6703">
        <w:rPr>
          <w:sz w:val="28"/>
          <w:szCs w:val="28"/>
          <w:lang w:val="en-US"/>
        </w:rPr>
        <w:t>Cef</w:t>
      </w:r>
      <w:r w:rsidR="00284B77" w:rsidRPr="001B6703">
        <w:rPr>
          <w:sz w:val="28"/>
          <w:szCs w:val="28"/>
        </w:rPr>
        <w:t xml:space="preserve"> и </w:t>
      </w:r>
      <w:r w:rsidR="00284B77" w:rsidRPr="001B6703">
        <w:rPr>
          <w:sz w:val="28"/>
          <w:szCs w:val="28"/>
          <w:lang w:val="en-US"/>
        </w:rPr>
        <w:t>Ctox</w:t>
      </w:r>
      <w:r w:rsidRPr="001B6703">
        <w:rPr>
          <w:sz w:val="28"/>
          <w:szCs w:val="28"/>
        </w:rPr>
        <w:t xml:space="preserve"> </w:t>
      </w:r>
      <w:r w:rsidR="00284B77" w:rsidRPr="001B6703">
        <w:rPr>
          <w:sz w:val="28"/>
          <w:szCs w:val="28"/>
        </w:rPr>
        <w:t>во время леч</w:t>
      </w:r>
      <w:r w:rsidR="00284B77" w:rsidRPr="001B6703">
        <w:rPr>
          <w:sz w:val="28"/>
          <w:szCs w:val="28"/>
        </w:rPr>
        <w:t>е</w:t>
      </w:r>
      <w:r w:rsidR="00284B77" w:rsidRPr="001B6703">
        <w:rPr>
          <w:sz w:val="28"/>
          <w:szCs w:val="28"/>
        </w:rPr>
        <w:t>ния</w:t>
      </w:r>
      <w:r w:rsidR="001B6703">
        <w:rPr>
          <w:sz w:val="28"/>
          <w:szCs w:val="28"/>
        </w:rPr>
        <w:t xml:space="preserve"> </w:t>
      </w:r>
      <w:r w:rsidR="00284B77" w:rsidRPr="001B6703">
        <w:rPr>
          <w:sz w:val="28"/>
          <w:szCs w:val="28"/>
        </w:rPr>
        <w:t>(3 – 5</w:t>
      </w:r>
      <w:r w:rsidRPr="001B6703">
        <w:rPr>
          <w:sz w:val="28"/>
          <w:szCs w:val="28"/>
        </w:rPr>
        <w:t xml:space="preserve"> день) статистически достоверно </w:t>
      </w:r>
      <w:r w:rsidR="00284B77" w:rsidRPr="001B6703">
        <w:rPr>
          <w:sz w:val="28"/>
          <w:szCs w:val="28"/>
        </w:rPr>
        <w:t xml:space="preserve">не </w:t>
      </w:r>
      <w:r w:rsidRPr="001B6703">
        <w:rPr>
          <w:sz w:val="28"/>
          <w:szCs w:val="28"/>
        </w:rPr>
        <w:t>различаются (</w:t>
      </w:r>
      <w:r w:rsidRPr="001B6703">
        <w:rPr>
          <w:sz w:val="28"/>
          <w:szCs w:val="28"/>
          <w:lang w:val="en-US"/>
        </w:rPr>
        <w:t>p</w:t>
      </w:r>
      <w:r w:rsidR="00284B77" w:rsidRPr="001B6703">
        <w:rPr>
          <w:sz w:val="28"/>
          <w:szCs w:val="28"/>
        </w:rPr>
        <w:t>3&gt;</w:t>
      </w:r>
      <w:r w:rsidRPr="001B6703">
        <w:rPr>
          <w:sz w:val="28"/>
          <w:szCs w:val="28"/>
        </w:rPr>
        <w:t>0,05).</w:t>
      </w:r>
    </w:p>
    <w:p w14:paraId="4A80E6B6" w14:textId="77777777" w:rsidR="00284B77" w:rsidRPr="001B6703" w:rsidRDefault="00284B77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Проведено ионометрическое определение антибиотиков в смешанной слюне больных пневмонией в возрасте 12±2 года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на фоне лечения антибиотиками (табл. 4).</w:t>
      </w:r>
    </w:p>
    <w:p w14:paraId="4E1FA1AB" w14:textId="77777777" w:rsidR="00631A87" w:rsidRDefault="00631A87" w:rsidP="00685C0A">
      <w:pPr>
        <w:spacing w:line="360" w:lineRule="auto"/>
        <w:ind w:firstLine="709"/>
        <w:jc w:val="right"/>
        <w:rPr>
          <w:sz w:val="28"/>
        </w:rPr>
      </w:pPr>
    </w:p>
    <w:p w14:paraId="2E89F6E3" w14:textId="77777777" w:rsidR="00284B77" w:rsidRPr="001B6703" w:rsidRDefault="00284B77" w:rsidP="00685C0A">
      <w:pPr>
        <w:spacing w:line="360" w:lineRule="auto"/>
        <w:ind w:firstLine="709"/>
        <w:jc w:val="right"/>
        <w:rPr>
          <w:sz w:val="28"/>
        </w:rPr>
      </w:pPr>
      <w:r w:rsidRPr="001B6703">
        <w:rPr>
          <w:sz w:val="28"/>
        </w:rPr>
        <w:t>Таблица 4</w:t>
      </w:r>
    </w:p>
    <w:p w14:paraId="7DD12D2A" w14:textId="77777777" w:rsidR="00284B77" w:rsidRPr="001B6703" w:rsidRDefault="00284B77" w:rsidP="00685C0A">
      <w:pPr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>Содержание антибиотиков в сыворотке крови и смешанной слюне больных пневмонией (сре</w:t>
      </w:r>
      <w:r w:rsidRPr="001B6703">
        <w:rPr>
          <w:b/>
          <w:sz w:val="28"/>
        </w:rPr>
        <w:t>д</w:t>
      </w:r>
      <w:r w:rsidRPr="001B6703">
        <w:rPr>
          <w:b/>
          <w:sz w:val="28"/>
        </w:rPr>
        <w:t xml:space="preserve">ний возраст 12±2 года, </w:t>
      </w:r>
      <w:r w:rsidRPr="001B6703">
        <w:rPr>
          <w:b/>
          <w:sz w:val="28"/>
          <w:lang w:val="en-US"/>
        </w:rPr>
        <w:t>n</w:t>
      </w:r>
      <w:r w:rsidRPr="001B6703">
        <w:rPr>
          <w:b/>
          <w:sz w:val="28"/>
        </w:rPr>
        <w:t xml:space="preserve"> = 16) </w:t>
      </w:r>
      <w:r w:rsidRPr="001B6703">
        <w:rPr>
          <w:b/>
          <w:sz w:val="28"/>
          <w:lang w:val="en-US"/>
        </w:rPr>
        <w:t>M</w:t>
      </w:r>
      <w:r w:rsidRPr="001B6703">
        <w:rPr>
          <w:b/>
          <w:sz w:val="28"/>
        </w:rPr>
        <w:t>±</w:t>
      </w:r>
      <w:r w:rsidRPr="001B6703">
        <w:rPr>
          <w:b/>
          <w:sz w:val="28"/>
          <w:lang w:val="en-US"/>
        </w:rPr>
        <w:t>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59"/>
        <w:gridCol w:w="1890"/>
        <w:gridCol w:w="1800"/>
        <w:gridCol w:w="1646"/>
      </w:tblGrid>
      <w:tr w:rsidR="00284B77" w:rsidRPr="00631A87" w14:paraId="4D3FFBD7" w14:textId="77777777" w:rsidTr="00631A87">
        <w:trPr>
          <w:trHeight w:val="393"/>
          <w:jc w:val="center"/>
        </w:trPr>
        <w:tc>
          <w:tcPr>
            <w:tcW w:w="1418" w:type="dxa"/>
            <w:vMerge w:val="restart"/>
            <w:vAlign w:val="center"/>
          </w:tcPr>
          <w:p w14:paraId="5CBEA821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Антибиотик</w:t>
            </w:r>
          </w:p>
        </w:tc>
        <w:tc>
          <w:tcPr>
            <w:tcW w:w="1459" w:type="dxa"/>
            <w:vMerge w:val="restart"/>
            <w:vAlign w:val="center"/>
          </w:tcPr>
          <w:p w14:paraId="1944EE34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Число п</w:t>
            </w:r>
            <w:r w:rsidRPr="00631A87">
              <w:rPr>
                <w:sz w:val="20"/>
              </w:rPr>
              <w:t>а</w:t>
            </w:r>
            <w:r w:rsidRPr="00631A87">
              <w:rPr>
                <w:sz w:val="20"/>
              </w:rPr>
              <w:t>циентов</w:t>
            </w:r>
          </w:p>
        </w:tc>
        <w:tc>
          <w:tcPr>
            <w:tcW w:w="5336" w:type="dxa"/>
            <w:gridSpan w:val="3"/>
            <w:vAlign w:val="center"/>
          </w:tcPr>
          <w:p w14:paraId="0473102B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Смешанная слюна, м</w:t>
            </w:r>
            <w:r w:rsidR="00FE5406" w:rsidRPr="00631A87">
              <w:rPr>
                <w:sz w:val="20"/>
              </w:rPr>
              <w:t>к</w:t>
            </w:r>
            <w:r w:rsidRPr="00631A87">
              <w:rPr>
                <w:sz w:val="20"/>
              </w:rPr>
              <w:t>г/мл</w:t>
            </w:r>
          </w:p>
        </w:tc>
      </w:tr>
      <w:tr w:rsidR="00284B77" w:rsidRPr="00631A87" w14:paraId="357ED597" w14:textId="77777777" w:rsidTr="00631A87">
        <w:trPr>
          <w:trHeight w:val="70"/>
          <w:jc w:val="center"/>
        </w:trPr>
        <w:tc>
          <w:tcPr>
            <w:tcW w:w="1418" w:type="dxa"/>
            <w:vMerge/>
            <w:vAlign w:val="center"/>
          </w:tcPr>
          <w:p w14:paraId="2AAD461E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5467ACA9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2857BF57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 день</w:t>
            </w:r>
          </w:p>
        </w:tc>
        <w:tc>
          <w:tcPr>
            <w:tcW w:w="1800" w:type="dxa"/>
            <w:vAlign w:val="center"/>
          </w:tcPr>
          <w:p w14:paraId="49542E51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 день</w:t>
            </w:r>
          </w:p>
        </w:tc>
        <w:tc>
          <w:tcPr>
            <w:tcW w:w="1646" w:type="dxa"/>
            <w:vAlign w:val="center"/>
          </w:tcPr>
          <w:p w14:paraId="3D81BEBB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 день</w:t>
            </w:r>
          </w:p>
        </w:tc>
      </w:tr>
      <w:tr w:rsidR="00284B77" w:rsidRPr="00631A87" w14:paraId="4E44375E" w14:textId="77777777" w:rsidTr="00631A87">
        <w:trPr>
          <w:trHeight w:val="231"/>
          <w:jc w:val="center"/>
        </w:trPr>
        <w:tc>
          <w:tcPr>
            <w:tcW w:w="1418" w:type="dxa"/>
            <w:vMerge w:val="restart"/>
            <w:vAlign w:val="center"/>
          </w:tcPr>
          <w:p w14:paraId="5DD4CA89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Цефазолин</w:t>
            </w:r>
          </w:p>
        </w:tc>
        <w:tc>
          <w:tcPr>
            <w:tcW w:w="1459" w:type="dxa"/>
            <w:vMerge w:val="restart"/>
            <w:vAlign w:val="center"/>
          </w:tcPr>
          <w:p w14:paraId="476ACAF4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8</w:t>
            </w:r>
          </w:p>
        </w:tc>
        <w:tc>
          <w:tcPr>
            <w:tcW w:w="1890" w:type="dxa"/>
            <w:vAlign w:val="center"/>
          </w:tcPr>
          <w:p w14:paraId="66F8BCAB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1,76±0,06</w:t>
            </w:r>
          </w:p>
        </w:tc>
        <w:tc>
          <w:tcPr>
            <w:tcW w:w="1800" w:type="dxa"/>
            <w:vAlign w:val="center"/>
          </w:tcPr>
          <w:p w14:paraId="6F6AD7A4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1,82±0,5</w:t>
            </w:r>
          </w:p>
        </w:tc>
        <w:tc>
          <w:tcPr>
            <w:tcW w:w="1646" w:type="dxa"/>
            <w:vAlign w:val="center"/>
          </w:tcPr>
          <w:p w14:paraId="70DFA184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1,92±0,4</w:t>
            </w:r>
          </w:p>
        </w:tc>
      </w:tr>
      <w:tr w:rsidR="00284B77" w:rsidRPr="00631A87" w14:paraId="1BAA1B9F" w14:textId="77777777" w:rsidTr="00631A87">
        <w:trPr>
          <w:trHeight w:val="135"/>
          <w:jc w:val="center"/>
        </w:trPr>
        <w:tc>
          <w:tcPr>
            <w:tcW w:w="1418" w:type="dxa"/>
            <w:vMerge/>
            <w:vAlign w:val="center"/>
          </w:tcPr>
          <w:p w14:paraId="2A0CF913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4EBC2545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22EE99F7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</w:rPr>
              <w:t>*</w:t>
            </w: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646" w:type="dxa"/>
            <w:vAlign w:val="center"/>
          </w:tcPr>
          <w:p w14:paraId="369560AA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4B77" w:rsidRPr="00631A87" w14:paraId="7F9DC787" w14:textId="77777777" w:rsidTr="00631A87">
        <w:trPr>
          <w:trHeight w:val="195"/>
          <w:jc w:val="center"/>
        </w:trPr>
        <w:tc>
          <w:tcPr>
            <w:tcW w:w="1418" w:type="dxa"/>
            <w:vMerge/>
            <w:vAlign w:val="center"/>
          </w:tcPr>
          <w:p w14:paraId="67F26FA3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5AB1A7FD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6C8684B3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284B77" w:rsidRPr="00631A87" w14:paraId="715CEDD2" w14:textId="77777777" w:rsidTr="00631A87">
        <w:trPr>
          <w:trHeight w:val="195"/>
          <w:jc w:val="center"/>
        </w:trPr>
        <w:tc>
          <w:tcPr>
            <w:tcW w:w="1418" w:type="dxa"/>
            <w:vMerge/>
            <w:vAlign w:val="center"/>
          </w:tcPr>
          <w:p w14:paraId="62FC73A9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09EE10B6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0D03C254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6442CA6F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284B77" w:rsidRPr="00631A87" w14:paraId="1C3D0A4C" w14:textId="77777777" w:rsidTr="00631A87">
        <w:trPr>
          <w:trHeight w:val="285"/>
          <w:jc w:val="center"/>
        </w:trPr>
        <w:tc>
          <w:tcPr>
            <w:tcW w:w="1418" w:type="dxa"/>
            <w:vMerge w:val="restart"/>
            <w:vAlign w:val="center"/>
          </w:tcPr>
          <w:p w14:paraId="151C87E7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Цефотаксим</w:t>
            </w:r>
          </w:p>
        </w:tc>
        <w:tc>
          <w:tcPr>
            <w:tcW w:w="1459" w:type="dxa"/>
            <w:vMerge w:val="restart"/>
            <w:vAlign w:val="center"/>
          </w:tcPr>
          <w:p w14:paraId="02967114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8</w:t>
            </w:r>
          </w:p>
        </w:tc>
        <w:tc>
          <w:tcPr>
            <w:tcW w:w="1890" w:type="dxa"/>
            <w:vAlign w:val="center"/>
          </w:tcPr>
          <w:p w14:paraId="607CBCAB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1,</w:t>
            </w:r>
            <w:r w:rsidRPr="00631A87">
              <w:rPr>
                <w:sz w:val="20"/>
                <w:lang w:val="en-US"/>
              </w:rPr>
              <w:t>75</w:t>
            </w:r>
            <w:r w:rsidRPr="00631A87">
              <w:rPr>
                <w:sz w:val="20"/>
              </w:rPr>
              <w:t>±0,</w:t>
            </w:r>
            <w:r w:rsidRPr="00631A87">
              <w:rPr>
                <w:sz w:val="20"/>
                <w:lang w:val="en-US"/>
              </w:rPr>
              <w:t>7</w:t>
            </w:r>
          </w:p>
        </w:tc>
        <w:tc>
          <w:tcPr>
            <w:tcW w:w="1800" w:type="dxa"/>
            <w:vAlign w:val="center"/>
          </w:tcPr>
          <w:p w14:paraId="2C5ED300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1,</w:t>
            </w:r>
            <w:r w:rsidRPr="00631A87">
              <w:rPr>
                <w:sz w:val="20"/>
                <w:lang w:val="en-US"/>
              </w:rPr>
              <w:t>86</w:t>
            </w:r>
            <w:r w:rsidRPr="00631A87">
              <w:rPr>
                <w:sz w:val="20"/>
              </w:rPr>
              <w:t>±0</w:t>
            </w:r>
            <w:r w:rsidRPr="00631A87">
              <w:rPr>
                <w:sz w:val="20"/>
                <w:lang w:val="en-US"/>
              </w:rPr>
              <w:t>,6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4CD1808A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1,</w:t>
            </w:r>
            <w:r w:rsidRPr="00631A87">
              <w:rPr>
                <w:sz w:val="20"/>
                <w:lang w:val="en-US"/>
              </w:rPr>
              <w:t>94</w:t>
            </w:r>
            <w:r w:rsidRPr="00631A87">
              <w:rPr>
                <w:sz w:val="20"/>
              </w:rPr>
              <w:t>±0,</w:t>
            </w:r>
            <w:r w:rsidRPr="00631A87">
              <w:rPr>
                <w:sz w:val="20"/>
                <w:lang w:val="en-US"/>
              </w:rPr>
              <w:t>3</w:t>
            </w:r>
          </w:p>
        </w:tc>
      </w:tr>
      <w:tr w:rsidR="00284B77" w:rsidRPr="00631A87" w14:paraId="3C574CA0" w14:textId="77777777" w:rsidTr="00631A87">
        <w:trPr>
          <w:trHeight w:val="203"/>
          <w:jc w:val="center"/>
        </w:trPr>
        <w:tc>
          <w:tcPr>
            <w:tcW w:w="1418" w:type="dxa"/>
            <w:vMerge/>
            <w:vAlign w:val="center"/>
          </w:tcPr>
          <w:p w14:paraId="6CC0C91E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3AF076FD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3611A1C0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5D77146C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84B77" w:rsidRPr="00631A87" w14:paraId="4FBAB3F1" w14:textId="77777777" w:rsidTr="00631A87">
        <w:trPr>
          <w:trHeight w:val="76"/>
          <w:jc w:val="center"/>
        </w:trPr>
        <w:tc>
          <w:tcPr>
            <w:tcW w:w="1418" w:type="dxa"/>
            <w:vMerge/>
            <w:vAlign w:val="center"/>
          </w:tcPr>
          <w:p w14:paraId="7C236459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74CD9C72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0EF7B3D5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284B77" w:rsidRPr="00631A87" w14:paraId="3FE77729" w14:textId="77777777" w:rsidTr="00631A87">
        <w:trPr>
          <w:trHeight w:val="156"/>
          <w:jc w:val="center"/>
        </w:trPr>
        <w:tc>
          <w:tcPr>
            <w:tcW w:w="1418" w:type="dxa"/>
            <w:vMerge/>
            <w:vAlign w:val="center"/>
          </w:tcPr>
          <w:p w14:paraId="4895FBEB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3CEE3845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9F17700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5F6EFCDC" w14:textId="77777777" w:rsidR="00284B77" w:rsidRPr="00631A87" w:rsidRDefault="00284B77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</w:tbl>
    <w:p w14:paraId="2DD347AC" w14:textId="77777777" w:rsidR="00284B77" w:rsidRPr="001B6703" w:rsidRDefault="00631A87" w:rsidP="00631A87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284B77" w:rsidRPr="001B6703">
        <w:rPr>
          <w:sz w:val="28"/>
          <w:szCs w:val="20"/>
        </w:rPr>
        <w:t>*</w:t>
      </w:r>
      <w:r w:rsidR="00284B77" w:rsidRPr="001B6703">
        <w:rPr>
          <w:sz w:val="28"/>
          <w:szCs w:val="20"/>
          <w:lang w:val="en-US"/>
        </w:rPr>
        <w:t>P</w:t>
      </w:r>
      <w:r w:rsidR="00284B77" w:rsidRPr="001B6703">
        <w:rPr>
          <w:sz w:val="28"/>
          <w:szCs w:val="20"/>
          <w:vertAlign w:val="subscript"/>
        </w:rPr>
        <w:t xml:space="preserve">1 </w:t>
      </w:r>
      <w:r w:rsidR="00284B77" w:rsidRPr="001B6703">
        <w:rPr>
          <w:sz w:val="28"/>
          <w:szCs w:val="20"/>
        </w:rPr>
        <w:t xml:space="preserve">– по сравнению с 1 днем (1 – 3 день); </w:t>
      </w:r>
      <w:r w:rsidR="00284B77" w:rsidRPr="001B6703">
        <w:rPr>
          <w:sz w:val="28"/>
          <w:szCs w:val="20"/>
          <w:lang w:val="en-US"/>
        </w:rPr>
        <w:t>P</w:t>
      </w:r>
      <w:r w:rsidR="00284B77" w:rsidRPr="001B6703">
        <w:rPr>
          <w:sz w:val="28"/>
          <w:szCs w:val="20"/>
          <w:vertAlign w:val="subscript"/>
        </w:rPr>
        <w:t xml:space="preserve">2 </w:t>
      </w:r>
      <w:r w:rsidR="00284B77" w:rsidRPr="001B6703">
        <w:rPr>
          <w:sz w:val="28"/>
          <w:szCs w:val="20"/>
        </w:rPr>
        <w:t xml:space="preserve">– по сравнению с 1 днем (1 – 5 день); </w:t>
      </w:r>
      <w:r w:rsidR="00284B77" w:rsidRPr="001B6703">
        <w:rPr>
          <w:sz w:val="28"/>
          <w:szCs w:val="20"/>
          <w:lang w:val="en-US"/>
        </w:rPr>
        <w:t>P</w:t>
      </w:r>
      <w:r w:rsidR="00284B77" w:rsidRPr="001B6703">
        <w:rPr>
          <w:sz w:val="28"/>
          <w:szCs w:val="20"/>
          <w:vertAlign w:val="subscript"/>
        </w:rPr>
        <w:t xml:space="preserve">3 </w:t>
      </w:r>
      <w:r w:rsidR="00284B77" w:rsidRPr="001B6703">
        <w:rPr>
          <w:sz w:val="28"/>
          <w:szCs w:val="20"/>
        </w:rPr>
        <w:t>– по сравнению</w:t>
      </w:r>
      <w:r w:rsidR="001B6703">
        <w:rPr>
          <w:sz w:val="28"/>
          <w:szCs w:val="20"/>
        </w:rPr>
        <w:t xml:space="preserve"> </w:t>
      </w:r>
      <w:r w:rsidR="00284B77" w:rsidRPr="001B6703">
        <w:rPr>
          <w:sz w:val="28"/>
          <w:szCs w:val="20"/>
        </w:rPr>
        <w:t>с 3 днем (3 – 5 день)</w:t>
      </w:r>
    </w:p>
    <w:p w14:paraId="1D715AEB" w14:textId="77777777" w:rsidR="00284B77" w:rsidRPr="001B6703" w:rsidRDefault="00284B77" w:rsidP="00685C0A">
      <w:pPr>
        <w:spacing w:line="360" w:lineRule="auto"/>
        <w:ind w:firstLine="709"/>
        <w:rPr>
          <w:sz w:val="28"/>
        </w:rPr>
      </w:pPr>
    </w:p>
    <w:p w14:paraId="20B99D26" w14:textId="77777777" w:rsidR="00284B77" w:rsidRPr="001B6703" w:rsidRDefault="00284B77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Доза введения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 xml:space="preserve">препаратов составила </w:t>
      </w:r>
      <w:smartTag w:uri="urn:schemas-microsoft-com:office:smarttags" w:element="metricconverter">
        <w:smartTagPr>
          <w:attr w:name="ProductID" w:val="1 г"/>
        </w:smartTagPr>
        <w:r w:rsidRPr="001B6703">
          <w:rPr>
            <w:sz w:val="28"/>
            <w:szCs w:val="28"/>
          </w:rPr>
          <w:t>1 г</w:t>
        </w:r>
      </w:smartTag>
      <w:r w:rsidRPr="001B6703">
        <w:rPr>
          <w:sz w:val="28"/>
          <w:szCs w:val="28"/>
        </w:rPr>
        <w:t>, а время забора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- через 60 мин п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сле введения. Не выявлено статистически достоверной разницы по содержанию цефазолина и цефотаксима в смешанной слюне больных на 1 – 3, 1 – 5 и 3 – 5 дни л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чения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&gt;0,05).</w:t>
      </w:r>
    </w:p>
    <w:p w14:paraId="0BCE81FD" w14:textId="77777777" w:rsidR="00FE5406" w:rsidRPr="001B6703" w:rsidRDefault="00FE5406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Проведено ионометрическое определение антибиотиков в см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шанной слюне больных пневмонией в возрасте 6±2 года на фоне лечения антибиотиками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(табл. 5).</w:t>
      </w:r>
    </w:p>
    <w:p w14:paraId="0C5D8FD2" w14:textId="77777777" w:rsidR="00FE5406" w:rsidRPr="001B6703" w:rsidRDefault="00FE5406" w:rsidP="00685C0A">
      <w:pPr>
        <w:spacing w:line="360" w:lineRule="auto"/>
        <w:ind w:firstLine="709"/>
        <w:jc w:val="right"/>
        <w:rPr>
          <w:sz w:val="28"/>
        </w:rPr>
      </w:pPr>
      <w:r w:rsidRPr="001B6703">
        <w:rPr>
          <w:sz w:val="28"/>
        </w:rPr>
        <w:t>Таблица 5</w:t>
      </w:r>
    </w:p>
    <w:p w14:paraId="7C6314A5" w14:textId="77777777" w:rsidR="00FE5406" w:rsidRPr="001B6703" w:rsidRDefault="00FE5406" w:rsidP="00685C0A">
      <w:pPr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 xml:space="preserve">Содержание антибиотиков в сыворотке крови и смешанной слюне больных пневмонией (средний возраст 6±2 года, </w:t>
      </w:r>
      <w:r w:rsidRPr="001B6703">
        <w:rPr>
          <w:b/>
          <w:sz w:val="28"/>
          <w:lang w:val="en-US"/>
        </w:rPr>
        <w:t>n</w:t>
      </w:r>
      <w:r w:rsidRPr="001B6703">
        <w:rPr>
          <w:b/>
          <w:sz w:val="28"/>
        </w:rPr>
        <w:t xml:space="preserve"> = 26) </w:t>
      </w:r>
      <w:r w:rsidRPr="001B6703">
        <w:rPr>
          <w:b/>
          <w:sz w:val="28"/>
          <w:lang w:val="en-US"/>
        </w:rPr>
        <w:t>M</w:t>
      </w:r>
      <w:r w:rsidRPr="001B6703">
        <w:rPr>
          <w:b/>
          <w:sz w:val="28"/>
        </w:rPr>
        <w:t>±</w:t>
      </w:r>
      <w:r w:rsidRPr="001B6703">
        <w:rPr>
          <w:b/>
          <w:sz w:val="28"/>
          <w:lang w:val="en-US"/>
        </w:rPr>
        <w:t>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59"/>
        <w:gridCol w:w="1890"/>
        <w:gridCol w:w="1800"/>
        <w:gridCol w:w="1646"/>
      </w:tblGrid>
      <w:tr w:rsidR="00FE5406" w:rsidRPr="00631A87" w14:paraId="18962E2E" w14:textId="77777777" w:rsidTr="009A5E7D">
        <w:trPr>
          <w:trHeight w:val="393"/>
          <w:jc w:val="center"/>
        </w:trPr>
        <w:tc>
          <w:tcPr>
            <w:tcW w:w="1980" w:type="dxa"/>
            <w:vMerge w:val="restart"/>
            <w:vAlign w:val="center"/>
          </w:tcPr>
          <w:p w14:paraId="001C0857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Антибиотик</w:t>
            </w:r>
          </w:p>
        </w:tc>
        <w:tc>
          <w:tcPr>
            <w:tcW w:w="1459" w:type="dxa"/>
            <w:vMerge w:val="restart"/>
            <w:vAlign w:val="center"/>
          </w:tcPr>
          <w:p w14:paraId="4E789199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Число п</w:t>
            </w:r>
            <w:r w:rsidRPr="00631A87">
              <w:rPr>
                <w:sz w:val="20"/>
              </w:rPr>
              <w:t>а</w:t>
            </w:r>
            <w:r w:rsidRPr="00631A87">
              <w:rPr>
                <w:sz w:val="20"/>
              </w:rPr>
              <w:t>циентов</w:t>
            </w:r>
          </w:p>
        </w:tc>
        <w:tc>
          <w:tcPr>
            <w:tcW w:w="5336" w:type="dxa"/>
            <w:gridSpan w:val="3"/>
            <w:vAlign w:val="center"/>
          </w:tcPr>
          <w:p w14:paraId="027689EE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Смешанная слюна, мкг/мл</w:t>
            </w:r>
          </w:p>
        </w:tc>
      </w:tr>
      <w:tr w:rsidR="00FE5406" w:rsidRPr="00631A87" w14:paraId="069A4F23" w14:textId="77777777" w:rsidTr="009A5E7D">
        <w:trPr>
          <w:trHeight w:val="70"/>
          <w:jc w:val="center"/>
        </w:trPr>
        <w:tc>
          <w:tcPr>
            <w:tcW w:w="1980" w:type="dxa"/>
            <w:vMerge/>
            <w:vAlign w:val="center"/>
          </w:tcPr>
          <w:p w14:paraId="54764F76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59D34DEA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A60E101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 день</w:t>
            </w:r>
          </w:p>
        </w:tc>
        <w:tc>
          <w:tcPr>
            <w:tcW w:w="1800" w:type="dxa"/>
            <w:vAlign w:val="center"/>
          </w:tcPr>
          <w:p w14:paraId="11A4926C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 день</w:t>
            </w:r>
          </w:p>
        </w:tc>
        <w:tc>
          <w:tcPr>
            <w:tcW w:w="1646" w:type="dxa"/>
            <w:vAlign w:val="center"/>
          </w:tcPr>
          <w:p w14:paraId="7191EF68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 день</w:t>
            </w:r>
          </w:p>
        </w:tc>
      </w:tr>
      <w:tr w:rsidR="00FE5406" w:rsidRPr="00631A87" w14:paraId="52F59974" w14:textId="77777777" w:rsidTr="009A5E7D">
        <w:trPr>
          <w:trHeight w:val="231"/>
          <w:jc w:val="center"/>
        </w:trPr>
        <w:tc>
          <w:tcPr>
            <w:tcW w:w="1980" w:type="dxa"/>
            <w:vMerge w:val="restart"/>
            <w:vAlign w:val="center"/>
          </w:tcPr>
          <w:p w14:paraId="68DAA9FC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Цефазолин</w:t>
            </w:r>
          </w:p>
        </w:tc>
        <w:tc>
          <w:tcPr>
            <w:tcW w:w="1459" w:type="dxa"/>
            <w:vMerge w:val="restart"/>
            <w:vAlign w:val="center"/>
          </w:tcPr>
          <w:p w14:paraId="27B81233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10</w:t>
            </w:r>
          </w:p>
        </w:tc>
        <w:tc>
          <w:tcPr>
            <w:tcW w:w="1890" w:type="dxa"/>
            <w:vAlign w:val="center"/>
          </w:tcPr>
          <w:p w14:paraId="5B9EE659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0,49±0,06</w:t>
            </w:r>
          </w:p>
        </w:tc>
        <w:tc>
          <w:tcPr>
            <w:tcW w:w="1800" w:type="dxa"/>
            <w:vAlign w:val="center"/>
          </w:tcPr>
          <w:p w14:paraId="79F7CA88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0,56±0,04</w:t>
            </w:r>
          </w:p>
        </w:tc>
        <w:tc>
          <w:tcPr>
            <w:tcW w:w="1646" w:type="dxa"/>
            <w:vAlign w:val="center"/>
          </w:tcPr>
          <w:p w14:paraId="3221BA52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0,65±0,05</w:t>
            </w:r>
          </w:p>
        </w:tc>
      </w:tr>
      <w:tr w:rsidR="00FE5406" w:rsidRPr="00631A87" w14:paraId="1A73123C" w14:textId="77777777" w:rsidTr="009A5E7D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330CE3CA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108B7E66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527CC381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</w:rPr>
              <w:t>*</w:t>
            </w: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646" w:type="dxa"/>
            <w:vAlign w:val="center"/>
          </w:tcPr>
          <w:p w14:paraId="17650B66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E5406" w:rsidRPr="00631A87" w14:paraId="48C64989" w14:textId="77777777" w:rsidTr="009A5E7D">
        <w:trPr>
          <w:trHeight w:val="195"/>
          <w:jc w:val="center"/>
        </w:trPr>
        <w:tc>
          <w:tcPr>
            <w:tcW w:w="1980" w:type="dxa"/>
            <w:vMerge/>
            <w:vAlign w:val="center"/>
          </w:tcPr>
          <w:p w14:paraId="4B8F5AE4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559EC786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475952B2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FE5406" w:rsidRPr="00631A87" w14:paraId="0B9AEA23" w14:textId="77777777" w:rsidTr="009A5E7D">
        <w:trPr>
          <w:trHeight w:val="195"/>
          <w:jc w:val="center"/>
        </w:trPr>
        <w:tc>
          <w:tcPr>
            <w:tcW w:w="1980" w:type="dxa"/>
            <w:vMerge/>
            <w:vAlign w:val="center"/>
          </w:tcPr>
          <w:p w14:paraId="79FFE28F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68A38753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648B7343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54D1B1B2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FE5406" w:rsidRPr="00631A87" w14:paraId="7A4A2E7C" w14:textId="77777777" w:rsidTr="009A5E7D">
        <w:trPr>
          <w:trHeight w:val="285"/>
          <w:jc w:val="center"/>
        </w:trPr>
        <w:tc>
          <w:tcPr>
            <w:tcW w:w="1980" w:type="dxa"/>
            <w:vMerge w:val="restart"/>
            <w:vAlign w:val="center"/>
          </w:tcPr>
          <w:p w14:paraId="5114E67A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Цефотаксим</w:t>
            </w:r>
          </w:p>
        </w:tc>
        <w:tc>
          <w:tcPr>
            <w:tcW w:w="1459" w:type="dxa"/>
            <w:vMerge w:val="restart"/>
            <w:vAlign w:val="center"/>
          </w:tcPr>
          <w:p w14:paraId="29DAC524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10</w:t>
            </w:r>
          </w:p>
        </w:tc>
        <w:tc>
          <w:tcPr>
            <w:tcW w:w="1890" w:type="dxa"/>
            <w:vAlign w:val="center"/>
          </w:tcPr>
          <w:p w14:paraId="48C9C25B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0,46±0,07</w:t>
            </w:r>
          </w:p>
        </w:tc>
        <w:tc>
          <w:tcPr>
            <w:tcW w:w="1800" w:type="dxa"/>
            <w:vAlign w:val="center"/>
          </w:tcPr>
          <w:p w14:paraId="7F31F373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0,52±0,04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3A556D2D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0,59±0,04</w:t>
            </w:r>
          </w:p>
        </w:tc>
      </w:tr>
      <w:tr w:rsidR="00FE5406" w:rsidRPr="00631A87" w14:paraId="0701F638" w14:textId="77777777" w:rsidTr="009A5E7D">
        <w:trPr>
          <w:trHeight w:val="203"/>
          <w:jc w:val="center"/>
        </w:trPr>
        <w:tc>
          <w:tcPr>
            <w:tcW w:w="1980" w:type="dxa"/>
            <w:vMerge/>
            <w:vAlign w:val="center"/>
          </w:tcPr>
          <w:p w14:paraId="0AE654C5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414EB7A6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3E829FC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7C9F5161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E5406" w:rsidRPr="00631A87" w14:paraId="2DD93196" w14:textId="77777777" w:rsidTr="009A5E7D">
        <w:trPr>
          <w:trHeight w:val="76"/>
          <w:jc w:val="center"/>
        </w:trPr>
        <w:tc>
          <w:tcPr>
            <w:tcW w:w="1980" w:type="dxa"/>
            <w:vMerge/>
            <w:vAlign w:val="center"/>
          </w:tcPr>
          <w:p w14:paraId="714F7F1C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11CC3AED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62FD6359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FE5406" w:rsidRPr="00631A87" w14:paraId="65BFC3E7" w14:textId="77777777" w:rsidTr="009A5E7D">
        <w:trPr>
          <w:trHeight w:val="156"/>
          <w:jc w:val="center"/>
        </w:trPr>
        <w:tc>
          <w:tcPr>
            <w:tcW w:w="1980" w:type="dxa"/>
            <w:vMerge/>
            <w:vAlign w:val="center"/>
          </w:tcPr>
          <w:p w14:paraId="005022AF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1D4F493A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05B8EBA6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2234FC4C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FE5406" w:rsidRPr="00631A87" w14:paraId="04876CD5" w14:textId="77777777" w:rsidTr="009A5E7D">
        <w:trPr>
          <w:trHeight w:val="231"/>
          <w:jc w:val="center"/>
        </w:trPr>
        <w:tc>
          <w:tcPr>
            <w:tcW w:w="1980" w:type="dxa"/>
            <w:vMerge w:val="restart"/>
            <w:vAlign w:val="center"/>
          </w:tcPr>
          <w:p w14:paraId="08CB5C06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Аугментин</w:t>
            </w:r>
          </w:p>
        </w:tc>
        <w:tc>
          <w:tcPr>
            <w:tcW w:w="1459" w:type="dxa"/>
            <w:vMerge w:val="restart"/>
            <w:vAlign w:val="center"/>
          </w:tcPr>
          <w:p w14:paraId="7C960341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6</w:t>
            </w:r>
          </w:p>
        </w:tc>
        <w:tc>
          <w:tcPr>
            <w:tcW w:w="1890" w:type="dxa"/>
            <w:vAlign w:val="center"/>
          </w:tcPr>
          <w:p w14:paraId="2207D3D8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0,46±0,05</w:t>
            </w:r>
          </w:p>
        </w:tc>
        <w:tc>
          <w:tcPr>
            <w:tcW w:w="1800" w:type="dxa"/>
            <w:vAlign w:val="center"/>
          </w:tcPr>
          <w:p w14:paraId="2156C96E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0,58±0,03</w:t>
            </w:r>
          </w:p>
        </w:tc>
        <w:tc>
          <w:tcPr>
            <w:tcW w:w="1646" w:type="dxa"/>
            <w:vAlign w:val="center"/>
          </w:tcPr>
          <w:p w14:paraId="197A5123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0,62±0,05</w:t>
            </w:r>
          </w:p>
        </w:tc>
      </w:tr>
      <w:tr w:rsidR="00FE5406" w:rsidRPr="00631A87" w14:paraId="1598A258" w14:textId="77777777" w:rsidTr="009A5E7D">
        <w:trPr>
          <w:trHeight w:val="135"/>
          <w:jc w:val="center"/>
        </w:trPr>
        <w:tc>
          <w:tcPr>
            <w:tcW w:w="1980" w:type="dxa"/>
            <w:vMerge/>
            <w:vAlign w:val="center"/>
          </w:tcPr>
          <w:p w14:paraId="5A66D4EF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3603BF73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48D46476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1646" w:type="dxa"/>
            <w:vAlign w:val="center"/>
          </w:tcPr>
          <w:p w14:paraId="171ED9DD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E5406" w:rsidRPr="00631A87" w14:paraId="27DB4621" w14:textId="77777777" w:rsidTr="009A5E7D">
        <w:trPr>
          <w:trHeight w:val="195"/>
          <w:jc w:val="center"/>
        </w:trPr>
        <w:tc>
          <w:tcPr>
            <w:tcW w:w="1980" w:type="dxa"/>
            <w:vMerge/>
            <w:vAlign w:val="center"/>
          </w:tcPr>
          <w:p w14:paraId="1B98C025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4E100B6E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58935972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FE5406" w:rsidRPr="00631A87" w14:paraId="40A749B6" w14:textId="77777777" w:rsidTr="009A5E7D">
        <w:trPr>
          <w:trHeight w:val="195"/>
          <w:jc w:val="center"/>
        </w:trPr>
        <w:tc>
          <w:tcPr>
            <w:tcW w:w="1980" w:type="dxa"/>
            <w:vMerge/>
            <w:vAlign w:val="center"/>
          </w:tcPr>
          <w:p w14:paraId="221E200E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78C0782C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0ACF2DF1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49223710" w14:textId="77777777" w:rsidR="00FE5406" w:rsidRPr="00631A87" w:rsidRDefault="00FE5406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</w:tbl>
    <w:p w14:paraId="6CC3B058" w14:textId="77777777" w:rsidR="00FE5406" w:rsidRPr="001B6703" w:rsidRDefault="00FE5406" w:rsidP="00685C0A">
      <w:pPr>
        <w:spacing w:line="360" w:lineRule="auto"/>
        <w:ind w:firstLine="709"/>
        <w:rPr>
          <w:sz w:val="28"/>
          <w:szCs w:val="20"/>
        </w:rPr>
      </w:pPr>
    </w:p>
    <w:p w14:paraId="2A510905" w14:textId="77777777" w:rsidR="00FE5406" w:rsidRPr="001B6703" w:rsidRDefault="00FE5406" w:rsidP="00631A87">
      <w:pPr>
        <w:spacing w:line="360" w:lineRule="auto"/>
        <w:ind w:firstLine="709"/>
        <w:jc w:val="both"/>
        <w:rPr>
          <w:sz w:val="28"/>
          <w:szCs w:val="20"/>
        </w:rPr>
      </w:pPr>
      <w:r w:rsidRPr="001B6703">
        <w:rPr>
          <w:sz w:val="28"/>
          <w:szCs w:val="20"/>
        </w:rPr>
        <w:t>*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1 </w:t>
      </w:r>
      <w:r w:rsidRPr="001B6703">
        <w:rPr>
          <w:sz w:val="28"/>
          <w:szCs w:val="20"/>
        </w:rPr>
        <w:t xml:space="preserve">– по сравнению с 1 днем (1 – 3 день); 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2 </w:t>
      </w:r>
      <w:r w:rsidRPr="001B6703">
        <w:rPr>
          <w:sz w:val="28"/>
          <w:szCs w:val="20"/>
        </w:rPr>
        <w:t xml:space="preserve">– по сравнению с 1 днем (1 – 5 день); 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3 </w:t>
      </w:r>
      <w:r w:rsidRPr="001B6703">
        <w:rPr>
          <w:sz w:val="28"/>
          <w:szCs w:val="20"/>
        </w:rPr>
        <w:t>– по сравнению</w:t>
      </w:r>
      <w:r w:rsidR="001B6703">
        <w:rPr>
          <w:sz w:val="28"/>
          <w:szCs w:val="20"/>
        </w:rPr>
        <w:t xml:space="preserve"> </w:t>
      </w:r>
      <w:r w:rsidRPr="001B6703">
        <w:rPr>
          <w:sz w:val="28"/>
          <w:szCs w:val="20"/>
        </w:rPr>
        <w:t>с 3 днем (3 – 5 день)</w:t>
      </w:r>
    </w:p>
    <w:p w14:paraId="01D3D1C6" w14:textId="77777777" w:rsidR="00FE5406" w:rsidRPr="001B6703" w:rsidRDefault="00FE5406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Доза введения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препаратов составила 500 мг, а время забора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- через 60 мин. Не выявлено статистически достоверной разницы по содержанию аугме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>тина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в смешанной слюне на 3 – 5, цефазолина и цефотаксима на 1 – 3, 1 – 5 и 3 – 5 дни лечения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&gt;0,05). Тогда как содержание аугментина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на фоне лечения (1 – 3,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1 – 5 день) статистически достоверно разли</w:t>
      </w:r>
      <w:r w:rsidR="00570619" w:rsidRPr="001B6703">
        <w:rPr>
          <w:sz w:val="28"/>
          <w:szCs w:val="28"/>
        </w:rPr>
        <w:t>чае</w:t>
      </w:r>
      <w:r w:rsidRPr="001B6703">
        <w:rPr>
          <w:sz w:val="28"/>
          <w:szCs w:val="28"/>
        </w:rPr>
        <w:t>тся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 xml:space="preserve">1, 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 xml:space="preserve">2&lt;0,05). </w:t>
      </w:r>
    </w:p>
    <w:p w14:paraId="36233AF3" w14:textId="77777777" w:rsidR="00570619" w:rsidRPr="001B6703" w:rsidRDefault="00570619" w:rsidP="00631A8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Ионометрическое определение антибиотиков в смешанной слюне больных пневмонией в возрасте 12±2 года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на фоне лечения антибиотиками показано в табл. 6.</w:t>
      </w:r>
    </w:p>
    <w:p w14:paraId="00994198" w14:textId="77777777" w:rsidR="00570619" w:rsidRPr="001B6703" w:rsidRDefault="00570619" w:rsidP="00685C0A">
      <w:pPr>
        <w:spacing w:line="360" w:lineRule="auto"/>
        <w:ind w:firstLine="709"/>
        <w:jc w:val="right"/>
        <w:rPr>
          <w:sz w:val="28"/>
        </w:rPr>
      </w:pPr>
    </w:p>
    <w:p w14:paraId="12760903" w14:textId="77777777" w:rsidR="00570619" w:rsidRPr="001B6703" w:rsidRDefault="00570619" w:rsidP="00685C0A">
      <w:pPr>
        <w:spacing w:line="360" w:lineRule="auto"/>
        <w:ind w:firstLine="709"/>
        <w:jc w:val="right"/>
        <w:rPr>
          <w:sz w:val="28"/>
        </w:rPr>
      </w:pPr>
      <w:r w:rsidRPr="001B6703">
        <w:rPr>
          <w:sz w:val="28"/>
        </w:rPr>
        <w:t>Таблица 6</w:t>
      </w:r>
    </w:p>
    <w:p w14:paraId="554472AF" w14:textId="77777777" w:rsidR="00570619" w:rsidRPr="001B6703" w:rsidRDefault="00570619" w:rsidP="00631A87">
      <w:pPr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>Содержание антибиотиков в сыворотке крови и смешанной слюне больных нефрологическими</w:t>
      </w:r>
      <w:r w:rsidR="001B6703">
        <w:rPr>
          <w:b/>
          <w:sz w:val="28"/>
        </w:rPr>
        <w:t xml:space="preserve"> </w:t>
      </w:r>
      <w:r w:rsidRPr="001B6703">
        <w:rPr>
          <w:b/>
          <w:sz w:val="28"/>
        </w:rPr>
        <w:t>заболеваниями (сре</w:t>
      </w:r>
      <w:r w:rsidRPr="001B6703">
        <w:rPr>
          <w:b/>
          <w:sz w:val="28"/>
        </w:rPr>
        <w:t>д</w:t>
      </w:r>
      <w:r w:rsidRPr="001B6703">
        <w:rPr>
          <w:b/>
          <w:sz w:val="28"/>
        </w:rPr>
        <w:t xml:space="preserve">ний возраст 12±2 года, </w:t>
      </w:r>
      <w:r w:rsidRPr="001B6703">
        <w:rPr>
          <w:b/>
          <w:sz w:val="28"/>
          <w:lang w:val="en-US"/>
        </w:rPr>
        <w:t>n</w:t>
      </w:r>
      <w:r w:rsidRPr="001B6703">
        <w:rPr>
          <w:b/>
          <w:sz w:val="28"/>
        </w:rPr>
        <w:t xml:space="preserve"> = 21) </w:t>
      </w:r>
      <w:r w:rsidRPr="001B6703">
        <w:rPr>
          <w:b/>
          <w:sz w:val="28"/>
          <w:lang w:val="en-US"/>
        </w:rPr>
        <w:t>M</w:t>
      </w:r>
      <w:r w:rsidRPr="001B6703">
        <w:rPr>
          <w:b/>
          <w:sz w:val="28"/>
        </w:rPr>
        <w:t>±</w:t>
      </w:r>
      <w:r w:rsidRPr="001B6703">
        <w:rPr>
          <w:b/>
          <w:sz w:val="28"/>
          <w:lang w:val="en-US"/>
        </w:rPr>
        <w:t>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59"/>
        <w:gridCol w:w="1890"/>
        <w:gridCol w:w="1800"/>
        <w:gridCol w:w="1646"/>
      </w:tblGrid>
      <w:tr w:rsidR="00570619" w:rsidRPr="00631A87" w14:paraId="7E2CAF33" w14:textId="77777777" w:rsidTr="00631A87">
        <w:trPr>
          <w:trHeight w:val="393"/>
          <w:jc w:val="center"/>
        </w:trPr>
        <w:tc>
          <w:tcPr>
            <w:tcW w:w="1418" w:type="dxa"/>
            <w:vMerge w:val="restart"/>
            <w:vAlign w:val="center"/>
          </w:tcPr>
          <w:p w14:paraId="3DF08A90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Антибиотик</w:t>
            </w:r>
          </w:p>
        </w:tc>
        <w:tc>
          <w:tcPr>
            <w:tcW w:w="1459" w:type="dxa"/>
            <w:vMerge w:val="restart"/>
            <w:vAlign w:val="center"/>
          </w:tcPr>
          <w:p w14:paraId="50009685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Число п</w:t>
            </w:r>
            <w:r w:rsidRPr="00631A87">
              <w:rPr>
                <w:sz w:val="20"/>
              </w:rPr>
              <w:t>а</w:t>
            </w:r>
            <w:r w:rsidRPr="00631A87">
              <w:rPr>
                <w:sz w:val="20"/>
              </w:rPr>
              <w:t>циентов</w:t>
            </w:r>
          </w:p>
        </w:tc>
        <w:tc>
          <w:tcPr>
            <w:tcW w:w="5336" w:type="dxa"/>
            <w:gridSpan w:val="3"/>
            <w:vAlign w:val="center"/>
          </w:tcPr>
          <w:p w14:paraId="419B4ED9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Смешанная слюна, мкг/мл</w:t>
            </w:r>
          </w:p>
        </w:tc>
      </w:tr>
      <w:tr w:rsidR="00570619" w:rsidRPr="00631A87" w14:paraId="2C0E7923" w14:textId="77777777" w:rsidTr="00631A87">
        <w:trPr>
          <w:trHeight w:val="70"/>
          <w:jc w:val="center"/>
        </w:trPr>
        <w:tc>
          <w:tcPr>
            <w:tcW w:w="1418" w:type="dxa"/>
            <w:vMerge/>
            <w:vAlign w:val="center"/>
          </w:tcPr>
          <w:p w14:paraId="134A259A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1E9131FB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3372407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 день</w:t>
            </w:r>
          </w:p>
        </w:tc>
        <w:tc>
          <w:tcPr>
            <w:tcW w:w="1800" w:type="dxa"/>
            <w:vAlign w:val="center"/>
          </w:tcPr>
          <w:p w14:paraId="356E0313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 день</w:t>
            </w:r>
          </w:p>
        </w:tc>
        <w:tc>
          <w:tcPr>
            <w:tcW w:w="1646" w:type="dxa"/>
            <w:vAlign w:val="center"/>
          </w:tcPr>
          <w:p w14:paraId="5878C445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 день</w:t>
            </w:r>
          </w:p>
        </w:tc>
      </w:tr>
      <w:tr w:rsidR="00570619" w:rsidRPr="00631A87" w14:paraId="47A4EC7A" w14:textId="77777777" w:rsidTr="00631A87">
        <w:trPr>
          <w:trHeight w:val="231"/>
          <w:jc w:val="center"/>
        </w:trPr>
        <w:tc>
          <w:tcPr>
            <w:tcW w:w="1418" w:type="dxa"/>
            <w:vMerge w:val="restart"/>
            <w:vAlign w:val="center"/>
          </w:tcPr>
          <w:p w14:paraId="424A0709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Цефазолин</w:t>
            </w:r>
          </w:p>
        </w:tc>
        <w:tc>
          <w:tcPr>
            <w:tcW w:w="1459" w:type="dxa"/>
            <w:vMerge w:val="restart"/>
            <w:vAlign w:val="center"/>
          </w:tcPr>
          <w:p w14:paraId="2CFCBD83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10</w:t>
            </w:r>
          </w:p>
        </w:tc>
        <w:tc>
          <w:tcPr>
            <w:tcW w:w="1890" w:type="dxa"/>
            <w:vAlign w:val="center"/>
          </w:tcPr>
          <w:p w14:paraId="76FF0AE0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1,36±0,06</w:t>
            </w:r>
          </w:p>
        </w:tc>
        <w:tc>
          <w:tcPr>
            <w:tcW w:w="1800" w:type="dxa"/>
            <w:vAlign w:val="center"/>
          </w:tcPr>
          <w:p w14:paraId="31512DBC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1,42±0,09</w:t>
            </w:r>
          </w:p>
        </w:tc>
        <w:tc>
          <w:tcPr>
            <w:tcW w:w="1646" w:type="dxa"/>
            <w:vAlign w:val="center"/>
          </w:tcPr>
          <w:p w14:paraId="1254509A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1,44±0,07</w:t>
            </w:r>
          </w:p>
        </w:tc>
      </w:tr>
      <w:tr w:rsidR="00570619" w:rsidRPr="00631A87" w14:paraId="0ED224B4" w14:textId="77777777" w:rsidTr="00631A87">
        <w:trPr>
          <w:trHeight w:val="135"/>
          <w:jc w:val="center"/>
        </w:trPr>
        <w:tc>
          <w:tcPr>
            <w:tcW w:w="1418" w:type="dxa"/>
            <w:vMerge/>
            <w:vAlign w:val="center"/>
          </w:tcPr>
          <w:p w14:paraId="1D10D791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2A2AA7F3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4179D9B0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</w:rPr>
              <w:t>*</w:t>
            </w: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646" w:type="dxa"/>
            <w:vAlign w:val="center"/>
          </w:tcPr>
          <w:p w14:paraId="7AA1088E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70619" w:rsidRPr="00631A87" w14:paraId="47B76647" w14:textId="77777777" w:rsidTr="00631A87">
        <w:trPr>
          <w:trHeight w:val="195"/>
          <w:jc w:val="center"/>
        </w:trPr>
        <w:tc>
          <w:tcPr>
            <w:tcW w:w="1418" w:type="dxa"/>
            <w:vMerge/>
            <w:vAlign w:val="center"/>
          </w:tcPr>
          <w:p w14:paraId="2ED6BD45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7F27DC86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3744066D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570619" w:rsidRPr="00631A87" w14:paraId="3BFE8CA7" w14:textId="77777777" w:rsidTr="00631A87">
        <w:trPr>
          <w:trHeight w:val="195"/>
          <w:jc w:val="center"/>
        </w:trPr>
        <w:tc>
          <w:tcPr>
            <w:tcW w:w="1418" w:type="dxa"/>
            <w:vMerge/>
            <w:vAlign w:val="center"/>
          </w:tcPr>
          <w:p w14:paraId="61DB9419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3FCD68E9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463E86B7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67C2ECAD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570619" w:rsidRPr="00631A87" w14:paraId="69149FF9" w14:textId="77777777" w:rsidTr="00631A87">
        <w:trPr>
          <w:trHeight w:val="285"/>
          <w:jc w:val="center"/>
        </w:trPr>
        <w:tc>
          <w:tcPr>
            <w:tcW w:w="1418" w:type="dxa"/>
            <w:vMerge w:val="restart"/>
            <w:vAlign w:val="center"/>
          </w:tcPr>
          <w:p w14:paraId="2F66BA69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Цефотаксим</w:t>
            </w:r>
          </w:p>
        </w:tc>
        <w:tc>
          <w:tcPr>
            <w:tcW w:w="1459" w:type="dxa"/>
            <w:vMerge w:val="restart"/>
            <w:vAlign w:val="center"/>
          </w:tcPr>
          <w:p w14:paraId="130A1C86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11</w:t>
            </w:r>
          </w:p>
        </w:tc>
        <w:tc>
          <w:tcPr>
            <w:tcW w:w="1890" w:type="dxa"/>
            <w:vAlign w:val="center"/>
          </w:tcPr>
          <w:p w14:paraId="05F4F402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1,42±0,09</w:t>
            </w:r>
          </w:p>
        </w:tc>
        <w:tc>
          <w:tcPr>
            <w:tcW w:w="1800" w:type="dxa"/>
            <w:vAlign w:val="center"/>
          </w:tcPr>
          <w:p w14:paraId="2141B477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1,4</w:t>
            </w:r>
            <w:r w:rsidRPr="00631A87">
              <w:rPr>
                <w:sz w:val="20"/>
                <w:lang w:val="en-US"/>
              </w:rPr>
              <w:t>6</w:t>
            </w:r>
            <w:r w:rsidRPr="00631A87">
              <w:rPr>
                <w:sz w:val="20"/>
              </w:rPr>
              <w:t>±0</w:t>
            </w:r>
            <w:r w:rsidRPr="00631A87">
              <w:rPr>
                <w:sz w:val="20"/>
                <w:lang w:val="en-US"/>
              </w:rPr>
              <w:t>,</w:t>
            </w:r>
            <w:r w:rsidRPr="00631A87">
              <w:rPr>
                <w:sz w:val="20"/>
              </w:rPr>
              <w:t>08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70B4F47F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1,43±0,06</w:t>
            </w:r>
          </w:p>
        </w:tc>
      </w:tr>
      <w:tr w:rsidR="00570619" w:rsidRPr="00631A87" w14:paraId="7189F4B8" w14:textId="77777777" w:rsidTr="00631A87">
        <w:trPr>
          <w:trHeight w:val="203"/>
          <w:jc w:val="center"/>
        </w:trPr>
        <w:tc>
          <w:tcPr>
            <w:tcW w:w="1418" w:type="dxa"/>
            <w:vMerge/>
            <w:vAlign w:val="center"/>
          </w:tcPr>
          <w:p w14:paraId="574A0CC4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4ED897F7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664AB39F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5AD9D33F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70619" w:rsidRPr="00631A87" w14:paraId="3C22F817" w14:textId="77777777" w:rsidTr="00631A87">
        <w:trPr>
          <w:trHeight w:val="76"/>
          <w:jc w:val="center"/>
        </w:trPr>
        <w:tc>
          <w:tcPr>
            <w:tcW w:w="1418" w:type="dxa"/>
            <w:vMerge/>
            <w:vAlign w:val="center"/>
          </w:tcPr>
          <w:p w14:paraId="547E3911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096035B1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4AF88C16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570619" w:rsidRPr="00631A87" w14:paraId="4EFAD919" w14:textId="77777777" w:rsidTr="00631A87">
        <w:trPr>
          <w:trHeight w:val="156"/>
          <w:jc w:val="center"/>
        </w:trPr>
        <w:tc>
          <w:tcPr>
            <w:tcW w:w="1418" w:type="dxa"/>
            <w:vMerge/>
            <w:vAlign w:val="center"/>
          </w:tcPr>
          <w:p w14:paraId="24946ADD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6CD47853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2E18F267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0E1822C7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</w:tbl>
    <w:p w14:paraId="086785C1" w14:textId="77777777" w:rsidR="00631A87" w:rsidRDefault="00631A87" w:rsidP="00685C0A">
      <w:pPr>
        <w:spacing w:line="360" w:lineRule="auto"/>
        <w:ind w:firstLine="709"/>
        <w:rPr>
          <w:sz w:val="28"/>
          <w:szCs w:val="20"/>
        </w:rPr>
      </w:pPr>
    </w:p>
    <w:p w14:paraId="0682DF49" w14:textId="77777777" w:rsidR="00570619" w:rsidRPr="001B6703" w:rsidRDefault="00570619" w:rsidP="00685C0A">
      <w:pPr>
        <w:spacing w:line="360" w:lineRule="auto"/>
        <w:ind w:firstLine="709"/>
        <w:rPr>
          <w:sz w:val="28"/>
          <w:szCs w:val="20"/>
        </w:rPr>
      </w:pPr>
      <w:r w:rsidRPr="001B6703">
        <w:rPr>
          <w:sz w:val="28"/>
          <w:szCs w:val="20"/>
        </w:rPr>
        <w:t>*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1 </w:t>
      </w:r>
      <w:r w:rsidRPr="001B6703">
        <w:rPr>
          <w:sz w:val="28"/>
          <w:szCs w:val="20"/>
        </w:rPr>
        <w:t xml:space="preserve">– по сравнению с 1 днем (1 – 3 день); 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2 </w:t>
      </w:r>
      <w:r w:rsidRPr="001B6703">
        <w:rPr>
          <w:sz w:val="28"/>
          <w:szCs w:val="20"/>
        </w:rPr>
        <w:t xml:space="preserve">– по сравнению с 1 днем (1 – 5 день); 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3 </w:t>
      </w:r>
      <w:r w:rsidRPr="001B6703">
        <w:rPr>
          <w:sz w:val="28"/>
          <w:szCs w:val="20"/>
        </w:rPr>
        <w:t>– по сравнению</w:t>
      </w:r>
      <w:r w:rsidR="001B6703">
        <w:rPr>
          <w:sz w:val="28"/>
          <w:szCs w:val="20"/>
        </w:rPr>
        <w:t xml:space="preserve"> </w:t>
      </w:r>
      <w:r w:rsidRPr="001B6703">
        <w:rPr>
          <w:sz w:val="28"/>
          <w:szCs w:val="20"/>
        </w:rPr>
        <w:t>с 3 днем (3 – 5 день)</w:t>
      </w:r>
    </w:p>
    <w:p w14:paraId="65BCA066" w14:textId="77777777" w:rsidR="00570619" w:rsidRPr="001B6703" w:rsidRDefault="00570619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Доза введения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 xml:space="preserve">препаратов составила </w:t>
      </w:r>
      <w:smartTag w:uri="urn:schemas-microsoft-com:office:smarttags" w:element="metricconverter">
        <w:smartTagPr>
          <w:attr w:name="ProductID" w:val="1 г"/>
        </w:smartTagPr>
        <w:r w:rsidRPr="001B6703">
          <w:rPr>
            <w:sz w:val="28"/>
            <w:szCs w:val="28"/>
          </w:rPr>
          <w:t>1 г</w:t>
        </w:r>
      </w:smartTag>
      <w:r w:rsidRPr="001B6703">
        <w:rPr>
          <w:sz w:val="28"/>
          <w:szCs w:val="28"/>
        </w:rPr>
        <w:t>, а время забора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- через 60 мин п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сле введения. Не выявлено статистически достоверной разницы по содержанию цефазолина и цефотаксима в смешанной слюне больных на 1 – 3, 1 – 5 и 3 – 5 дни л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чения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&gt;0,05).</w:t>
      </w:r>
    </w:p>
    <w:p w14:paraId="106261B1" w14:textId="77777777" w:rsidR="00570619" w:rsidRPr="001B6703" w:rsidRDefault="00570619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Проведено ионометрическое определение антибиотиков в смешанной слюне больных нефрологическими заболеваниями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в возрасте 6±2 года на фоне леч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ния антибиотиками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(табл. 7).</w:t>
      </w:r>
    </w:p>
    <w:p w14:paraId="294A87B6" w14:textId="77777777" w:rsidR="00570619" w:rsidRPr="001B6703" w:rsidRDefault="00631A87" w:rsidP="00685C0A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  <w:r w:rsidR="00570619" w:rsidRPr="001B6703">
        <w:rPr>
          <w:sz w:val="28"/>
        </w:rPr>
        <w:t>Таблица 7</w:t>
      </w:r>
    </w:p>
    <w:p w14:paraId="2B4524BD" w14:textId="77777777" w:rsidR="00570619" w:rsidRPr="001B6703" w:rsidRDefault="00570619" w:rsidP="00685C0A">
      <w:pPr>
        <w:spacing w:line="360" w:lineRule="auto"/>
        <w:ind w:firstLine="709"/>
        <w:jc w:val="center"/>
        <w:rPr>
          <w:b/>
          <w:sz w:val="28"/>
        </w:rPr>
      </w:pPr>
      <w:r w:rsidRPr="001B6703">
        <w:rPr>
          <w:b/>
          <w:sz w:val="28"/>
        </w:rPr>
        <w:t>Содержание антибиотиков в сыворотке крови и смешанной слюне больных нефрологическими</w:t>
      </w:r>
      <w:r w:rsidR="001B6703">
        <w:rPr>
          <w:b/>
          <w:sz w:val="28"/>
        </w:rPr>
        <w:t xml:space="preserve"> </w:t>
      </w:r>
      <w:r w:rsidRPr="001B6703">
        <w:rPr>
          <w:b/>
          <w:sz w:val="28"/>
        </w:rPr>
        <w:t xml:space="preserve">заболеваниями (средний возраст 6±2 года, </w:t>
      </w:r>
      <w:r w:rsidRPr="001B6703">
        <w:rPr>
          <w:b/>
          <w:sz w:val="28"/>
          <w:lang w:val="en-US"/>
        </w:rPr>
        <w:t>n</w:t>
      </w:r>
      <w:r w:rsidRPr="001B6703">
        <w:rPr>
          <w:b/>
          <w:sz w:val="28"/>
        </w:rPr>
        <w:t xml:space="preserve"> = 32) </w:t>
      </w:r>
      <w:r w:rsidRPr="001B6703">
        <w:rPr>
          <w:b/>
          <w:sz w:val="28"/>
          <w:lang w:val="en-US"/>
        </w:rPr>
        <w:t>M</w:t>
      </w:r>
      <w:r w:rsidRPr="001B6703">
        <w:rPr>
          <w:b/>
          <w:sz w:val="28"/>
        </w:rPr>
        <w:t>±</w:t>
      </w:r>
      <w:r w:rsidRPr="001B6703">
        <w:rPr>
          <w:b/>
          <w:sz w:val="28"/>
          <w:lang w:val="en-US"/>
        </w:rPr>
        <w:t>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59"/>
        <w:gridCol w:w="1890"/>
        <w:gridCol w:w="1800"/>
        <w:gridCol w:w="1646"/>
      </w:tblGrid>
      <w:tr w:rsidR="00570619" w:rsidRPr="00631A87" w14:paraId="730F202A" w14:textId="77777777" w:rsidTr="00631A87">
        <w:trPr>
          <w:trHeight w:val="393"/>
          <w:jc w:val="center"/>
        </w:trPr>
        <w:tc>
          <w:tcPr>
            <w:tcW w:w="1560" w:type="dxa"/>
            <w:vMerge w:val="restart"/>
            <w:vAlign w:val="center"/>
          </w:tcPr>
          <w:p w14:paraId="169F356A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Антибиотик</w:t>
            </w:r>
          </w:p>
        </w:tc>
        <w:tc>
          <w:tcPr>
            <w:tcW w:w="1459" w:type="dxa"/>
            <w:vMerge w:val="restart"/>
            <w:vAlign w:val="center"/>
          </w:tcPr>
          <w:p w14:paraId="74D0D34F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Число п</w:t>
            </w:r>
            <w:r w:rsidRPr="00631A87">
              <w:rPr>
                <w:sz w:val="20"/>
              </w:rPr>
              <w:t>а</w:t>
            </w:r>
            <w:r w:rsidRPr="00631A87">
              <w:rPr>
                <w:sz w:val="20"/>
              </w:rPr>
              <w:t>циентов</w:t>
            </w:r>
          </w:p>
        </w:tc>
        <w:tc>
          <w:tcPr>
            <w:tcW w:w="5336" w:type="dxa"/>
            <w:gridSpan w:val="3"/>
            <w:vAlign w:val="center"/>
          </w:tcPr>
          <w:p w14:paraId="0A47798F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Смешанная слюна, мкг/мл</w:t>
            </w:r>
          </w:p>
        </w:tc>
      </w:tr>
      <w:tr w:rsidR="00570619" w:rsidRPr="00631A87" w14:paraId="2DAF5CF9" w14:textId="77777777" w:rsidTr="00631A87">
        <w:trPr>
          <w:trHeight w:val="70"/>
          <w:jc w:val="center"/>
        </w:trPr>
        <w:tc>
          <w:tcPr>
            <w:tcW w:w="1560" w:type="dxa"/>
            <w:vMerge/>
            <w:vAlign w:val="center"/>
          </w:tcPr>
          <w:p w14:paraId="2651D476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2C50673E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23958E17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 день</w:t>
            </w:r>
          </w:p>
        </w:tc>
        <w:tc>
          <w:tcPr>
            <w:tcW w:w="1800" w:type="dxa"/>
            <w:vAlign w:val="center"/>
          </w:tcPr>
          <w:p w14:paraId="3B78D6A8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3 день</w:t>
            </w:r>
          </w:p>
        </w:tc>
        <w:tc>
          <w:tcPr>
            <w:tcW w:w="1646" w:type="dxa"/>
            <w:vAlign w:val="center"/>
          </w:tcPr>
          <w:p w14:paraId="25CFBDC1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5 день</w:t>
            </w:r>
          </w:p>
        </w:tc>
      </w:tr>
      <w:tr w:rsidR="00570619" w:rsidRPr="00631A87" w14:paraId="5D6AF901" w14:textId="77777777" w:rsidTr="00631A87">
        <w:trPr>
          <w:trHeight w:val="231"/>
          <w:jc w:val="center"/>
        </w:trPr>
        <w:tc>
          <w:tcPr>
            <w:tcW w:w="1560" w:type="dxa"/>
            <w:vMerge w:val="restart"/>
            <w:vAlign w:val="center"/>
          </w:tcPr>
          <w:p w14:paraId="3B8E775A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Цефазолин</w:t>
            </w:r>
          </w:p>
        </w:tc>
        <w:tc>
          <w:tcPr>
            <w:tcW w:w="1459" w:type="dxa"/>
            <w:vMerge w:val="restart"/>
            <w:vAlign w:val="center"/>
          </w:tcPr>
          <w:p w14:paraId="638588B1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12</w:t>
            </w:r>
          </w:p>
        </w:tc>
        <w:tc>
          <w:tcPr>
            <w:tcW w:w="1890" w:type="dxa"/>
            <w:vAlign w:val="center"/>
          </w:tcPr>
          <w:p w14:paraId="14D9D5B4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0,76±0,06</w:t>
            </w:r>
          </w:p>
        </w:tc>
        <w:tc>
          <w:tcPr>
            <w:tcW w:w="1800" w:type="dxa"/>
            <w:vAlign w:val="center"/>
          </w:tcPr>
          <w:p w14:paraId="03E82759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0,82±0,05</w:t>
            </w:r>
          </w:p>
        </w:tc>
        <w:tc>
          <w:tcPr>
            <w:tcW w:w="1646" w:type="dxa"/>
            <w:vAlign w:val="center"/>
          </w:tcPr>
          <w:p w14:paraId="7C3A2359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0,93±0,04</w:t>
            </w:r>
          </w:p>
        </w:tc>
      </w:tr>
      <w:tr w:rsidR="00570619" w:rsidRPr="00631A87" w14:paraId="7CB633B5" w14:textId="77777777" w:rsidTr="00631A87">
        <w:trPr>
          <w:trHeight w:val="135"/>
          <w:jc w:val="center"/>
        </w:trPr>
        <w:tc>
          <w:tcPr>
            <w:tcW w:w="1560" w:type="dxa"/>
            <w:vMerge/>
            <w:vAlign w:val="center"/>
          </w:tcPr>
          <w:p w14:paraId="6BDF75F3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76BCDC44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465B199C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</w:rPr>
              <w:t>*</w:t>
            </w: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646" w:type="dxa"/>
            <w:vAlign w:val="center"/>
          </w:tcPr>
          <w:p w14:paraId="2FF247B8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70619" w:rsidRPr="00631A87" w14:paraId="05DBE0C7" w14:textId="77777777" w:rsidTr="00631A87">
        <w:trPr>
          <w:trHeight w:val="195"/>
          <w:jc w:val="center"/>
        </w:trPr>
        <w:tc>
          <w:tcPr>
            <w:tcW w:w="1560" w:type="dxa"/>
            <w:vMerge/>
            <w:vAlign w:val="center"/>
          </w:tcPr>
          <w:p w14:paraId="74EAAD19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69FF8C25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0BB04F38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570619" w:rsidRPr="00631A87" w14:paraId="3C8F8502" w14:textId="77777777" w:rsidTr="00631A87">
        <w:trPr>
          <w:trHeight w:val="195"/>
          <w:jc w:val="center"/>
        </w:trPr>
        <w:tc>
          <w:tcPr>
            <w:tcW w:w="1560" w:type="dxa"/>
            <w:vMerge/>
            <w:vAlign w:val="center"/>
          </w:tcPr>
          <w:p w14:paraId="5F4AE611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576907B8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735A0D1C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60B5E142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570619" w:rsidRPr="00631A87" w14:paraId="673AEBA9" w14:textId="77777777" w:rsidTr="00631A87">
        <w:trPr>
          <w:trHeight w:val="285"/>
          <w:jc w:val="center"/>
        </w:trPr>
        <w:tc>
          <w:tcPr>
            <w:tcW w:w="1560" w:type="dxa"/>
            <w:vMerge w:val="restart"/>
            <w:vAlign w:val="center"/>
          </w:tcPr>
          <w:p w14:paraId="68EE6402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Цефотаксим</w:t>
            </w:r>
          </w:p>
        </w:tc>
        <w:tc>
          <w:tcPr>
            <w:tcW w:w="1459" w:type="dxa"/>
            <w:vMerge w:val="restart"/>
            <w:vAlign w:val="center"/>
          </w:tcPr>
          <w:p w14:paraId="1C7F891B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12</w:t>
            </w:r>
          </w:p>
        </w:tc>
        <w:tc>
          <w:tcPr>
            <w:tcW w:w="1890" w:type="dxa"/>
            <w:vAlign w:val="center"/>
          </w:tcPr>
          <w:p w14:paraId="63BB8542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0,81±0,05</w:t>
            </w:r>
          </w:p>
        </w:tc>
        <w:tc>
          <w:tcPr>
            <w:tcW w:w="1800" w:type="dxa"/>
            <w:vAlign w:val="center"/>
          </w:tcPr>
          <w:p w14:paraId="2BF41483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631A87">
              <w:rPr>
                <w:sz w:val="20"/>
              </w:rPr>
              <w:t>0,86±0,04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4DC3AFC5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0,96±0,05</w:t>
            </w:r>
          </w:p>
        </w:tc>
      </w:tr>
      <w:tr w:rsidR="00570619" w:rsidRPr="00631A87" w14:paraId="6FAF39B4" w14:textId="77777777" w:rsidTr="00631A87">
        <w:trPr>
          <w:trHeight w:val="203"/>
          <w:jc w:val="center"/>
        </w:trPr>
        <w:tc>
          <w:tcPr>
            <w:tcW w:w="1560" w:type="dxa"/>
            <w:vMerge/>
            <w:vAlign w:val="center"/>
          </w:tcPr>
          <w:p w14:paraId="5A6F9D17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06EA6E60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6A990561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0B705666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70619" w:rsidRPr="00631A87" w14:paraId="494CF8B6" w14:textId="77777777" w:rsidTr="00631A87">
        <w:trPr>
          <w:trHeight w:val="76"/>
          <w:jc w:val="center"/>
        </w:trPr>
        <w:tc>
          <w:tcPr>
            <w:tcW w:w="1560" w:type="dxa"/>
            <w:vMerge/>
            <w:vAlign w:val="center"/>
          </w:tcPr>
          <w:p w14:paraId="3045A681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7B115CEE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64270DE5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570619" w:rsidRPr="00631A87" w14:paraId="44B11297" w14:textId="77777777" w:rsidTr="00631A87">
        <w:trPr>
          <w:trHeight w:val="156"/>
          <w:jc w:val="center"/>
        </w:trPr>
        <w:tc>
          <w:tcPr>
            <w:tcW w:w="1560" w:type="dxa"/>
            <w:vMerge/>
            <w:vAlign w:val="center"/>
          </w:tcPr>
          <w:p w14:paraId="28EE34E3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556FA8FA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7B267B9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5241E312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  <w:tr w:rsidR="00570619" w:rsidRPr="00631A87" w14:paraId="5AB48C12" w14:textId="77777777" w:rsidTr="00631A87">
        <w:trPr>
          <w:trHeight w:val="231"/>
          <w:jc w:val="center"/>
        </w:trPr>
        <w:tc>
          <w:tcPr>
            <w:tcW w:w="1560" w:type="dxa"/>
            <w:vMerge w:val="restart"/>
            <w:vAlign w:val="center"/>
          </w:tcPr>
          <w:p w14:paraId="5822F7A8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Аугментин</w:t>
            </w:r>
          </w:p>
        </w:tc>
        <w:tc>
          <w:tcPr>
            <w:tcW w:w="1459" w:type="dxa"/>
            <w:vMerge w:val="restart"/>
            <w:vAlign w:val="center"/>
          </w:tcPr>
          <w:p w14:paraId="5083C8D7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6</w:t>
            </w:r>
          </w:p>
        </w:tc>
        <w:tc>
          <w:tcPr>
            <w:tcW w:w="1890" w:type="dxa"/>
            <w:vAlign w:val="center"/>
          </w:tcPr>
          <w:p w14:paraId="6ABCADA7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0,79±0,04</w:t>
            </w:r>
          </w:p>
        </w:tc>
        <w:tc>
          <w:tcPr>
            <w:tcW w:w="1800" w:type="dxa"/>
            <w:vAlign w:val="center"/>
          </w:tcPr>
          <w:p w14:paraId="635EDFCB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0,84±0,06</w:t>
            </w:r>
          </w:p>
        </w:tc>
        <w:tc>
          <w:tcPr>
            <w:tcW w:w="1646" w:type="dxa"/>
            <w:vAlign w:val="center"/>
          </w:tcPr>
          <w:p w14:paraId="49BC5FD0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  <w:r w:rsidRPr="00631A87">
              <w:rPr>
                <w:sz w:val="20"/>
              </w:rPr>
              <w:t>0,98±0,04</w:t>
            </w:r>
          </w:p>
        </w:tc>
      </w:tr>
      <w:tr w:rsidR="00570619" w:rsidRPr="00631A87" w14:paraId="233EAEC7" w14:textId="77777777" w:rsidTr="00631A87">
        <w:trPr>
          <w:trHeight w:val="135"/>
          <w:jc w:val="center"/>
        </w:trPr>
        <w:tc>
          <w:tcPr>
            <w:tcW w:w="1560" w:type="dxa"/>
            <w:vMerge/>
            <w:vAlign w:val="center"/>
          </w:tcPr>
          <w:p w14:paraId="5B6E82C0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399AF563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690" w:type="dxa"/>
            <w:gridSpan w:val="2"/>
            <w:vAlign w:val="center"/>
          </w:tcPr>
          <w:p w14:paraId="08C4B78D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  <w:tc>
          <w:tcPr>
            <w:tcW w:w="1646" w:type="dxa"/>
            <w:vAlign w:val="center"/>
          </w:tcPr>
          <w:p w14:paraId="7DC254DD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70619" w:rsidRPr="00631A87" w14:paraId="224D8A78" w14:textId="77777777" w:rsidTr="00631A87">
        <w:trPr>
          <w:trHeight w:val="195"/>
          <w:jc w:val="center"/>
        </w:trPr>
        <w:tc>
          <w:tcPr>
            <w:tcW w:w="1560" w:type="dxa"/>
            <w:vMerge/>
            <w:vAlign w:val="center"/>
          </w:tcPr>
          <w:p w14:paraId="36C3D1F3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115A1FF6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36" w:type="dxa"/>
            <w:gridSpan w:val="3"/>
            <w:shd w:val="clear" w:color="auto" w:fill="F3F3F3"/>
            <w:vAlign w:val="center"/>
          </w:tcPr>
          <w:p w14:paraId="4988DB30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631A87">
              <w:rPr>
                <w:sz w:val="20"/>
                <w:szCs w:val="20"/>
                <w:lang w:val="en-US"/>
              </w:rPr>
              <w:t>&lt;0,05</w:t>
            </w:r>
          </w:p>
        </w:tc>
      </w:tr>
      <w:tr w:rsidR="00570619" w:rsidRPr="00631A87" w14:paraId="5378C77A" w14:textId="77777777" w:rsidTr="00631A87">
        <w:trPr>
          <w:trHeight w:val="195"/>
          <w:jc w:val="center"/>
        </w:trPr>
        <w:tc>
          <w:tcPr>
            <w:tcW w:w="1560" w:type="dxa"/>
            <w:vMerge/>
            <w:vAlign w:val="center"/>
          </w:tcPr>
          <w:p w14:paraId="13C5E2C1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59" w:type="dxa"/>
            <w:vMerge/>
            <w:vAlign w:val="center"/>
          </w:tcPr>
          <w:p w14:paraId="2998D2B1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0" w:type="dxa"/>
            <w:vAlign w:val="center"/>
          </w:tcPr>
          <w:p w14:paraId="66D79C33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gridSpan w:val="2"/>
            <w:shd w:val="clear" w:color="auto" w:fill="E6E6E6"/>
            <w:vAlign w:val="center"/>
          </w:tcPr>
          <w:p w14:paraId="789050CD" w14:textId="77777777" w:rsidR="00570619" w:rsidRPr="00631A87" w:rsidRDefault="00570619" w:rsidP="00631A8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31A87">
              <w:rPr>
                <w:sz w:val="20"/>
                <w:szCs w:val="20"/>
                <w:lang w:val="en-US"/>
              </w:rPr>
              <w:t>P</w:t>
            </w:r>
            <w:r w:rsidRPr="00631A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631A87">
              <w:rPr>
                <w:sz w:val="20"/>
                <w:szCs w:val="20"/>
                <w:lang w:val="en-US"/>
              </w:rPr>
              <w:t>&gt;0,05</w:t>
            </w:r>
          </w:p>
        </w:tc>
      </w:tr>
    </w:tbl>
    <w:p w14:paraId="5B8968AA" w14:textId="77777777" w:rsidR="00570619" w:rsidRPr="001B6703" w:rsidRDefault="00570619" w:rsidP="00685C0A">
      <w:pPr>
        <w:spacing w:line="360" w:lineRule="auto"/>
        <w:ind w:firstLine="709"/>
        <w:rPr>
          <w:sz w:val="28"/>
          <w:szCs w:val="20"/>
        </w:rPr>
      </w:pPr>
    </w:p>
    <w:p w14:paraId="41811753" w14:textId="77777777" w:rsidR="00570619" w:rsidRPr="001B6703" w:rsidRDefault="00570619" w:rsidP="00685C0A">
      <w:pPr>
        <w:spacing w:line="360" w:lineRule="auto"/>
        <w:ind w:firstLine="709"/>
        <w:rPr>
          <w:sz w:val="28"/>
          <w:szCs w:val="20"/>
        </w:rPr>
      </w:pPr>
      <w:r w:rsidRPr="001B6703">
        <w:rPr>
          <w:sz w:val="28"/>
          <w:szCs w:val="20"/>
        </w:rPr>
        <w:t>*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1 </w:t>
      </w:r>
      <w:r w:rsidRPr="001B6703">
        <w:rPr>
          <w:sz w:val="28"/>
          <w:szCs w:val="20"/>
        </w:rPr>
        <w:t xml:space="preserve">– по сравнению с 1 днем (1 – 3 день); 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2 </w:t>
      </w:r>
      <w:r w:rsidRPr="001B6703">
        <w:rPr>
          <w:sz w:val="28"/>
          <w:szCs w:val="20"/>
        </w:rPr>
        <w:t xml:space="preserve">– по сравнению с 1 днем (1 – 5 день); </w:t>
      </w:r>
      <w:r w:rsidRPr="001B6703">
        <w:rPr>
          <w:sz w:val="28"/>
          <w:szCs w:val="20"/>
          <w:lang w:val="en-US"/>
        </w:rPr>
        <w:t>P</w:t>
      </w:r>
      <w:r w:rsidRPr="001B6703">
        <w:rPr>
          <w:sz w:val="28"/>
          <w:szCs w:val="20"/>
          <w:vertAlign w:val="subscript"/>
        </w:rPr>
        <w:t xml:space="preserve">3 </w:t>
      </w:r>
      <w:r w:rsidRPr="001B6703">
        <w:rPr>
          <w:sz w:val="28"/>
          <w:szCs w:val="20"/>
        </w:rPr>
        <w:t>– по сравнению</w:t>
      </w:r>
      <w:r w:rsidR="001B6703">
        <w:rPr>
          <w:sz w:val="28"/>
          <w:szCs w:val="20"/>
        </w:rPr>
        <w:t xml:space="preserve"> </w:t>
      </w:r>
      <w:r w:rsidRPr="001B6703">
        <w:rPr>
          <w:sz w:val="28"/>
          <w:szCs w:val="20"/>
        </w:rPr>
        <w:t>с 3 днем (3 – 5 день)</w:t>
      </w:r>
    </w:p>
    <w:p w14:paraId="1068B5A1" w14:textId="77777777" w:rsidR="00570619" w:rsidRPr="001B6703" w:rsidRDefault="00570619" w:rsidP="00685C0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Доза введения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препаратов составила 500 мг, а время забора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- через 60 мин. Не выявлено статистически достоверной разницы по содержанию аугме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>тина, цефазолина и цефотаксима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в смешанной слюне на 1 – 3 и 3 – 5 дни лечения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>&gt;0,05). Тогда как содержания цефазотлна, цефотаксима и аугментина</w:t>
      </w:r>
      <w:r w:rsid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на фоне лечения (1 – 5 день) статистически достоверно различ</w:t>
      </w:r>
      <w:r w:rsidRPr="001B6703">
        <w:rPr>
          <w:sz w:val="28"/>
          <w:szCs w:val="28"/>
        </w:rPr>
        <w:t>а</w:t>
      </w:r>
      <w:r w:rsidRPr="001B6703">
        <w:rPr>
          <w:sz w:val="28"/>
          <w:szCs w:val="28"/>
        </w:rPr>
        <w:t>ются (</w:t>
      </w:r>
      <w:r w:rsidRPr="001B6703">
        <w:rPr>
          <w:sz w:val="28"/>
          <w:szCs w:val="28"/>
          <w:lang w:val="en-US"/>
        </w:rPr>
        <w:t>p</w:t>
      </w:r>
      <w:r w:rsidRPr="001B6703">
        <w:rPr>
          <w:sz w:val="28"/>
          <w:szCs w:val="28"/>
        </w:rPr>
        <w:t xml:space="preserve">2&lt;0,05). </w:t>
      </w:r>
    </w:p>
    <w:p w14:paraId="1C0C993D" w14:textId="77777777" w:rsidR="00B814F0" w:rsidRPr="001B6703" w:rsidRDefault="00631A87" w:rsidP="00631A87">
      <w:pPr>
        <w:tabs>
          <w:tab w:val="left" w:pos="360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B814F0" w:rsidRPr="001B6703">
        <w:rPr>
          <w:b/>
          <w:caps/>
          <w:sz w:val="28"/>
          <w:szCs w:val="28"/>
        </w:rPr>
        <w:t>Выводы</w:t>
      </w:r>
    </w:p>
    <w:p w14:paraId="2A5F7208" w14:textId="77777777" w:rsidR="00631A87" w:rsidRDefault="00631A87" w:rsidP="00685C0A">
      <w:pPr>
        <w:pStyle w:val="aa"/>
        <w:spacing w:line="360" w:lineRule="auto"/>
        <w:ind w:firstLine="709"/>
        <w:rPr>
          <w:color w:val="auto"/>
          <w:sz w:val="28"/>
          <w:szCs w:val="28"/>
        </w:rPr>
      </w:pPr>
    </w:p>
    <w:p w14:paraId="2AA67194" w14:textId="77777777" w:rsidR="00B814F0" w:rsidRPr="001B6703" w:rsidRDefault="00B814F0" w:rsidP="00685C0A">
      <w:pPr>
        <w:pStyle w:val="aa"/>
        <w:spacing w:line="360" w:lineRule="auto"/>
        <w:ind w:firstLine="709"/>
        <w:rPr>
          <w:color w:val="auto"/>
          <w:sz w:val="28"/>
          <w:szCs w:val="28"/>
        </w:rPr>
      </w:pPr>
      <w:r w:rsidRPr="001B6703">
        <w:rPr>
          <w:color w:val="auto"/>
          <w:sz w:val="28"/>
          <w:szCs w:val="28"/>
        </w:rPr>
        <w:t>На основе проанализированных литературных источников можно сделать вывод, что из</w:t>
      </w:r>
      <w:r w:rsidRPr="001B6703">
        <w:rPr>
          <w:color w:val="auto"/>
          <w:sz w:val="28"/>
          <w:szCs w:val="28"/>
        </w:rPr>
        <w:t>у</w:t>
      </w:r>
      <w:r w:rsidRPr="001B6703">
        <w:rPr>
          <w:color w:val="auto"/>
          <w:sz w:val="28"/>
          <w:szCs w:val="28"/>
        </w:rPr>
        <w:t xml:space="preserve">чение фармакокинетики и фармакодинамики антибиотиков </w:t>
      </w:r>
      <w:r w:rsidRPr="001B6703">
        <w:rPr>
          <w:color w:val="auto"/>
          <w:sz w:val="28"/>
          <w:szCs w:val="28"/>
        </w:rPr>
        <w:sym w:font="Symbol" w:char="F062"/>
      </w:r>
      <w:r w:rsidRPr="001B6703">
        <w:rPr>
          <w:color w:val="auto"/>
          <w:sz w:val="28"/>
          <w:szCs w:val="28"/>
        </w:rPr>
        <w:t>-лактамного ряда является очень важной составляющей всего процесса влияния лекарств на организм человека. Знание основных принципов фармакокинет</w:t>
      </w:r>
      <w:r w:rsidRPr="001B6703">
        <w:rPr>
          <w:color w:val="auto"/>
          <w:sz w:val="28"/>
          <w:szCs w:val="28"/>
        </w:rPr>
        <w:t>и</w:t>
      </w:r>
      <w:r w:rsidRPr="001B6703">
        <w:rPr>
          <w:color w:val="auto"/>
          <w:sz w:val="28"/>
          <w:szCs w:val="28"/>
        </w:rPr>
        <w:t>ки и фармакодинамики, умение ими пользоваться на практике приобретают особое значение в случаях, когда неясны причины неэффективности лечения или плохой переносимости больным лекарственного препарата, при лечении бол</w:t>
      </w:r>
      <w:r w:rsidRPr="001B6703">
        <w:rPr>
          <w:color w:val="auto"/>
          <w:sz w:val="28"/>
          <w:szCs w:val="28"/>
        </w:rPr>
        <w:t>ь</w:t>
      </w:r>
      <w:r w:rsidRPr="001B6703">
        <w:rPr>
          <w:color w:val="auto"/>
          <w:sz w:val="28"/>
          <w:szCs w:val="28"/>
        </w:rPr>
        <w:t>ных, страдающих заболеваниями печени и почек, при одновременном применении нескольких лекарственных средств и др. Фармакокинетические и фармакод</w:t>
      </w:r>
      <w:r w:rsidRPr="001B6703">
        <w:rPr>
          <w:color w:val="auto"/>
          <w:sz w:val="28"/>
          <w:szCs w:val="28"/>
        </w:rPr>
        <w:t>и</w:t>
      </w:r>
      <w:r w:rsidRPr="001B6703">
        <w:rPr>
          <w:color w:val="auto"/>
          <w:sz w:val="28"/>
          <w:szCs w:val="28"/>
        </w:rPr>
        <w:t>намические исследования необходимы при разработке новых препаратов, их лекарственных форм, а также при экспериментальных и клинических испыт</w:t>
      </w:r>
      <w:r w:rsidRPr="001B6703">
        <w:rPr>
          <w:color w:val="auto"/>
          <w:sz w:val="28"/>
          <w:szCs w:val="28"/>
        </w:rPr>
        <w:t>а</w:t>
      </w:r>
      <w:r w:rsidRPr="001B6703">
        <w:rPr>
          <w:color w:val="auto"/>
          <w:sz w:val="28"/>
          <w:szCs w:val="28"/>
        </w:rPr>
        <w:t xml:space="preserve">ниях лекарственных средств. </w:t>
      </w:r>
    </w:p>
    <w:p w14:paraId="4E5FF7FB" w14:textId="77777777" w:rsidR="00B814F0" w:rsidRPr="001B6703" w:rsidRDefault="00B814F0" w:rsidP="00685C0A">
      <w:pPr>
        <w:pStyle w:val="aa"/>
        <w:spacing w:line="360" w:lineRule="auto"/>
        <w:ind w:firstLine="709"/>
        <w:rPr>
          <w:color w:val="auto"/>
          <w:sz w:val="28"/>
          <w:szCs w:val="28"/>
        </w:rPr>
      </w:pPr>
      <w:r w:rsidRPr="001B6703">
        <w:rPr>
          <w:color w:val="auto"/>
          <w:sz w:val="28"/>
          <w:szCs w:val="28"/>
        </w:rPr>
        <w:t>Использование этих знаний в области аналитической химии способствует созданию новых методов исследования и экспресс-диагностик концентраций антибиотиков не только в сыворотке крови, но и, как было показано в экспер</w:t>
      </w:r>
      <w:r w:rsidRPr="001B6703">
        <w:rPr>
          <w:color w:val="auto"/>
          <w:sz w:val="28"/>
          <w:szCs w:val="28"/>
        </w:rPr>
        <w:t>и</w:t>
      </w:r>
      <w:r w:rsidRPr="001B6703">
        <w:rPr>
          <w:color w:val="auto"/>
          <w:sz w:val="28"/>
          <w:szCs w:val="28"/>
        </w:rPr>
        <w:t>ментральной части, в жидкости ротовой полости. Полученные данные показывают, что определение антибиотиков возможно в см</w:t>
      </w:r>
      <w:r w:rsidRPr="001B6703">
        <w:rPr>
          <w:color w:val="auto"/>
          <w:sz w:val="28"/>
          <w:szCs w:val="28"/>
        </w:rPr>
        <w:t>е</w:t>
      </w:r>
      <w:r w:rsidRPr="001B6703">
        <w:rPr>
          <w:color w:val="auto"/>
          <w:sz w:val="28"/>
          <w:szCs w:val="28"/>
        </w:rPr>
        <w:t xml:space="preserve">шанной слюне. </w:t>
      </w:r>
    </w:p>
    <w:p w14:paraId="52B94162" w14:textId="77777777" w:rsidR="003C12C3" w:rsidRDefault="00631A87" w:rsidP="00685C0A">
      <w:pPr>
        <w:tabs>
          <w:tab w:val="left" w:pos="360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3C12C3" w:rsidRPr="001B6703">
        <w:rPr>
          <w:b/>
          <w:caps/>
          <w:sz w:val="28"/>
          <w:szCs w:val="28"/>
        </w:rPr>
        <w:t xml:space="preserve">Список </w:t>
      </w:r>
      <w:r w:rsidR="00F31502" w:rsidRPr="001B6703">
        <w:rPr>
          <w:b/>
          <w:caps/>
          <w:sz w:val="28"/>
          <w:szCs w:val="28"/>
        </w:rPr>
        <w:t>использованных источников</w:t>
      </w:r>
    </w:p>
    <w:p w14:paraId="280E2757" w14:textId="77777777" w:rsidR="00631A87" w:rsidRPr="001B6703" w:rsidRDefault="00631A87" w:rsidP="00685C0A">
      <w:pPr>
        <w:tabs>
          <w:tab w:val="left" w:pos="360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14:paraId="42080D2C" w14:textId="77777777" w:rsidR="005F7354" w:rsidRPr="001B6703" w:rsidRDefault="005F7354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Навашин С.П., Навашин П.С. Фармакокинетические показатели антиби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тиков и их значение при разработке схем антибактериальной терапии, прогнозе эффективности//Антибиотики и химиотерапия. – 1993, Т.38,№10-11,С.26-34</w:t>
      </w:r>
    </w:p>
    <w:p w14:paraId="49EE1F49" w14:textId="77777777" w:rsidR="002B38C6" w:rsidRPr="001B6703" w:rsidRDefault="002B38C6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Навашин С.М. Современное состояние науки об антибиотиках и пер</w:t>
      </w:r>
      <w:r w:rsidR="00DB6367" w:rsidRPr="001B6703">
        <w:rPr>
          <w:sz w:val="28"/>
          <w:szCs w:val="28"/>
        </w:rPr>
        <w:t>с</w:t>
      </w:r>
      <w:r w:rsidRPr="001B6703">
        <w:rPr>
          <w:sz w:val="28"/>
          <w:szCs w:val="28"/>
        </w:rPr>
        <w:t>пе</w:t>
      </w:r>
      <w:r w:rsidRPr="001B6703">
        <w:rPr>
          <w:sz w:val="28"/>
          <w:szCs w:val="28"/>
        </w:rPr>
        <w:t>к</w:t>
      </w:r>
      <w:r w:rsidRPr="001B6703">
        <w:rPr>
          <w:sz w:val="28"/>
          <w:szCs w:val="28"/>
        </w:rPr>
        <w:t>тивы её развития</w:t>
      </w:r>
      <w:r w:rsidR="000B4181" w:rsidRPr="001B6703">
        <w:rPr>
          <w:sz w:val="28"/>
          <w:szCs w:val="28"/>
        </w:rPr>
        <w:t xml:space="preserve"> </w:t>
      </w:r>
      <w:r w:rsidR="00DB6367" w:rsidRPr="001B6703">
        <w:rPr>
          <w:sz w:val="28"/>
          <w:szCs w:val="28"/>
        </w:rPr>
        <w:t>//Антибиотики и химиотерапия</w:t>
      </w:r>
      <w:r w:rsidRPr="001B6703">
        <w:rPr>
          <w:sz w:val="28"/>
          <w:szCs w:val="28"/>
        </w:rPr>
        <w:t>. – 1992,</w:t>
      </w:r>
      <w:r w:rsidR="00DB6367" w:rsidRPr="001B6703">
        <w:rPr>
          <w:sz w:val="28"/>
          <w:szCs w:val="28"/>
        </w:rPr>
        <w:t>Т.32,№9,С.38-43</w:t>
      </w:r>
    </w:p>
    <w:p w14:paraId="4F33063D" w14:textId="77777777" w:rsidR="00FC719A" w:rsidRPr="001B6703" w:rsidRDefault="00FC719A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Богомолова Н.С., О.Н.Белова, Васильев М.М. и др. Сулациллин – новая комбинированная лекарственная форма для лечения бактериальных и</w:t>
      </w:r>
      <w:r w:rsidRPr="001B6703">
        <w:rPr>
          <w:sz w:val="28"/>
          <w:szCs w:val="28"/>
        </w:rPr>
        <w:t>н</w:t>
      </w:r>
      <w:r w:rsidRPr="001B6703">
        <w:rPr>
          <w:sz w:val="28"/>
          <w:szCs w:val="28"/>
        </w:rPr>
        <w:t>фекций//Антибиотики и химиотерапия. – 1995, Т.40,№6,С.43 - 47</w:t>
      </w:r>
    </w:p>
    <w:p w14:paraId="73834060" w14:textId="77777777" w:rsidR="003C12C3" w:rsidRPr="001B6703" w:rsidRDefault="00DB6367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Чучалин А.Г. </w:t>
      </w:r>
      <w:r w:rsidR="003C12C3" w:rsidRPr="001B6703">
        <w:rPr>
          <w:sz w:val="28"/>
          <w:szCs w:val="28"/>
        </w:rPr>
        <w:t>Стандарты (протоколы) диагностики и лечения больных с неспециф</w:t>
      </w:r>
      <w:r w:rsidR="003C12C3" w:rsidRPr="001B6703">
        <w:rPr>
          <w:sz w:val="28"/>
          <w:szCs w:val="28"/>
        </w:rPr>
        <w:t>и</w:t>
      </w:r>
      <w:r w:rsidR="005F7354" w:rsidRPr="001B6703">
        <w:rPr>
          <w:sz w:val="28"/>
          <w:szCs w:val="28"/>
        </w:rPr>
        <w:t>ческими заболеваниями легких.</w:t>
      </w:r>
      <w:r w:rsidR="003C12C3" w:rsidRPr="001B6703">
        <w:rPr>
          <w:sz w:val="28"/>
          <w:szCs w:val="28"/>
        </w:rPr>
        <w:t>- М.:Грантъ,1999. – 40 с.</w:t>
      </w:r>
    </w:p>
    <w:p w14:paraId="0D49AA80" w14:textId="77777777" w:rsidR="003C12C3" w:rsidRPr="001B6703" w:rsidRDefault="00B145BE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1B6703">
            <w:rPr>
              <w:sz w:val="28"/>
              <w:szCs w:val="28"/>
              <w:lang w:val="en-US"/>
            </w:rPr>
            <w:t>Bryan</w:t>
          </w:r>
        </w:smartTag>
      </w:smartTag>
      <w:r w:rsidRPr="001B6703">
        <w:rPr>
          <w:sz w:val="28"/>
          <w:szCs w:val="28"/>
          <w:lang w:val="en-US"/>
        </w:rPr>
        <w:t xml:space="preserve"> C.S., Talwani R., Stinson MS. Penicillin dosing for pneumococcal pneumonia// Chest. – 1997</w:t>
      </w:r>
      <w:r w:rsidR="00CE05D1" w:rsidRPr="001B6703">
        <w:rPr>
          <w:sz w:val="28"/>
          <w:szCs w:val="28"/>
          <w:lang w:val="en-US"/>
        </w:rPr>
        <w:t>,Vol.112</w:t>
      </w:r>
      <w:r w:rsidRPr="001B6703">
        <w:rPr>
          <w:sz w:val="28"/>
          <w:szCs w:val="28"/>
          <w:lang w:val="en-US"/>
        </w:rPr>
        <w:t>,</w:t>
      </w:r>
      <w:r w:rsidR="00CE05D1" w:rsidRPr="001B6703">
        <w:rPr>
          <w:sz w:val="28"/>
          <w:szCs w:val="28"/>
          <w:lang w:val="en-US"/>
        </w:rPr>
        <w:t>№12,</w:t>
      </w:r>
      <w:r w:rsidRPr="001B6703">
        <w:rPr>
          <w:sz w:val="28"/>
          <w:szCs w:val="28"/>
          <w:lang w:val="en-US"/>
        </w:rPr>
        <w:t>P.1657</w:t>
      </w:r>
    </w:p>
    <w:p w14:paraId="5E1E9B48" w14:textId="77777777" w:rsidR="00B145BE" w:rsidRPr="001B6703" w:rsidRDefault="00B145BE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B6703">
        <w:rPr>
          <w:sz w:val="28"/>
          <w:szCs w:val="28"/>
          <w:lang w:val="en-US"/>
        </w:rPr>
        <w:t>Evans et al. Risk Factors for Adverse Drug Events: A 10-Year A</w:t>
      </w:r>
      <w:r w:rsidR="00CE05D1" w:rsidRPr="001B6703">
        <w:rPr>
          <w:sz w:val="28"/>
          <w:szCs w:val="28"/>
          <w:lang w:val="en-US"/>
        </w:rPr>
        <w:t>nalysis Ann Pharmacother, 2005,Vol. 39,P.</w:t>
      </w:r>
      <w:r w:rsidRPr="001B6703">
        <w:rPr>
          <w:sz w:val="28"/>
          <w:szCs w:val="28"/>
          <w:lang w:val="en-US"/>
        </w:rPr>
        <w:t>1161 – 1168</w:t>
      </w:r>
    </w:p>
    <w:p w14:paraId="57380E7E" w14:textId="77777777" w:rsidR="00B145BE" w:rsidRPr="001B6703" w:rsidRDefault="00B145BE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B6703">
        <w:rPr>
          <w:sz w:val="28"/>
          <w:szCs w:val="28"/>
          <w:lang w:val="en-US"/>
        </w:rPr>
        <w:t>Scaglione F., Caronzolo D., Pintucci J. Measurement of Cefaclor and Amox</w:t>
      </w:r>
      <w:r w:rsidRPr="001B6703">
        <w:rPr>
          <w:sz w:val="28"/>
          <w:szCs w:val="28"/>
          <w:lang w:val="en-US"/>
        </w:rPr>
        <w:t>i</w:t>
      </w:r>
      <w:r w:rsidRPr="001B6703">
        <w:rPr>
          <w:sz w:val="28"/>
          <w:szCs w:val="28"/>
          <w:lang w:val="en-US"/>
        </w:rPr>
        <w:t>cillin-Clavulanic Acid Levels in Middle Ear Fluid in Patients with Acute Ottis Media Antimicrob.//Agents Chemother. – 2003</w:t>
      </w:r>
      <w:r w:rsidR="005F7354" w:rsidRPr="001B6703">
        <w:rPr>
          <w:sz w:val="28"/>
          <w:szCs w:val="28"/>
          <w:lang w:val="en-US"/>
        </w:rPr>
        <w:t>, Vol.47</w:t>
      </w:r>
      <w:r w:rsidRPr="001B6703">
        <w:rPr>
          <w:sz w:val="28"/>
          <w:szCs w:val="28"/>
          <w:lang w:val="en-US"/>
        </w:rPr>
        <w:t>,</w:t>
      </w:r>
      <w:r w:rsidR="005F7354" w:rsidRPr="001B6703">
        <w:rPr>
          <w:sz w:val="28"/>
          <w:szCs w:val="28"/>
          <w:lang w:val="en-US"/>
        </w:rPr>
        <w:t xml:space="preserve"> </w:t>
      </w:r>
      <w:r w:rsidRPr="001B6703">
        <w:rPr>
          <w:sz w:val="28"/>
          <w:szCs w:val="28"/>
          <w:lang w:val="en-US"/>
        </w:rPr>
        <w:t>№9, P.2987 – 2989</w:t>
      </w:r>
    </w:p>
    <w:p w14:paraId="1C90E2D9" w14:textId="77777777" w:rsidR="003B474A" w:rsidRPr="001B6703" w:rsidRDefault="00B145BE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Лазарева Н.Б., Архипов В.В., Кукес В.Г. Фармакодинамика антибакт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>риальных препаратов</w:t>
      </w:r>
      <w:r w:rsidR="003B474A" w:rsidRPr="001B6703">
        <w:rPr>
          <w:sz w:val="28"/>
          <w:szCs w:val="28"/>
        </w:rPr>
        <w:t>.//Фармация. – 2006,</w:t>
      </w:r>
    </w:p>
    <w:p w14:paraId="7D5B67F5" w14:textId="77777777" w:rsidR="003B474A" w:rsidRPr="001B6703" w:rsidRDefault="003B474A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Яковлев В.С. Оптимизация фармакодинамики антимикробных средств: стратегия режима дозирования меропенема.//Инфекции и антимикро</w:t>
      </w:r>
      <w:r w:rsidRPr="001B6703">
        <w:rPr>
          <w:sz w:val="28"/>
          <w:szCs w:val="28"/>
        </w:rPr>
        <w:t>б</w:t>
      </w:r>
      <w:r w:rsidR="005F7354" w:rsidRPr="001B6703">
        <w:rPr>
          <w:sz w:val="28"/>
          <w:szCs w:val="28"/>
        </w:rPr>
        <w:t>ная терапия. – 2005, Т.7,№2, С</w:t>
      </w:r>
      <w:r w:rsidRPr="001B6703">
        <w:rPr>
          <w:sz w:val="28"/>
          <w:szCs w:val="28"/>
        </w:rPr>
        <w:t>.54-56</w:t>
      </w:r>
    </w:p>
    <w:p w14:paraId="36B02CFF" w14:textId="77777777" w:rsidR="00877F0A" w:rsidRPr="001B6703" w:rsidRDefault="003B474A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Навашин. С.М., Навашин П.С. Полусинтетические пенициллины: значение в современной антибиотикотерапии инфекций.//Антибиотики и х</w:t>
      </w:r>
      <w:r w:rsidRPr="001B6703">
        <w:rPr>
          <w:sz w:val="28"/>
          <w:szCs w:val="28"/>
        </w:rPr>
        <w:t>и</w:t>
      </w:r>
      <w:r w:rsidR="00CE05D1" w:rsidRPr="001B6703">
        <w:rPr>
          <w:sz w:val="28"/>
          <w:szCs w:val="28"/>
        </w:rPr>
        <w:t>миотерапия. – 1993,Т.38,№12,</w:t>
      </w:r>
      <w:r w:rsidR="005F7354" w:rsidRPr="001B6703">
        <w:rPr>
          <w:sz w:val="28"/>
          <w:szCs w:val="28"/>
        </w:rPr>
        <w:t>С</w:t>
      </w:r>
      <w:r w:rsidRPr="001B6703">
        <w:rPr>
          <w:sz w:val="28"/>
          <w:szCs w:val="28"/>
        </w:rPr>
        <w:t xml:space="preserve">. </w:t>
      </w:r>
      <w:r w:rsidR="00877F0A" w:rsidRPr="001B6703">
        <w:rPr>
          <w:sz w:val="28"/>
          <w:szCs w:val="28"/>
        </w:rPr>
        <w:t>21-26</w:t>
      </w:r>
    </w:p>
    <w:p w14:paraId="1FBB0A61" w14:textId="77777777" w:rsidR="00245593" w:rsidRPr="001B6703" w:rsidRDefault="00877F0A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Яковлев С.В. Современное значение цефалоспоринов в стационаре. //Р</w:t>
      </w:r>
      <w:r w:rsidR="00CE05D1" w:rsidRPr="001B6703">
        <w:rPr>
          <w:sz w:val="28"/>
          <w:szCs w:val="28"/>
        </w:rPr>
        <w:t>ос.</w:t>
      </w:r>
      <w:r w:rsidRPr="001B6703">
        <w:rPr>
          <w:sz w:val="28"/>
          <w:szCs w:val="28"/>
        </w:rPr>
        <w:t>М</w:t>
      </w:r>
      <w:r w:rsidR="00CE05D1" w:rsidRPr="001B6703">
        <w:rPr>
          <w:sz w:val="28"/>
          <w:szCs w:val="28"/>
        </w:rPr>
        <w:t>ед.</w:t>
      </w:r>
      <w:r w:rsidRPr="001B6703">
        <w:rPr>
          <w:sz w:val="28"/>
          <w:szCs w:val="28"/>
        </w:rPr>
        <w:t>Ж</w:t>
      </w:r>
      <w:r w:rsidR="00CE05D1" w:rsidRPr="001B6703">
        <w:rPr>
          <w:sz w:val="28"/>
          <w:szCs w:val="28"/>
        </w:rPr>
        <w:t>урн.</w:t>
      </w:r>
      <w:r w:rsidRPr="001B6703">
        <w:rPr>
          <w:sz w:val="28"/>
          <w:szCs w:val="28"/>
        </w:rPr>
        <w:t>, Антибиотики. – 2005, Т</w:t>
      </w:r>
      <w:r w:rsidR="00194447" w:rsidRPr="001B6703">
        <w:rPr>
          <w:sz w:val="28"/>
          <w:szCs w:val="28"/>
        </w:rPr>
        <w:t>.13, №10</w:t>
      </w:r>
      <w:r w:rsidR="005F7354" w:rsidRPr="001B6703">
        <w:rPr>
          <w:sz w:val="28"/>
          <w:szCs w:val="28"/>
        </w:rPr>
        <w:t>, С</w:t>
      </w:r>
      <w:r w:rsidR="00245593" w:rsidRPr="001B6703">
        <w:rPr>
          <w:sz w:val="28"/>
          <w:szCs w:val="28"/>
        </w:rPr>
        <w:t>.</w:t>
      </w:r>
      <w:r w:rsidR="005F7354" w:rsidRPr="001B6703">
        <w:rPr>
          <w:sz w:val="28"/>
          <w:szCs w:val="28"/>
        </w:rPr>
        <w:t>25-29</w:t>
      </w:r>
    </w:p>
    <w:p w14:paraId="6589F99C" w14:textId="77777777" w:rsidR="00245593" w:rsidRPr="001B6703" w:rsidRDefault="001039DA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Яковлев С.В. Клиническая фармакология цефалоспоринов </w:t>
      </w:r>
      <w:r w:rsidRPr="001B6703">
        <w:rPr>
          <w:sz w:val="28"/>
          <w:szCs w:val="28"/>
          <w:lang w:val="en-US"/>
        </w:rPr>
        <w:t>IV</w:t>
      </w:r>
      <w:r w:rsidRPr="001B6703">
        <w:rPr>
          <w:sz w:val="28"/>
          <w:szCs w:val="28"/>
        </w:rPr>
        <w:t xml:space="preserve"> покол</w:t>
      </w:r>
      <w:r w:rsidRPr="001B6703">
        <w:rPr>
          <w:sz w:val="28"/>
          <w:szCs w:val="28"/>
        </w:rPr>
        <w:t>е</w:t>
      </w:r>
      <w:r w:rsidRPr="001B6703">
        <w:rPr>
          <w:sz w:val="28"/>
          <w:szCs w:val="28"/>
        </w:rPr>
        <w:t xml:space="preserve">ния. // </w:t>
      </w:r>
      <w:r w:rsidR="00245593" w:rsidRPr="001B6703">
        <w:rPr>
          <w:sz w:val="28"/>
          <w:szCs w:val="28"/>
        </w:rPr>
        <w:t>Р</w:t>
      </w:r>
      <w:r w:rsidR="00CE05D1" w:rsidRPr="001B6703">
        <w:rPr>
          <w:sz w:val="28"/>
          <w:szCs w:val="28"/>
        </w:rPr>
        <w:t>ос.</w:t>
      </w:r>
      <w:r w:rsidR="00245593" w:rsidRPr="001B6703">
        <w:rPr>
          <w:sz w:val="28"/>
          <w:szCs w:val="28"/>
        </w:rPr>
        <w:t>М</w:t>
      </w:r>
      <w:r w:rsidR="00CE05D1" w:rsidRPr="001B6703">
        <w:rPr>
          <w:sz w:val="28"/>
          <w:szCs w:val="28"/>
        </w:rPr>
        <w:t>ед.</w:t>
      </w:r>
      <w:r w:rsidR="00245593" w:rsidRPr="001B6703">
        <w:rPr>
          <w:sz w:val="28"/>
          <w:szCs w:val="28"/>
        </w:rPr>
        <w:t>Ж</w:t>
      </w:r>
      <w:r w:rsidR="00CE05D1" w:rsidRPr="001B6703">
        <w:rPr>
          <w:sz w:val="28"/>
          <w:szCs w:val="28"/>
        </w:rPr>
        <w:t>урн.</w:t>
      </w:r>
      <w:r w:rsidR="00245593" w:rsidRPr="001B6703">
        <w:rPr>
          <w:sz w:val="28"/>
          <w:szCs w:val="28"/>
        </w:rPr>
        <w:t xml:space="preserve">, </w:t>
      </w:r>
      <w:r w:rsidR="00245593" w:rsidRPr="001B6703">
        <w:rPr>
          <w:bCs/>
          <w:sz w:val="28"/>
          <w:szCs w:val="28"/>
        </w:rPr>
        <w:t>Антибиотики. Инфекция</w:t>
      </w:r>
      <w:r w:rsidR="00245593" w:rsidRPr="001B6703">
        <w:rPr>
          <w:sz w:val="28"/>
          <w:szCs w:val="28"/>
        </w:rPr>
        <w:t>. – 1998,Т</w:t>
      </w:r>
      <w:r w:rsidR="00CE05D1" w:rsidRPr="001B6703">
        <w:rPr>
          <w:sz w:val="28"/>
          <w:szCs w:val="28"/>
        </w:rPr>
        <w:t>6,</w:t>
      </w:r>
      <w:r w:rsidR="00245593" w:rsidRPr="001B6703">
        <w:rPr>
          <w:sz w:val="28"/>
          <w:szCs w:val="28"/>
        </w:rPr>
        <w:t xml:space="preserve">№ 22, с. </w:t>
      </w:r>
    </w:p>
    <w:p w14:paraId="7939D5B9" w14:textId="77777777" w:rsidR="003831EE" w:rsidRPr="001B6703" w:rsidRDefault="003831EE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 Яковлев В.П., Яковлев С.В. Цефпиром - антибиотик группы цефалосп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ринов четвертого поколения. //Антибиотики и химиотерапия. – 1996,</w:t>
      </w:r>
      <w:r w:rsidR="00CE05D1" w:rsidRPr="001B6703">
        <w:rPr>
          <w:sz w:val="28"/>
          <w:szCs w:val="28"/>
        </w:rPr>
        <w:t xml:space="preserve"> Т.41,№1,С</w:t>
      </w:r>
      <w:r w:rsidRPr="001B6703">
        <w:rPr>
          <w:sz w:val="28"/>
          <w:szCs w:val="28"/>
        </w:rPr>
        <w:t>.27 – 37</w:t>
      </w:r>
    </w:p>
    <w:p w14:paraId="3AC9044E" w14:textId="77777777" w:rsidR="003831EE" w:rsidRPr="001B6703" w:rsidRDefault="003831EE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B6703">
        <w:rPr>
          <w:sz w:val="28"/>
          <w:szCs w:val="28"/>
          <w:lang w:val="en-US"/>
        </w:rPr>
        <w:t> Barradell LB, Bryson HM. Cefepime. A review of its antibacterial activity, pharmacokinetic properties and therapeutic use. //</w:t>
      </w:r>
      <w:r w:rsidR="00CE05D1" w:rsidRPr="001B6703">
        <w:rPr>
          <w:sz w:val="28"/>
          <w:szCs w:val="28"/>
          <w:lang w:val="en-US"/>
        </w:rPr>
        <w:t>Drugs. –</w:t>
      </w:r>
      <w:r w:rsidR="001B6703">
        <w:rPr>
          <w:sz w:val="28"/>
          <w:szCs w:val="28"/>
          <w:lang w:val="en-US"/>
        </w:rPr>
        <w:t xml:space="preserve"> </w:t>
      </w:r>
      <w:r w:rsidR="00CE05D1" w:rsidRPr="001B6703">
        <w:rPr>
          <w:sz w:val="28"/>
          <w:szCs w:val="28"/>
          <w:lang w:val="en-US"/>
        </w:rPr>
        <w:t>1994,</w:t>
      </w:r>
      <w:r w:rsidRPr="001B6703">
        <w:rPr>
          <w:sz w:val="28"/>
          <w:szCs w:val="28"/>
          <w:lang w:val="en-US"/>
        </w:rPr>
        <w:t>Vol. 47, P.471-505.</w:t>
      </w:r>
    </w:p>
    <w:p w14:paraId="4CB705F8" w14:textId="77777777" w:rsidR="003831EE" w:rsidRPr="001B6703" w:rsidRDefault="003831EE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B6703">
        <w:rPr>
          <w:sz w:val="28"/>
          <w:szCs w:val="28"/>
          <w:lang w:val="en-US"/>
        </w:rPr>
        <w:t> Rybak M. The pharmacokinetic profile of a new generation of parenteral cephalosporin. //Am. J. Med. – 1996, Vol. 100 (Suppl. 6A), P.39-44</w:t>
      </w:r>
    </w:p>
    <w:p w14:paraId="246CC892" w14:textId="77777777" w:rsidR="003831EE" w:rsidRPr="001B6703" w:rsidRDefault="003831EE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B6703">
        <w:rPr>
          <w:sz w:val="28"/>
          <w:szCs w:val="28"/>
          <w:lang w:val="de-DE"/>
        </w:rPr>
        <w:t xml:space="preserve">Van der Auwera P, Santella PJ. </w:t>
      </w:r>
      <w:r w:rsidRPr="001B6703">
        <w:rPr>
          <w:sz w:val="28"/>
          <w:szCs w:val="28"/>
          <w:lang w:val="en-US"/>
        </w:rPr>
        <w:t>Pharmacokinetics of cefepime: a review. //J. Antimicrob. Chemother. – 1993, Vol</w:t>
      </w:r>
      <w:r w:rsidR="00CE05D1" w:rsidRPr="001B6703">
        <w:rPr>
          <w:sz w:val="28"/>
          <w:szCs w:val="28"/>
          <w:lang w:val="en-US"/>
        </w:rPr>
        <w:t>.</w:t>
      </w:r>
      <w:r w:rsidRPr="001B6703">
        <w:rPr>
          <w:sz w:val="28"/>
          <w:szCs w:val="28"/>
          <w:lang w:val="en-US"/>
        </w:rPr>
        <w:t xml:space="preserve"> 32 (Suppl. B), P.103-116</w:t>
      </w:r>
    </w:p>
    <w:p w14:paraId="7C575BD5" w14:textId="77777777" w:rsidR="003831EE" w:rsidRPr="001B6703" w:rsidRDefault="003831EE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B6703">
        <w:rPr>
          <w:sz w:val="28"/>
          <w:szCs w:val="28"/>
          <w:lang w:val="en-US"/>
        </w:rPr>
        <w:t xml:space="preserve"> </w:t>
      </w:r>
      <w:smartTag w:uri="urn:schemas-microsoft-com:office:smarttags" w:element="Street">
        <w:r w:rsidRPr="001B6703">
          <w:rPr>
            <w:sz w:val="28"/>
            <w:szCs w:val="28"/>
            <w:lang w:val="en-US"/>
          </w:rPr>
          <w:t>Baldwin DR</w:t>
        </w:r>
      </w:smartTag>
      <w:r w:rsidRPr="001B6703">
        <w:rPr>
          <w:sz w:val="28"/>
          <w:szCs w:val="28"/>
          <w:lang w:val="en-US"/>
        </w:rPr>
        <w:t>. The penetration of the fourth generation parenteral cephalospo</w:t>
      </w:r>
      <w:r w:rsidRPr="001B6703">
        <w:rPr>
          <w:sz w:val="28"/>
          <w:szCs w:val="28"/>
          <w:lang w:val="en-US"/>
        </w:rPr>
        <w:t>r</w:t>
      </w:r>
      <w:r w:rsidRPr="001B6703">
        <w:rPr>
          <w:sz w:val="28"/>
          <w:szCs w:val="28"/>
          <w:lang w:val="en-US"/>
        </w:rPr>
        <w:t>ins.</w:t>
      </w:r>
      <w:r w:rsidR="00CE05D1" w:rsidRPr="001B6703">
        <w:rPr>
          <w:sz w:val="28"/>
          <w:szCs w:val="28"/>
          <w:lang w:val="en-US"/>
        </w:rPr>
        <w:t xml:space="preserve"> //J. Chemotherapy. – 1996, Vol. </w:t>
      </w:r>
      <w:r w:rsidRPr="001B6703">
        <w:rPr>
          <w:sz w:val="28"/>
          <w:szCs w:val="28"/>
          <w:lang w:val="en-US"/>
        </w:rPr>
        <w:t xml:space="preserve">8 (Suppl. 2), P. </w:t>
      </w:r>
      <w:r w:rsidR="00DC3E19" w:rsidRPr="001B6703">
        <w:rPr>
          <w:sz w:val="28"/>
          <w:szCs w:val="28"/>
          <w:lang w:val="en-US"/>
        </w:rPr>
        <w:t>71-82</w:t>
      </w:r>
    </w:p>
    <w:p w14:paraId="3E6AEF91" w14:textId="77777777" w:rsidR="00DC3E19" w:rsidRPr="001B6703" w:rsidRDefault="003831EE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B6703">
        <w:rPr>
          <w:sz w:val="28"/>
          <w:szCs w:val="28"/>
          <w:lang w:val="en-US"/>
        </w:rPr>
        <w:t xml:space="preserve">Craig WA. The pharmacokinetics of cefpirome: rationale for a twelve-hour dosing regimen. </w:t>
      </w:r>
      <w:r w:rsidR="00DC3E19" w:rsidRPr="001B6703">
        <w:rPr>
          <w:sz w:val="28"/>
          <w:szCs w:val="28"/>
          <w:lang w:val="en-US"/>
        </w:rPr>
        <w:t>//</w:t>
      </w:r>
      <w:r w:rsidRPr="001B6703">
        <w:rPr>
          <w:sz w:val="28"/>
          <w:szCs w:val="28"/>
          <w:lang w:val="en-US"/>
        </w:rPr>
        <w:t xml:space="preserve">Scand. J. Infect. Dis. </w:t>
      </w:r>
      <w:r w:rsidR="00CE05D1" w:rsidRPr="001B6703">
        <w:rPr>
          <w:sz w:val="28"/>
          <w:szCs w:val="28"/>
          <w:lang w:val="en-US"/>
        </w:rPr>
        <w:t>– 1993, Vol.</w:t>
      </w:r>
      <w:r w:rsidR="00DC3E19" w:rsidRPr="001B6703">
        <w:rPr>
          <w:sz w:val="28"/>
          <w:szCs w:val="28"/>
          <w:lang w:val="en-US"/>
        </w:rPr>
        <w:t xml:space="preserve"> 91, P. 33-40</w:t>
      </w:r>
    </w:p>
    <w:p w14:paraId="27756AD0" w14:textId="77777777" w:rsidR="000D6D28" w:rsidRPr="001B6703" w:rsidRDefault="000D6D28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Камнев Ю.В. Новые режимы введения цефалоспоринов и аминогликоз</w:t>
      </w:r>
      <w:r w:rsidRPr="001B6703">
        <w:rPr>
          <w:sz w:val="28"/>
          <w:szCs w:val="28"/>
        </w:rPr>
        <w:t>и</w:t>
      </w:r>
      <w:r w:rsidRPr="001B6703">
        <w:rPr>
          <w:sz w:val="28"/>
          <w:szCs w:val="28"/>
        </w:rPr>
        <w:t>дов: связь фармакодинамики и фармакокинетики//Антибиотики и хими</w:t>
      </w:r>
      <w:r w:rsidRPr="001B6703">
        <w:rPr>
          <w:sz w:val="28"/>
          <w:szCs w:val="28"/>
        </w:rPr>
        <w:t>о</w:t>
      </w:r>
      <w:r w:rsidRPr="001B6703">
        <w:rPr>
          <w:sz w:val="28"/>
          <w:szCs w:val="28"/>
        </w:rPr>
        <w:t>терапия. –</w:t>
      </w:r>
      <w:r w:rsidR="00CE05D1" w:rsidRPr="001B6703">
        <w:rPr>
          <w:sz w:val="28"/>
          <w:szCs w:val="28"/>
        </w:rPr>
        <w:t xml:space="preserve"> 1992,</w:t>
      </w:r>
      <w:r w:rsidRPr="001B6703">
        <w:rPr>
          <w:sz w:val="28"/>
          <w:szCs w:val="28"/>
        </w:rPr>
        <w:t>Т.37,№2,С.44-49</w:t>
      </w:r>
      <w:r w:rsidR="00EE0944" w:rsidRPr="001B6703">
        <w:rPr>
          <w:sz w:val="28"/>
          <w:szCs w:val="28"/>
        </w:rPr>
        <w:t xml:space="preserve"> </w:t>
      </w:r>
    </w:p>
    <w:p w14:paraId="5E8F7EEF" w14:textId="77777777" w:rsidR="00972EF4" w:rsidRPr="001B6703" w:rsidRDefault="00A739C2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Навашин </w:t>
      </w:r>
      <w:r w:rsidR="00EE0944" w:rsidRPr="001B6703">
        <w:rPr>
          <w:sz w:val="28"/>
          <w:szCs w:val="28"/>
        </w:rPr>
        <w:t xml:space="preserve">С.М., </w:t>
      </w:r>
      <w:r w:rsidRPr="001B6703">
        <w:rPr>
          <w:sz w:val="28"/>
          <w:szCs w:val="28"/>
        </w:rPr>
        <w:t xml:space="preserve">Фомина </w:t>
      </w:r>
      <w:r w:rsidR="00EE0944" w:rsidRPr="001B6703">
        <w:rPr>
          <w:sz w:val="28"/>
          <w:szCs w:val="28"/>
        </w:rPr>
        <w:t xml:space="preserve">И.П., </w:t>
      </w:r>
      <w:r w:rsidRPr="001B6703">
        <w:rPr>
          <w:sz w:val="28"/>
          <w:szCs w:val="28"/>
        </w:rPr>
        <w:t xml:space="preserve">Сазыкин </w:t>
      </w:r>
      <w:r w:rsidR="00EE0944" w:rsidRPr="001B6703">
        <w:rPr>
          <w:sz w:val="28"/>
          <w:szCs w:val="28"/>
        </w:rPr>
        <w:t>Ю.О. Антибиотики группы ам</w:t>
      </w:r>
      <w:r w:rsidR="00EE0944" w:rsidRPr="001B6703">
        <w:rPr>
          <w:sz w:val="28"/>
          <w:szCs w:val="28"/>
        </w:rPr>
        <w:t>и</w:t>
      </w:r>
      <w:r w:rsidR="00EE0944" w:rsidRPr="001B6703">
        <w:rPr>
          <w:sz w:val="28"/>
          <w:szCs w:val="28"/>
        </w:rPr>
        <w:t>ногликозидов. М.:</w:t>
      </w:r>
      <w:r w:rsidR="000D6D28" w:rsidRPr="001B6703">
        <w:rPr>
          <w:sz w:val="28"/>
          <w:szCs w:val="28"/>
        </w:rPr>
        <w:t xml:space="preserve"> Медицина, 1977,</w:t>
      </w:r>
      <w:r w:rsidR="00DB6367" w:rsidRPr="001B6703">
        <w:rPr>
          <w:sz w:val="28"/>
          <w:szCs w:val="28"/>
        </w:rPr>
        <w:t xml:space="preserve"> </w:t>
      </w:r>
      <w:r w:rsidR="000D6D28" w:rsidRPr="001B6703">
        <w:rPr>
          <w:sz w:val="28"/>
          <w:szCs w:val="28"/>
        </w:rPr>
        <w:t>С</w:t>
      </w:r>
      <w:r w:rsidR="00EE0944" w:rsidRPr="001B6703">
        <w:rPr>
          <w:sz w:val="28"/>
          <w:szCs w:val="28"/>
        </w:rPr>
        <w:t>.5-29, 94-103.</w:t>
      </w:r>
      <w:r w:rsidR="00972EF4" w:rsidRPr="001B6703">
        <w:rPr>
          <w:sz w:val="28"/>
          <w:szCs w:val="28"/>
        </w:rPr>
        <w:t xml:space="preserve"> </w:t>
      </w:r>
    </w:p>
    <w:p w14:paraId="42057AB4" w14:textId="77777777" w:rsidR="00245593" w:rsidRPr="001B6703" w:rsidRDefault="00EE0944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 xml:space="preserve"> </w:t>
      </w:r>
      <w:r w:rsidR="00A739C2" w:rsidRPr="001B6703">
        <w:rPr>
          <w:sz w:val="28"/>
          <w:szCs w:val="28"/>
        </w:rPr>
        <w:t xml:space="preserve">Навашин </w:t>
      </w:r>
      <w:r w:rsidRPr="001B6703">
        <w:rPr>
          <w:sz w:val="28"/>
          <w:szCs w:val="28"/>
        </w:rPr>
        <w:t xml:space="preserve">С.М., </w:t>
      </w:r>
      <w:r w:rsidR="00A739C2" w:rsidRPr="001B6703">
        <w:rPr>
          <w:sz w:val="28"/>
          <w:szCs w:val="28"/>
        </w:rPr>
        <w:t xml:space="preserve">Фомина </w:t>
      </w:r>
      <w:r w:rsidRPr="001B6703">
        <w:rPr>
          <w:sz w:val="28"/>
          <w:szCs w:val="28"/>
        </w:rPr>
        <w:t>И.П.</w:t>
      </w:r>
      <w:r w:rsidR="00A739C2" w:rsidRPr="001B6703">
        <w:rPr>
          <w:sz w:val="28"/>
          <w:szCs w:val="28"/>
        </w:rPr>
        <w:t xml:space="preserve"> </w:t>
      </w:r>
      <w:r w:rsidRPr="001B6703">
        <w:rPr>
          <w:sz w:val="28"/>
          <w:szCs w:val="28"/>
        </w:rPr>
        <w:t>Рациональная антибиотикотерпия. М.:</w:t>
      </w:r>
      <w:r w:rsidR="000D6D28" w:rsidRPr="001B6703">
        <w:rPr>
          <w:sz w:val="28"/>
          <w:szCs w:val="28"/>
        </w:rPr>
        <w:t xml:space="preserve"> Медицина, 1982, С</w:t>
      </w:r>
      <w:r w:rsidRPr="001B6703">
        <w:rPr>
          <w:sz w:val="28"/>
          <w:szCs w:val="28"/>
        </w:rPr>
        <w:t>.214-227, 248-270.</w:t>
      </w:r>
    </w:p>
    <w:p w14:paraId="67412A19" w14:textId="77777777" w:rsidR="00C8383D" w:rsidRPr="001B6703" w:rsidRDefault="00A739C2" w:rsidP="00631A87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6703">
        <w:rPr>
          <w:sz w:val="28"/>
          <w:szCs w:val="28"/>
        </w:rPr>
        <w:t>Фомина И.П. Современные аминогликозиды: значение в инфекционной патологии. Особенности действия.//РМЖ, Антибиотики</w:t>
      </w:r>
      <w:r w:rsidR="00245593" w:rsidRPr="001B6703">
        <w:rPr>
          <w:sz w:val="28"/>
          <w:szCs w:val="28"/>
        </w:rPr>
        <w:t>. – 1997,</w:t>
      </w:r>
      <w:r w:rsidR="001B6703">
        <w:rPr>
          <w:sz w:val="28"/>
          <w:szCs w:val="28"/>
        </w:rPr>
        <w:t xml:space="preserve"> </w:t>
      </w:r>
      <w:r w:rsidR="00CE05D1" w:rsidRPr="001B6703">
        <w:rPr>
          <w:sz w:val="28"/>
          <w:szCs w:val="28"/>
        </w:rPr>
        <w:t>Т 5,</w:t>
      </w:r>
      <w:r w:rsidR="00245593" w:rsidRPr="001B6703">
        <w:rPr>
          <w:sz w:val="28"/>
          <w:szCs w:val="28"/>
        </w:rPr>
        <w:t>№ 21</w:t>
      </w:r>
      <w:r w:rsidR="00CE05D1" w:rsidRPr="001B6703">
        <w:rPr>
          <w:sz w:val="28"/>
          <w:szCs w:val="28"/>
        </w:rPr>
        <w:t>,</w:t>
      </w:r>
      <w:r w:rsidR="00245593" w:rsidRPr="001B6703">
        <w:rPr>
          <w:sz w:val="28"/>
          <w:szCs w:val="28"/>
        </w:rPr>
        <w:t>с.</w:t>
      </w:r>
      <w:r w:rsidR="00CE05D1" w:rsidRPr="00631A87">
        <w:rPr>
          <w:sz w:val="28"/>
          <w:szCs w:val="28"/>
        </w:rPr>
        <w:t>47-56</w:t>
      </w:r>
      <w:r w:rsidR="00245593" w:rsidRPr="001B6703">
        <w:rPr>
          <w:sz w:val="28"/>
          <w:szCs w:val="28"/>
        </w:rPr>
        <w:t xml:space="preserve"> </w:t>
      </w:r>
    </w:p>
    <w:sectPr w:rsidR="00C8383D" w:rsidRPr="001B6703" w:rsidSect="001B6703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2161" w14:textId="77777777" w:rsidR="00183FAF" w:rsidRDefault="00183FAF">
      <w:r>
        <w:separator/>
      </w:r>
    </w:p>
  </w:endnote>
  <w:endnote w:type="continuationSeparator" w:id="0">
    <w:p w14:paraId="7487D11F" w14:textId="77777777" w:rsidR="00183FAF" w:rsidRDefault="0018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6BE5" w14:textId="77777777" w:rsidR="00570619" w:rsidRDefault="00570619" w:rsidP="00AC61F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B8BDA4E" w14:textId="77777777" w:rsidR="00570619" w:rsidRDefault="00570619" w:rsidP="00EE094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D8CE" w14:textId="77777777" w:rsidR="00570619" w:rsidRDefault="00570619" w:rsidP="00EE0944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60B6" w14:textId="77777777" w:rsidR="009A5E7D" w:rsidRDefault="009A5E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2A7E" w14:textId="77777777" w:rsidR="00183FAF" w:rsidRDefault="00183FAF">
      <w:r>
        <w:separator/>
      </w:r>
    </w:p>
  </w:footnote>
  <w:footnote w:type="continuationSeparator" w:id="0">
    <w:p w14:paraId="3E7025B7" w14:textId="77777777" w:rsidR="00183FAF" w:rsidRDefault="0018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7AE5" w14:textId="77777777" w:rsidR="009A5E7D" w:rsidRDefault="009A5E7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ACBF" w14:textId="77777777" w:rsidR="009A5E7D" w:rsidRDefault="009A5E7D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D12D" w14:textId="77777777" w:rsidR="009A5E7D" w:rsidRDefault="009A5E7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9.75pt" o:bullet="t">
        <v:imagedata r:id="rId1" o:title=""/>
      </v:shape>
    </w:pict>
  </w:numPicBullet>
  <w:abstractNum w:abstractNumId="0" w15:restartNumberingAfterBreak="0">
    <w:nsid w:val="09ED063F"/>
    <w:multiLevelType w:val="hybridMultilevel"/>
    <w:tmpl w:val="E34A262A"/>
    <w:lvl w:ilvl="0" w:tplc="1FA2F18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117D1D2F"/>
    <w:multiLevelType w:val="multilevel"/>
    <w:tmpl w:val="AAF05F2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" w15:restartNumberingAfterBreak="0">
    <w:nsid w:val="1BA3645D"/>
    <w:multiLevelType w:val="singleLevel"/>
    <w:tmpl w:val="3D4E4764"/>
    <w:lvl w:ilvl="0">
      <w:numFmt w:val="bullet"/>
      <w:lvlText w:val="•"/>
      <w:lvlJc w:val="left"/>
    </w:lvl>
  </w:abstractNum>
  <w:abstractNum w:abstractNumId="3" w15:restartNumberingAfterBreak="0">
    <w:nsid w:val="358F67C0"/>
    <w:multiLevelType w:val="hybridMultilevel"/>
    <w:tmpl w:val="DD2205C2"/>
    <w:lvl w:ilvl="0" w:tplc="53BE3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531020"/>
    <w:multiLevelType w:val="hybridMultilevel"/>
    <w:tmpl w:val="BCE8A7FA"/>
    <w:lvl w:ilvl="0" w:tplc="AF40D35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9A8"/>
    <w:multiLevelType w:val="hybridMultilevel"/>
    <w:tmpl w:val="98E4ED46"/>
    <w:lvl w:ilvl="0" w:tplc="C38E9A3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50825B6F"/>
    <w:multiLevelType w:val="hybridMultilevel"/>
    <w:tmpl w:val="FF505CDC"/>
    <w:lvl w:ilvl="0" w:tplc="4B00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113815"/>
    <w:multiLevelType w:val="hybridMultilevel"/>
    <w:tmpl w:val="CA4666FC"/>
    <w:lvl w:ilvl="0" w:tplc="F4421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223D00"/>
    <w:multiLevelType w:val="hybridMultilevel"/>
    <w:tmpl w:val="EF16E792"/>
    <w:lvl w:ilvl="0" w:tplc="AF40D35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B1B2A"/>
    <w:multiLevelType w:val="hybridMultilevel"/>
    <w:tmpl w:val="AED6F3E0"/>
    <w:lvl w:ilvl="0" w:tplc="F57421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453D29"/>
    <w:multiLevelType w:val="hybridMultilevel"/>
    <w:tmpl w:val="FF38B4A6"/>
    <w:lvl w:ilvl="0" w:tplc="545822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 w15:restartNumberingAfterBreak="0">
    <w:nsid w:val="72D05BF0"/>
    <w:multiLevelType w:val="hybridMultilevel"/>
    <w:tmpl w:val="B8DC78B8"/>
    <w:lvl w:ilvl="0" w:tplc="D2A82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7A3F2C"/>
    <w:multiLevelType w:val="hybridMultilevel"/>
    <w:tmpl w:val="5C64E792"/>
    <w:lvl w:ilvl="0" w:tplc="AF40D35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27"/>
    <w:rsid w:val="00002B60"/>
    <w:rsid w:val="00002FF8"/>
    <w:rsid w:val="00017718"/>
    <w:rsid w:val="000223ED"/>
    <w:rsid w:val="000250C7"/>
    <w:rsid w:val="00025530"/>
    <w:rsid w:val="0003214B"/>
    <w:rsid w:val="00034FA8"/>
    <w:rsid w:val="00036E28"/>
    <w:rsid w:val="00037691"/>
    <w:rsid w:val="00043775"/>
    <w:rsid w:val="0005107F"/>
    <w:rsid w:val="000647F6"/>
    <w:rsid w:val="00067330"/>
    <w:rsid w:val="0007021D"/>
    <w:rsid w:val="000745B7"/>
    <w:rsid w:val="000923F2"/>
    <w:rsid w:val="00093A3A"/>
    <w:rsid w:val="00095B33"/>
    <w:rsid w:val="00096560"/>
    <w:rsid w:val="000975AA"/>
    <w:rsid w:val="000B2F1D"/>
    <w:rsid w:val="000B4181"/>
    <w:rsid w:val="000B53AA"/>
    <w:rsid w:val="000C5D0B"/>
    <w:rsid w:val="000D6034"/>
    <w:rsid w:val="000D6C09"/>
    <w:rsid w:val="000D6D28"/>
    <w:rsid w:val="000D7494"/>
    <w:rsid w:val="000E05CD"/>
    <w:rsid w:val="000E1C21"/>
    <w:rsid w:val="000E5F4F"/>
    <w:rsid w:val="000F052A"/>
    <w:rsid w:val="001014CE"/>
    <w:rsid w:val="00103559"/>
    <w:rsid w:val="001039DA"/>
    <w:rsid w:val="00103F70"/>
    <w:rsid w:val="00105DF9"/>
    <w:rsid w:val="0012059C"/>
    <w:rsid w:val="00121A4F"/>
    <w:rsid w:val="0012299A"/>
    <w:rsid w:val="001247D8"/>
    <w:rsid w:val="00142C72"/>
    <w:rsid w:val="00144E37"/>
    <w:rsid w:val="001466D9"/>
    <w:rsid w:val="00171EA4"/>
    <w:rsid w:val="00183FAF"/>
    <w:rsid w:val="0018612C"/>
    <w:rsid w:val="00191982"/>
    <w:rsid w:val="00193477"/>
    <w:rsid w:val="00194447"/>
    <w:rsid w:val="00197893"/>
    <w:rsid w:val="001B6703"/>
    <w:rsid w:val="001C149C"/>
    <w:rsid w:val="001D7DD5"/>
    <w:rsid w:val="001E1A73"/>
    <w:rsid w:val="001E2462"/>
    <w:rsid w:val="00212219"/>
    <w:rsid w:val="00230511"/>
    <w:rsid w:val="00230F72"/>
    <w:rsid w:val="002311A6"/>
    <w:rsid w:val="002338CE"/>
    <w:rsid w:val="00237665"/>
    <w:rsid w:val="00245593"/>
    <w:rsid w:val="0026350F"/>
    <w:rsid w:val="00264D98"/>
    <w:rsid w:val="00265A13"/>
    <w:rsid w:val="0027107E"/>
    <w:rsid w:val="00284B77"/>
    <w:rsid w:val="00291E65"/>
    <w:rsid w:val="002B24FA"/>
    <w:rsid w:val="002B33BE"/>
    <w:rsid w:val="002B38C6"/>
    <w:rsid w:val="002B710C"/>
    <w:rsid w:val="002C2B4F"/>
    <w:rsid w:val="002D49C5"/>
    <w:rsid w:val="002D5F19"/>
    <w:rsid w:val="002D5FC1"/>
    <w:rsid w:val="002F111E"/>
    <w:rsid w:val="002F2B1C"/>
    <w:rsid w:val="002F7AB6"/>
    <w:rsid w:val="00305473"/>
    <w:rsid w:val="003065F0"/>
    <w:rsid w:val="00310855"/>
    <w:rsid w:val="003151CD"/>
    <w:rsid w:val="00324C0C"/>
    <w:rsid w:val="003305D8"/>
    <w:rsid w:val="00330788"/>
    <w:rsid w:val="00330EA5"/>
    <w:rsid w:val="003330DB"/>
    <w:rsid w:val="0034485A"/>
    <w:rsid w:val="00345536"/>
    <w:rsid w:val="00350D9D"/>
    <w:rsid w:val="0035250D"/>
    <w:rsid w:val="003534AE"/>
    <w:rsid w:val="003540F7"/>
    <w:rsid w:val="00363540"/>
    <w:rsid w:val="003831EE"/>
    <w:rsid w:val="00384ABF"/>
    <w:rsid w:val="00396187"/>
    <w:rsid w:val="003A2F9A"/>
    <w:rsid w:val="003B3C44"/>
    <w:rsid w:val="003B474A"/>
    <w:rsid w:val="003B711A"/>
    <w:rsid w:val="003C0FAB"/>
    <w:rsid w:val="003C12C3"/>
    <w:rsid w:val="003C666B"/>
    <w:rsid w:val="003F7971"/>
    <w:rsid w:val="00401C4C"/>
    <w:rsid w:val="00413A91"/>
    <w:rsid w:val="00417137"/>
    <w:rsid w:val="004343C9"/>
    <w:rsid w:val="00447C55"/>
    <w:rsid w:val="0045317D"/>
    <w:rsid w:val="00474D7A"/>
    <w:rsid w:val="004807C2"/>
    <w:rsid w:val="0048372F"/>
    <w:rsid w:val="00485524"/>
    <w:rsid w:val="00485798"/>
    <w:rsid w:val="004A2152"/>
    <w:rsid w:val="004A6143"/>
    <w:rsid w:val="004D651D"/>
    <w:rsid w:val="004E1BB3"/>
    <w:rsid w:val="004E323C"/>
    <w:rsid w:val="00503006"/>
    <w:rsid w:val="005129A7"/>
    <w:rsid w:val="00520AD3"/>
    <w:rsid w:val="00524349"/>
    <w:rsid w:val="005337CF"/>
    <w:rsid w:val="00536FAF"/>
    <w:rsid w:val="00541E32"/>
    <w:rsid w:val="00555E12"/>
    <w:rsid w:val="00570619"/>
    <w:rsid w:val="0057402D"/>
    <w:rsid w:val="005819DC"/>
    <w:rsid w:val="00583EDD"/>
    <w:rsid w:val="00587666"/>
    <w:rsid w:val="00590700"/>
    <w:rsid w:val="00591FA7"/>
    <w:rsid w:val="00592287"/>
    <w:rsid w:val="00594238"/>
    <w:rsid w:val="005A58B0"/>
    <w:rsid w:val="005C44FE"/>
    <w:rsid w:val="005C6693"/>
    <w:rsid w:val="005C7CEE"/>
    <w:rsid w:val="005D0174"/>
    <w:rsid w:val="005D5039"/>
    <w:rsid w:val="005D74E0"/>
    <w:rsid w:val="005E236C"/>
    <w:rsid w:val="005F7354"/>
    <w:rsid w:val="00600992"/>
    <w:rsid w:val="00607261"/>
    <w:rsid w:val="00611BBC"/>
    <w:rsid w:val="006127EA"/>
    <w:rsid w:val="0062155B"/>
    <w:rsid w:val="00625766"/>
    <w:rsid w:val="00630BBC"/>
    <w:rsid w:val="00631A87"/>
    <w:rsid w:val="00637F6D"/>
    <w:rsid w:val="00673554"/>
    <w:rsid w:val="00681117"/>
    <w:rsid w:val="00685C0A"/>
    <w:rsid w:val="00696843"/>
    <w:rsid w:val="006B6594"/>
    <w:rsid w:val="006C42D1"/>
    <w:rsid w:val="006D09B4"/>
    <w:rsid w:val="006D25A5"/>
    <w:rsid w:val="006E259D"/>
    <w:rsid w:val="006E2AAC"/>
    <w:rsid w:val="006F159F"/>
    <w:rsid w:val="006F16A7"/>
    <w:rsid w:val="00703EF3"/>
    <w:rsid w:val="00706007"/>
    <w:rsid w:val="00712B6E"/>
    <w:rsid w:val="0072044F"/>
    <w:rsid w:val="00726740"/>
    <w:rsid w:val="00730B4A"/>
    <w:rsid w:val="00734B0F"/>
    <w:rsid w:val="00746775"/>
    <w:rsid w:val="007561F1"/>
    <w:rsid w:val="00761866"/>
    <w:rsid w:val="007620F6"/>
    <w:rsid w:val="0076241D"/>
    <w:rsid w:val="00771BCA"/>
    <w:rsid w:val="00791098"/>
    <w:rsid w:val="00795945"/>
    <w:rsid w:val="007A7032"/>
    <w:rsid w:val="007B5741"/>
    <w:rsid w:val="007B6DCD"/>
    <w:rsid w:val="007D0ADE"/>
    <w:rsid w:val="007E4BF7"/>
    <w:rsid w:val="007F5FA8"/>
    <w:rsid w:val="007F6765"/>
    <w:rsid w:val="008112A7"/>
    <w:rsid w:val="0081240E"/>
    <w:rsid w:val="008203D2"/>
    <w:rsid w:val="008216D9"/>
    <w:rsid w:val="00834BD0"/>
    <w:rsid w:val="00840887"/>
    <w:rsid w:val="00840C57"/>
    <w:rsid w:val="00841671"/>
    <w:rsid w:val="008420AB"/>
    <w:rsid w:val="008602E5"/>
    <w:rsid w:val="00860558"/>
    <w:rsid w:val="00863CFF"/>
    <w:rsid w:val="00870922"/>
    <w:rsid w:val="0087484D"/>
    <w:rsid w:val="00877F0A"/>
    <w:rsid w:val="00881A67"/>
    <w:rsid w:val="00881D9A"/>
    <w:rsid w:val="008A24AE"/>
    <w:rsid w:val="008A3844"/>
    <w:rsid w:val="008A6B62"/>
    <w:rsid w:val="008A79D9"/>
    <w:rsid w:val="008B313C"/>
    <w:rsid w:val="008C5DC8"/>
    <w:rsid w:val="008C77EB"/>
    <w:rsid w:val="008D74EF"/>
    <w:rsid w:val="008D78D8"/>
    <w:rsid w:val="008E112D"/>
    <w:rsid w:val="008E4414"/>
    <w:rsid w:val="008E4F89"/>
    <w:rsid w:val="008F195F"/>
    <w:rsid w:val="008F59E6"/>
    <w:rsid w:val="008F5F48"/>
    <w:rsid w:val="00902DE6"/>
    <w:rsid w:val="009113A8"/>
    <w:rsid w:val="00937A41"/>
    <w:rsid w:val="0094766D"/>
    <w:rsid w:val="009477EA"/>
    <w:rsid w:val="00965C16"/>
    <w:rsid w:val="0097221E"/>
    <w:rsid w:val="00972EF4"/>
    <w:rsid w:val="00994604"/>
    <w:rsid w:val="009A0678"/>
    <w:rsid w:val="009A1116"/>
    <w:rsid w:val="009A1DA2"/>
    <w:rsid w:val="009A5E7D"/>
    <w:rsid w:val="009A63DC"/>
    <w:rsid w:val="009B62A6"/>
    <w:rsid w:val="009B6A6B"/>
    <w:rsid w:val="009B794B"/>
    <w:rsid w:val="009C08F6"/>
    <w:rsid w:val="009F4488"/>
    <w:rsid w:val="00A06A36"/>
    <w:rsid w:val="00A21422"/>
    <w:rsid w:val="00A2560A"/>
    <w:rsid w:val="00A27CD9"/>
    <w:rsid w:val="00A36484"/>
    <w:rsid w:val="00A37C85"/>
    <w:rsid w:val="00A5452F"/>
    <w:rsid w:val="00A55D88"/>
    <w:rsid w:val="00A60209"/>
    <w:rsid w:val="00A6332B"/>
    <w:rsid w:val="00A6343F"/>
    <w:rsid w:val="00A739C2"/>
    <w:rsid w:val="00A73C42"/>
    <w:rsid w:val="00A75CA6"/>
    <w:rsid w:val="00A95C12"/>
    <w:rsid w:val="00AB01EE"/>
    <w:rsid w:val="00AB3D94"/>
    <w:rsid w:val="00AC61F4"/>
    <w:rsid w:val="00AC7F51"/>
    <w:rsid w:val="00AD154D"/>
    <w:rsid w:val="00AD5D79"/>
    <w:rsid w:val="00AE0068"/>
    <w:rsid w:val="00AE1C33"/>
    <w:rsid w:val="00AF571D"/>
    <w:rsid w:val="00AF64C9"/>
    <w:rsid w:val="00B01039"/>
    <w:rsid w:val="00B0684A"/>
    <w:rsid w:val="00B11E73"/>
    <w:rsid w:val="00B13D91"/>
    <w:rsid w:val="00B145BE"/>
    <w:rsid w:val="00B15A88"/>
    <w:rsid w:val="00B27A12"/>
    <w:rsid w:val="00B347CF"/>
    <w:rsid w:val="00B378AA"/>
    <w:rsid w:val="00B41E49"/>
    <w:rsid w:val="00B460D1"/>
    <w:rsid w:val="00B467C9"/>
    <w:rsid w:val="00B542B9"/>
    <w:rsid w:val="00B56A4E"/>
    <w:rsid w:val="00B61274"/>
    <w:rsid w:val="00B75CE1"/>
    <w:rsid w:val="00B76583"/>
    <w:rsid w:val="00B814F0"/>
    <w:rsid w:val="00B820DA"/>
    <w:rsid w:val="00B82ACD"/>
    <w:rsid w:val="00B8491D"/>
    <w:rsid w:val="00BA1570"/>
    <w:rsid w:val="00BA53E1"/>
    <w:rsid w:val="00BB0139"/>
    <w:rsid w:val="00BB1ECE"/>
    <w:rsid w:val="00BB561C"/>
    <w:rsid w:val="00BD28F9"/>
    <w:rsid w:val="00BE21DD"/>
    <w:rsid w:val="00BE76B4"/>
    <w:rsid w:val="00BF10C2"/>
    <w:rsid w:val="00BF357D"/>
    <w:rsid w:val="00BF5977"/>
    <w:rsid w:val="00C1616D"/>
    <w:rsid w:val="00C21A90"/>
    <w:rsid w:val="00C30DF6"/>
    <w:rsid w:val="00C33BCE"/>
    <w:rsid w:val="00C33DF9"/>
    <w:rsid w:val="00C347D0"/>
    <w:rsid w:val="00C51489"/>
    <w:rsid w:val="00C51E5F"/>
    <w:rsid w:val="00C67646"/>
    <w:rsid w:val="00C778CD"/>
    <w:rsid w:val="00C80A3B"/>
    <w:rsid w:val="00C8383D"/>
    <w:rsid w:val="00C838F6"/>
    <w:rsid w:val="00C86760"/>
    <w:rsid w:val="00C91AC4"/>
    <w:rsid w:val="00C956B3"/>
    <w:rsid w:val="00C9764E"/>
    <w:rsid w:val="00CA5485"/>
    <w:rsid w:val="00CB5F4F"/>
    <w:rsid w:val="00CC438F"/>
    <w:rsid w:val="00CD5B64"/>
    <w:rsid w:val="00CD684C"/>
    <w:rsid w:val="00CD74E5"/>
    <w:rsid w:val="00CE05D1"/>
    <w:rsid w:val="00CE2C61"/>
    <w:rsid w:val="00CF3E5A"/>
    <w:rsid w:val="00CF5390"/>
    <w:rsid w:val="00CF5E89"/>
    <w:rsid w:val="00D0742F"/>
    <w:rsid w:val="00D116F7"/>
    <w:rsid w:val="00D20B07"/>
    <w:rsid w:val="00D255E5"/>
    <w:rsid w:val="00D30FBD"/>
    <w:rsid w:val="00D366E9"/>
    <w:rsid w:val="00D37C06"/>
    <w:rsid w:val="00D408EF"/>
    <w:rsid w:val="00D41461"/>
    <w:rsid w:val="00D506DE"/>
    <w:rsid w:val="00D52BE9"/>
    <w:rsid w:val="00D5388E"/>
    <w:rsid w:val="00D62467"/>
    <w:rsid w:val="00D6602D"/>
    <w:rsid w:val="00D91D8E"/>
    <w:rsid w:val="00D971D2"/>
    <w:rsid w:val="00DA20A9"/>
    <w:rsid w:val="00DA2A27"/>
    <w:rsid w:val="00DA2CCC"/>
    <w:rsid w:val="00DA7BFA"/>
    <w:rsid w:val="00DB59A6"/>
    <w:rsid w:val="00DB6367"/>
    <w:rsid w:val="00DB6A40"/>
    <w:rsid w:val="00DC0ED1"/>
    <w:rsid w:val="00DC3E19"/>
    <w:rsid w:val="00DC50EA"/>
    <w:rsid w:val="00DD7B28"/>
    <w:rsid w:val="00DE3562"/>
    <w:rsid w:val="00DE6FE4"/>
    <w:rsid w:val="00DF251A"/>
    <w:rsid w:val="00DF3ADF"/>
    <w:rsid w:val="00DF4F19"/>
    <w:rsid w:val="00E116F3"/>
    <w:rsid w:val="00E17581"/>
    <w:rsid w:val="00E27DBA"/>
    <w:rsid w:val="00E3399B"/>
    <w:rsid w:val="00E33A9E"/>
    <w:rsid w:val="00E34B71"/>
    <w:rsid w:val="00E41313"/>
    <w:rsid w:val="00E42640"/>
    <w:rsid w:val="00E44153"/>
    <w:rsid w:val="00E47250"/>
    <w:rsid w:val="00E54659"/>
    <w:rsid w:val="00E72848"/>
    <w:rsid w:val="00E96692"/>
    <w:rsid w:val="00EA06AE"/>
    <w:rsid w:val="00EA3772"/>
    <w:rsid w:val="00EA5F84"/>
    <w:rsid w:val="00EA61C5"/>
    <w:rsid w:val="00EA7F12"/>
    <w:rsid w:val="00EB132F"/>
    <w:rsid w:val="00EB361C"/>
    <w:rsid w:val="00EC32A9"/>
    <w:rsid w:val="00EC527A"/>
    <w:rsid w:val="00ED56F5"/>
    <w:rsid w:val="00EE0944"/>
    <w:rsid w:val="00EF02D9"/>
    <w:rsid w:val="00EF0940"/>
    <w:rsid w:val="00EF337E"/>
    <w:rsid w:val="00F10AF6"/>
    <w:rsid w:val="00F1389F"/>
    <w:rsid w:val="00F16AEC"/>
    <w:rsid w:val="00F1734F"/>
    <w:rsid w:val="00F25E64"/>
    <w:rsid w:val="00F31502"/>
    <w:rsid w:val="00F50573"/>
    <w:rsid w:val="00F51308"/>
    <w:rsid w:val="00F61818"/>
    <w:rsid w:val="00F6546A"/>
    <w:rsid w:val="00F66389"/>
    <w:rsid w:val="00F70F49"/>
    <w:rsid w:val="00F71514"/>
    <w:rsid w:val="00F73AF6"/>
    <w:rsid w:val="00F80E64"/>
    <w:rsid w:val="00F819BE"/>
    <w:rsid w:val="00F82C89"/>
    <w:rsid w:val="00F83E77"/>
    <w:rsid w:val="00F90580"/>
    <w:rsid w:val="00F91928"/>
    <w:rsid w:val="00F94D8F"/>
    <w:rsid w:val="00FA00CC"/>
    <w:rsid w:val="00FA49E4"/>
    <w:rsid w:val="00FB369F"/>
    <w:rsid w:val="00FC019D"/>
    <w:rsid w:val="00FC23A6"/>
    <w:rsid w:val="00FC4668"/>
    <w:rsid w:val="00FC4AFF"/>
    <w:rsid w:val="00FC545A"/>
    <w:rsid w:val="00FC7076"/>
    <w:rsid w:val="00FC719A"/>
    <w:rsid w:val="00FC729D"/>
    <w:rsid w:val="00FD4D6C"/>
    <w:rsid w:val="00FE20CD"/>
    <w:rsid w:val="00FE5406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355E93"/>
  <w14:defaultImageDpi w14:val="0"/>
  <w15:docId w15:val="{0F708D75-FBA7-4E2F-930A-AD4C6B8D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A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0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A2A27"/>
    <w:pPr>
      <w:keepNext/>
      <w:ind w:left="284" w:right="283"/>
      <w:jc w:val="center"/>
      <w:outlineLvl w:val="1"/>
    </w:pPr>
    <w:rPr>
      <w:color w:val="000000"/>
      <w:kern w:val="144"/>
      <w:sz w:val="4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qFormat/>
    <w:rsid w:val="00DA2A27"/>
    <w:rPr>
      <w:b/>
      <w:bCs/>
      <w:sz w:val="20"/>
      <w:szCs w:val="20"/>
    </w:rPr>
  </w:style>
  <w:style w:type="paragraph" w:styleId="a4">
    <w:name w:val="Body Text Indent"/>
    <w:basedOn w:val="a"/>
    <w:link w:val="a5"/>
    <w:uiPriority w:val="99"/>
    <w:rsid w:val="00DA2A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8709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rsid w:val="0087092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styleId="a8">
    <w:name w:val="Block Text"/>
    <w:basedOn w:val="a"/>
    <w:uiPriority w:val="99"/>
    <w:rsid w:val="00870922"/>
    <w:pPr>
      <w:ind w:left="-360" w:right="535" w:firstLine="540"/>
      <w:jc w:val="both"/>
    </w:pPr>
    <w:rPr>
      <w:sz w:val="28"/>
      <w:szCs w:val="28"/>
    </w:rPr>
  </w:style>
  <w:style w:type="table" w:styleId="a9">
    <w:name w:val="Table Grid"/>
    <w:basedOn w:val="a1"/>
    <w:uiPriority w:val="39"/>
    <w:rsid w:val="0035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A75CA6"/>
    <w:pPr>
      <w:ind w:firstLine="240"/>
      <w:jc w:val="both"/>
    </w:pPr>
    <w:rPr>
      <w:color w:val="333333"/>
    </w:rPr>
  </w:style>
  <w:style w:type="character" w:styleId="ab">
    <w:name w:val="Hyperlink"/>
    <w:basedOn w:val="a0"/>
    <w:uiPriority w:val="99"/>
    <w:rsid w:val="00A75CA6"/>
    <w:rPr>
      <w:color w:val="A52A2A"/>
      <w:u w:val="none"/>
      <w:effect w:val="none"/>
    </w:rPr>
  </w:style>
  <w:style w:type="character" w:styleId="ac">
    <w:name w:val="Strong"/>
    <w:basedOn w:val="a0"/>
    <w:uiPriority w:val="22"/>
    <w:qFormat/>
    <w:rsid w:val="00A75CA6"/>
    <w:rPr>
      <w:b/>
    </w:rPr>
  </w:style>
  <w:style w:type="paragraph" w:styleId="ad">
    <w:name w:val="footer"/>
    <w:basedOn w:val="a"/>
    <w:link w:val="ae"/>
    <w:uiPriority w:val="99"/>
    <w:rsid w:val="00EE09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sz w:val="24"/>
      <w:szCs w:val="24"/>
    </w:rPr>
  </w:style>
  <w:style w:type="character" w:styleId="af">
    <w:name w:val="page number"/>
    <w:basedOn w:val="a0"/>
    <w:uiPriority w:val="99"/>
    <w:rsid w:val="00EE0944"/>
    <w:rPr>
      <w:rFonts w:cs="Times New Roman"/>
    </w:rPr>
  </w:style>
  <w:style w:type="paragraph" w:styleId="af0">
    <w:name w:val="header"/>
    <w:basedOn w:val="a"/>
    <w:link w:val="af1"/>
    <w:uiPriority w:val="99"/>
    <w:rsid w:val="009A5E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9A5E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5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hyperlink" Target="http://xrumer.rmj.ru/articles_234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hyperlink" Target="http://xrumer.rmj.ru/articles_2344.htm" TargetMode="External"/><Relationship Id="rId27" Type="http://schemas.openxmlformats.org/officeDocument/2006/relationships/header" Target="header3.xml"/><Relationship Id="rId30" Type="http://schemas.openxmlformats.org/officeDocument/2006/relationships/hyperlink" Target="http://xrumer.rmj.ru/articles_2344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7393</Words>
  <Characters>42141</Characters>
  <Application>Microsoft Office Word</Application>
  <DocSecurity>0</DocSecurity>
  <Lines>351</Lines>
  <Paragraphs>98</Paragraphs>
  <ScaleCrop>false</ScaleCrop>
  <Company/>
  <LinksUpToDate>false</LinksUpToDate>
  <CharactersWithSpaces>49436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Сергей Снесарев</dc:creator>
  <cp:keywords/>
  <dc:description/>
  <cp:lastModifiedBy>Igor</cp:lastModifiedBy>
  <cp:revision>3</cp:revision>
  <cp:lastPrinted>2008-05-12T05:32:00Z</cp:lastPrinted>
  <dcterms:created xsi:type="dcterms:W3CDTF">2025-02-13T19:20:00Z</dcterms:created>
  <dcterms:modified xsi:type="dcterms:W3CDTF">2025-02-13T19:20:00Z</dcterms:modified>
</cp:coreProperties>
</file>