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DBBC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B557E5">
        <w:rPr>
          <w:sz w:val="28"/>
        </w:rPr>
        <w:t>Федеральное Государственное Образовательное Учреждение</w:t>
      </w:r>
    </w:p>
    <w:p w14:paraId="04F47F69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B557E5">
        <w:rPr>
          <w:sz w:val="28"/>
        </w:rPr>
        <w:t>Среднего Профессионального Образования</w:t>
      </w:r>
    </w:p>
    <w:p w14:paraId="32C896E4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Pr="00B557E5">
        <w:rPr>
          <w:sz w:val="28"/>
        </w:rPr>
        <w:t>Рубцовский Сельскохозяйственный техникум</w:t>
      </w:r>
      <w:r>
        <w:rPr>
          <w:sz w:val="28"/>
        </w:rPr>
        <w:t>"</w:t>
      </w:r>
    </w:p>
    <w:p w14:paraId="54518810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56DDA27B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0FAF2C44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4E41EF8A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528F5BDF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60C45293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66A0C610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40DB4CE6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lang w:val="en-US"/>
        </w:rPr>
      </w:pPr>
    </w:p>
    <w:p w14:paraId="3821DB69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B557E5">
        <w:rPr>
          <w:sz w:val="28"/>
        </w:rPr>
        <w:t>Реферат</w:t>
      </w:r>
    </w:p>
    <w:p w14:paraId="05EB2C68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B557E5">
        <w:rPr>
          <w:sz w:val="28"/>
        </w:rPr>
        <w:t xml:space="preserve">По дисциплине </w:t>
      </w:r>
      <w:r>
        <w:rPr>
          <w:sz w:val="28"/>
        </w:rPr>
        <w:t>Физическая культура</w:t>
      </w:r>
    </w:p>
    <w:p w14:paraId="2A133C6B" w14:textId="77777777" w:rsidR="00B557E5" w:rsidRPr="00B557E5" w:rsidRDefault="00B557E5" w:rsidP="00B557E5">
      <w:pPr>
        <w:pStyle w:val="3"/>
        <w:spacing w:before="0" w:beforeAutospacing="0" w:after="0" w:afterAutospacing="0" w:line="360" w:lineRule="auto"/>
        <w:ind w:firstLine="709"/>
        <w:jc w:val="center"/>
        <w:rPr>
          <w:b w:val="0"/>
          <w:sz w:val="28"/>
        </w:rPr>
      </w:pPr>
      <w:r w:rsidRPr="00B557E5">
        <w:rPr>
          <w:b w:val="0"/>
          <w:sz w:val="28"/>
        </w:rPr>
        <w:t>По теме: Физические каче</w:t>
      </w:r>
      <w:r>
        <w:rPr>
          <w:b w:val="0"/>
          <w:sz w:val="28"/>
        </w:rPr>
        <w:t xml:space="preserve">ства необходимые </w:t>
      </w:r>
      <w:r w:rsidR="00F51488">
        <w:rPr>
          <w:b w:val="0"/>
          <w:sz w:val="28"/>
        </w:rPr>
        <w:t>э</w:t>
      </w:r>
      <w:r>
        <w:rPr>
          <w:b w:val="0"/>
          <w:sz w:val="28"/>
        </w:rPr>
        <w:t>лектромонтёру</w:t>
      </w:r>
    </w:p>
    <w:p w14:paraId="3F0195E9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3AE0D899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5EE22DF6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260A220B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6DC8B425" w14:textId="77777777" w:rsidR="00B557E5" w:rsidRDefault="00B557E5" w:rsidP="00B557E5">
      <w:pPr>
        <w:pStyle w:val="a3"/>
        <w:spacing w:before="0" w:beforeAutospacing="0" w:after="0" w:afterAutospacing="0" w:line="360" w:lineRule="auto"/>
        <w:ind w:left="5529"/>
        <w:rPr>
          <w:sz w:val="28"/>
        </w:rPr>
      </w:pPr>
      <w:r w:rsidRPr="00B557E5">
        <w:rPr>
          <w:sz w:val="28"/>
        </w:rPr>
        <w:t>Выполнил студент 322группы</w:t>
      </w:r>
    </w:p>
    <w:p w14:paraId="47B3D977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left="5529"/>
        <w:rPr>
          <w:sz w:val="28"/>
        </w:rPr>
      </w:pPr>
      <w:r w:rsidRPr="00B557E5">
        <w:rPr>
          <w:sz w:val="28"/>
        </w:rPr>
        <w:t>Степанов С.А</w:t>
      </w:r>
    </w:p>
    <w:p w14:paraId="59AA84F8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7DBBF6A8" w14:textId="77777777" w:rsidR="00B557E5" w:rsidRPr="00F51488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2EF27FB2" w14:textId="77777777" w:rsidR="00B557E5" w:rsidRPr="00F51488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2819A276" w14:textId="77777777" w:rsidR="00B557E5" w:rsidRPr="00F51488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7A7A57B0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4282FE70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3667E023" w14:textId="77777777" w:rsidR="009218F1" w:rsidRPr="00B557E5" w:rsidRDefault="009218F1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4A0E6333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14:paraId="2500761E" w14:textId="77777777" w:rsidR="00B557E5" w:rsidRPr="00F51488" w:rsidRDefault="00B557E5" w:rsidP="00B557E5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B557E5">
        <w:rPr>
          <w:sz w:val="28"/>
        </w:rPr>
        <w:t>Рубцовск 2009</w:t>
      </w:r>
    </w:p>
    <w:p w14:paraId="1DC02788" w14:textId="77777777" w:rsidR="00B557E5" w:rsidRPr="00B557E5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br w:type="page"/>
      </w:r>
    </w:p>
    <w:p w14:paraId="6FB93C95" w14:textId="77777777" w:rsidR="00AC4D4D" w:rsidRPr="00B557E5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30561877" w14:textId="77777777" w:rsidR="00B557E5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F55C47" w14:textId="77777777" w:rsidR="00B557E5" w:rsidRDefault="00DF7F02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Эксплуатацию электроустановок должен осуществлять специально подготовленный электротехнический персонал.</w:t>
      </w:r>
      <w:r w:rsidR="00AC4D4D" w:rsidRPr="00B557E5">
        <w:rPr>
          <w:rFonts w:ascii="Times New Roman" w:hAnsi="Times New Roman"/>
          <w:sz w:val="28"/>
          <w:szCs w:val="28"/>
        </w:rPr>
        <w:t xml:space="preserve"> </w:t>
      </w:r>
      <w:r w:rsidRPr="00B557E5">
        <w:rPr>
          <w:rFonts w:ascii="Times New Roman" w:hAnsi="Times New Roman"/>
          <w:sz w:val="28"/>
          <w:szCs w:val="28"/>
        </w:rPr>
        <w:t>Электротехническому персоналу, имеющему группу по электробезопасности</w:t>
      </w:r>
      <w:r w:rsidR="00B557E5">
        <w:rPr>
          <w:rFonts w:ascii="Times New Roman" w:hAnsi="Times New Roman"/>
          <w:sz w:val="28"/>
          <w:szCs w:val="28"/>
        </w:rPr>
        <w:t xml:space="preserve"> </w:t>
      </w:r>
      <w:r w:rsidRPr="00B557E5">
        <w:rPr>
          <w:rFonts w:ascii="Times New Roman" w:hAnsi="Times New Roman"/>
          <w:sz w:val="28"/>
          <w:szCs w:val="28"/>
        </w:rPr>
        <w:t>II - V включительно, предъявляются следующие требования:- лица, не достигшие 18-летнего возраста, не могут быть допущены к самостоятельным работам в электроустановках; лица из электротехнического персонала не должны иметь увечий и болезней (стойкой формы), м</w:t>
      </w:r>
      <w:r w:rsidR="00AC4D4D" w:rsidRPr="00B557E5">
        <w:rPr>
          <w:rFonts w:ascii="Times New Roman" w:hAnsi="Times New Roman"/>
          <w:sz w:val="28"/>
          <w:szCs w:val="28"/>
        </w:rPr>
        <w:t xml:space="preserve">ешающих производственной работе </w:t>
      </w:r>
      <w:r w:rsidRPr="00B557E5">
        <w:rPr>
          <w:rFonts w:ascii="Times New Roman" w:hAnsi="Times New Roman"/>
          <w:sz w:val="28"/>
          <w:szCs w:val="28"/>
        </w:rPr>
        <w:t>- лица из электротехнического персонала должны после соответствующей теоретической и практической подготовки пройти проверку знаний и иметь удостоверение на допуск к работам в электроустановках.</w:t>
      </w:r>
    </w:p>
    <w:p w14:paraId="6CE201D5" w14:textId="77777777" w:rsidR="00B557E5" w:rsidRDefault="00AC4D4D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Но для</w:t>
      </w:r>
      <w:r w:rsidR="00DF7F02" w:rsidRPr="00B557E5">
        <w:rPr>
          <w:rFonts w:ascii="Times New Roman" w:hAnsi="Times New Roman"/>
          <w:sz w:val="28"/>
          <w:szCs w:val="28"/>
        </w:rPr>
        <w:t xml:space="preserve"> </w:t>
      </w:r>
      <w:r w:rsidRPr="00B557E5">
        <w:rPr>
          <w:rFonts w:ascii="Times New Roman" w:hAnsi="Times New Roman"/>
          <w:sz w:val="28"/>
          <w:szCs w:val="28"/>
        </w:rPr>
        <w:t>э</w:t>
      </w:r>
      <w:r w:rsidR="00DF7F02" w:rsidRPr="00B557E5">
        <w:rPr>
          <w:rFonts w:ascii="Times New Roman" w:hAnsi="Times New Roman"/>
          <w:sz w:val="28"/>
          <w:szCs w:val="28"/>
        </w:rPr>
        <w:t>ксплуатаци</w:t>
      </w:r>
      <w:r w:rsidRPr="00B557E5">
        <w:rPr>
          <w:rFonts w:ascii="Times New Roman" w:hAnsi="Times New Roman"/>
          <w:sz w:val="28"/>
          <w:szCs w:val="28"/>
        </w:rPr>
        <w:t>и</w:t>
      </w:r>
      <w:r w:rsidR="00DF7F02" w:rsidRPr="00B557E5">
        <w:rPr>
          <w:rFonts w:ascii="Times New Roman" w:hAnsi="Times New Roman"/>
          <w:sz w:val="28"/>
          <w:szCs w:val="28"/>
        </w:rPr>
        <w:t xml:space="preserve"> электроустановок необходимы не только профессиональные знания и </w:t>
      </w:r>
      <w:r w:rsidRPr="00B557E5">
        <w:rPr>
          <w:rFonts w:ascii="Times New Roman" w:hAnsi="Times New Roman"/>
          <w:sz w:val="28"/>
          <w:szCs w:val="28"/>
        </w:rPr>
        <w:t>навыки,</w:t>
      </w:r>
      <w:r w:rsidR="00DF7F02" w:rsidRPr="00B557E5">
        <w:rPr>
          <w:rFonts w:ascii="Times New Roman" w:hAnsi="Times New Roman"/>
          <w:sz w:val="28"/>
          <w:szCs w:val="28"/>
        </w:rPr>
        <w:t xml:space="preserve"> но и определённая физическая подготовка.</w:t>
      </w:r>
    </w:p>
    <w:p w14:paraId="356D33E7" w14:textId="77777777" w:rsidR="007C3D9D" w:rsidRPr="00F51488" w:rsidRDefault="00AC4D4D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Для работников электротехнических служб особенно важны такие качества как быстрота и сила</w:t>
      </w:r>
      <w:r w:rsidR="00F51488" w:rsidRPr="00F51488">
        <w:rPr>
          <w:rFonts w:ascii="Times New Roman" w:hAnsi="Times New Roman"/>
          <w:sz w:val="28"/>
          <w:szCs w:val="28"/>
        </w:rPr>
        <w:t>.</w:t>
      </w:r>
    </w:p>
    <w:p w14:paraId="396CF192" w14:textId="77777777" w:rsidR="00AC4D4D" w:rsidRPr="00B557E5" w:rsidRDefault="00AC4D4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37C40E9" w14:textId="77777777" w:rsidR="00B557E5" w:rsidRPr="00B557E5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br w:type="page"/>
      </w:r>
    </w:p>
    <w:p w14:paraId="70D3006F" w14:textId="77777777" w:rsidR="007C3D9D" w:rsidRPr="00F51488" w:rsidRDefault="00AC4D4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lastRenderedPageBreak/>
        <w:t>М</w:t>
      </w:r>
      <w:r w:rsidR="00B557E5" w:rsidRPr="00B557E5">
        <w:rPr>
          <w:sz w:val="28"/>
          <w:szCs w:val="28"/>
        </w:rPr>
        <w:t>ЫШЕЧНАЯ СИЛА. РАЗВИТИЕ СИЛЫ</w:t>
      </w:r>
    </w:p>
    <w:p w14:paraId="69C4A1B3" w14:textId="77777777" w:rsidR="00B557E5" w:rsidRPr="00F51488" w:rsidRDefault="00B557E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77C4823" w14:textId="77777777" w:rsidR="00B557E5" w:rsidRDefault="00A9346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Сила это о</w:t>
      </w:r>
      <w:r w:rsidR="007C3D9D" w:rsidRPr="00B557E5">
        <w:rPr>
          <w:sz w:val="28"/>
          <w:szCs w:val="28"/>
        </w:rPr>
        <w:t>дно из важнейших качеств рабо</w:t>
      </w:r>
      <w:r w:rsidRPr="00B557E5">
        <w:rPr>
          <w:sz w:val="28"/>
          <w:szCs w:val="28"/>
        </w:rPr>
        <w:t>тников электротёхнических служб Электромонтеров занимающихся прокладкой, ремонтом, заменой и т.п. кабельных и воздушных линий.</w:t>
      </w:r>
    </w:p>
    <w:p w14:paraId="35E84713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Мышечная сила характеризуется способностью преодолевать внешнее сопротивление или противодействовать ему. Как двигательное качество организма мышечная сила имеет значение для проявления других двигательных качеств, таких, как, скорость, ловкость, выносливость.</w:t>
      </w:r>
    </w:p>
    <w:p w14:paraId="2AFB6E02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Для развития силы можно выполнять самые разнообразные упражнения. Их характерная особенность – наличие отягощения (собственный вес, сопротивление амортизатора, вес гантелей), которое необходимо преодолевать.</w:t>
      </w:r>
    </w:p>
    <w:p w14:paraId="0AB80EDB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Учитывая особенности организма, следует правильно дозировать величину отягощения, которая должна быть такой, чтобы можно было выполнить упражнение не менее 6 - 8 раз подряд. Нельзя использовать предельные нагрузки.</w:t>
      </w:r>
    </w:p>
    <w:p w14:paraId="521EB003" w14:textId="77777777" w:rsidR="007C3D9D" w:rsidRPr="00B557E5" w:rsidRDefault="00AC4D4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B557E5">
        <w:rPr>
          <w:sz w:val="28"/>
          <w:szCs w:val="28"/>
          <w:u w:val="single"/>
        </w:rPr>
        <w:t>Р</w:t>
      </w:r>
      <w:r w:rsidR="007C3D9D" w:rsidRPr="00B557E5">
        <w:rPr>
          <w:sz w:val="28"/>
          <w:szCs w:val="28"/>
          <w:u w:val="single"/>
        </w:rPr>
        <w:t>яд упражнений, рекомендуемых для развития силы</w:t>
      </w:r>
    </w:p>
    <w:p w14:paraId="7E5355BA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Сгибание и разгибание рук (отжимание) в упоре лежа.</w:t>
      </w:r>
    </w:p>
    <w:p w14:paraId="5E0CBD53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И.п. – сидя на полу в упоре сзади. 1 - согнуть ноги (колени к груди); 2 – выпрямить ноги под углом 90 градусов; 3 – снова согнуть; 4 – и.п. Варианты: а) 1 - поднять прямые ноги до прямого угла; 2 – и.п.; б) движения прямыми ногами, поднятыми до прямого угл</w:t>
      </w:r>
      <w:r w:rsidR="00A93465" w:rsidRPr="00B557E5">
        <w:rPr>
          <w:rFonts w:ascii="Times New Roman" w:hAnsi="Times New Roman"/>
          <w:sz w:val="28"/>
          <w:szCs w:val="28"/>
        </w:rPr>
        <w:t>а, вверх-вниз и в стороны – скрёст</w:t>
      </w:r>
      <w:r w:rsidRPr="00B557E5">
        <w:rPr>
          <w:rFonts w:ascii="Times New Roman" w:hAnsi="Times New Roman"/>
          <w:sz w:val="28"/>
          <w:szCs w:val="28"/>
        </w:rPr>
        <w:t>но (ножницы).</w:t>
      </w:r>
    </w:p>
    <w:p w14:paraId="29C803A1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И.п. – о.с., в руках гантели 1-2 кг. 1 – руки через стороны вверх, посмотреть на гантели; - и.п. Вариант: руки поднимать движением вперед.</w:t>
      </w:r>
    </w:p>
    <w:p w14:paraId="793FEF3B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И.п. – стать на резиновый бинт, концы его взять в руки. 1-2- руки через стороны вверх; 3-4- и.п.</w:t>
      </w:r>
    </w:p>
    <w:p w14:paraId="24C9B008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Подтягивание на перекладине. Если вначале будет трудно, можно несколько раз проделать упражнение с помощью товарища.</w:t>
      </w:r>
    </w:p>
    <w:p w14:paraId="6872F7A6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lastRenderedPageBreak/>
        <w:t>И.п. – ноги на ширине плеч, в руках набивной мяч весом 3-4 кг. Броски мяча товарищу двумя и одной (поочередно) рукой – от груди, из-за головы, снизу. Эти упражнения удобно выполнять на воздухе.</w:t>
      </w:r>
    </w:p>
    <w:p w14:paraId="1D9385DB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Приседания (можно с набивным мячом в руках, вес мяча – 3-4 кг).</w:t>
      </w:r>
    </w:p>
    <w:p w14:paraId="3F82E146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Растягивание резинового бинта из положения руки вперед, руки вверх.</w:t>
      </w:r>
    </w:p>
    <w:p w14:paraId="1B09158C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И.п. – лежа на спине, носки ног положить под опору, руки за голову. Поднимать туловище в положение сидя.</w:t>
      </w:r>
    </w:p>
    <w:p w14:paraId="468C4A8A" w14:textId="77777777" w:rsidR="00B557E5" w:rsidRDefault="007C3D9D" w:rsidP="00B557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И.п. – лежа на спине. Поднимать прямые ноги до прямого угла, медленно возвращаясь в и.п.</w:t>
      </w:r>
    </w:p>
    <w:p w14:paraId="0F147032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При выполнении упражнений для развития силы нужно постепенно увеличивать число повторений. Причем в зависимости от упражнения нужно делать такую паузу между повторениями, которая обеспечивала бы сохранение работоспособности при ощущении некоторого утомления мышц. В этом случае будет достигнут хороший эффект тренировки.</w:t>
      </w:r>
    </w:p>
    <w:p w14:paraId="1E20DC66" w14:textId="77777777" w:rsidR="007C3D9D" w:rsidRPr="00B557E5" w:rsidRDefault="007C3D9D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Необходимо подбирать упражнения таким образом, чтобы поочередно работали разные группы мышц. Например, вначале тренируйте мышцы рук, плеч, затем ног, а далее – мышцы спины и брюшного пресса. Симметричные мышцы правой и левой половины тела нужно нагружать примерно в равной мере</w:t>
      </w:r>
    </w:p>
    <w:p w14:paraId="6DB3EB4D" w14:textId="77777777" w:rsidR="00B557E5" w:rsidRDefault="00A9346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 xml:space="preserve">Крепкие и сильные мышцы необходимы человеку, прежде всего для того, чтобы быть здоровым. </w:t>
      </w:r>
      <w:r w:rsidR="00B557E5">
        <w:rPr>
          <w:sz w:val="28"/>
          <w:szCs w:val="28"/>
        </w:rPr>
        <w:t>"</w:t>
      </w:r>
      <w:r w:rsidRPr="00B557E5">
        <w:rPr>
          <w:sz w:val="28"/>
          <w:szCs w:val="28"/>
        </w:rPr>
        <w:t>Заработать</w:t>
      </w:r>
      <w:r w:rsidR="00B557E5">
        <w:rPr>
          <w:sz w:val="28"/>
          <w:szCs w:val="28"/>
        </w:rPr>
        <w:t>"</w:t>
      </w:r>
      <w:r w:rsidRPr="00B557E5">
        <w:rPr>
          <w:sz w:val="28"/>
          <w:szCs w:val="28"/>
        </w:rPr>
        <w:t xml:space="preserve"> хорошую мускулатуру можно только трудом, регулярно выполняя физические упражнения, много двигаясь. Все это укрепит не только мышцы тела, но и сердечнососудистую, дыхательную и другие системы организма. Сила, крепкие мышцы нужны людям и для производственной деятельности. Недостаточно физически тренированному человеку трудно быть хорошим работником (и никакая техника тут не поможет). Где бы ни трудился такой человек – за письменным </w:t>
      </w:r>
      <w:r w:rsidRPr="00B557E5">
        <w:rPr>
          <w:sz w:val="28"/>
          <w:szCs w:val="28"/>
        </w:rPr>
        <w:lastRenderedPageBreak/>
        <w:t>ли столом или у станка, в сфере науки или искусства – для успешной работы ему нужны и физическая сила, и здоровье.</w:t>
      </w:r>
    </w:p>
    <w:p w14:paraId="2A56D64B" w14:textId="77777777" w:rsidR="00DF7F02" w:rsidRPr="00B557E5" w:rsidRDefault="00DF7F02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067D5AF" w14:textId="77777777" w:rsidR="00A93465" w:rsidRPr="00F51488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БЫСТРОТА</w:t>
      </w:r>
    </w:p>
    <w:p w14:paraId="0A7D7DA2" w14:textId="77777777" w:rsidR="00B557E5" w:rsidRPr="00F51488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496847" w14:textId="77777777" w:rsidR="007C3D9D" w:rsidRPr="00F51488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557E5">
        <w:rPr>
          <w:rFonts w:ascii="Times New Roman" w:hAnsi="Times New Roman"/>
          <w:sz w:val="28"/>
          <w:szCs w:val="28"/>
          <w:u w:val="single"/>
        </w:rPr>
        <w:t>Характеристика быстроты</w:t>
      </w:r>
    </w:p>
    <w:p w14:paraId="1A3216A8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Различают несколько элементарных форм проявления быстроты:</w:t>
      </w:r>
    </w:p>
    <w:p w14:paraId="0E9BDA9D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1. Быстроту простой и сложной двигательной реакции.</w:t>
      </w:r>
    </w:p>
    <w:p w14:paraId="0C1E79A0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2. Быстроту одиночного движения.</w:t>
      </w:r>
    </w:p>
    <w:p w14:paraId="082CB8A2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3. Быстроту сложного (многосуставного) движения, связанного с изменением положения тела или переключением с одного действия на другое при отсутствии значительного внешнего сопротивления.</w:t>
      </w:r>
    </w:p>
    <w:p w14:paraId="36B3D999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4. Частоту движений.</w:t>
      </w:r>
    </w:p>
    <w:p w14:paraId="2CAF85A5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Выделяемые формы проявления быстроты относительно независимы друг от друга и слабо связаны с уровнем общей физической подготовленности.</w:t>
      </w:r>
    </w:p>
    <w:p w14:paraId="64A6D438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Быстрота двигательной реакции, как ответ на внезапно появляющийся сигнал определенным движением или действием, имеет большое значение для работников электротехнических служб. В рабочих профессиональных</w:t>
      </w:r>
      <w:r w:rsidR="00B557E5">
        <w:rPr>
          <w:sz w:val="28"/>
          <w:szCs w:val="28"/>
        </w:rPr>
        <w:t xml:space="preserve"> </w:t>
      </w:r>
      <w:r w:rsidRPr="00B557E5">
        <w:rPr>
          <w:sz w:val="28"/>
          <w:szCs w:val="28"/>
        </w:rPr>
        <w:t>условиях может быть один или несколько одновременных или последовательных раздражителей, поэтому и выделяют простую и сложную реакции.</w:t>
      </w:r>
    </w:p>
    <w:p w14:paraId="6F285AE8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В простой реакции выделяют два ее компонента:</w:t>
      </w:r>
    </w:p>
    <w:p w14:paraId="7A346C11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1. Латентный (запаздывающий), обусловленный задержками, накапливающимися на всех уровнях организации действия в ЦНС. Латентное время простой двигательной реакции не поддается тренировке, не связано с физической подготовкой и не может приниматься за характеристику быстроты человека.</w:t>
      </w:r>
    </w:p>
    <w:p w14:paraId="4822B6B2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2. Моторный, за счет совершенствования, которого в основном и происходит сокращение времени реакции.</w:t>
      </w:r>
    </w:p>
    <w:p w14:paraId="76C7A181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lastRenderedPageBreak/>
        <w:t>Для простых реакций характерен значительный перенос быстроты: тренировка в различных скоростных упражнениях улучшает быстроту простой реакции, а люди, быстро реагирующие в одних ситуациях, будут быстро реагировать и в других.</w:t>
      </w:r>
    </w:p>
    <w:p w14:paraId="638BBFB5" w14:textId="77777777" w:rsidR="00B557E5" w:rsidRDefault="007C3D9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При напряженной мышечной работе у хорошо тренированных людей наблюдается уменьшение времени простой двигательной реакции и повышение возбудимости нервно-мышечного аппарата (НМА); у менее тренированных - время реакции ухудшается, происходит снижение возбудимости ЦНС и функционального состояния НМА. После интенсивной кратковременной мышечной работы может происходить уменьшение времени реакции и за счет ослабления тормозных процессов в связи с перевозбуждением ЦНС.</w:t>
      </w:r>
    </w:p>
    <w:p w14:paraId="034667B0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 xml:space="preserve">Для развития скоростных </w:t>
      </w:r>
      <w:r w:rsidR="00B557E5" w:rsidRPr="00B557E5">
        <w:rPr>
          <w:sz w:val="28"/>
          <w:szCs w:val="28"/>
        </w:rPr>
        <w:t>с</w:t>
      </w:r>
      <w:r w:rsidRPr="00B557E5">
        <w:rPr>
          <w:sz w:val="28"/>
          <w:szCs w:val="28"/>
        </w:rPr>
        <w:t>пособностей используют упражнения, которые должны соответствовать по меньшей мере трем основным критериям:</w:t>
      </w:r>
    </w:p>
    <w:p w14:paraId="3F0471C0" w14:textId="77777777" w:rsidR="00B557E5" w:rsidRDefault="00981E3D" w:rsidP="00B557E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возможности выполнения с максимальной скоростью;</w:t>
      </w:r>
    </w:p>
    <w:p w14:paraId="288CB00A" w14:textId="77777777" w:rsidR="00B557E5" w:rsidRDefault="00981E3D" w:rsidP="00B557E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освоенность упражнения должна быть настолько хорошей, чтобы внимание можно было сконцентрировать только на скорости его выполнения;</w:t>
      </w:r>
    </w:p>
    <w:p w14:paraId="384A3F95" w14:textId="77777777" w:rsidR="00B557E5" w:rsidRDefault="00981E3D" w:rsidP="00B557E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>во время тренировки не должно происходить снижение скорости выполнения упражнений. Снижение скорости движений свидетельствует о необходимости прекратить тренировку этого качества и о том, что в данном случае начинается работа над развитием выносливости.</w:t>
      </w:r>
    </w:p>
    <w:p w14:paraId="137609B4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Упражнения для развития быстроты</w:t>
      </w:r>
    </w:p>
    <w:p w14:paraId="325EF850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1. Выполнение фиксированных серий ударов в прыжках вверх на месте с концентрацией усилия в одном из них. Начинать необходимо с двух ударов, затем постепенно увеличивать их количество.</w:t>
      </w:r>
    </w:p>
    <w:p w14:paraId="0068D834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 xml:space="preserve">2. "Бой с тенью", в процессе которого осуществляется выполнение одиночных ударов или серий по 3-4 удара с максимальной скоростью в сочетании с передвижениями, обманными финтами и разнообразными </w:t>
      </w:r>
      <w:r w:rsidRPr="00B557E5">
        <w:rPr>
          <w:sz w:val="28"/>
          <w:szCs w:val="28"/>
        </w:rPr>
        <w:lastRenderedPageBreak/>
        <w:t>защитами, представляя перед собой конкретного противника: техничного или "силовика", высокого или низкого и т.д. Выполнять в течение 2-3 раундов продолжительностью по 2-3 минуты каждый. Отдых между раундами 2-4 минуты.</w:t>
      </w:r>
    </w:p>
    <w:p w14:paraId="513AECC6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3. Бег со старта из различных положении, в том числе из положения сидя, лежа лицом вниз или вверх, в упоре лежа, лежа головой в противоположную сторону. Выполнять: [5-6 раз по 10-15 метров через 1,0-1,5 минуты отдыха] х 3-4 серии через 2-3 минуты отдыха. Это упражнение можно выполнять и по сигналу (стуку подброшенного вверх предмета).</w:t>
      </w:r>
    </w:p>
    <w:p w14:paraId="5C9A5660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4. Быстрый бег в парке или в лесу с уклонами, блоками и уходами от встречных веток кустов и деревьев. Чередовать серии: быстрый бег до 10 секунд с последующей ходьбой 1-2 минуты. Всего выполнять 3-4 раза. Обратить внимание на меры безопасности.</w:t>
      </w:r>
    </w:p>
    <w:p w14:paraId="27F07F10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5. Ритмичные перемещения двух сложенных вместе ладоней рук с максимальной частотой. Движения могут выполняться вправо-влево, вверх-вниз</w:t>
      </w:r>
      <w:r w:rsidR="00B557E5">
        <w:rPr>
          <w:sz w:val="28"/>
          <w:szCs w:val="28"/>
        </w:rPr>
        <w:t xml:space="preserve"> </w:t>
      </w:r>
      <w:r w:rsidRPr="00B557E5">
        <w:rPr>
          <w:sz w:val="28"/>
          <w:szCs w:val="28"/>
        </w:rPr>
        <w:t>или - круговые , в нескольких сериях по 5-10 секунд</w:t>
      </w:r>
    </w:p>
    <w:p w14:paraId="504748A7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6. Передвижение в различных стойках вперед-назад или вправо-влево на два, три или четыре шага. Упражнение выполняется ритмично, в чередовании с подскоками на месте по 10-20 раз подряд.</w:t>
      </w:r>
    </w:p>
    <w:p w14:paraId="59BAFF37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7. Потряхивание с максимальной частотой кистями рук или ступнями ног вправо-влево или вверх-вниз. Выполнять 2-3 серии через 1-2 минуты отдыха, который заполняется медленным, расслабленным и плавным выполнением различных связок и формальных комплексов.</w:t>
      </w:r>
    </w:p>
    <w:p w14:paraId="75DDC4EF" w14:textId="77777777" w:rsidR="00981E3D" w:rsidRP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Желательно, чтобы интервалы отдыха были активными. Для этого используйте медленное, расслабленное и плавное выполнение различных связок и формальных комплексов.</w:t>
      </w:r>
    </w:p>
    <w:p w14:paraId="57D8EA80" w14:textId="77777777" w:rsidR="00981E3D" w:rsidRP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7A91D12" w14:textId="77777777" w:rsidR="00B557E5" w:rsidRPr="00B557E5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br w:type="page"/>
      </w:r>
    </w:p>
    <w:p w14:paraId="6DCD1CF2" w14:textId="77777777" w:rsid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lastRenderedPageBreak/>
        <w:t>ЗАКЛЮЧЕНИЕ</w:t>
      </w:r>
    </w:p>
    <w:p w14:paraId="70DC4ED8" w14:textId="77777777" w:rsidR="00B557E5" w:rsidRPr="00F51488" w:rsidRDefault="00B557E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EC9BA11" w14:textId="77777777" w:rsidR="00B557E5" w:rsidRDefault="00981E3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Развитие физических качеств у электромонтёра</w:t>
      </w:r>
      <w:r w:rsidR="00B557E5">
        <w:rPr>
          <w:sz w:val="28"/>
          <w:szCs w:val="28"/>
        </w:rPr>
        <w:t xml:space="preserve"> </w:t>
      </w:r>
      <w:r w:rsidRPr="00B557E5">
        <w:rPr>
          <w:sz w:val="28"/>
          <w:szCs w:val="28"/>
        </w:rPr>
        <w:t>является необходимым компонентом профессиональной деятельности и здорового образа жизни. Это и ловкость, и выносливость, и сила,</w:t>
      </w:r>
      <w:r w:rsidR="00B557E5">
        <w:rPr>
          <w:sz w:val="28"/>
          <w:szCs w:val="28"/>
        </w:rPr>
        <w:t xml:space="preserve"> </w:t>
      </w:r>
      <w:r w:rsidRPr="00B557E5">
        <w:rPr>
          <w:sz w:val="28"/>
          <w:szCs w:val="28"/>
        </w:rPr>
        <w:t>и, конечно, быстрота. Для этого необходимо выполнять физические упражнения, причем делать это систематически, упорядоченно. И тогда можно действительно достигнуть оптимума, а затем держать себя в форме.</w:t>
      </w:r>
    </w:p>
    <w:p w14:paraId="2BF3F2EC" w14:textId="77777777" w:rsidR="00AC4D4D" w:rsidRPr="00B557E5" w:rsidRDefault="00AC4D4D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8BB0BEB" w14:textId="77777777" w:rsidR="00B557E5" w:rsidRPr="00B557E5" w:rsidRDefault="00B557E5" w:rsidP="00B557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br w:type="page"/>
      </w:r>
    </w:p>
    <w:p w14:paraId="4AC51B73" w14:textId="77777777" w:rsidR="0029588F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557E5">
        <w:rPr>
          <w:sz w:val="28"/>
          <w:szCs w:val="28"/>
        </w:rPr>
        <w:lastRenderedPageBreak/>
        <w:t>СПИСОК ЛИТЕРАТУРЫ</w:t>
      </w:r>
    </w:p>
    <w:p w14:paraId="06BAE5E5" w14:textId="77777777" w:rsidR="00B557E5" w:rsidRPr="00B557E5" w:rsidRDefault="00B557E5" w:rsidP="00B557E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4B1230DF" w14:textId="77777777" w:rsidR="00B557E5" w:rsidRDefault="00981E3D" w:rsidP="00B557E5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557E5">
        <w:rPr>
          <w:sz w:val="28"/>
          <w:szCs w:val="28"/>
        </w:rPr>
        <w:t>И. П. Березин, Ю. В. Дергачев "Школа здоровья"</w:t>
      </w:r>
    </w:p>
    <w:p w14:paraId="13E9BB13" w14:textId="77777777" w:rsidR="006F0B42" w:rsidRPr="00B557E5" w:rsidRDefault="00AC4D4D" w:rsidP="00B557E5">
      <w:pPr>
        <w:pStyle w:val="a5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557E5">
        <w:rPr>
          <w:rFonts w:ascii="Times New Roman" w:hAnsi="Times New Roman"/>
          <w:sz w:val="28"/>
          <w:szCs w:val="28"/>
        </w:rPr>
        <w:t xml:space="preserve">Литвинов Е.Н., Любомирский Л.Е., Мейксон Г.Б., </w:t>
      </w:r>
      <w:r w:rsidR="00B557E5">
        <w:rPr>
          <w:rFonts w:ascii="Times New Roman" w:hAnsi="Times New Roman"/>
          <w:sz w:val="28"/>
          <w:szCs w:val="28"/>
        </w:rPr>
        <w:t>"</w:t>
      </w:r>
      <w:r w:rsidRPr="00B557E5">
        <w:rPr>
          <w:rFonts w:ascii="Times New Roman" w:hAnsi="Times New Roman"/>
          <w:sz w:val="28"/>
          <w:szCs w:val="28"/>
        </w:rPr>
        <w:t>Как стать сильным и выносливым</w:t>
      </w:r>
      <w:r w:rsidR="00B557E5">
        <w:rPr>
          <w:rFonts w:ascii="Times New Roman" w:hAnsi="Times New Roman"/>
          <w:sz w:val="28"/>
          <w:szCs w:val="28"/>
        </w:rPr>
        <w:t>"</w:t>
      </w:r>
      <w:r w:rsidRPr="00B557E5">
        <w:rPr>
          <w:rFonts w:ascii="Times New Roman" w:hAnsi="Times New Roman"/>
          <w:sz w:val="28"/>
          <w:szCs w:val="28"/>
        </w:rPr>
        <w:t xml:space="preserve"> М., 1984</w:t>
      </w:r>
    </w:p>
    <w:sectPr w:rsidR="006F0B42" w:rsidRPr="00B557E5" w:rsidSect="00B557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668"/>
    <w:multiLevelType w:val="hybridMultilevel"/>
    <w:tmpl w:val="A006AEF8"/>
    <w:lvl w:ilvl="0" w:tplc="08D8C98C">
      <w:start w:val="1"/>
      <w:numFmt w:val="decimal"/>
      <w:lvlText w:val="%1)"/>
      <w:lvlJc w:val="left"/>
      <w:pPr>
        <w:ind w:left="720" w:hanging="360"/>
      </w:pPr>
      <w:rPr>
        <w:rFonts w:cs="Estrangelo Edess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CD47C2"/>
    <w:multiLevelType w:val="multilevel"/>
    <w:tmpl w:val="42D0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ABC7ABF"/>
    <w:multiLevelType w:val="hybridMultilevel"/>
    <w:tmpl w:val="F4D657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F222FB"/>
    <w:multiLevelType w:val="multilevel"/>
    <w:tmpl w:val="5220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2"/>
    <w:rsid w:val="0029588F"/>
    <w:rsid w:val="003019A0"/>
    <w:rsid w:val="006F0B42"/>
    <w:rsid w:val="007C3D9D"/>
    <w:rsid w:val="007F0F9E"/>
    <w:rsid w:val="009218F1"/>
    <w:rsid w:val="00981E3D"/>
    <w:rsid w:val="00A93465"/>
    <w:rsid w:val="00AC4D4D"/>
    <w:rsid w:val="00B557E5"/>
    <w:rsid w:val="00D173C0"/>
    <w:rsid w:val="00DD5ACE"/>
    <w:rsid w:val="00DF7F02"/>
    <w:rsid w:val="00F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2D2F6"/>
  <w14:defaultImageDpi w14:val="0"/>
  <w15:docId w15:val="{48CF4C00-1F7B-48A0-A350-D9E05A3D0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ACE"/>
  </w:style>
  <w:style w:type="paragraph" w:styleId="3">
    <w:name w:val="heading 3"/>
    <w:basedOn w:val="a"/>
    <w:link w:val="30"/>
    <w:uiPriority w:val="9"/>
    <w:qFormat/>
    <w:rsid w:val="003019A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3019A0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81E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1E3D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C4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1449</Words>
  <Characters>8264</Characters>
  <Application>Microsoft Office Word</Application>
  <DocSecurity>0</DocSecurity>
  <Lines>68</Lines>
  <Paragraphs>19</Paragraphs>
  <ScaleCrop>false</ScaleCrop>
  <Company>Predpreitie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Igor</cp:lastModifiedBy>
  <cp:revision>3</cp:revision>
  <dcterms:created xsi:type="dcterms:W3CDTF">2025-02-23T18:49:00Z</dcterms:created>
  <dcterms:modified xsi:type="dcterms:W3CDTF">2025-02-23T18:49:00Z</dcterms:modified>
</cp:coreProperties>
</file>