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923B98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4604FE00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4891204A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02908C01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7E57C306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07E1B406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78C3F184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10153CA8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19C4BB7F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2B59AF09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2A9CB314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588ED2B1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7A35B4A0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795F66A4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5BF19FFB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5F934A81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Курсовая работа</w:t>
      </w:r>
    </w:p>
    <w:p w14:paraId="309E2D67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Гели в стоматологической практике</w:t>
      </w:r>
    </w:p>
    <w:p w14:paraId="3F408988" w14:textId="77777777" w:rsidR="00000000" w:rsidRDefault="008358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color w:val="FFFFFF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FFFFFF"/>
          <w:sz w:val="28"/>
          <w:szCs w:val="28"/>
        </w:rPr>
        <w:t>заболевание пародонт стоматологический гель</w:t>
      </w:r>
    </w:p>
    <w:p w14:paraId="29E8FA54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</w:p>
    <w:p w14:paraId="69D82CC6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</w:p>
    <w:p w14:paraId="253A93FA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br w:type="page"/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lastRenderedPageBreak/>
        <w:t>Содержание</w:t>
      </w:r>
    </w:p>
    <w:p w14:paraId="534BB4D0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</w:p>
    <w:p w14:paraId="1A6464FC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Введение</w:t>
      </w:r>
    </w:p>
    <w:p w14:paraId="1882CDB9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lang w:val="uk-UA"/>
        </w:rPr>
        <w:t>1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. Обзор литературы</w:t>
      </w:r>
    </w:p>
    <w:p w14:paraId="6D1AF232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.1 Характеристика и классификация стоматологических гелей</w:t>
      </w:r>
    </w:p>
    <w:p w14:paraId="3DCA46A6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.2 Лекарственные и вспомогательные вещества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в технологии гелей</w:t>
      </w:r>
    </w:p>
    <w:p w14:paraId="14052A18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.2.1 Составляющие лечебных гелей</w:t>
      </w:r>
    </w:p>
    <w:p w14:paraId="252CA1C1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.2.2 Составляющие отбеливающих гелей</w:t>
      </w:r>
    </w:p>
    <w:p w14:paraId="3C462415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.2.3 Вспомогательные вещества</w:t>
      </w:r>
    </w:p>
    <w:p w14:paraId="69E31198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.3 Применение гелей в стоматологической практике</w:t>
      </w:r>
    </w:p>
    <w:p w14:paraId="4726D780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.3.1 Профилактические гели</w:t>
      </w:r>
    </w:p>
    <w:p w14:paraId="382616D4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.3.2 Лечебные гели</w:t>
      </w:r>
    </w:p>
    <w:p w14:paraId="284687E0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.3.3 Гели, используемые для отбеливания зу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бов</w:t>
      </w:r>
    </w:p>
    <w:p w14:paraId="34D77371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.4 Получение тромбоцитарного геля</w:t>
      </w:r>
    </w:p>
    <w:p w14:paraId="48749270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lang w:val="uk-UA"/>
        </w:rPr>
        <w:t>2.Экспериментальная часть</w:t>
      </w:r>
    </w:p>
    <w:p w14:paraId="3B22AB1A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lang w:val="uk-UA"/>
        </w:rPr>
        <w:t>Выводы</w:t>
      </w:r>
    </w:p>
    <w:p w14:paraId="3C0AEB2C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lang w:val="uk-UA"/>
        </w:rPr>
        <w:t>Литература</w:t>
      </w:r>
    </w:p>
    <w:p w14:paraId="09ECD1F3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5D3F1E62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597D7DE7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br w:type="page"/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lastRenderedPageBreak/>
        <w:t>Введение</w:t>
      </w:r>
    </w:p>
    <w:p w14:paraId="3E53DAC3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31FC4E7F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В современной фармацевтической и стоматологической практике актуальным вопросом является создание новых эффективных средств для лечения острых и хронических восп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алительных процессов полости рта.</w:t>
      </w:r>
    </w:p>
    <w:p w14:paraId="375C27F1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Профилактика и лечение заболеваний пародонта и слизистой оболочки рта и сейчас остается одной из актуальных проблем современной медицины. Следует отметить, что эти хронические воспалительные процессы являются причиной не т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олько локальных воспалений, но и влияют на общее состояние организма. В перечне осложнений, которые вызваны болезнями пародонта, значительное количество воспалительных процессов челюстно-лицевой области, нарушение функции пищеварения, влияние на психоэмоци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ональную сферу, снижение резистентности организма к влиянию инфекционных и других факторов.</w:t>
      </w:r>
    </w:p>
    <w:p w14:paraId="65751F2A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В стоматологии для лечения воспалительных заболеваний слизистой полости рта, пародонтоза, языка часто используют лекарственные средства с вяжущими свойствами (гели)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. Вяжущие вещества, прикасаясь с поверхностью слизистой оболочкой, проникают в межклеточное пространство, в клетки тканей и сосудов, осаждают белки ферментов, образуют плотные пленки альбуминатов.</w:t>
      </w:r>
    </w:p>
    <w:p w14:paraId="59398D8F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Пленки коагулянтов защищают нижележащие ткани от внешних ра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здражителей, уменьшают болевую чувствительность, тормозят процессы сальвации слюнных желез.</w:t>
      </w:r>
    </w:p>
    <w:p w14:paraId="0FF89818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Гели обладают пролонгированным действием, имеют простую технологию и комфортны в применении, что делает целесообразным и удобным их применение в стоматологической п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рактике.</w:t>
      </w:r>
    </w:p>
    <w:p w14:paraId="4EEF8ED5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Гель совмещает в себе свойства твердого тела и жидкости, поэтому очень эффективен при аппликациях. Кроме того, благодаря образованию водных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lastRenderedPageBreak/>
        <w:t xml:space="preserve">внутренних структур, гель позволяет включать в его состав химически несовместимые вещества, так как водная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оболочка препятствует химической реакции между ними.</w:t>
      </w:r>
    </w:p>
    <w:p w14:paraId="57477178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Особые свойства геля - одновременно твердого тела и жидкости, делают его средством нового поколения в стоматологии. Как твердое тело, гель обладает способностью задерживаться на зубах, обеспечивая обрабо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тку зубов лекарственным веществом. Как жидкость, гель эффективен при аппликационном воздействии и электрофорезе.</w:t>
      </w:r>
    </w:p>
    <w:p w14:paraId="6AD8FE9B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Особенно эффективен гель при его применении для реминерализации зубов при различных заболеваниях зубной эмали.</w:t>
      </w:r>
    </w:p>
    <w:p w14:paraId="21AC5D5F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Таким образом, на данный момент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гели являются одной из основных лекарственных форм, используемых в стоматологической практике, и требуют серьезного подхода к разработке их промышленного производства.</w:t>
      </w:r>
    </w:p>
    <w:p w14:paraId="6C86D010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Поэтому задачами данной курсовой работы являются:</w:t>
      </w:r>
    </w:p>
    <w:p w14:paraId="0AE8EBC1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изучить характеристику и классификаци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ю стоматологических гелей</w:t>
      </w:r>
    </w:p>
    <w:p w14:paraId="24A8FAFF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изучить многообразие лекарственных и вспомогательных веществ в технологии гелей</w:t>
      </w:r>
    </w:p>
    <w:p w14:paraId="01B1BEBD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рассмотреть применение гелей в стоматологической практике</w:t>
      </w:r>
    </w:p>
    <w:p w14:paraId="1AEF11AF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рассмотреть технологию получения тромбоцитарного геля</w:t>
      </w:r>
    </w:p>
    <w:p w14:paraId="608622D1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14F29E45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3AAE7796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br w:type="page"/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  <w:lang w:val="uk-UA"/>
        </w:rPr>
        <w:lastRenderedPageBreak/>
        <w:t>1.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Обзор литературы</w:t>
      </w:r>
    </w:p>
    <w:p w14:paraId="522E8A03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</w:p>
    <w:p w14:paraId="5E716ABB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.1 Характерист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ика и классификация стоматологических гелей</w:t>
      </w:r>
    </w:p>
    <w:p w14:paraId="40187960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</w:p>
    <w:p w14:paraId="05F531DE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Гели (лат.</w:t>
      </w:r>
      <w:r>
        <w:rPr>
          <w:rFonts w:ascii="Times New Roman CYR" w:hAnsi="Times New Roman CYR" w:cs="Times New Roman CYR"/>
          <w:color w:val="000000"/>
          <w:sz w:val="28"/>
          <w:szCs w:val="28"/>
          <w:lang w:val="en-US"/>
        </w:rPr>
        <w:t>gelo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застываю) - это мягкие лекарственные средства для местного применения, представляющие собой одно-, двух- или многофазные дисперсные системы с жидкой дисперсионной средой, реологические свойства ко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торых обусловлены присутствием гелеобразователей в сравнительно небольших концентрациях.</w:t>
      </w:r>
    </w:p>
    <w:p w14:paraId="2A86CAE5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Представляют собой твердообразные («студенистые») тела, способные сохранять форму, обладающие упругостью (эластичностью) и пластичностью. Типичные гели имеют коагуляци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онную структуру, то есть частицы дисперсной фазы соединены в местах контакта силами межмолекулярного взаимодействия непосредственно или через тонкую прослойку дисперсионной среды. Для них характерна тиксотропия, то есть способность в изотермических условия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х самопроизвольно восстанавливать свою структуру после механического разрушения. Такие гели образуются, например, при коагуляции золей (коагели), понижение температуры или концентрировании мицеллярных растворов мыл, выделении новой дисперсионной фазы из пе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ресыщенных растворов (лиогели). Гели с водной дисперсионной средой называются гидрогелями, углеводородной - органогелями.</w:t>
      </w:r>
    </w:p>
    <w:p w14:paraId="10228458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Гелеобразование (желатинирование, застудневание) возможно при содержании дисперсной фазы в системе в количестве всего лишь нескольких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процентов, иногда - долей процента.</w:t>
      </w:r>
    </w:p>
    <w:p w14:paraId="173BCC95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Распад структуры гелей и переход системы в текучее состояние называется пептизацией. Этот процесс происходит при введении лиофилизирующих веществ или при повышении температуры.</w:t>
      </w:r>
    </w:p>
    <w:p w14:paraId="6C2434D6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Большинство гелей термодинамически неустойч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иво; при старении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lastRenderedPageBreak/>
        <w:t>вследствие изотермической переконденсации или рекристаллизации обратимая по отношению к механическому воздействию коагуляционная структура перерождается в необратимую конденсационно-кристаллизационную. Кроме того, многие гели подвержены с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инерезису - сокращению объема с выделением жидкой фазы в результате самопроизвольного уплотнения структурной сетки.</w:t>
      </w:r>
    </w:p>
    <w:p w14:paraId="440BE53C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Удалением из лиогелей жидкой среды можно получить тонкопористые тела - аэрогели, или ксерогели, в которых слабые коагуляционные контакты меж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ду частицами превратились в результате сушки в прочные адгезионные или фазовые (когезионные) контакты. [23]</w:t>
      </w:r>
    </w:p>
    <w:p w14:paraId="1766136E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Классификация гелей</w:t>
      </w:r>
    </w:p>
    <w:p w14:paraId="42041444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Гидрофобные гели (олеогели) приготовлены на основах, состоящих из гидрофобного растворителя (вазелиновое или растительное масло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и др.) и липофильного гелеобразователя (полиэтилен, коллоидная двуокись кремния, алюминиевое или цинковое мыло и др.).</w:t>
      </w:r>
    </w:p>
    <w:p w14:paraId="318A3C1C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Гидрофильные гели (гидрогели) приготовлены на основах, состоящих из воды, гидрофильного смешанного или неводного растворителя (глицерин,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пропиленгликоль, спирт этиловый, спирт изопропиловый) и гидрофильного гелеобразователя (карбомеры, производные целлюлозы, трагакант и др.). [7,22]</w:t>
      </w:r>
    </w:p>
    <w:p w14:paraId="1F30DBFC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Природа частиц дисперсионной фазы и механические свойства образуемых ими гелей обусловливают подразделение ге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лей на хрупкие и эластичные.[4]</w:t>
      </w:r>
    </w:p>
    <w:p w14:paraId="307415E9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По применению гели подразделяются на:</w:t>
      </w:r>
    </w:p>
    <w:p w14:paraId="70794A6F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гели для профилактики кариеса и заболеваний слизистой оболочки полости рта;</w:t>
      </w:r>
    </w:p>
    <w:p w14:paraId="78296667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гели для лечения;</w:t>
      </w:r>
    </w:p>
    <w:p w14:paraId="674A74C7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гели для отбеливания зубов.</w:t>
      </w:r>
    </w:p>
    <w:p w14:paraId="2E6EDDC5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Преимущества гелей:</w:t>
      </w:r>
    </w:p>
    <w:p w14:paraId="6E3EA27C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пролонгированное действие действующих вещес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тв;</w:t>
      </w:r>
    </w:p>
    <w:p w14:paraId="73EC59AB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lastRenderedPageBreak/>
        <w:t>простота технологии;</w:t>
      </w:r>
    </w:p>
    <w:p w14:paraId="4D38E13E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удобство;</w:t>
      </w:r>
    </w:p>
    <w:p w14:paraId="1A25E590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комфортность в применении;</w:t>
      </w:r>
    </w:p>
    <w:p w14:paraId="3AE47737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водные внутренние структуры геля позволяет включать в его состав химически несовместимые вещества;</w:t>
      </w:r>
    </w:p>
    <w:p w14:paraId="69BE51C5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обладает способностью задерживаться на зубах (как твердое тело);</w:t>
      </w:r>
    </w:p>
    <w:p w14:paraId="4553D5C5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эффективен при аппликационном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воздействии и электрофорезе (как жидкость). [12]</w:t>
      </w:r>
    </w:p>
    <w:p w14:paraId="3C3CD34A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Критерии, предъявляемые к гелям:</w:t>
      </w:r>
    </w:p>
    <w:p w14:paraId="048286DE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) эффективен против всех специфических бактериальных патогенов, колонизовавших зоны поражения пародонта;</w:t>
      </w:r>
    </w:p>
    <w:p w14:paraId="1E7CA2FB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2) поступает в эти зоны в концентрациях, достаточных для достижения б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актерицидного и/или бактериостатического эффекта;</w:t>
      </w:r>
    </w:p>
    <w:p w14:paraId="2E8530BB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3) не имеет существенных для состояния больного локальных или системных побочных эффектов;</w:t>
      </w:r>
    </w:p>
    <w:p w14:paraId="46AB3C97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4) не приводит к образованию резистентных бактерий;</w:t>
      </w:r>
    </w:p>
    <w:p w14:paraId="324051B6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5) предотвращает образование зубного налета.[20]</w:t>
      </w:r>
    </w:p>
    <w:p w14:paraId="688B7953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49BA468F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1.2 Лекарстве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нные и вспомогательные вещества в технологии гелей</w:t>
      </w:r>
    </w:p>
    <w:p w14:paraId="0A31BAE3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</w:p>
    <w:p w14:paraId="30DB4F43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.2.1 Составляющие лечебных гелей</w:t>
      </w:r>
    </w:p>
    <w:p w14:paraId="687C8B0A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Хлоргексидин - противомикробный препарат для местного применения, производное бигуанида. Является наиболее хорошо изученным, широко употребляемым, малотоксичным антимикроб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ным препаратом с высокими бактерицидными свойствами. К числу основных преимуществ хлоргексидина относятся:</w:t>
      </w:r>
    </w:p>
    <w:p w14:paraId="0CEEE656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широкий спектр антимикробного воздействия;</w:t>
      </w:r>
    </w:p>
    <w:p w14:paraId="440733B4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высокая эффективность в малых концентрациях;</w:t>
      </w:r>
    </w:p>
    <w:p w14:paraId="63575EA6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lastRenderedPageBreak/>
        <w:t>длительная ретенция в полости рта, связанная с его поверхност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но-активными свойствами;</w:t>
      </w:r>
    </w:p>
    <w:p w14:paraId="29D6F37A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местное действие;</w:t>
      </w:r>
    </w:p>
    <w:p w14:paraId="36475BC0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низкая степень абсорбции через слизистую оболочку полости рта.</w:t>
      </w:r>
    </w:p>
    <w:p w14:paraId="6A9792B7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Молекула хлоргексидина заряжена положительно, что приводит к связыванию с отрицательно заряженной стенкой бактериальной клетки и экстрамикробным компл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ексом. Практически не утрачивает свою активность в присутствии гноя и крови. Хлоргексидин на 80% уменьшает количество микроорганизмов в слюне, стимулирующих образование зубного налёта.[23]</w:t>
      </w:r>
    </w:p>
    <w:p w14:paraId="53E458A3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Метронидазол - производное нитроимидазола, общепринятый эталон прот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ивоанаэробных средств. Обладает широким спектром действия в отношении простейших и споро- и неспорообразующих облигатных анаэробных бактерий,. Механизм действия заключается в восстановлении 5-нитрогруппы метронидазола внутриклеточными транскрипторными прот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еинами анаэробных микроорганизмов и простейших. 5-нитрогруппа взаимодействуя с ДНК бактериальной клетки, угнетает синтез нуклеиновых кислот, что и приводит к гибели клетки бактерий.. Метронидазол обладает активностью в отношении микроорганизмов, вызывающих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пародонтит, в частности: Porphyromonas gigngivalis, Prevotella intermedia, P. denticola, Fusobacterium fusiformis, Wlinella recta, Treponema sp., Eikenella corrodens, Borrelia vincenti, Bacterides melaninogenicus, Selenomonas sp.[23]</w:t>
      </w:r>
    </w:p>
    <w:p w14:paraId="7A293D1A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Димексид легко проник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ает через биологические мембраны, в том числе и через слизистую оболочку полости рта, а также усиливает проникновение в ткань других лекарственных веществ. Кроме того, димексид сам обладает выраженным противовоспалительным и умеренным антисептическим дейст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вием.[23]</w:t>
      </w:r>
    </w:p>
    <w:p w14:paraId="1B1A111F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Этоний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имеет бактериостатическое, бактерицидное действие, эффективен относительно стрептококков, стафилококков, влияет на репаративные и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lastRenderedPageBreak/>
        <w:t>трофические процессы в поврежденных тканях, проявляет местноанестезирующий, противовоспалительный и антисепт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ический эффект.[23]</w:t>
      </w:r>
    </w:p>
    <w:p w14:paraId="520FA3B5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Галаскорбин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- комплексное соединение натриевых солей аскорбиновой и галловой кислот. Действие галаскорбина связано с наличием в нем соли аскорбиновой кислоты и галлата натрия, который имеет вяжущие свойства. Галловая кислота и её соли и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меют также Р-витаминные свойства, поэтому галаскорбин широко используют в медицине как витаминное и вяжущее средство.[15]</w:t>
      </w:r>
    </w:p>
    <w:p w14:paraId="3D08419A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Фторид олова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- некоторые препараты фторида олова высокоэффективны в предотвращении роста бактерий, присутствующих в зубном налете, при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чем ингибиторное воздействие прямо связано с концентрацией вещества.</w:t>
      </w:r>
    </w:p>
    <w:p w14:paraId="00C98B8A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Галавит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- иммуномодулятор, действует как стимулятор регенерации и противовоспалительный агент.[23]</w:t>
      </w:r>
    </w:p>
    <w:p w14:paraId="4EFAD166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Прополис и ионы серебра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придают гелю сильные бактерицидные, противогрибковые и противови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русные свойства.</w:t>
      </w:r>
    </w:p>
    <w:p w14:paraId="07400C9A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Нипагин позволяет усилить противовоспалительное и антимикробное действие экстракта коры дуба и натрия тетрабората (буры) как компонента, обеспечивающего бактериостатическое действие на дрожжеподобные грибки рода </w:t>
      </w:r>
      <w:r>
        <w:rPr>
          <w:rFonts w:ascii="Times New Roman CYR" w:hAnsi="Times New Roman CYR" w:cs="Times New Roman CYR"/>
          <w:color w:val="000000"/>
          <w:sz w:val="28"/>
          <w:szCs w:val="28"/>
          <w:lang w:val="en-US"/>
        </w:rPr>
        <w:t>Candida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.</w:t>
      </w:r>
    </w:p>
    <w:p w14:paraId="3F302705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Натрий лаурилсульф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ат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- функции очищающего и стабилизирующего компонента.</w:t>
      </w:r>
    </w:p>
    <w:p w14:paraId="3555B1B3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Экстракт коры дуба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-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противовоспалительное, кровоостанавливающее и дубящее свойства.</w:t>
      </w:r>
    </w:p>
    <w:p w14:paraId="338EF36C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Янтарная кислота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-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это один из сильных естественных регуляторов защитных сил организма, при этом она абсолютно неток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сична и не накапливается в организме. Способна возобновлять в отмирающей и вялой ткани жизненные процессы, что особенно необходимо при восстановлении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lastRenderedPageBreak/>
        <w:t>пораженной слизистой оболочки полости рта и лечении пародонта.</w:t>
      </w:r>
    </w:p>
    <w:p w14:paraId="0E1D5672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Лактобактерин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-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пробиотическое действие.</w:t>
      </w:r>
    </w:p>
    <w:p w14:paraId="168A0F96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Те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траборат натрия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- создание щелочной среды.[23]</w:t>
      </w:r>
    </w:p>
    <w:p w14:paraId="49849B7F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Также в состав лечебных гелей вводят корсодил, облепиховое масло, масло шиповника, масляный раствор витамина А, метилурацил, каротолин, метронидазолбензоат, хлоргексидинглюконат, натрия тетраборат, лидокаина г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идрохлорид, цетилпиридиния хлорид и др.</w:t>
      </w:r>
    </w:p>
    <w:p w14:paraId="7F4E4534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78C1D592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1.2.2 Содержимое отбеливающих гелей</w:t>
      </w:r>
    </w:p>
    <w:p w14:paraId="3F2B41A4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Перекись карбамида (CH6N2O3) в 10% водном растворе применяется в большинстве домашних отбеливающих наборов. Она разлагается на 3,35% раствора перекиси водорода (H2O2) и 6,65% раст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вора мочевины (CH4N2O). 15% и 20% растворы перекиси карбамида также доступны для домашнего отбеливания под контролем врача. 15% перекись карбамида выделяет 5,4% перекиси водорода, а 20% - 7% перекиси водорода.[23]</w:t>
      </w:r>
    </w:p>
    <w:p w14:paraId="7982174D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Перекись водорода.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Большинство отбеливающ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их агентов в той или иной форме содержат перекись водорода. Перекись водорода разлагается на воду и кислород. Именно благодаря молекуле кислорода, проникающей в зуб и высвобождающей молекулу пигмента, происходит отбеливание зубов.</w:t>
      </w:r>
    </w:p>
    <w:p w14:paraId="0EC4E64D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Пероксидсодержащие гель и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ли зубная паста могут помочь уберечься от гингивита, поскольку они эффективно удаляют бактерии с поверхности зубов. Кроме того, пероксидосодержащий отбеливающий зубной гель имеет дополнительную способность продуцировать крошечные пузырьки, которые очищают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труднодоступные участки от зубного налета в придесневой области и между зубами. Эффект «окисления кислородом» при чистке зубов пероксидосодержащим гелем или пастой содействует качественной гигиене десен. Это, в свою очередь, обеспечивает свежесть дыхания,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которая, фактически, длится дольше, чем после применения обычных зубных паст и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lastRenderedPageBreak/>
        <w:t>ополаскивателей.[23]</w:t>
      </w:r>
    </w:p>
    <w:p w14:paraId="32C3DF3B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Материалы, не содержащие перекись водорода в качестве активного компонента содержат перборат натрия. Также они могут содержать Hydroxylite™, хлорид натрия,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кислород, фторид натрия и другие первичные материалы. Они не содержат или не выделяют перекись водорода и вырабатывают незначительное количество свободных радикалов в отличие от 10% перекиси водорода в виде геля. В процессе производства во время расщеплени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я пербората натрия создается кислородный комплекс. На финальной стадии производится гель, свободный от перекиси. Гель реагирует с влажной поверхностью зуба и активируется. Кислородный комплекс взаимодействует со структурой зуба, изменяет и насыщает аминоки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слоты и двойные связи кислорода, которые ответственны за изменение цвета зуба.[23]</w:t>
      </w:r>
    </w:p>
    <w:p w14:paraId="1F57AA4F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012D644E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1.2.3 Вспомогательные вещества</w:t>
      </w:r>
    </w:p>
    <w:p w14:paraId="456DC260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Вспомогательные вещества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- это дополнительные вещества, необходимые для приготовления лекарственного препарата. Создание эффективных лекарств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енных препаратов требует применения большого числа вспомогательных веществ.</w:t>
      </w:r>
    </w:p>
    <w:p w14:paraId="1EC6C601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Вспомогательные вещества должны обеспечивать необходимую массу мягкой лекарственной формы, ее консистенцию, оптимальные реологические свойства; должны способствовать обеспечению те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рапевтического эффекта лекарственной формы при использовании минимальной дозы лекарственного вещества; не должны проявлять токсического, раздражающего и сенсибилизирующего действия на организм, не взаимодействовать друг с другом, с лекарственными компонент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ами, с материалом упаковок; не изменяться под воздействием факторов внешней среды, не ухудшать внешний вид, а также запах лекарственной формы.[2,17,21]</w:t>
      </w:r>
    </w:p>
    <w:p w14:paraId="4AA6CD3C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Качество вспомогательных веществ должно соответствовать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lastRenderedPageBreak/>
        <w:t>нормативным документам (ТУ, ФС, ГОСТы) и не изме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няться в процессе производства, хранения и использования для создания различных лекарственных форм.[2,16,17]</w:t>
      </w:r>
    </w:p>
    <w:p w14:paraId="7C1C4B76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Вспомогательные вещества, предназначенные для изготовления мазей, гелей, кремов и линиментов, классифицируются в зависимости от происхождения и наз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начения.</w:t>
      </w:r>
    </w:p>
    <w:p w14:paraId="6487F7CF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По происхождению:</w:t>
      </w:r>
    </w:p>
    <w:p w14:paraId="4F3AA979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природные;</w:t>
      </w:r>
    </w:p>
    <w:p w14:paraId="188468AB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синтетические;</w:t>
      </w:r>
    </w:p>
    <w:p w14:paraId="2AB01634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полусинтетические;</w:t>
      </w:r>
    </w:p>
    <w:p w14:paraId="40509791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полученные методом биотехнологии.</w:t>
      </w:r>
    </w:p>
    <w:p w14:paraId="6ED364DF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По назначению:</w:t>
      </w:r>
    </w:p>
    <w:p w14:paraId="3ED1BEFD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основы, формообразующие вещества;</w:t>
      </w:r>
    </w:p>
    <w:p w14:paraId="0F98D30B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стабилизаторы;</w:t>
      </w:r>
    </w:p>
    <w:p w14:paraId="74E50C62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вещества, улучшающие растворимость и биологическую доступность лекарственных веществ;</w:t>
      </w:r>
    </w:p>
    <w:p w14:paraId="1218FF12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пролонгаторы;</w:t>
      </w:r>
    </w:p>
    <w:p w14:paraId="63FE0591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корригенты запаха.</w:t>
      </w:r>
    </w:p>
    <w:p w14:paraId="23287613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В технологии мазей, гелей, кремов формообразующими веществами являются основы. Эта группа вспомогательных веществ формирует, структурирует, обеспечивает необходимую массу и концентрацию лекарственных веществ, оптимальную к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онсистенцию мягкой лекарственной формы.[1,2,17] Химическая индифферентность основ во многом определяет стабильность лекарственной формы, так как обеспечивает отсутствие взаимодействия вспомогательных веществ с лекарственными компонентами и изменения лекарс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твенной формы под действием внешних факторов (воздух, свет, влага, температура).[17]</w:t>
      </w:r>
    </w:p>
    <w:p w14:paraId="62468E0B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Различают три группы основ:</w:t>
      </w:r>
    </w:p>
    <w:p w14:paraId="47C41F5A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lastRenderedPageBreak/>
        <w:t xml:space="preserve">липофильные (гидрофобные). Наиболее известными представителями жировых основ являются свиной жир, гусиный жир, говяжий (бычий) жир и различные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растительные масла.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Углеводородные основы характеризуются высокой стабильностью в процессе хранения и химической индифферентностью. Наиболее известными углеводородными мазевыми основами являются вазелин, парафин, вазелиновое масло, церезин и нафталанская н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ефть.</w:t>
      </w:r>
    </w:p>
    <w:p w14:paraId="49F393FD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гидрофильные основы характеризуются отсутствием в их составе жировых и жироподобных веществ. К гидрофильным основам относятся полиэтиленоксидные основы, крахмально-глицериновые основы (7 частей крахмала + 93 части глицерина), трагакантно-глицериновые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основы (водный студень, содержащий 3% трагаканта и 40% глицерина), желатино-глицериновые основы (1-3% или 10-30% глицерина, остальное - вода) и др.</w:t>
      </w:r>
    </w:p>
    <w:p w14:paraId="20813804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гидрофильно-липофильные - различные по составу композиции материалов, смешивающиеся как с жирами, так и с в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одой.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[23]</w:t>
      </w:r>
    </w:p>
    <w:p w14:paraId="184EA289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Полиэтиленоксидные основы представляют собой композиции различной степени полимеризации продуктов окиси этилена. В обычных условиях полиэтиленоксиды - бесцветные, лишенные вкуса и запаха, высоковязкие мазеподобной консистенции продукты, легко ра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створимые в воде и спирте.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Ценным свойством полиэтиленоксидных основ являются малая чувствительность к смене рН среды, стабильность физико-химических показателей в процессе хранения, неподверженность микробной порче. Наиболее существенный недостаток основ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этой группы - высокая гигроскопичность, следствием чего могут быть обезвоживание кожи и слизистых оболочек и довольно широкий круг несовместимостей - многие антибиотики, соли серебра, ртути и т. д.</w:t>
      </w:r>
    </w:p>
    <w:p w14:paraId="1BBE1446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Желатино-глицериновые основы представляют собой мягкой сту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дневидной консистенции массы, легко плавящиеся и растворяющиеся на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lastRenderedPageBreak/>
        <w:t>коже и слизистых оболочках. Их готовят путем растворения желатина (1-3%) в воде и глицерине (10-30%).</w:t>
      </w:r>
    </w:p>
    <w:p w14:paraId="661C853D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Основы на базе производных метилцеллюлозы представляют собой растворы этих препаратов (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преимущественно метилцеллюлозы и натрий-карбоксиметилцеллюлозы) в воде. Основы на базе производных метилцеллюлозы хорошо поглощаются слизистыми оболочками, легко высвобождают включенные в них лекарственные вещества, стабильны в значительном интервале рН ср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еды, физиологически индифферентны. Недостатком основ этого типа являются наличие довольно широкого ассортимента препаратов, несовместимых с ними, «высыхание» основ, микробное обсеменение. В фармацевтической практике метилцеллюлоза и натрий-карбоксиметилцел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люлоза нашли весьма широкое применение не только как компоненты основ, но и как стабилизаторы, загустители, склеивающие вещества в различных лекарственных формах.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  <w:lang w:val="en-US"/>
        </w:rPr>
        <w:t>Na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-КМЦ используют как гелеобразующий компонент.</w:t>
      </w:r>
    </w:p>
    <w:p w14:paraId="6F305DC2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Альгинаты - кислота альгиновая и ее соли. Кис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лота альгиновая - ВМС, получается из морских водорослей. Используется в качестве разрыхляющих, эмульгирующих, пленкообразующих вспомогательных веществ, а также для приготовления мазей, паст, гелей.</w:t>
      </w:r>
    </w:p>
    <w:p w14:paraId="2D89CB32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Агароид. В состав входят глюкоза и галактоза, а также мине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ральные элементы (Са, Мg, S и др.). Получают из морских водорослей. В 0,1% концентрации обладает стабилизирующими, разрыхляющими и скользящими свойствами, в смеси с глицерином в 1,5% концентрации используется в качестве основы.</w:t>
      </w:r>
    </w:p>
    <w:p w14:paraId="1A451069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Пектин - входит в состав кле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точных стенок многих растений. Обладает желатинирующей способностью.</w:t>
      </w:r>
    </w:p>
    <w:p w14:paraId="66935E6A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Желатин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содержит гликокол, аланин, аргинин, лейцин, лизин, глютаминовая кислота. Благодаря высоким гелеобразующим свойствам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lastRenderedPageBreak/>
        <w:t>используется для изготовления гелей, мазей, желатиновых капсул,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суппозиториев.</w:t>
      </w:r>
    </w:p>
    <w:p w14:paraId="3E99F348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Полиметилсилоксан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является хорошим носителем для использования в стоматологической практике, способствует уменьшению воспалительного процесса, потенцирует действие лекарственных препаратов, тормозит развитие патогенной микрофлоры, проявляет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противоотечный эффект.[5]</w:t>
      </w:r>
    </w:p>
    <w:p w14:paraId="3316E4C7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Бензокаин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- основа, которая используется для создания обезболивающих гелей.</w:t>
      </w:r>
    </w:p>
    <w:p w14:paraId="1053750C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Глицерин - в качестве влагоудерживающего средства для придания гелю эластичности и предохранения его от высыхания.[23]</w:t>
      </w:r>
    </w:p>
    <w:p w14:paraId="6CBDFD29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В производстве лечебных и лечебно-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косметических препаратов (мазей, гелей, кремов, линиментов) широкое распространение получили следующие основы: гели коллагена, гели полисахаридов (например, производные метилцеллюлюзы, аубазидан), гели глинистых минералов (например, бентонитовых глин), гел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и полиэтиленгликолей (полиэтиленоксидов), гели сополимеров акриловой кислоты (карбопол, ареспол, мАРС) и др.</w:t>
      </w:r>
    </w:p>
    <w:p w14:paraId="4FA609C0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Свойства основы должны соответствовать цели назначения мягких лекарственных форм наружного применения.</w:t>
      </w:r>
    </w:p>
    <w:p w14:paraId="2FD0EE55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Выбор основ при разработке мазей, гелей, кре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мов и линиментов должен осуществляться с учетом области назначения и длительности применения лекарственной формы, необходимого фармакологического эффекта лекарственных веществ, совместимости лекарственных и вспомогательных веществ, технологии изготовления,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физико-химической природы лекарственных и вспомогательных веществ и т.д.</w:t>
      </w:r>
    </w:p>
    <w:p w14:paraId="7D53F5B6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В целях обеспечения длительности хранения мягких лекарственных форм наружного применения (увеличении сроков их годности) используют стабилизаторы. С современных позиций стабильность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мягких лекарственных форм рассматривается как совокупность взаимосвязанных задач, включающая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lastRenderedPageBreak/>
        <w:t>вопросы химической устойчивости лекарственной субстанции, агрегативной (консистентной) устойчивости лекарственной формы и обеспечения микробиологической чистоты. П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оэтому в технологии мягких лекарственных форм используют стабилизаторы химических веществ, стабилизаторы физико-химических свойств лекарственных форм и консерванты.[2,17]</w:t>
      </w:r>
    </w:p>
    <w:p w14:paraId="19064839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В качестве стабилизаторов, обеспечивающих повышение седиментационной и агрегативной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устойчивости мазей, гелей, линиментов, используются загустители и эмульгаторы (ПАВ). В этой группе вспомогательных веществ наиболее часто используются производные целлюлозы, пектины, альгинаты, бентонитовые глины, аубазидан, аэросил и ряд других веществ. Н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ередко используют различноесочетание стабилизаторов. ПАВ стабилизируют мази, линименты, кремы, гели и другие лекарственные формы, повышая их устойчивость в результате снижения поверхностного натяжения на границе раздела фаз, мицеллообразования, поверхностн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ой абсорбции, повышения вязкости и т.д.[3,17]</w:t>
      </w:r>
    </w:p>
    <w:p w14:paraId="210D64FC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Карбопол (Carbopol), (карбоксиполиметилен) - это полимер полиакриловой кислоты. Троламин, нейтрализующий агент, часто добавляется в карбопол для снижения рН гелей до 5-7. Средства, содержащие карбопол, медленно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высвобождают кислород, тогда как другие, не содержащие его, являются быстро высвобождающими кислород средствами. От степени оксигенации зависит частота смены геля во время отбеливания. Карбопол усиливает вязкость отбеливающего материала, которая улучшает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адгезию к зубу. Карбопол замедляет выделение пузырьков газа, так как он уменьшает степень выделения кислорода. Более густые материалы задерживаются на зубах, благодаря чему перекись карбамида получает необходимое время для диффузии в зуб. Повышенная вязкос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ть, видимо, препятствует разложению перекиси водорода слюной, что позволяет достигнуть более эффективных результатов. Частичная диффузия в эмаль позволяет более эффективно отбелить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lastRenderedPageBreak/>
        <w:t>зуб, затрагивая более глубокие слои эмали и дентина.</w:t>
      </w:r>
    </w:p>
    <w:p w14:paraId="19E7ECD1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Мочевина используется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в отбеливающих наборах для стабилизации перекиси водорода; обеспечивает свободную ассоциацию с перекисью водорода, которая легко расщепляется; повышает рН раствора; усиливает другие желательные свойства, такие как антикариесогенный эффект, стимуляцию салив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ации, заживление ран.[23]</w:t>
      </w:r>
    </w:p>
    <w:p w14:paraId="7174DC86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Стабилизаторы химических веществ используют в мазях, гелях, кремах и линиментах для предотвращения или торможения окислительно-восстановительных процессов, процессов гидролиза и т.д. Наиболее часто применяемые вспомогательные веще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ства этой группы - антиоксиданты.</w:t>
      </w:r>
    </w:p>
    <w:p w14:paraId="2B3CEF47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Для обеспечения микробиологической чистоты нестерильных лекарственных форм (например, мазей, гелей, линиментов и т.д.) при хранении и применении, кроме надлежащих условий производства, часто добавляют антимикробные веществ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а (консерванты). Консерванты добавляют в лекарственные средства для предотвращения роста и развития микроорганизмов, попадающих в них во время технологического процесса или при неоднократном употреблении лекарственного препарата. В качестве консервантов в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мягких лекарственных формах наружного применения используют: нипагин, нипазол и их смесь в соотношении 3:1, бензамидингидрохлорид, цетилпиридиния хлорид, мирамистин, триэтилцитрат, хлоргексидин, кислота бензойная и натрия бензоат, кислота борная, кислота с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алициловая и сорбиновая, сорбат калия, спирт бензиловый, крезол, хлоркрезол и др.[8,9,10,11,17,18,21]</w:t>
      </w:r>
    </w:p>
    <w:p w14:paraId="5BB42E2A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Все отбеливающие средства содержат консерванты, такие как цитроксаин, фосфорную кислоту, лимонную кислоту, станнат натрия.</w:t>
      </w:r>
    </w:p>
    <w:p w14:paraId="2A5BE404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Эти консерванты забирают транзи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тные металлы, такие как железо, медь, магний, ускоряющие разложение перекиси водорода. Такие растворы кислот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lastRenderedPageBreak/>
        <w:t>дают гелям большую стойкость и стабильность. Следовательно, они имеют умеренно кислую среду.[23]</w:t>
      </w:r>
    </w:p>
    <w:p w14:paraId="2247305E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Эффективность консервантов зависит от их химическо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й структуры, концентрации, физических и химических свойств лекарственных веществ (особенно значения рН), а также вида и уровня исходной микробной контаминации. На эффективность действия антимикробных веществ, и соответственно на лекарственную форму в целом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влияют вид упаковки, свойства материала, из которого изготовлена первичная упаковка, температура, при которой хранится лекарственный препарат.</w:t>
      </w:r>
    </w:p>
    <w:p w14:paraId="2017417E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Мази, гели, кремы, линименты наиболее часто являются лекарственными формами пролонгированного действия, которое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обеспечивается за счет повышения вязкости и усиления внутренней структуры путем введения загустителей, таких как глицерин, пропиленгликоль, производные целлюлозы, аэросил и др.[17,22]</w:t>
      </w:r>
    </w:p>
    <w:p w14:paraId="37385338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Для коррекции запаха в мягких лекарственных формах можно использовать ве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щества растительного происхождения (эфирные масла, масло мятное, хвойное, герани, апельсиновое, анисовое, коричное, тминное, гвоздичное и др., концентраты фруктовых соков, спиртовые вытяжки лекарственного растительного сырья), а также синтетические веществ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а, идентичные природным (ментол, тимол, ванилин, цитраль). Вкусовые добавки используются в отбеливающих материалах для их разнообразия и улучшения восприятия продукта пациентом.[17,22]</w:t>
      </w:r>
    </w:p>
    <w:p w14:paraId="06DD5A06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74D34103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1.3 Применение гелей в стоматологической практике</w:t>
      </w:r>
    </w:p>
    <w:p w14:paraId="67721011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1DDF3F4F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В стоматологической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практике гели используются в нескольких направлениях:</w:t>
      </w:r>
    </w:p>
    <w:p w14:paraId="188C7917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для профилактики кариеса и заболеваний слизистой оболочки полости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lastRenderedPageBreak/>
        <w:t>рта;</w:t>
      </w:r>
    </w:p>
    <w:p w14:paraId="600E3474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для лечения;</w:t>
      </w:r>
    </w:p>
    <w:p w14:paraId="1BFF42D3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для отбеливания зубов.</w:t>
      </w:r>
    </w:p>
    <w:p w14:paraId="2AB355B8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3CEC4F1B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1.3.1 Профилактические гели</w:t>
      </w:r>
    </w:p>
    <w:p w14:paraId="50A3A1CA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Наряду с использованием таких индивидуальных профилактических сре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дств, как зубные пасты, эликсиры, в настоящее время возрастает интерес к применению в стоматологии новой лекарственной формы - геля как в составе зубных паст, так и в чистом виде. Особые свойства геля - одновременно твердого тела и жидкости, делают его сре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дством нового поколения в стоматологии. Гель обладает способностью задерживаться на зубах, обеспечивая обработку зубов лекарственным веществом. Одновременно в нем идет процесс диффузии, в результате чего гель эффективен для аппликационного и электрофоретич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еского введения различных компонентов, в том числе и биологически активных веществ, полученных из растительного сырья.[6]</w:t>
      </w:r>
    </w:p>
    <w:p w14:paraId="30829A33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Гели применяются для аппликаций, электрофореза, для втирания в ткани зуба.</w:t>
      </w:r>
    </w:p>
    <w:p w14:paraId="1D626BE0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Для чистки зубов применяются редко, поскольку они не облада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ют абразивностью, очищающие свойства у них выражены меньше, чем у паст. Для этих целей используются гелеобразные пасты (обладают высокой пенообразующей способностью).</w:t>
      </w:r>
    </w:p>
    <w:p w14:paraId="63D11F94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Гели, содержащие от 0,1 до 1,5% активного фтора, рекомендуются для профилактики и лечения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кариеса в стадии белого пятна. Ежедневно, один раз в сутки, вечером, рациональная гигиена полости рта заканчивается втиранием фторсодержащего геля в твердые ткани зубов в течение 2-3 минут зубной щеткой. Гели не содержат абразивных веществ, что позволяет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рекомендовать их для гигиены полости рта один раз в день лицам со склонностью к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lastRenderedPageBreak/>
        <w:t>патологической стираемости твердых тканей зубов и повышенной их чувствительностью. Детям гели можно применять не чаще двух раз в неделю.</w:t>
      </w:r>
    </w:p>
    <w:p w14:paraId="68B55B3D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Для профилактики используются: гель «Де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нтамет», «Метроцид», «Метродент», «Лактогель», «Метрогил Дента» и др.</w:t>
      </w:r>
    </w:p>
    <w:p w14:paraId="107A1146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«Дентамет» успешно используется для профилактики инфекционно-воспалительных осложнений при различных оперативных вмешательствах в полости рта: местная пластика уздечек губ, языка, боковы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х тяжей слизистой полости рта; цистэктомия; вестибулопластика; уранопластика; иссечение образований слизистой полости рта.</w:t>
      </w:r>
    </w:p>
    <w:p w14:paraId="35F5634D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Хорошо зарекомендовал себя «Дентамет» для профилактики постэкстракционного альвеолита. Гелем обратывается лунка удаленного зуба непос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редственно после экстракции, а затем 2-3 раза в день в течение 3-4 дней. На фоне применения препарата отечный синдром не выражен, постэкстракционные боли менее интенсивны, лунка удаленного зуба быстро эпителизируется. Так же можно использовать и гель «Метр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огил Дента».</w:t>
      </w:r>
    </w:p>
    <w:p w14:paraId="21EF55A5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Для профилактики обострений хронического гингивита и пародонтита гель «Метрогил Дента» или накладывают на десневой край 2 раза в день после гигиенической чистки зубов в течение 7-10 дней, интервал между курсовым профилактическим применением пр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епарата зависит от тяжести заболевания и согласовывается с лечащим врачом.</w:t>
      </w:r>
    </w:p>
    <w:p w14:paraId="75B55828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С целью профилактики заболеваний пародонта: после тщательной чистки зубов необходимо прополоскать рот антисептическим раствором и протереть десны сухим ватным шариком. Небольшое ко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личество геля «Метроцид» выдавливают на зубную щетку и наносят на десны. После нанесения геля в течение 30 минут нельзя полоскать рот и принимать пищу. Гель наносится 2 раза в день.</w:t>
      </w:r>
    </w:p>
    <w:p w14:paraId="4903DFBB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Профилактические курсы лечения включают в среднем 7 дней и проводятся 1-2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раза в год или в случае обострения.[23]</w:t>
      </w:r>
    </w:p>
    <w:p w14:paraId="34AAE3AC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</w:p>
    <w:p w14:paraId="1AED160D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.3.2 Лечебные гели</w:t>
      </w:r>
    </w:p>
    <w:p w14:paraId="1473BF07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Гели рекомендуется использовать при инфекционно-воспалительных заболеваниях пародонта и слизистой оболочки полости рта (острый и хронический пародонтит, острый гингивит, острый язвенно-некротическ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ий гингивит, хронический гингивит, хронический периодонтит, периодонтальный абсцесс, постэкстракционный альвеолит, хейлит, пародонтоз, стоматит, воспаление слизистой оболочки полости рта при ношении протезов и др.).[23]</w:t>
      </w:r>
    </w:p>
    <w:p w14:paraId="37741BE7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Лечение воспалительных заболеваний п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ародонта и слизистой оболочки полости рта до настоящего времени продолжает оставаться одной из наиболее актуальных проблем стоматологии.[13]</w:t>
      </w:r>
    </w:p>
    <w:p w14:paraId="7C5F34C5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Согласно современной точке зрения об этиологии воспалительных заболеваний пародонта, гингивиты и пародонтиты относя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тся к инфекционным заболеваниям, поэтому нормализация как аэробной, так и анаэробной микрофлоры полости рта является обязательным условием их рациональной терапии. При развитии хронических воспалительных заболеваний в пародонте происходит значительный сдви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г в сторону преобладания анаэробной флоры: по данным Stols J.B. при воспалении в пародонтальных карманах количество штаммов анаэробных бактерий увеличивается до 70-80%, тогда как в норме количество анаэробов не превышает 20- 30%. Этот факт обосновывает цел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есообразность применения анаэробных препаратов в местном лечении воспалительных заболеваний пародонта.[14]</w:t>
      </w:r>
    </w:p>
    <w:p w14:paraId="6B78712F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Одним из последних достижений в стоматологии является использование тромбоцитарного геля для улучшения заживления мягких и твердых тканей после хирур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гического вмешательства. Тромбоцитарный гель ускоряет процессы заживления и выздоровления при рефрактерном генерализованном агрессивном периодонтите, реконструктивной ротовой и челюстно-лицевой хирургии, хирургическом восстановлении альвеолярных расщелин,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орально-антральных и орально-назальных фистул и установке костно-интегрированных имплантатов. Показана эффективность тромбоцитарного геля для ускорения заживления мягких тканей и эпителизации при пересадке свободного соединительнотканного трансплантата, ма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нипуляциях со слизисто-надкостничным лоскутом и наращивании мягких тканей при косметических вмешательствах в ротовой полости.</w:t>
      </w:r>
    </w:p>
    <w:p w14:paraId="069B0F97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Конечный препарат тромбоцитарного геля содержит в 3-5 раз больше тромбоцитов, чем в нормальной крови (до 1 млн тромбоцитов в 1 мкл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плазмы крови), что увеличивает концентрацию продуцируемых тромбоцитами естественных факторов роста, стимулирует местный ангиогенез, привлекает недифференцированные стволовые клетки в область повреждений и запускает процесс деления клеток, участвующих в пр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оцессе регенерации ткани. В обогащенной тромбоцитами плазме содержатся тромбоцитарный фактор роста, трансформирующий фактор роста, фактор роста эндотелия сосудов, фактор роста эпителия и адгезивные молекулы (фибрин, фибронектин, витронектин). Фибриновый ко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мпонент тромбоцитарного геля обеспечивает связывание частиц костного материала и способствует остеокондукции посредством образования сети, выполняющей роль скелета, поддерживающего рост новой кости. Комбинация данных факторов позволяет сократить сроки рост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а и созревания костной ткани.</w:t>
      </w:r>
    </w:p>
    <w:p w14:paraId="05B1BC8C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Преимуществами использования тромбоцитарного геля является безопасность (отсутствие риска инфекционных заболеваний или возникновения иммуногенных реакций) и неинвазивность самой процедуры, доставка факторов роста и цитокинов н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епосредственно в область раны, быстрота и несложность приготовления препарата тромбоцитарного геля.[23]</w:t>
      </w:r>
    </w:p>
    <w:p w14:paraId="0E9AEC2D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Особенно эффективны гели при их применении для реминерализации зубов при различных заболеваниях зубной эмали. Реминерализующее действие гелей основано н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а диффузии веществ из геля в слюну, а из слюны в эмаль и в меньшей степени из геля в зубные ткани непосредственно. Поступление лечебных веществ из геля в эмаль зуба происходит довольно быстро, что делает гель удобным для применения с этой целью.[23]</w:t>
      </w:r>
    </w:p>
    <w:p w14:paraId="68633F5B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42826B10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1.3.3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Гели, используемые для отбеливания зубов</w:t>
      </w:r>
    </w:p>
    <w:p w14:paraId="205218F6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За последние годы выросли требования, предъявляемые пациентами к своему внешнему виду, и в частности к эстетике своих зубов. Это заставляет специалистов активно работать над созданием отбеливающих средств.</w:t>
      </w:r>
    </w:p>
    <w:p w14:paraId="0894482C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Уже чере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з десятилетие после появления материалов для отбеливания зубов в них произошло множество изменений. Материалы первого поколения были представлены жидкой формой, они не задерживались в каппах на долгое время и требовали постоянного повторного наполнения. Вт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орое поколение, до сих пор имеющееся на рынке, более вязкое и представлено гелями, чтобы предотвратить вытекание материала наружу и вследствие этого раздражение мягких тканей. Они также содержат различные концентрации активных веществ. Третье поколение сто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матологических отбеливателей отличается разнообразием носителей и цветов.</w:t>
      </w:r>
    </w:p>
    <w:p w14:paraId="3BA1794E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Изменения цвета зубов разделяются на три вида: поверхностное, глубокое окрашивание, возрастные изменения. Как правило, при поверхностном изменении цвета зубов отбеливание бывает эффе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ктивным. В случае возрастных изменений зубов отбеливание является эффективным методом, позволяющим значительно улучшить цвет «старческих зубов».</w:t>
      </w:r>
    </w:p>
    <w:p w14:paraId="3CB77D74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Процесс отбеливания зубов начинается с консультации у стоматолога. Первым этапом отбеливания является изготовле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ние индивидуальной каппы. Отбеливающий гель наносится на места индивидуальной каппы, которые соприкасаются с нужной стороной зубов (чаще всего с передней поверхностью зубов). Максимальный эффект от большинства отбеливающих гелей наступает через 4 и более ч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аса, поэтому индивидуальную каппу носят ночью, что позволяет сэкономить расходы отбеливающего геля, и доставит меньше неудобств, связанных с их ношением. Процедуры заканчивают по достижению желаемого эффекта.</w:t>
      </w:r>
    </w:p>
    <w:p w14:paraId="665495FE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Исследования эмали отбеленных зубов показали, ч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то 10%-ная перекись карбамида не влияет на прочность и минеральную структуру эмали зуба и на имеющиеся пломбы. Прохладительные напитки и даже фруктовые соки оказывают более существенное (или, по крайней мере, сравнимое) влияние на зубную эмаль, чем отбелив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ающие гели. На нервную ткань зуба отбеливающие гели также не наносят никаких повреждений.[23]</w:t>
      </w:r>
    </w:p>
    <w:p w14:paraId="560B1CB8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0359AAD2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1.4 Получение тромбоцитарного геля</w:t>
      </w:r>
    </w:p>
    <w:p w14:paraId="21FAE3F4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3107BAD1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Одним из последних достижений в стоматологии является использование тромбоцитарного геля для улучшения заживления мягких и тв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ердых тканей после хирургического вмешательства.</w:t>
      </w:r>
    </w:p>
    <w:p w14:paraId="1096C017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Для получения тромбоцитарного геля у пациента непосредственно перед проведением операции забирают 45-60 мл крови в шприц, содержащий антикоагулянт на основе цитрата с декстрозой. Кровь фракционируют путем дв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ухкратного центрифугирования. В результате первого цикла центрифугирования при невысокой скорости эритроциты отделяются от лейкоцитов, тромбоцитов и бедной тромбоцитами плазмы. На этом этапе получается препарат плазмы с низкой концентрацией тромбоцитов. Дл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я получения тромбоцитарного концентрата требуется повторное центрифугирование фракции плазмы. Обогащенная тромбоцитами плазма сохраняется стерильной в жидком состоянии в течение 8 часов, поэтому ее можно использовать при продолжительных хирургических вмеша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тельствах.</w:t>
      </w:r>
    </w:p>
    <w:p w14:paraId="0253F5DF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Активация тромбоцитов происходит путем смешивания 7 мл концентрата тромбоцитов с 1 мл смеси, содержащей 5000ЕД топического коровьего тромбина и 10% раствора хлорида кальция, а также 1 мл воздуха, который необходим для формирования пузырьков, уча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ствующих в смешивании. После встряхивания в течение 10 секунд материал приобретает консистенцию вязкого геля, который вводится в рану, разрез или наносится на костный материал. В течение первых 10 минут тромбоциты секретируют около 70% содержащихся в них ф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акторов роста с полным их высвобождением в течение часа. Тромбоцитарный гель сохраняет активность в течение приблизительно 8 дней, после чего тромбоциты погибают. Применение ТГ ускоряет заживление мягких тканей и способствует быстрой минерализации новой фо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рмирующейся кости.</w:t>
      </w:r>
    </w:p>
    <w:p w14:paraId="6A0C125F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Не всякая центрифуга пригодна для получения тромбоцитарного геля. Идеальной для этой цели является автоматизированная установка двойного центрифугирования SmartPReP, в которой контейнер с кровью подвергается двухкратному центрифугировани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ю в стерильных условиях без открывания контейнера до стадии забора обогащенной тромбоцитами плазмы. Более дешевой, но менее эффективной альтернативой является использование лабораторных центрифуг, которые также различаются по своим возможностям с точки зре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ния эффективности дифференциального центрифугирования цельной крови.[23]</w:t>
      </w:r>
    </w:p>
    <w:p w14:paraId="6C29C6B7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19B94328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735225ED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br w:type="page"/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  <w:lang w:val="uk-UA"/>
        </w:rPr>
        <w:t>2.Экспериментальная часть</w:t>
      </w:r>
    </w:p>
    <w:p w14:paraId="3185F17B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7A8DC33D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Объектом исследования данной экспериментальной части являются гель лечебно-профилактический и гель «Витадент». У данных препаратов исследовали состав и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влияние лекарственной формы в целом на заболевания пародонта и слизистой оболочки ротовой полости, занимались поиском экономически более выгодного промышленного производства.</w:t>
      </w:r>
    </w:p>
    <w:p w14:paraId="2B87E6E9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17B233EA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Таблица 1</w:t>
      </w:r>
    </w:p>
    <w:tbl>
      <w:tblPr>
        <w:tblW w:w="0" w:type="auto"/>
        <w:tblInd w:w="4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126"/>
        <w:gridCol w:w="3165"/>
        <w:gridCol w:w="3072"/>
      </w:tblGrid>
      <w:tr w:rsidR="00000000" w14:paraId="55424B62" w14:textId="77777777">
        <w:tblPrEx>
          <w:tblCellMar>
            <w:top w:w="0" w:type="dxa"/>
            <w:bottom w:w="0" w:type="dxa"/>
          </w:tblCellMar>
        </w:tblPrEx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7E657C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</w:p>
        </w:tc>
        <w:tc>
          <w:tcPr>
            <w:tcW w:w="3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0818D8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Гель лечебно-профилактический</w:t>
            </w:r>
          </w:p>
        </w:tc>
        <w:tc>
          <w:tcPr>
            <w:tcW w:w="30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ADE54C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«Витадент»</w:t>
            </w:r>
          </w:p>
        </w:tc>
      </w:tr>
      <w:tr w:rsidR="00000000" w14:paraId="27D9E6C4" w14:textId="77777777">
        <w:tblPrEx>
          <w:tblCellMar>
            <w:top w:w="0" w:type="dxa"/>
            <w:bottom w:w="0" w:type="dxa"/>
          </w:tblCellMar>
        </w:tblPrEx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52BFF9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Лекарственная форма</w:t>
            </w:r>
          </w:p>
        </w:tc>
        <w:tc>
          <w:tcPr>
            <w:tcW w:w="3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9B9756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Гель</w:t>
            </w:r>
          </w:p>
        </w:tc>
        <w:tc>
          <w:tcPr>
            <w:tcW w:w="30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099D07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Ге</w:t>
            </w: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ль</w:t>
            </w:r>
          </w:p>
        </w:tc>
      </w:tr>
      <w:tr w:rsidR="00000000" w14:paraId="2B962C04" w14:textId="77777777">
        <w:tblPrEx>
          <w:tblCellMar>
            <w:top w:w="0" w:type="dxa"/>
            <w:bottom w:w="0" w:type="dxa"/>
          </w:tblCellMar>
        </w:tblPrEx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76C325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 xml:space="preserve">  Назначение</w:t>
            </w:r>
          </w:p>
        </w:tc>
        <w:tc>
          <w:tcPr>
            <w:tcW w:w="3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294966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Лечебно-профилактическая и лечебная косметика. Используется для ухода за зубами и полостью рта.</w:t>
            </w:r>
          </w:p>
        </w:tc>
        <w:tc>
          <w:tcPr>
            <w:tcW w:w="30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F17158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Средство профилактики и лечения заболеваний пародонта и слизистой оболочки полости рта</w:t>
            </w:r>
          </w:p>
        </w:tc>
      </w:tr>
      <w:tr w:rsidR="00000000" w14:paraId="0F74730E" w14:textId="77777777">
        <w:tblPrEx>
          <w:tblCellMar>
            <w:top w:w="0" w:type="dxa"/>
            <w:bottom w:w="0" w:type="dxa"/>
          </w:tblCellMar>
        </w:tblPrEx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235EA9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Действие</w:t>
            </w:r>
          </w:p>
        </w:tc>
        <w:tc>
          <w:tcPr>
            <w:tcW w:w="3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F33EA1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Противовоспалительное, антимикробное, обезбол</w:t>
            </w: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ивающее</w:t>
            </w:r>
          </w:p>
        </w:tc>
        <w:tc>
          <w:tcPr>
            <w:tcW w:w="30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B67A08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Противовоспалительное, антимикробное</w:t>
            </w:r>
          </w:p>
        </w:tc>
      </w:tr>
      <w:tr w:rsidR="00000000" w14:paraId="0A310C36" w14:textId="77777777">
        <w:tblPrEx>
          <w:tblCellMar>
            <w:top w:w="0" w:type="dxa"/>
            <w:bottom w:w="0" w:type="dxa"/>
          </w:tblCellMar>
        </w:tblPrEx>
        <w:tc>
          <w:tcPr>
            <w:tcW w:w="83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6E9404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 xml:space="preserve"> Состав</w:t>
            </w:r>
          </w:p>
        </w:tc>
      </w:tr>
      <w:tr w:rsidR="00000000" w14:paraId="129660FA" w14:textId="77777777">
        <w:tblPrEx>
          <w:tblCellMar>
            <w:top w:w="0" w:type="dxa"/>
            <w:bottom w:w="0" w:type="dxa"/>
          </w:tblCellMar>
        </w:tblPrEx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AE3449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Пропиленгликоль</w:t>
            </w:r>
          </w:p>
        </w:tc>
        <w:tc>
          <w:tcPr>
            <w:tcW w:w="3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188A22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9,5-10,5</w:t>
            </w:r>
          </w:p>
        </w:tc>
        <w:tc>
          <w:tcPr>
            <w:tcW w:w="30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77FFA0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9,-10,5</w:t>
            </w:r>
          </w:p>
        </w:tc>
      </w:tr>
      <w:tr w:rsidR="00000000" w14:paraId="4001E48D" w14:textId="77777777">
        <w:tblPrEx>
          <w:tblCellMar>
            <w:top w:w="0" w:type="dxa"/>
            <w:bottom w:w="0" w:type="dxa"/>
          </w:tblCellMar>
        </w:tblPrEx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13095C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Глицерин</w:t>
            </w:r>
          </w:p>
        </w:tc>
        <w:tc>
          <w:tcPr>
            <w:tcW w:w="3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5AE8E6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18,0-22,0</w:t>
            </w:r>
          </w:p>
        </w:tc>
        <w:tc>
          <w:tcPr>
            <w:tcW w:w="30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A592E9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18,0-22,0</w:t>
            </w:r>
          </w:p>
        </w:tc>
      </w:tr>
      <w:tr w:rsidR="00000000" w14:paraId="27C36000" w14:textId="77777777">
        <w:tblPrEx>
          <w:tblCellMar>
            <w:top w:w="0" w:type="dxa"/>
            <w:bottom w:w="0" w:type="dxa"/>
          </w:tblCellMar>
        </w:tblPrEx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A9C699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Натрия тетраборат</w:t>
            </w:r>
          </w:p>
        </w:tc>
        <w:tc>
          <w:tcPr>
            <w:tcW w:w="3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349919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3,0-4,0</w:t>
            </w:r>
          </w:p>
        </w:tc>
        <w:tc>
          <w:tcPr>
            <w:tcW w:w="30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E232CA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3,0-4,0</w:t>
            </w:r>
          </w:p>
        </w:tc>
      </w:tr>
      <w:tr w:rsidR="00000000" w14:paraId="23D8C569" w14:textId="77777777">
        <w:tblPrEx>
          <w:tblCellMar>
            <w:top w:w="0" w:type="dxa"/>
            <w:bottom w:w="0" w:type="dxa"/>
          </w:tblCellMar>
        </w:tblPrEx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46BA11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Натрий КМЦ</w:t>
            </w:r>
          </w:p>
        </w:tc>
        <w:tc>
          <w:tcPr>
            <w:tcW w:w="3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5CDE63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1,5-1,7</w:t>
            </w:r>
          </w:p>
        </w:tc>
        <w:tc>
          <w:tcPr>
            <w:tcW w:w="30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CC6F5B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1,5-1,7</w:t>
            </w:r>
          </w:p>
        </w:tc>
      </w:tr>
      <w:tr w:rsidR="00000000" w14:paraId="7FC5CBCF" w14:textId="77777777">
        <w:tblPrEx>
          <w:tblCellMar>
            <w:top w:w="0" w:type="dxa"/>
            <w:bottom w:w="0" w:type="dxa"/>
          </w:tblCellMar>
        </w:tblPrEx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1A0E55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Натрий лаурилсульфат</w:t>
            </w:r>
          </w:p>
        </w:tc>
        <w:tc>
          <w:tcPr>
            <w:tcW w:w="3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A4ADC4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0,5-2,0</w:t>
            </w:r>
          </w:p>
        </w:tc>
        <w:tc>
          <w:tcPr>
            <w:tcW w:w="30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AB1EB5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-</w:t>
            </w:r>
          </w:p>
        </w:tc>
      </w:tr>
      <w:tr w:rsidR="00000000" w14:paraId="1384BC29" w14:textId="77777777">
        <w:tblPrEx>
          <w:tblCellMar>
            <w:top w:w="0" w:type="dxa"/>
            <w:bottom w:w="0" w:type="dxa"/>
          </w:tblCellMar>
        </w:tblPrEx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28BE08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Экстракт коры дуба</w:t>
            </w:r>
          </w:p>
        </w:tc>
        <w:tc>
          <w:tcPr>
            <w:tcW w:w="3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0F203B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3,0-3,5</w:t>
            </w:r>
          </w:p>
        </w:tc>
        <w:tc>
          <w:tcPr>
            <w:tcW w:w="30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5463C7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3,0-6,5</w:t>
            </w:r>
          </w:p>
        </w:tc>
      </w:tr>
      <w:tr w:rsidR="00000000" w14:paraId="3BA578E7" w14:textId="77777777">
        <w:tblPrEx>
          <w:tblCellMar>
            <w:top w:w="0" w:type="dxa"/>
            <w:bottom w:w="0" w:type="dxa"/>
          </w:tblCellMar>
        </w:tblPrEx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3335E7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Янтар</w:t>
            </w: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ная кислота</w:t>
            </w:r>
          </w:p>
        </w:tc>
        <w:tc>
          <w:tcPr>
            <w:tcW w:w="3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A7C3EC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0,14-0,15</w:t>
            </w:r>
          </w:p>
        </w:tc>
        <w:tc>
          <w:tcPr>
            <w:tcW w:w="30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1408E2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0,14-0,25</w:t>
            </w:r>
          </w:p>
        </w:tc>
      </w:tr>
      <w:tr w:rsidR="00000000" w14:paraId="072F8A35" w14:textId="77777777">
        <w:tblPrEx>
          <w:tblCellMar>
            <w:top w:w="0" w:type="dxa"/>
            <w:bottom w:w="0" w:type="dxa"/>
          </w:tblCellMar>
        </w:tblPrEx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1C159A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Прополис</w:t>
            </w:r>
          </w:p>
        </w:tc>
        <w:tc>
          <w:tcPr>
            <w:tcW w:w="3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758D10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1,0-2,0</w:t>
            </w:r>
          </w:p>
        </w:tc>
        <w:tc>
          <w:tcPr>
            <w:tcW w:w="30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B169AA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-</w:t>
            </w:r>
          </w:p>
        </w:tc>
      </w:tr>
      <w:tr w:rsidR="00000000" w14:paraId="64E10652" w14:textId="77777777">
        <w:tblPrEx>
          <w:tblCellMar>
            <w:top w:w="0" w:type="dxa"/>
            <w:bottom w:w="0" w:type="dxa"/>
          </w:tblCellMar>
        </w:tblPrEx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D5D8DD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Нипагин</w:t>
            </w:r>
          </w:p>
        </w:tc>
        <w:tc>
          <w:tcPr>
            <w:tcW w:w="3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ED664F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-</w:t>
            </w:r>
          </w:p>
        </w:tc>
        <w:tc>
          <w:tcPr>
            <w:tcW w:w="30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7ABE3D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0,15-0,23</w:t>
            </w:r>
          </w:p>
        </w:tc>
      </w:tr>
      <w:tr w:rsidR="00000000" w14:paraId="521EA723" w14:textId="77777777">
        <w:tblPrEx>
          <w:tblCellMar>
            <w:top w:w="0" w:type="dxa"/>
            <w:bottom w:w="0" w:type="dxa"/>
          </w:tblCellMar>
        </w:tblPrEx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BC61AA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Дистилированная вода</w:t>
            </w:r>
          </w:p>
        </w:tc>
        <w:tc>
          <w:tcPr>
            <w:tcW w:w="3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FB837D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остальное</w:t>
            </w:r>
          </w:p>
        </w:tc>
        <w:tc>
          <w:tcPr>
            <w:tcW w:w="30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F005E3" w14:textId="77777777" w:rsidR="00000000" w:rsidRDefault="008358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остальное</w:t>
            </w:r>
          </w:p>
        </w:tc>
      </w:tr>
    </w:tbl>
    <w:p w14:paraId="7CFECE91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56477D3F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Введение в состав лечебно-профилактического геля прополиса, основными компонентами которого являются растительные смолы, эфирные масла, во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ск, а также минеральные элементы и другие компоненты, позволяет решить основную задачу - снятие болевого синдрома. Кроме того, прополис оказывает противогрибковое действие, отрицательно влияя на дрожжеподобные грибки рода </w:t>
      </w:r>
      <w:r>
        <w:rPr>
          <w:rFonts w:ascii="Times New Roman CYR" w:hAnsi="Times New Roman CYR" w:cs="Times New Roman CYR"/>
          <w:color w:val="000000"/>
          <w:sz w:val="28"/>
          <w:szCs w:val="28"/>
          <w:lang w:val="en-US"/>
        </w:rPr>
        <w:t>Candida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, и противовоспалительное.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Но, несмотря на высокие лечебные свойства прополиса, его использование в геле ограничивается технологическими трудностями проведения процесса приготовления геля. Это связано, прежде всего, с тем, что прополис представляет собой многокомпонентную сложную си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стему, и некоторые из его составляющих изменяются. Поэтому методы анализа для его идентификации в конечном продукте достаточно сложные. Высокое содержание в прополисе смол от 38 до 84% и воска - 30% приводит к тому, что растворение прополиса в глицерине не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обходимо проводить при высокой температуре (70-80С), что ведет к большому расходу электроэнергии.</w:t>
      </w:r>
    </w:p>
    <w:p w14:paraId="0F9CBB5F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Кроме того, наличие в составе лечебно-профилактического геля в качестве очищающего компонента натрия лаурилсульфата в количестве 0,5-2,0% создает обильное пе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нообразование, что также затрудняет проведение технологического процесса получения геля.</w:t>
      </w:r>
    </w:p>
    <w:p w14:paraId="0ACCEB0E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Таким образом, технологический процесс производства геля лечебно-профилактического является неэффективным, трудоемким и экономически невыгодным при его реализации в пр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омышленных условиях.</w:t>
      </w:r>
    </w:p>
    <w:p w14:paraId="72622CC2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Введение в состав геля “Витадент» нипагина в количестве 0,15-0,25 мас.% позволяет усилить противовоспалительное и антимикробное действие экстракта коры дуба и натрия тетрабората (буры) как компонента, обеспечивающего бактериостатическо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е действие на дрожжеподобные грибки рода Candida.</w:t>
      </w:r>
    </w:p>
    <w:p w14:paraId="3B5C02EA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Кроме того, введение нипагина позволяет заменить в составе такой компонент, как натрий лаурилсульфат, который выполнял функцию очищающего и стабилизирующего компонента.</w:t>
      </w:r>
    </w:p>
    <w:p w14:paraId="53E8AF56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Изменения количественного соотношения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сухого экстракта коры дуба и янтарной кислоты в сторону увеличения стало возможным за счет исключения прополиса. Выбор оптимального содержания экстракта коры дуба в количестве 3,0-6,5 мас.% позволяет усилить действие его основных свойств - противовоспалит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ельного, кровоостанавливающего и дубящего.</w:t>
      </w:r>
    </w:p>
    <w:p w14:paraId="209B5867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Действие янтарной кислоты основано на ее главном свойстве - это один из сильных естественных регуляторов защитных сил организма. Увеличение ее количественного содержания до 0,25 мас.% в составе геля "Витадент" поз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воляет усилить ее такую функцию, как возобновление в отмирающей и вялой ткани жизненных процессов, что особенно необходимо при восстановлении пораженной слизистой оболочки полости рта и лечении пародонта.</w:t>
      </w:r>
    </w:p>
    <w:p w14:paraId="029B18F3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Указанные количественные соотношения остальных комп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онентов, входящих в состав геля «Витадент», являются оптимальными, и отклонение от них приводит к снижению лечебного эффекта и качества целевого продукта.</w:t>
      </w:r>
    </w:p>
    <w:p w14:paraId="1318D83B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Таким образом, изменения количественного соотношения лечебных компонентов: сухого экстракта коры дуба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и янтарной кислоты и введение в состав геля нипагина позволило значительно упростить технологический процесс получения геля "Витадент" по сравнению с лечебно-профилактическим гелем за счет исключения пенообразования, высокотемпературной стадии растворения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прополиса в глицерине и методов анализа по определению прополиса в конечном продукте.[23]</w:t>
      </w:r>
    </w:p>
    <w:p w14:paraId="3B2BFA85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21369BCE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4703FF5C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br w:type="page"/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Выводы</w:t>
      </w:r>
    </w:p>
    <w:p w14:paraId="7F6837DF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5C3462D7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Гели (лат.</w:t>
      </w:r>
      <w:r>
        <w:rPr>
          <w:rFonts w:ascii="Times New Roman CYR" w:hAnsi="Times New Roman CYR" w:cs="Times New Roman CYR"/>
          <w:color w:val="000000"/>
          <w:sz w:val="28"/>
          <w:szCs w:val="28"/>
          <w:lang w:val="en-US"/>
        </w:rPr>
        <w:t>gelo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застываю) - это мягкие лекарственные средства для местного применения, представляющие собой одно-, двух- или многофазные дисперсные системы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с жидкой дисперсионной средой, реологические свойства которых обусловлены присутствием гелеобразователей в сравнительно небольших концентрациях.</w:t>
      </w:r>
    </w:p>
    <w:p w14:paraId="60C0C39F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Классифицируют гели на гидрофобные (приготовленые на основах, состоящих из гидрофобного растворителя и липофил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ьного гелеобразователя) и гидрофильные</w:t>
      </w:r>
      <w:r>
        <w:rPr>
          <w:rFonts w:ascii="Times New Roman CYR" w:hAnsi="Times New Roman CYR" w:cs="Times New Roman CYR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гели (приготовленые на основах, состоящих из воды, гидрофильного смешанного или неводного растворителя и гидрофильного гелеобразователя); на хрупкие и эластичные.</w:t>
      </w:r>
    </w:p>
    <w:p w14:paraId="5E1D8BB8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По применению гели подразделяются на гели для профилак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тики кариеса и заболеваний слизистой оболочки полости рта, для лечения, для отбеливания зубов.</w:t>
      </w:r>
    </w:p>
    <w:p w14:paraId="2E85ED55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Гели обладают рядом преимуществ: пролонгированное действие действующих веществ, простота технологии, удобство, комфортность в применении, водные внутренние струк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туры геля позволяет включать в его состав химически несовместимые вещества, обладает способностью задерживаться на зубах (как твердое тело), эффективен при аппликационном воздействии и электрофорезе (как жидкость).</w:t>
      </w:r>
    </w:p>
    <w:p w14:paraId="62EEA766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Гель обладает способностью задерживаться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на зубах, обеспечивая обработку зубов лекарственным веществом. Одновременно в нем идет процесс диффузии, в результате чего гель эффективен для аппликационного и электрофоретического введения различных компонентов, в том числе и биологически активных вещест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в, полученных из растительного сырья.</w:t>
      </w:r>
    </w:p>
    <w:p w14:paraId="7898E5DE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Гели применяются для аппликаций, электрофореза, для втирания в ткани зуба.</w:t>
      </w:r>
    </w:p>
    <w:p w14:paraId="1CB7727B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Гели используются при инфекционно-воспалительных заболеваниях пародонта и слизистой оболочки полости рта, таких как острый и хронический пародо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нтит, острый и хронический гингивит, периодонтит, периодонтальный абсцесс, постэкстракционный альвеолит, хейлит, пародонтоз, стоматит и др.</w:t>
      </w:r>
    </w:p>
    <w:p w14:paraId="44AFA3D6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В ходе экспериментальной части, в которой была проведена сравнительная характеристика геля лечебно-профилактического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и геля «Витадент», было установлено, что технологический процесс геля «Витадент» является более выгодным по сравнению с гелем лечебно-профилактическим за счет изменения количественного соотношения лечебных компонентов (сухого экстракта коры дуба и янтарно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й кислоты, введение нипагина и исключение прополиса), а также за счет устранения пенообразования, высокотемпературной стадии растворения прополиса в глицерине и методов анализа по определению прополиса в конечном продукте.</w:t>
      </w:r>
    </w:p>
    <w:p w14:paraId="212D29B4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При написании данной курсовой раб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оты были решены поставленные задачи:</w:t>
      </w:r>
    </w:p>
    <w:p w14:paraId="5CA59383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изучена характеристика и классификация стоматологических гелей</w:t>
      </w:r>
    </w:p>
    <w:p w14:paraId="57190079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изучено многообразие лекарственных и вспомогательных веществ в технологии гелей</w:t>
      </w:r>
    </w:p>
    <w:p w14:paraId="753413C5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рассмотрено применение гелей в стоматологической практике</w:t>
      </w:r>
    </w:p>
    <w:p w14:paraId="69E76965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рассмотрена технол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огия получения тромбоцитарного геля.</w:t>
      </w:r>
    </w:p>
    <w:p w14:paraId="6DC33935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75768735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</w:p>
    <w:p w14:paraId="5F2DFE41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br w:type="page"/>
        <w:t>Список литературы</w:t>
      </w:r>
    </w:p>
    <w:p w14:paraId="027FE327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7F39F2FB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.Алексеев К.В. Автореф. дис. докт. фарм. Наук - М., 1993.</w:t>
      </w:r>
    </w:p>
    <w:p w14:paraId="6D2B80A4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.Багирова В.Л., Демина Н.Б., Девяткина И.А. //Фарматека, №6, 34 - 36, 1998.</w:t>
      </w:r>
    </w:p>
    <w:p w14:paraId="38F31548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.Багирова В.Л., Демина Н.Б., Кулинченко Н.А. //Фармация, №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2, 24 -26, 2002.</w:t>
      </w:r>
    </w:p>
    <w:p w14:paraId="60842ED1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.Большая советская энциклопедия, 1970.</w:t>
      </w:r>
    </w:p>
    <w:p w14:paraId="4A04E297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.Глинкина В.В., Донский Г.И. Результаты лечения обострившихся периодонтитов с применением сорбентов//Стоматология, №4, 1991, с.35-36.</w:t>
      </w:r>
    </w:p>
    <w:p w14:paraId="38758C74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.Голейко Д., Голейко М., Синица В. Разработка состава и технологии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стоматологического геля с галаскорбином на основе полиметилсилоксана//Вестник фармации, №2, 2002.</w:t>
      </w:r>
    </w:p>
    <w:p w14:paraId="109A1091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.Государственная фармакопея Украины, 2001, с.509-511.</w:t>
      </w:r>
    </w:p>
    <w:p w14:paraId="017A36AA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.Легин Г.Я. //Химико-фармацевтический журнал, №4 - М., 1996.</w:t>
      </w:r>
    </w:p>
    <w:p w14:paraId="488FBCC6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.Ляпунов Н.А., Безуглая Е.П., Фадейкина А.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Г. Создание мягких лекарственных средств на различных основах//Фармаком., №6, 1999.</w:t>
      </w:r>
    </w:p>
    <w:p w14:paraId="4D49C76E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.Ляпунов Н.А., Жемерова Е.Г., Безуглая //Фармация, №1, 13-15, 2004.</w:t>
      </w:r>
    </w:p>
    <w:p w14:paraId="2274A18D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.Каламова Н.И., Каграманова К.А., Денисова С.В. //Фарматека, №2, 51 - 52, 1999.</w:t>
      </w:r>
    </w:p>
    <w:p w14:paraId="6F6668D9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.Козырь Г.Р., Тихонов О.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И. Создание стоматологического геля с ФГПП//Вестник фармации, №2, 2002.</w:t>
      </w:r>
    </w:p>
    <w:p w14:paraId="46D149BD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.Курякина Н.В., Кутепова Т.Ф. Заболевания пародонта - М.: Мед.книга; Н.Новгород: Изд-во «НГМА», 2000.</w:t>
      </w:r>
    </w:p>
    <w:p w14:paraId="6606A9B4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.Марченко А.И., Баранюк А.И., Левицкая Е.В. Лекарственные растения в стоматологии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- Кишинев: Штиинца, 1981.</w:t>
      </w:r>
    </w:p>
    <w:p w14:paraId="28A95AA0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.Машковский М.Д. Лекарственные средства: Х.: Торсинг,1998.</w:t>
      </w:r>
    </w:p>
    <w:p w14:paraId="040665C0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.Мешковский А.П. //Фарматека, №6, 37 - 41, 1998</w:t>
      </w:r>
    </w:p>
    <w:p w14:paraId="047A1E04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.Семкина О.А., Джавахян М.А., Левчук Т.А., Гагулашвили Л.И., Охотникова В.Ф. Вспомогательные вещества, используемые в техно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логии мягких лекарственных форм (мазей, гелей, линиментов, кремов)//Химико-фармацевтический журнал, №9 - М.,2005.</w:t>
      </w:r>
    </w:p>
    <w:p w14:paraId="5BDE39D2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.Тенцова А.И., Грецкий В.М. Современные аспекты исследования и производства мазей - М.: Медицина, 1980.</w:t>
      </w:r>
    </w:p>
    <w:p w14:paraId="775D1A3B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.Ткаченко Г.М., Перцев И.М. Обосновани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е промышленной технологии геля «Троксерутин 2%»//Вестник фармации, №1, 2002.</w:t>
      </w:r>
    </w:p>
    <w:p w14:paraId="49C44DAF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.Ткаченко А.М., Перцев И.М., Халеева Е.Л. Изучение структурно-механических свойств гелей «Троксерутин 2%» и «Эконазол 1%»//Вестник фармации, №2, 2002.</w:t>
      </w:r>
    </w:p>
    <w:p w14:paraId="0AE4FCFB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.Чижова Е.Т., Михайлова Г.В.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, Медицинские и лечебно-косметические мази - М.,1999.</w:t>
      </w:r>
    </w:p>
    <w:p w14:paraId="0DC9EAD3" w14:textId="77777777" w:rsidR="00000000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.Чуешов В.И., Чернов М.Ю., Хохлова Л.М. Промышленная технология лекарств, Т.2, МТК-Книги, Х., 2002.</w:t>
      </w:r>
    </w:p>
    <w:p w14:paraId="164258A0" w14:textId="77777777" w:rsidR="008358FB" w:rsidRDefault="008358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.Интернет (www.pharmateca.ru; www.pharmvestnik.ru; provizor.com.ua)</w:t>
      </w:r>
    </w:p>
    <w:sectPr w:rsidR="008358FB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08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2B81"/>
    <w:rsid w:val="003C2B81"/>
    <w:rsid w:val="00835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A24C93A"/>
  <w14:defaultImageDpi w14:val="0"/>
  <w15:docId w15:val="{506794BA-FC4D-473D-8CCC-94EA6DC0B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6946</Words>
  <Characters>39594</Characters>
  <Application>Microsoft Office Word</Application>
  <DocSecurity>0</DocSecurity>
  <Lines>329</Lines>
  <Paragraphs>92</Paragraphs>
  <ScaleCrop>false</ScaleCrop>
  <Company/>
  <LinksUpToDate>false</LinksUpToDate>
  <CharactersWithSpaces>46448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</dc:creator>
  <cp:keywords/>
  <dc:description/>
  <cp:lastModifiedBy>Igor</cp:lastModifiedBy>
  <cp:revision>3</cp:revision>
  <dcterms:created xsi:type="dcterms:W3CDTF">2025-02-03T10:30:00Z</dcterms:created>
  <dcterms:modified xsi:type="dcterms:W3CDTF">2025-02-03T10:30:00Z</dcterms:modified>
</cp:coreProperties>
</file>