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C849" w14:textId="77777777" w:rsidR="003D3C48" w:rsidRPr="002B5F8B" w:rsidRDefault="003D3C48" w:rsidP="002B5F8B">
      <w:pPr>
        <w:pStyle w:val="a5"/>
        <w:jc w:val="center"/>
      </w:pPr>
      <w:r w:rsidRPr="002B5F8B">
        <w:t>ГОУ ВПО ДВГМУ</w:t>
      </w:r>
      <w:r w:rsidR="002B5F8B">
        <w:t xml:space="preserve"> </w:t>
      </w:r>
      <w:r w:rsidRPr="002B5F8B">
        <w:t>РОСЗДРАВА</w:t>
      </w:r>
    </w:p>
    <w:p w14:paraId="79946073" w14:textId="77777777" w:rsidR="003D3C48" w:rsidRPr="002B5F8B" w:rsidRDefault="002B5F8B" w:rsidP="002B5F8B">
      <w:pPr>
        <w:pStyle w:val="a5"/>
        <w:jc w:val="center"/>
      </w:pPr>
      <w:r w:rsidRPr="002B5F8B">
        <w:t>Кафедра</w:t>
      </w:r>
      <w:r>
        <w:t xml:space="preserve"> </w:t>
      </w:r>
      <w:r w:rsidRPr="002B5F8B">
        <w:t>иммунологии</w:t>
      </w:r>
      <w:r>
        <w:t xml:space="preserve"> </w:t>
      </w:r>
      <w:r w:rsidRPr="002B5F8B">
        <w:t>и микробиологии</w:t>
      </w:r>
    </w:p>
    <w:p w14:paraId="4C450401" w14:textId="77777777" w:rsidR="003D3C48" w:rsidRPr="002B5F8B" w:rsidRDefault="003D3C48" w:rsidP="002B5F8B">
      <w:pPr>
        <w:pStyle w:val="a5"/>
        <w:jc w:val="center"/>
      </w:pPr>
    </w:p>
    <w:p w14:paraId="0EB76751" w14:textId="77777777" w:rsidR="003D3C48" w:rsidRDefault="003D3C48" w:rsidP="002B5F8B">
      <w:pPr>
        <w:pStyle w:val="a5"/>
        <w:jc w:val="center"/>
      </w:pPr>
    </w:p>
    <w:p w14:paraId="2D0356CF" w14:textId="77777777" w:rsidR="002B5F8B" w:rsidRDefault="002B5F8B" w:rsidP="002B5F8B">
      <w:pPr>
        <w:pStyle w:val="a5"/>
        <w:jc w:val="center"/>
      </w:pPr>
    </w:p>
    <w:p w14:paraId="74260881" w14:textId="77777777" w:rsidR="002B5F8B" w:rsidRDefault="002B5F8B" w:rsidP="002B5F8B">
      <w:pPr>
        <w:pStyle w:val="a5"/>
        <w:jc w:val="center"/>
      </w:pPr>
    </w:p>
    <w:p w14:paraId="72213DBD" w14:textId="77777777" w:rsidR="002B5F8B" w:rsidRDefault="002B5F8B" w:rsidP="002B5F8B">
      <w:pPr>
        <w:pStyle w:val="a5"/>
        <w:jc w:val="center"/>
      </w:pPr>
    </w:p>
    <w:p w14:paraId="004A65B0" w14:textId="77777777" w:rsidR="002B5F8B" w:rsidRPr="002B5F8B" w:rsidRDefault="002B5F8B" w:rsidP="002B5F8B">
      <w:pPr>
        <w:pStyle w:val="a5"/>
        <w:jc w:val="center"/>
      </w:pPr>
    </w:p>
    <w:p w14:paraId="412BC550" w14:textId="77777777" w:rsidR="003D3C48" w:rsidRPr="002B5F8B" w:rsidRDefault="003D3C48" w:rsidP="002B5F8B">
      <w:pPr>
        <w:pStyle w:val="a5"/>
        <w:jc w:val="center"/>
      </w:pPr>
    </w:p>
    <w:p w14:paraId="473D66A1" w14:textId="77777777" w:rsidR="003D3C48" w:rsidRPr="002B5F8B" w:rsidRDefault="003D3C48" w:rsidP="002B5F8B">
      <w:pPr>
        <w:pStyle w:val="a5"/>
        <w:jc w:val="center"/>
      </w:pPr>
    </w:p>
    <w:p w14:paraId="19970B2D" w14:textId="77777777" w:rsidR="003D3C48" w:rsidRPr="002B5F8B" w:rsidRDefault="003D3C48" w:rsidP="002B5F8B">
      <w:pPr>
        <w:pStyle w:val="a5"/>
        <w:jc w:val="center"/>
      </w:pPr>
    </w:p>
    <w:p w14:paraId="52948B46" w14:textId="77777777" w:rsidR="002B5F8B" w:rsidRDefault="002B5F8B" w:rsidP="002B5F8B">
      <w:pPr>
        <w:pStyle w:val="a5"/>
        <w:jc w:val="center"/>
      </w:pPr>
    </w:p>
    <w:p w14:paraId="27AFD2AD" w14:textId="77777777" w:rsidR="003D3C48" w:rsidRPr="002B5F8B" w:rsidRDefault="003D3C48" w:rsidP="002B5F8B">
      <w:pPr>
        <w:pStyle w:val="a5"/>
        <w:jc w:val="center"/>
      </w:pPr>
      <w:r w:rsidRPr="002B5F8B">
        <w:t>КОНТРОЛЬНАЯ РАБОТА № 2</w:t>
      </w:r>
    </w:p>
    <w:p w14:paraId="1F31ECF3" w14:textId="77777777" w:rsidR="002B5F8B" w:rsidRDefault="003D3C48" w:rsidP="002B5F8B">
      <w:pPr>
        <w:pStyle w:val="a5"/>
        <w:jc w:val="center"/>
      </w:pPr>
      <w:r w:rsidRPr="002B5F8B">
        <w:t>ТЕМА:</w:t>
      </w:r>
      <w:r w:rsidR="002B5F8B">
        <w:t xml:space="preserve"> </w:t>
      </w:r>
      <w:r w:rsidRPr="002B5F8B">
        <w:t>Характеристика сальмонелл</w:t>
      </w:r>
    </w:p>
    <w:p w14:paraId="595BDF4C" w14:textId="77777777" w:rsidR="003D3C48" w:rsidRPr="002B5F8B" w:rsidRDefault="003D3C48" w:rsidP="002B5F8B">
      <w:pPr>
        <w:pStyle w:val="a5"/>
        <w:jc w:val="center"/>
      </w:pPr>
    </w:p>
    <w:p w14:paraId="34924937" w14:textId="77777777" w:rsidR="003D3C48" w:rsidRPr="002B5F8B" w:rsidRDefault="003D3C48" w:rsidP="002B5F8B">
      <w:pPr>
        <w:pStyle w:val="a5"/>
        <w:jc w:val="center"/>
      </w:pPr>
    </w:p>
    <w:p w14:paraId="6B0F9E51" w14:textId="77777777" w:rsidR="003D3C48" w:rsidRPr="002B5F8B" w:rsidRDefault="003D3C48" w:rsidP="002B5F8B">
      <w:pPr>
        <w:pStyle w:val="a5"/>
        <w:jc w:val="center"/>
      </w:pPr>
    </w:p>
    <w:p w14:paraId="51397360" w14:textId="77777777" w:rsidR="003D3C48" w:rsidRPr="002B5F8B" w:rsidRDefault="003D3C48" w:rsidP="002B5F8B">
      <w:pPr>
        <w:pStyle w:val="a5"/>
        <w:jc w:val="center"/>
      </w:pPr>
    </w:p>
    <w:p w14:paraId="240BFDB9" w14:textId="77777777" w:rsidR="003D3C48" w:rsidRPr="002B5F8B" w:rsidRDefault="003D3C48" w:rsidP="002B5F8B">
      <w:pPr>
        <w:pStyle w:val="a5"/>
        <w:jc w:val="center"/>
      </w:pPr>
    </w:p>
    <w:p w14:paraId="7B115F7F" w14:textId="77777777" w:rsidR="003D3C48" w:rsidRPr="002B5F8B" w:rsidRDefault="003D3C48" w:rsidP="002B5F8B">
      <w:pPr>
        <w:pStyle w:val="a5"/>
        <w:jc w:val="center"/>
      </w:pPr>
    </w:p>
    <w:p w14:paraId="64897B4D" w14:textId="77777777" w:rsidR="003D3C48" w:rsidRPr="002B5F8B" w:rsidRDefault="003D3C48" w:rsidP="002B5F8B">
      <w:pPr>
        <w:pStyle w:val="a5"/>
        <w:jc w:val="center"/>
      </w:pPr>
    </w:p>
    <w:p w14:paraId="094C3608" w14:textId="77777777" w:rsidR="003D3C48" w:rsidRPr="002B5F8B" w:rsidRDefault="003D3C48" w:rsidP="002B5F8B">
      <w:pPr>
        <w:pStyle w:val="a5"/>
        <w:jc w:val="center"/>
      </w:pPr>
    </w:p>
    <w:p w14:paraId="4BC18A73" w14:textId="77777777" w:rsidR="003D3C48" w:rsidRPr="002B5F8B" w:rsidRDefault="003D3C48" w:rsidP="002B5F8B">
      <w:pPr>
        <w:pStyle w:val="a5"/>
        <w:jc w:val="center"/>
      </w:pPr>
    </w:p>
    <w:p w14:paraId="5AE94ACC" w14:textId="77777777" w:rsidR="003D3C48" w:rsidRDefault="003D3C48" w:rsidP="002B5F8B">
      <w:pPr>
        <w:pStyle w:val="a5"/>
        <w:jc w:val="center"/>
      </w:pPr>
    </w:p>
    <w:p w14:paraId="42E758F7" w14:textId="77777777" w:rsidR="002B5F8B" w:rsidRDefault="002B5F8B" w:rsidP="002B5F8B">
      <w:pPr>
        <w:pStyle w:val="a5"/>
        <w:jc w:val="center"/>
      </w:pPr>
    </w:p>
    <w:p w14:paraId="404CC1F0" w14:textId="77777777" w:rsidR="002B5F8B" w:rsidRPr="002B5F8B" w:rsidRDefault="002B5F8B" w:rsidP="002B5F8B">
      <w:pPr>
        <w:pStyle w:val="a5"/>
        <w:jc w:val="center"/>
      </w:pPr>
    </w:p>
    <w:p w14:paraId="5BB8F598" w14:textId="77777777" w:rsidR="003D3C48" w:rsidRPr="002B5F8B" w:rsidRDefault="003D3C48" w:rsidP="002B5F8B">
      <w:pPr>
        <w:pStyle w:val="a5"/>
        <w:jc w:val="center"/>
      </w:pPr>
    </w:p>
    <w:p w14:paraId="61B2A727" w14:textId="77777777" w:rsidR="002B5F8B" w:rsidRDefault="002B5F8B" w:rsidP="002B5F8B">
      <w:pPr>
        <w:pStyle w:val="a5"/>
        <w:jc w:val="center"/>
      </w:pPr>
    </w:p>
    <w:p w14:paraId="1DC36254" w14:textId="77777777" w:rsidR="003D3C48" w:rsidRPr="002B5F8B" w:rsidRDefault="003D3C48" w:rsidP="002B5F8B">
      <w:pPr>
        <w:pStyle w:val="a5"/>
        <w:jc w:val="center"/>
      </w:pPr>
      <w:r w:rsidRPr="002B5F8B">
        <w:t>Хабаровск – 2009 г.</w:t>
      </w:r>
    </w:p>
    <w:p w14:paraId="6B9FFE37" w14:textId="77777777" w:rsidR="003D3C48" w:rsidRPr="002B5F8B" w:rsidRDefault="002B5F8B" w:rsidP="002B5F8B">
      <w:pPr>
        <w:pStyle w:val="a5"/>
      </w:pPr>
      <w:r>
        <w:br w:type="page"/>
      </w:r>
      <w:r>
        <w:lastRenderedPageBreak/>
        <w:t>Содержание</w:t>
      </w:r>
    </w:p>
    <w:p w14:paraId="73E86BAE" w14:textId="77777777" w:rsidR="003D3C48" w:rsidRPr="002B5F8B" w:rsidRDefault="003D3C48" w:rsidP="002B5F8B">
      <w:pPr>
        <w:pStyle w:val="a5"/>
      </w:pPr>
    </w:p>
    <w:p w14:paraId="3677DB09" w14:textId="77777777" w:rsidR="002B5F8B" w:rsidRDefault="00DD2636" w:rsidP="002B5F8B">
      <w:pPr>
        <w:pStyle w:val="a6"/>
      </w:pPr>
      <w:r w:rsidRPr="002B5F8B">
        <w:t>Введение</w:t>
      </w:r>
    </w:p>
    <w:p w14:paraId="2F1AC69B" w14:textId="77777777" w:rsidR="002B5F8B" w:rsidRDefault="00DD2636" w:rsidP="002B5F8B">
      <w:pPr>
        <w:pStyle w:val="a6"/>
      </w:pPr>
      <w:r w:rsidRPr="002B5F8B">
        <w:t>Характеристика сальмонелл</w:t>
      </w:r>
    </w:p>
    <w:p w14:paraId="3141F616" w14:textId="77777777" w:rsidR="002B5F8B" w:rsidRDefault="00E32744" w:rsidP="002B5F8B">
      <w:pPr>
        <w:pStyle w:val="a6"/>
      </w:pPr>
      <w:r w:rsidRPr="002B5F8B">
        <w:t>Принципы лабораторной диагностики</w:t>
      </w:r>
    </w:p>
    <w:p w14:paraId="4A8A724C" w14:textId="77777777" w:rsidR="002B5F8B" w:rsidRDefault="00E32744" w:rsidP="002B5F8B">
      <w:pPr>
        <w:pStyle w:val="a6"/>
      </w:pPr>
      <w:r w:rsidRPr="002B5F8B">
        <w:t>Препараты для специфической профилактики и терапии сальмонеллёзов</w:t>
      </w:r>
    </w:p>
    <w:p w14:paraId="3C4FB250" w14:textId="77777777" w:rsidR="002B5F8B" w:rsidRDefault="00E32744" w:rsidP="002B5F8B">
      <w:pPr>
        <w:pStyle w:val="a6"/>
      </w:pPr>
      <w:r w:rsidRPr="002B5F8B">
        <w:t>Выводы</w:t>
      </w:r>
    </w:p>
    <w:p w14:paraId="587885B2" w14:textId="77777777" w:rsidR="002B5F8B" w:rsidRDefault="00E32744" w:rsidP="002B5F8B">
      <w:pPr>
        <w:pStyle w:val="a6"/>
      </w:pPr>
      <w:r w:rsidRPr="002B5F8B">
        <w:t>Список используемой литературы</w:t>
      </w:r>
    </w:p>
    <w:p w14:paraId="22ADE751" w14:textId="77777777" w:rsidR="002B5F8B" w:rsidRDefault="002B5F8B" w:rsidP="002B5F8B">
      <w:pPr>
        <w:pStyle w:val="a5"/>
      </w:pPr>
    </w:p>
    <w:p w14:paraId="048FC640" w14:textId="77777777" w:rsidR="002B5F8B" w:rsidRDefault="002B5F8B" w:rsidP="002B5F8B">
      <w:pPr>
        <w:pStyle w:val="a5"/>
      </w:pPr>
      <w:r>
        <w:br w:type="page"/>
      </w:r>
      <w:r>
        <w:lastRenderedPageBreak/>
        <w:t>Введение</w:t>
      </w:r>
    </w:p>
    <w:p w14:paraId="1AB54517" w14:textId="77777777" w:rsidR="00E7030A" w:rsidRPr="002B5F8B" w:rsidRDefault="00E7030A" w:rsidP="002B5F8B">
      <w:pPr>
        <w:pStyle w:val="a5"/>
      </w:pPr>
    </w:p>
    <w:p w14:paraId="372853E7" w14:textId="77777777" w:rsidR="002B5F8B" w:rsidRDefault="00E7030A" w:rsidP="002B5F8B">
      <w:pPr>
        <w:pStyle w:val="a5"/>
      </w:pPr>
      <w:r w:rsidRPr="002B5F8B">
        <w:t>Пища нередко является причиной отравлений, природа которых может быть самой разнообразной.</w:t>
      </w:r>
    </w:p>
    <w:p w14:paraId="2127A8E0" w14:textId="77777777" w:rsidR="002B5F8B" w:rsidRDefault="00E7030A" w:rsidP="002B5F8B">
      <w:pPr>
        <w:pStyle w:val="a5"/>
      </w:pPr>
      <w:r w:rsidRPr="002B5F8B">
        <w:t>Впервые бактериальная природа пищевых токсикоинфекций была установлена в 1888 г. А. Гертнером</w:t>
      </w:r>
      <w:r w:rsidR="00DD2636" w:rsidRPr="002B5F8B">
        <w:t>, который выделил во время большой вспышки мясного отравления из селезёнки умершего человека и из мяса вынужденно убитой коровы одну и ту же бактерию – Bacterium enteritidis. В 1893 г. К. Кенте и Ф. Флюгге выделили другого возбудителя пищевой токсикоинфекции – В. Typhi murium. Как было установлено позднее, такими же свойствами обладает и В. Cholerae suis, которую выделил в 1886 г. Д. Сальмон; в честь него в 1934 г. этому роду бактерий было дано название SALMONELLA.</w:t>
      </w:r>
    </w:p>
    <w:p w14:paraId="098658B1" w14:textId="77777777" w:rsidR="002B5F8B" w:rsidRDefault="00E32744" w:rsidP="002B5F8B">
      <w:pPr>
        <w:pStyle w:val="a5"/>
      </w:pPr>
      <w:r w:rsidRPr="002B5F8B">
        <w:t>Сальмонеллы являются не только основными возбудителями пищевых токсикоинфекций, но и часто причиной своеобразных диарей – сальмонеллёзов.</w:t>
      </w:r>
    </w:p>
    <w:p w14:paraId="02054470" w14:textId="77777777" w:rsidR="003D3C48" w:rsidRPr="002B5F8B" w:rsidRDefault="003D3C48" w:rsidP="002B5F8B">
      <w:pPr>
        <w:pStyle w:val="a5"/>
      </w:pPr>
    </w:p>
    <w:p w14:paraId="1F1F30C4" w14:textId="77777777" w:rsidR="003D3C48" w:rsidRPr="002B5F8B" w:rsidRDefault="002B5F8B" w:rsidP="002B5F8B">
      <w:pPr>
        <w:pStyle w:val="a5"/>
      </w:pPr>
      <w:r>
        <w:br w:type="page"/>
      </w:r>
      <w:r>
        <w:lastRenderedPageBreak/>
        <w:t>Характеристика сальмонелл</w:t>
      </w:r>
    </w:p>
    <w:p w14:paraId="0A9E8BE7" w14:textId="77777777" w:rsidR="002B5F8B" w:rsidRDefault="002B5F8B" w:rsidP="002B5F8B">
      <w:pPr>
        <w:pStyle w:val="a5"/>
      </w:pPr>
    </w:p>
    <w:p w14:paraId="7F69C5FA" w14:textId="77777777" w:rsidR="00386D4D" w:rsidRPr="002B5F8B" w:rsidRDefault="00E32744" w:rsidP="002B5F8B">
      <w:pPr>
        <w:pStyle w:val="a5"/>
      </w:pPr>
      <w:r w:rsidRPr="002B5F8B">
        <w:t>Ключевые признаки рода Salmonella следующие: короткие грамотрицательные палочки с закруглёнными концами, длиной 1,5 – 4,0 млм, в большинстве случаев подвижные (перитрихи), спор и капсул не имеют, образуют при ферментации глюкозы (и ряда других углеводов) кислоту и газ (за исключением S. typhi и некоторых других серотипов), имеют лизин- и орнитиндекарбоксилазы</w:t>
      </w:r>
      <w:r w:rsidR="003B74CA" w:rsidRPr="002B5F8B">
        <w:t>, не имеют фенилаланиндезаминазы, дают положительную реакцию с МR, растут на голодном агаре с цитратом (кроме S.typhi), не ферментируют лактозу (кроме S.ariz</w:t>
      </w:r>
      <w:r w:rsidR="00674F86" w:rsidRPr="002B5F8B">
        <w:t>o</w:t>
      </w:r>
      <w:r w:rsidR="003B74CA" w:rsidRPr="002B5F8B">
        <w:t>nae</w:t>
      </w:r>
      <w:r w:rsidR="00674F86" w:rsidRPr="002B5F8B">
        <w:t xml:space="preserve"> и S.diarizonae), не образуют индола, не имеют уреазы и дают отрицательную</w:t>
      </w:r>
      <w:r w:rsidR="002B5F8B">
        <w:t xml:space="preserve"> </w:t>
      </w:r>
      <w:r w:rsidR="00674F86" w:rsidRPr="002B5F8B">
        <w:t>и дают отрицательную реакцию Фогеса – Проскауэра.</w:t>
      </w:r>
    </w:p>
    <w:p w14:paraId="17DCF658" w14:textId="77777777" w:rsidR="002B5F8B" w:rsidRDefault="00386D4D" w:rsidP="002B5F8B">
      <w:pPr>
        <w:pStyle w:val="a5"/>
      </w:pPr>
      <w:r w:rsidRPr="002B5F8B">
        <w:t>Культуральные свойства такие же, как у возбудителей тифа и паратифов А и В.</w:t>
      </w:r>
    </w:p>
    <w:p w14:paraId="12E33E73" w14:textId="77777777" w:rsidR="002B5F8B" w:rsidRDefault="00386D4D" w:rsidP="002B5F8B">
      <w:pPr>
        <w:pStyle w:val="a5"/>
      </w:pPr>
      <w:r w:rsidRPr="002B5F8B">
        <w:t>Устойчивость сальмонелл по отношению к некоторым физическим и химическим факторам довольно высока. Нагревание</w:t>
      </w:r>
      <w:r w:rsidR="002B5F8B">
        <w:t xml:space="preserve"> </w:t>
      </w:r>
      <w:r w:rsidRPr="002B5F8B">
        <w:t>при температуре 70 С выдерживают в течении 30 мин.</w:t>
      </w:r>
      <w:r w:rsidR="009D2812" w:rsidRPr="002B5F8B">
        <w:t xml:space="preserve"> Устойчивость к высокой температуре повышается, когда сальмонеллы находятся в пищевых продуктах, особенно в мясе. При варке в течении 2,5 ч мясо, заражённое сальмонеллами и заложенное в холодную воду, становится стерильным в кусках весом не более 400,0 г при толщине кусков</w:t>
      </w:r>
      <w:r w:rsidR="002B5F8B">
        <w:t xml:space="preserve"> </w:t>
      </w:r>
      <w:r w:rsidR="009D2812" w:rsidRPr="002B5F8B">
        <w:t>19 см.; а при закладке в кипяток стерильность за тот же срок варки достигается лишь в кусках весом до 200,0 г., при толщине их 5,0-5,5 см. соление и копчение мяса оказывают относительно слабое действие на сальмонеллы. При содержании NaCl 12-20% в солёном и копчёном мясе сальмонеллы выживают при комнатной температуре до 1,5 – 2 мес. Обычные химические дезинфектанты убивают сальмонеллы за 10 – 15 мин.</w:t>
      </w:r>
    </w:p>
    <w:p w14:paraId="32DF8943" w14:textId="77777777" w:rsidR="002B5F8B" w:rsidRDefault="009D2812" w:rsidP="002B5F8B">
      <w:pPr>
        <w:pStyle w:val="a5"/>
      </w:pPr>
      <w:r w:rsidRPr="002B5F8B">
        <w:t xml:space="preserve">У сальмонелл имеются факторы патогенности: адгезия и колонизация, факторы инвазии; они имеют эндотоксин и, наконец, они, по крайней мере </w:t>
      </w:r>
      <w:r w:rsidRPr="002B5F8B">
        <w:lastRenderedPageBreak/>
        <w:t>S.typhimurium и некоторые другие серотипы, могут синтезировать два типа экзотоксинов</w:t>
      </w:r>
      <w:r w:rsidR="00CE187B" w:rsidRPr="002B5F8B">
        <w:t>:</w:t>
      </w:r>
    </w:p>
    <w:p w14:paraId="44A18DC1" w14:textId="77777777" w:rsidR="002B5F8B" w:rsidRDefault="00CE187B" w:rsidP="002B5F8B">
      <w:pPr>
        <w:pStyle w:val="a5"/>
      </w:pPr>
      <w:r w:rsidRPr="002B5F8B">
        <w:t>а) термолабильные и термостабильные энтеротоксины типа LT и ST;</w:t>
      </w:r>
    </w:p>
    <w:p w14:paraId="04C80AB8" w14:textId="77777777" w:rsidR="00CE187B" w:rsidRPr="002B5F8B" w:rsidRDefault="00CE187B" w:rsidP="002B5F8B">
      <w:pPr>
        <w:pStyle w:val="a5"/>
      </w:pPr>
      <w:r w:rsidRPr="002B5F8B">
        <w:t>б) шигаподобные цитотоксины.</w:t>
      </w:r>
    </w:p>
    <w:p w14:paraId="094FF403" w14:textId="77777777" w:rsidR="00CE187B" w:rsidRPr="002B5F8B" w:rsidRDefault="00CE187B" w:rsidP="002B5F8B">
      <w:pPr>
        <w:pStyle w:val="a5"/>
      </w:pPr>
      <w:r w:rsidRPr="002B5F8B">
        <w:t>Особенностью токсинов является внутриклеточная локализация и выделение после разрушения бактериальных клеток. LT сальмонелл имеет структурное и функциональное сходство с LT энтеротоксигенных Е.coli и с холерогеном. Его м.м. 110кД, он устойчив в диапазоне рН 2,0 – 10,0. токсинообразование у сальмонелл сочетается с наличием у них двух факторов кожной проницаемости:</w:t>
      </w:r>
    </w:p>
    <w:p w14:paraId="5B50CF49" w14:textId="77777777" w:rsidR="00CE187B" w:rsidRPr="002B5F8B" w:rsidRDefault="00CE187B" w:rsidP="002B5F8B">
      <w:pPr>
        <w:pStyle w:val="a5"/>
      </w:pPr>
      <w:r w:rsidRPr="002B5F8B">
        <w:t>а) быстродействующего – продуцируется многими штаммами сальмонелл, термостабилен (при 100 С сохраняется в течении 4 ч.), действует в течении 1 – 2 ч.;</w:t>
      </w:r>
    </w:p>
    <w:p w14:paraId="462D0633" w14:textId="77777777" w:rsidR="002B5F8B" w:rsidRDefault="00CE187B" w:rsidP="002B5F8B">
      <w:pPr>
        <w:pStyle w:val="a5"/>
      </w:pPr>
      <w:r w:rsidRPr="002B5F8B">
        <w:t>б) замедленного – термолабилен (разрушается при 75 С в течении 30 мин), вызывает эффект (уплотнения кожи кролика) через 18-24 ч. После введения.</w:t>
      </w:r>
    </w:p>
    <w:p w14:paraId="4853B4D5" w14:textId="77777777" w:rsidR="002B5F8B" w:rsidRDefault="00CE187B" w:rsidP="002B5F8B">
      <w:pPr>
        <w:pStyle w:val="a5"/>
      </w:pPr>
      <w:r w:rsidRPr="002B5F8B">
        <w:t>Молекулярные механизмы диареи, вызываемой LT и ST сальмонелл, по-видимому</w:t>
      </w:r>
      <w:r w:rsidR="00254F31" w:rsidRPr="002B5F8B">
        <w:t>, также связаны с нарушением</w:t>
      </w:r>
      <w:r w:rsidRPr="002B5F8B">
        <w:t xml:space="preserve"> функции</w:t>
      </w:r>
      <w:r w:rsidR="00254F31" w:rsidRPr="002B5F8B">
        <w:t xml:space="preserve"> аденилат- и гуанилатциклазных систем энтероцитов. Цитотоксин, продуцируемый сальмонеллами, термолабилен, его цитотоксическое действие проявляется в угнетении синтеза белка энтероцитами. Обнаружено, что отдельные штаммы сальмонелл могут одновременно синтезировать LT, ST и цитотоксин, другие – только цитотоксин.</w:t>
      </w:r>
    </w:p>
    <w:p w14:paraId="4E4D3535" w14:textId="77777777" w:rsidR="002B5F8B" w:rsidRDefault="00254F31" w:rsidP="002B5F8B">
      <w:pPr>
        <w:pStyle w:val="a5"/>
      </w:pPr>
      <w:r w:rsidRPr="002B5F8B">
        <w:t>Из числа известных сальмонелл лишь S.typhi и S.paratyphi A вызывают заболевание только у человека – брюшной тиф и паратиф А. все остальные</w:t>
      </w:r>
      <w:r w:rsidR="002B5F8B">
        <w:t xml:space="preserve"> </w:t>
      </w:r>
      <w:r w:rsidRPr="002B5F8B">
        <w:t xml:space="preserve">сальмонеллы патогенны также для животных. Первичным </w:t>
      </w:r>
      <w:r w:rsidR="00C21A8F" w:rsidRPr="002B5F8B">
        <w:t>источником</w:t>
      </w:r>
      <w:r w:rsidR="002B5F8B">
        <w:t xml:space="preserve"> </w:t>
      </w:r>
      <w:r w:rsidRPr="002B5F8B">
        <w:t xml:space="preserve">сальмонелл являются животные: крупный рогатый скот, свиньи, водоплавающие птицы, куры, синатропные грызуны и большое число других животных. Заболевания животных, вызываемые сальмонеллами, подразделяют на 3 основные группы: первичные сальмонеллёзы и энтерит </w:t>
      </w:r>
      <w:r w:rsidRPr="002B5F8B">
        <w:lastRenderedPageBreak/>
        <w:t>крупного рогатого скота. Первичные сальмонеллёзы (паратиф телят, тиф поросят, тиф кур, дизентерия цыплят и т.д.)</w:t>
      </w:r>
      <w:r w:rsidR="00D82EC7" w:rsidRPr="002B5F8B">
        <w:t xml:space="preserve"> вызываются определёнными возбудителями и протекают с характерной клиникой. Вторичные сальмонеллёзы возникают при условиях, когда организм животного в</w:t>
      </w:r>
      <w:r w:rsidR="00044151" w:rsidRPr="002B5F8B">
        <w:t xml:space="preserve"> результате каких-то причин (нередко различных болезней) резко ослаблен; они не связаны с конкретными типами сальмонелл у определённых животных, вызываются различными их серотипами, но чаще всего – S.typhimurium.</w:t>
      </w:r>
    </w:p>
    <w:p w14:paraId="02FF0654" w14:textId="77777777" w:rsidR="002B5F8B" w:rsidRDefault="00044151" w:rsidP="002B5F8B">
      <w:pPr>
        <w:pStyle w:val="a5"/>
      </w:pPr>
      <w:r w:rsidRPr="002B5F8B">
        <w:t>Энтерит крупного рогатого скота характеризуется определённой клинической картиной и в этом отношении сходен с первичным сальмонеллёзом. Однако энтерит в данном случае является вторичным проявлением, первичную же роль играют различные предрасполагающие обстоятельства. Возбудителями его чаще всего бывают S.enteridis и S.typhimurium.</w:t>
      </w:r>
    </w:p>
    <w:p w14:paraId="0CA2705A" w14:textId="77777777" w:rsidR="002B5F8B" w:rsidRDefault="00044151" w:rsidP="002B5F8B">
      <w:pPr>
        <w:pStyle w:val="a5"/>
      </w:pPr>
      <w:r w:rsidRPr="002B5F8B">
        <w:t>Наиболее опасными источниками пищевых токсикоинфекций являются животные. Страдающие вторичным сальмонеллёзом и энтеритом крупного рогатого скота. Большую роль в эпидемиологии</w:t>
      </w:r>
      <w:r w:rsidR="006708FE" w:rsidRPr="002B5F8B">
        <w:t xml:space="preserve"> сальмонеллёзов играют водоплавающие птицы и их яйца</w:t>
      </w:r>
      <w:r w:rsidR="00D95685" w:rsidRPr="002B5F8B">
        <w:t>, а также куры и их яйца и другие птицепродукты. Сальмонеллы могут попасть в яйцо непосредственно во время его развития, но могут легко проникнуть и через неповреждённую скорлупу. Вспышки инфекции чаще всего связаны с употреблением мяса, инфицированного сальмонеллами, до 70 – 75%, в том числе до 30% мяса скота вынужденного забоя. Вынужденному забою часто подвергают животных находящихся в агональном состоянии. У ослабленных животных сальмонеллы легко проникают из кишечника в кровь, а через неё в мышцы, обуславливая прижизненное заражение мяса. На долю яиц и птицепродуктов приходится более 10%, на долю молока и молочных продуктов – около 10%, и на долю рыбопродуктов – около 3-5% всех вспышек сальмонеллёзов.</w:t>
      </w:r>
    </w:p>
    <w:p w14:paraId="4EBCEA23" w14:textId="77777777" w:rsidR="00C21A8F" w:rsidRPr="002B5F8B" w:rsidRDefault="00D95685" w:rsidP="002B5F8B">
      <w:pPr>
        <w:pStyle w:val="a5"/>
      </w:pPr>
      <w:r w:rsidRPr="002B5F8B">
        <w:t xml:space="preserve">Современная эпидемиология сальмонеллёзов характеризуется постоянным ростом заболеваемости людей и животных и увеличением числа </w:t>
      </w:r>
      <w:r w:rsidRPr="002B5F8B">
        <w:lastRenderedPageBreak/>
        <w:t>серотипов сальмонелл, вызывающих эти заболевания. С 1984г. по 1988 г. в Англии число случаев сальмонеллёзов возросло в 6 раз. Однако специалисты ВОЗ полагают, что истинное число случаев</w:t>
      </w:r>
      <w:r w:rsidR="00290F3E" w:rsidRPr="002B5F8B">
        <w:t xml:space="preserve"> сальмонеллёзов остаётся неизвестным. По их мнению, выявляется не более 5-10% инфицированных лиц.</w:t>
      </w:r>
    </w:p>
    <w:p w14:paraId="406F2F73" w14:textId="77777777" w:rsidR="002B5F8B" w:rsidRDefault="00290F3E" w:rsidP="002B5F8B">
      <w:pPr>
        <w:pStyle w:val="a5"/>
      </w:pPr>
      <w:r w:rsidRPr="002B5F8B">
        <w:t>Одной из основных причин роста заболеваемости сальмонеллёзом является инфицирование пищевых продуктов при их производстве в результате широкого распространения на объектах внешней среды и на обрабатывающих предприятиях, куда поступают животные, у которых сальмонеллёз протекает в скрытой форме. Одной из главных причин широкой циркуляции сальмонелл среди животных является применение корма, содержащие переработанные побочные продукты животного происхождения и очень часто заражённого сальмонеллами.</w:t>
      </w:r>
    </w:p>
    <w:p w14:paraId="047C2B2B" w14:textId="77777777" w:rsidR="002B5F8B" w:rsidRDefault="00290F3E" w:rsidP="002B5F8B">
      <w:pPr>
        <w:pStyle w:val="a5"/>
      </w:pPr>
      <w:r w:rsidRPr="002B5F8B">
        <w:t>Несмотря на постоянное увеличение числа серотипов сальмонелл, выделяемых от людей и животных, по-прежнему до 98% всех случаев сальмонеллёзов обусловлено</w:t>
      </w:r>
      <w:r w:rsidR="002B5F8B">
        <w:t xml:space="preserve"> </w:t>
      </w:r>
      <w:r w:rsidRPr="002B5F8B">
        <w:t>сальмонеллами групп А,В,С,Д и Е, в первую очередь S.typhimurium и S.enteritidis (до 70-80% случаев заболеваний).</w:t>
      </w:r>
    </w:p>
    <w:p w14:paraId="2A90C2AD" w14:textId="77777777" w:rsidR="002B5F8B" w:rsidRDefault="00290F3E" w:rsidP="002B5F8B">
      <w:pPr>
        <w:pStyle w:val="a5"/>
      </w:pPr>
      <w:r w:rsidRPr="002B5F8B">
        <w:t>Другой немаловажной особенностью современной эпидемиологии сальмонеллёзов является установление роли человека как ист</w:t>
      </w:r>
      <w:r w:rsidR="00AD3724" w:rsidRPr="002B5F8B">
        <w:t>очника заражения сальмонеллами. З</w:t>
      </w:r>
      <w:r w:rsidRPr="002B5F8B">
        <w:t>аражение</w:t>
      </w:r>
      <w:r w:rsidR="00AD3724" w:rsidRPr="002B5F8B">
        <w:t xml:space="preserve"> человека от больного или бактерионосителя возможно не только через пищу, в которой сальмонеллы находят хорошие условия для размножения, но и контактно-бытовым путём. Этот способ заражения приводит к широкому распространению бессимптомного бактерионосительства.</w:t>
      </w:r>
    </w:p>
    <w:p w14:paraId="0E892737" w14:textId="77777777" w:rsidR="002B5F8B" w:rsidRDefault="00AD3724" w:rsidP="002B5F8B">
      <w:pPr>
        <w:pStyle w:val="a5"/>
      </w:pPr>
      <w:r w:rsidRPr="002B5F8B">
        <w:t>Крупная водная эпидемия сальмонеллёзной инфекции в 1965 г. в Риверсайде (США), обусловленная S.typhimurium (заболело около 16 тыс. человек), показала, что заражение сальмонеллами возможно не только через пищу, но и через воду.</w:t>
      </w:r>
    </w:p>
    <w:p w14:paraId="3EB21D95" w14:textId="77777777" w:rsidR="002B5F8B" w:rsidRDefault="00AD3724" w:rsidP="002B5F8B">
      <w:pPr>
        <w:pStyle w:val="a5"/>
      </w:pPr>
      <w:r w:rsidRPr="002B5F8B">
        <w:t xml:space="preserve">К особенностям эпидемиологии сальмонеллёзов за последние годы следует отнести также повышение </w:t>
      </w:r>
      <w:r w:rsidR="00F62AE3" w:rsidRPr="002B5F8B">
        <w:t xml:space="preserve">этиологической роли S.tnteritidis, </w:t>
      </w:r>
      <w:r w:rsidR="00F62AE3" w:rsidRPr="002B5F8B">
        <w:lastRenderedPageBreak/>
        <w:t>активизацию пищевого пути передачи возбудителей инфекции с преобладанием роли птицы и птицепродуктов, увеличение числа групповых заболеваний, в том числе внутрибольничных, рост заболеваемости среди детей до 14 лет (более 60% всех случаев заболеваний).</w:t>
      </w:r>
    </w:p>
    <w:p w14:paraId="5225A43C" w14:textId="77777777" w:rsidR="002B5F8B" w:rsidRDefault="00F62AE3" w:rsidP="002B5F8B">
      <w:pPr>
        <w:pStyle w:val="a5"/>
      </w:pPr>
      <w:r w:rsidRPr="002B5F8B">
        <w:t>Сальмонеллёзы могут протекать с различной клинической картиной: в виде пищевой токсикоинфекции, сальмонеллёзной диареи и генерализованной (тифозной) формы, - всё зависит от величины заражающей дозы, степени вирулентности и иммунного статуса организма. Массивное обсеменение пищевого продукта обуславливает пищевую токсикоинфекцию. При которой основные симптомы связаны с поступлением возбудителя в кровь в большом количестве, его распадом и высвобождением эндотоксина.</w:t>
      </w:r>
      <w:r w:rsidR="007D72E7" w:rsidRPr="002B5F8B">
        <w:t xml:space="preserve"> В основе сальмонеллёзной диареи лежит колонизация сальмонеллами энтероцитов. После прикрепления к гликокаликсу тонкого кишечника сальмонеллы внедряются между ворсинками и, прикрепляясь к плазмолемме</w:t>
      </w:r>
      <w:r w:rsidR="002B5F8B">
        <w:t xml:space="preserve"> </w:t>
      </w:r>
      <w:r w:rsidR="007D72E7" w:rsidRPr="002B5F8B">
        <w:t>энтероцитов, колонизируют её, повреждают микроворсинки, вызывают слущивание энтероцитов и умеренное воспаление слизистой оболочки. Освобождающийся энтеротоксин</w:t>
      </w:r>
      <w:r w:rsidR="00AD3724" w:rsidRPr="002B5F8B">
        <w:t xml:space="preserve"> </w:t>
      </w:r>
      <w:r w:rsidR="007D72E7" w:rsidRPr="002B5F8B">
        <w:t>вызывает диарею, а цитотоксин – гибель клеток. Сальмонеллы размножаются на плазмолемме, но не в энтероцитах, а происходит их инвазия через эпителий в подлежащие ткани слизистой оболочки, они транспортируются через неё в макрофагах, поступают в лимфу и кровь, вызывая бактериемию и генерализацию инфекционного процесса.</w:t>
      </w:r>
    </w:p>
    <w:p w14:paraId="091A7A1A" w14:textId="77777777" w:rsidR="007D72E7" w:rsidRPr="002B5F8B" w:rsidRDefault="007D72E7" w:rsidP="002B5F8B">
      <w:pPr>
        <w:pStyle w:val="a5"/>
      </w:pPr>
      <w:r w:rsidRPr="002B5F8B">
        <w:t>Постинфекционный иммунитет изучен недостаточно. Судя по тому, что сальмонеллёзом болеют главным образом дети, постинфекционный иммунитет достаточно напряжённый, но является, по-видимому, типоспецифическим.</w:t>
      </w:r>
    </w:p>
    <w:p w14:paraId="57CAE4ED" w14:textId="77777777" w:rsidR="00044151" w:rsidRPr="002B5F8B" w:rsidRDefault="00044151" w:rsidP="002B5F8B">
      <w:pPr>
        <w:pStyle w:val="a5"/>
      </w:pPr>
    </w:p>
    <w:p w14:paraId="1DBD3BC1" w14:textId="77777777" w:rsidR="00044151" w:rsidRPr="002B5F8B" w:rsidRDefault="002B5F8B" w:rsidP="002B5F8B">
      <w:pPr>
        <w:pStyle w:val="a5"/>
      </w:pPr>
      <w:r w:rsidRPr="002B5F8B">
        <w:t>Пр</w:t>
      </w:r>
      <w:r>
        <w:t>инципы лабораторной диагностики</w:t>
      </w:r>
    </w:p>
    <w:p w14:paraId="7FAA24EA" w14:textId="77777777" w:rsidR="002B5F8B" w:rsidRDefault="002B5F8B" w:rsidP="002B5F8B">
      <w:pPr>
        <w:pStyle w:val="a5"/>
      </w:pPr>
    </w:p>
    <w:p w14:paraId="3D5721FD" w14:textId="77777777" w:rsidR="007D72E7" w:rsidRPr="002B5F8B" w:rsidRDefault="006876DA" w:rsidP="002B5F8B">
      <w:pPr>
        <w:pStyle w:val="a5"/>
      </w:pPr>
      <w:r w:rsidRPr="002B5F8B">
        <w:t xml:space="preserve">Основной метод диагностики сальмонеллёзной инфекции – бактериологический. Материалом для исследования служат испражнения, </w:t>
      </w:r>
      <w:r w:rsidRPr="002B5F8B">
        <w:lastRenderedPageBreak/>
        <w:t>рвотные массы, кровь, промывные воды желудка, моча, послужившие причиной отравления пищевые продукты. Особенности бактериологической диагностики сальмонеллёзов:</w:t>
      </w:r>
    </w:p>
    <w:p w14:paraId="52BFBFD9" w14:textId="77777777" w:rsidR="006876DA" w:rsidRPr="002B5F8B" w:rsidRDefault="006876DA" w:rsidP="002B5F8B">
      <w:pPr>
        <w:pStyle w:val="a5"/>
      </w:pPr>
      <w:r w:rsidRPr="002B5F8B">
        <w:t>1) использование сред обогащения (селенитовой, магниевой), в особенности при исследовании испражнений;</w:t>
      </w:r>
    </w:p>
    <w:p w14:paraId="212FD8FA" w14:textId="77777777" w:rsidR="006876DA" w:rsidRPr="002B5F8B" w:rsidRDefault="006876DA" w:rsidP="002B5F8B">
      <w:pPr>
        <w:pStyle w:val="a5"/>
      </w:pPr>
      <w:r w:rsidRPr="002B5F8B">
        <w:t>2) для обнаружения сальмонелл пробы брать из последней, более жидкой части испражнений (верхнего отдела тонкого кишечника);</w:t>
      </w:r>
    </w:p>
    <w:p w14:paraId="43A3ACF0" w14:textId="77777777" w:rsidR="006876DA" w:rsidRPr="002B5F8B" w:rsidRDefault="006876DA" w:rsidP="002B5F8B">
      <w:pPr>
        <w:pStyle w:val="a5"/>
      </w:pPr>
      <w:r w:rsidRPr="002B5F8B">
        <w:t>3) соблюдать соотношение 1:5 (одна часть испражнений на 5 частей среды);</w:t>
      </w:r>
    </w:p>
    <w:p w14:paraId="792E3CEA" w14:textId="77777777" w:rsidR="006876DA" w:rsidRPr="002B5F8B" w:rsidRDefault="006876DA" w:rsidP="002B5F8B">
      <w:pPr>
        <w:pStyle w:val="a5"/>
      </w:pPr>
      <w:r w:rsidRPr="002B5F8B">
        <w:t>4) в связи с тем, что S.arizonae</w:t>
      </w:r>
      <w:r w:rsidR="002B5F8B">
        <w:t xml:space="preserve"> </w:t>
      </w:r>
      <w:r w:rsidRPr="002B5F8B">
        <w:t>и S.diarizonae ферментируют лактозу, использовать в качестве дифференциально-диагностической не только среду Эндо, но и висмут-сульфит-агар, на котором колонии сальмонелл</w:t>
      </w:r>
      <w:r w:rsidR="002B5F8B">
        <w:t xml:space="preserve"> </w:t>
      </w:r>
      <w:r w:rsidRPr="002B5F8B">
        <w:t>приобретают чёрный (некоторые – зеленоватый) цвет;</w:t>
      </w:r>
    </w:p>
    <w:p w14:paraId="7DE3D304" w14:textId="77777777" w:rsidR="006876DA" w:rsidRPr="002B5F8B" w:rsidRDefault="006876DA" w:rsidP="002B5F8B">
      <w:pPr>
        <w:pStyle w:val="a5"/>
      </w:pPr>
      <w:r w:rsidRPr="002B5F8B">
        <w:t>5) для посева крови использовать среду Рапопорт;</w:t>
      </w:r>
    </w:p>
    <w:p w14:paraId="282343F4" w14:textId="77777777" w:rsidR="006876DA" w:rsidRPr="002B5F8B" w:rsidRDefault="006876DA" w:rsidP="002B5F8B">
      <w:pPr>
        <w:pStyle w:val="a5"/>
      </w:pPr>
      <w:r w:rsidRPr="002B5F8B">
        <w:t>6) использование для предварительной идентификации колоний О1-сальмонеллёзного фага, к которому чувствительны до 98% сальмонелл;</w:t>
      </w:r>
    </w:p>
    <w:p w14:paraId="6BF2B916" w14:textId="77777777" w:rsidR="002B5F8B" w:rsidRDefault="006876DA" w:rsidP="002B5F8B">
      <w:pPr>
        <w:pStyle w:val="a5"/>
      </w:pPr>
      <w:r w:rsidRPr="002B5F8B">
        <w:t>7)</w:t>
      </w:r>
      <w:r w:rsidR="00257AF5" w:rsidRPr="002B5F8B">
        <w:t>для окончательной идентификации выделенных культур вначале используют поливалентные адсорбированные О- и Н-сыворотки, а затем соответствующие моновалентные О- и Н-сыворотки.</w:t>
      </w:r>
    </w:p>
    <w:p w14:paraId="59B36BD7" w14:textId="77777777" w:rsidR="002B5F8B" w:rsidRDefault="00257AF5" w:rsidP="002B5F8B">
      <w:pPr>
        <w:pStyle w:val="a5"/>
      </w:pPr>
      <w:r w:rsidRPr="002B5F8B">
        <w:t>Для быстрого обнаружения сальмонелл могут быть использованы</w:t>
      </w:r>
      <w:r w:rsidR="002B5F8B">
        <w:t xml:space="preserve"> </w:t>
      </w:r>
      <w:r w:rsidRPr="002B5F8B">
        <w:t>поливалентные иммунофлуоресцентные сыворотки. Для выявления антител в сыворотке крови больных и переболевших используется РПГА с применением поливалентных эритроцитарных диагностикумов, содержащих полисахаридные антигены серогрупп А, В, С, D и Е.</w:t>
      </w:r>
    </w:p>
    <w:p w14:paraId="533CF1D8" w14:textId="77777777" w:rsidR="006876DA" w:rsidRPr="002B5F8B" w:rsidRDefault="006876DA" w:rsidP="002B5F8B">
      <w:pPr>
        <w:pStyle w:val="a5"/>
      </w:pPr>
    </w:p>
    <w:p w14:paraId="6416C408" w14:textId="77777777" w:rsidR="002B5F8B" w:rsidRDefault="00257AF5" w:rsidP="002B5F8B">
      <w:pPr>
        <w:pStyle w:val="a5"/>
      </w:pPr>
      <w:r w:rsidRPr="002B5F8B">
        <w:t>Препараты для специфической профилактики и терапии сальмонеллёзов</w:t>
      </w:r>
    </w:p>
    <w:p w14:paraId="586B5B92" w14:textId="77777777" w:rsidR="006876DA" w:rsidRPr="002B5F8B" w:rsidRDefault="006876DA" w:rsidP="002B5F8B">
      <w:pPr>
        <w:pStyle w:val="a5"/>
      </w:pPr>
    </w:p>
    <w:p w14:paraId="29A4C2C3" w14:textId="77777777" w:rsidR="002B5F8B" w:rsidRDefault="00257AF5" w:rsidP="002B5F8B">
      <w:pPr>
        <w:pStyle w:val="a5"/>
      </w:pPr>
      <w:r w:rsidRPr="002B5F8B">
        <w:t>Специфическая профилактика не применяется, хотя предложены различные вакцины из убитых и живых (мутантных) штаммов S.typhimurium.</w:t>
      </w:r>
    </w:p>
    <w:p w14:paraId="30D07AB3" w14:textId="77777777" w:rsidR="002B5F8B" w:rsidRDefault="00963B38" w:rsidP="002B5F8B">
      <w:pPr>
        <w:pStyle w:val="a5"/>
      </w:pPr>
      <w:r w:rsidRPr="002B5F8B">
        <w:lastRenderedPageBreak/>
        <w:t>Выбор метода лечения зависит от формы и тяжести заболевания. Больным с субклинической формой сальмонеллёза и лицам с острым бактериовыделением не требуется лечебных мероприятий. Бактериовыделение, как правило прекращается самостоятельно, и назначение каких-либо лекарственных препаратов только удлиняет сроки санации.</w:t>
      </w:r>
      <w:r w:rsidR="002B5F8B">
        <w:t xml:space="preserve"> </w:t>
      </w:r>
      <w:r w:rsidRPr="002B5F8B">
        <w:t>Основным методом лечения больных с гастроинтестинальной формой болезни является патогенетическая терапия, которая включает мероприятия, направленные на дезинтоксикацию, восстановление водно-электролитного баланса и гемодинамики, ликвидацию локальных поражений желудочно-кишечного тракта.</w:t>
      </w:r>
    </w:p>
    <w:p w14:paraId="48FFDFEC" w14:textId="77777777" w:rsidR="002B5F8B" w:rsidRDefault="00963B38" w:rsidP="002B5F8B">
      <w:pPr>
        <w:pStyle w:val="a5"/>
      </w:pPr>
      <w:r w:rsidRPr="002B5F8B">
        <w:t xml:space="preserve">Общими при всех формах сальмонеллёза являются необходимость </w:t>
      </w:r>
      <w:r w:rsidR="000A086C" w:rsidRPr="002B5F8B">
        <w:t>соблюдения диеты и отказ от использования этиотропной терапии.</w:t>
      </w:r>
    </w:p>
    <w:p w14:paraId="1B3E31BC" w14:textId="77777777" w:rsidR="002B5F8B" w:rsidRDefault="000A086C" w:rsidP="002B5F8B">
      <w:pPr>
        <w:pStyle w:val="a5"/>
      </w:pPr>
      <w:r w:rsidRPr="002B5F8B">
        <w:t>Использование антибактериальных препаратов при этих формах противопоказано, так как приводит к более позднему клиническому выздоровлению, задержке сроков нормализации функциональной деятельности ж/кт., удлиняет сроки санации организма от сальмонелл и способствует формированинию дисбактериоза.</w:t>
      </w:r>
    </w:p>
    <w:p w14:paraId="3C06BA56" w14:textId="77777777" w:rsidR="002B5F8B" w:rsidRDefault="000A086C" w:rsidP="002B5F8B">
      <w:pPr>
        <w:pStyle w:val="a5"/>
      </w:pPr>
      <w:r w:rsidRPr="002B5F8B">
        <w:t>Лечение больных н</w:t>
      </w:r>
      <w:r w:rsidR="008C7540" w:rsidRPr="002B5F8B">
        <w:t>ачинают с промывания желудка с целью удаления инфицированных продуктов, возбудителей и их токсинов.</w:t>
      </w:r>
    </w:p>
    <w:p w14:paraId="69274231" w14:textId="77777777" w:rsidR="006876DA" w:rsidRPr="002B5F8B" w:rsidRDefault="008C7540" w:rsidP="002B5F8B">
      <w:pPr>
        <w:pStyle w:val="a5"/>
      </w:pPr>
      <w:r w:rsidRPr="002B5F8B">
        <w:t>Борьба с обезвоживанием в случаях заболеваний средней и лёгкой тяжести, протекающих с обезвоживанием 1 – 11 степени, проводится регидратационными растворами, которые вводят орально: применяются глюкосолан, оралит, регидрон. В большинстве случаев при оральной регидратационной терапии наблюдается хороший терапевтический эффект.</w:t>
      </w:r>
    </w:p>
    <w:p w14:paraId="2223408C" w14:textId="77777777" w:rsidR="002B5F8B" w:rsidRDefault="008C7540" w:rsidP="002B5F8B">
      <w:pPr>
        <w:pStyle w:val="a5"/>
      </w:pPr>
      <w:r w:rsidRPr="002B5F8B">
        <w:t>При повторной рвоте, нарастающем обезвоживании лечение больных начинают с внутривенного введения полиионных растворов: «Квартасоль», «Ацесоль», «Трисоль» и др., подогретых до температуры 38-40 С. Объём вводимой с целью регидратации жидкости зависит от степени обезвоживания и массы тела больного.</w:t>
      </w:r>
    </w:p>
    <w:p w14:paraId="3D70002B" w14:textId="77777777" w:rsidR="002B5F8B" w:rsidRDefault="008C7540" w:rsidP="002B5F8B">
      <w:pPr>
        <w:pStyle w:val="a5"/>
      </w:pPr>
      <w:r w:rsidRPr="002B5F8B">
        <w:lastRenderedPageBreak/>
        <w:t>В целях дезинтоксикации и восстановления гемодинамики применяют коллоидные растворы: гемодез, полиглюкин, реополиглюкин. Однако их применение допустимо лишь при отсутствии или после ликвидации обезвоживания.</w:t>
      </w:r>
    </w:p>
    <w:p w14:paraId="0CC34C23" w14:textId="77777777" w:rsidR="002B5F8B" w:rsidRDefault="00431441" w:rsidP="002B5F8B">
      <w:pPr>
        <w:pStyle w:val="a5"/>
      </w:pPr>
      <w:r w:rsidRPr="002B5F8B">
        <w:t>При наличии токсико-инфекционного шока лечебные мероприятия начинают с внутривенного вливания полиионных растворов</w:t>
      </w:r>
    </w:p>
    <w:p w14:paraId="3B4C9E60" w14:textId="77777777" w:rsidR="002B5F8B" w:rsidRDefault="00431441" w:rsidP="002B5F8B">
      <w:pPr>
        <w:pStyle w:val="a5"/>
      </w:pPr>
      <w:r w:rsidRPr="002B5F8B">
        <w:t>При развитии надпочечниковой недостаточности</w:t>
      </w:r>
      <w:r w:rsidR="00192D1C" w:rsidRPr="002B5F8B">
        <w:t xml:space="preserve"> показано введение глюкокортикоидов (преднизолон, гидрокортизон).</w:t>
      </w:r>
    </w:p>
    <w:p w14:paraId="0564A38B" w14:textId="77777777" w:rsidR="002B5F8B" w:rsidRDefault="00192D1C" w:rsidP="002B5F8B">
      <w:pPr>
        <w:pStyle w:val="a5"/>
      </w:pPr>
      <w:r w:rsidRPr="002B5F8B">
        <w:t>При развитии</w:t>
      </w:r>
      <w:r w:rsidR="002B5F8B">
        <w:t xml:space="preserve"> </w:t>
      </w:r>
      <w:r w:rsidRPr="002B5F8B">
        <w:t>острой почечной недостаточности, отёке лёгких или мозга проводится целенаправленная терапия с включением диуретиков (маннитол, фуросемид).</w:t>
      </w:r>
    </w:p>
    <w:p w14:paraId="00E2B6BC" w14:textId="77777777" w:rsidR="002B5F8B" w:rsidRDefault="00192D1C" w:rsidP="002B5F8B">
      <w:pPr>
        <w:pStyle w:val="a5"/>
      </w:pPr>
      <w:r w:rsidRPr="002B5F8B">
        <w:t>С целью восстановления функциональной деячтельности желудочно-кишечного тракта следует применять ферментные препараты (панзинорм, фестал, мезим-форте, абомин,холензим, креон, вобензим</w:t>
      </w:r>
      <w:r w:rsidR="008A26D8" w:rsidRPr="002B5F8B">
        <w:t>).</w:t>
      </w:r>
    </w:p>
    <w:p w14:paraId="1488F65C" w14:textId="77777777" w:rsidR="002B5F8B" w:rsidRDefault="008A26D8" w:rsidP="002B5F8B">
      <w:pPr>
        <w:pStyle w:val="a5"/>
      </w:pPr>
      <w:r w:rsidRPr="002B5F8B">
        <w:t>С целью нормализации моторно-эвакуаторной деятельности кишечника показано назначение средств спазмолитического и вяжущего действия (папаверин, но-шпа, белладонна, атропин, висмут, танальбин, отвар коры дуба, плодов черники, коры граната, черёмухи).</w:t>
      </w:r>
    </w:p>
    <w:p w14:paraId="655FD367" w14:textId="77777777" w:rsidR="002B5F8B" w:rsidRDefault="008A26D8" w:rsidP="002B5F8B">
      <w:pPr>
        <w:pStyle w:val="a5"/>
      </w:pPr>
      <w:r w:rsidRPr="002B5F8B">
        <w:t>При генерализованных формах наряду с патогенетической терапией необходимо назначение</w:t>
      </w:r>
      <w:r w:rsidR="0023085B" w:rsidRPr="002B5F8B">
        <w:t xml:space="preserve"> антибактериальных средств: левомицетина, амоксициллина, гентамицина ,ровамицина и др.</w:t>
      </w:r>
    </w:p>
    <w:p w14:paraId="283E13AA" w14:textId="77777777" w:rsidR="002B5F8B" w:rsidRDefault="0023085B" w:rsidP="002B5F8B">
      <w:pPr>
        <w:pStyle w:val="a5"/>
      </w:pPr>
      <w:r w:rsidRPr="002B5F8B">
        <w:t>Санация хронических бактериовыделителей сальмонелл должна быть комплексной. Целесообразно назначение сальмонеллёзного бактериофага.</w:t>
      </w:r>
    </w:p>
    <w:p w14:paraId="70851880" w14:textId="77777777" w:rsidR="0023085B" w:rsidRPr="002B5F8B" w:rsidRDefault="0023085B" w:rsidP="002B5F8B">
      <w:pPr>
        <w:pStyle w:val="a5"/>
      </w:pPr>
      <w:r w:rsidRPr="002B5F8B">
        <w:t>Выписка из стационара производится после клинического выздоровления при наличии отрицательного результата бактериологического исследования кала.</w:t>
      </w:r>
    </w:p>
    <w:p w14:paraId="3D09EC19" w14:textId="77777777" w:rsidR="006876DA" w:rsidRPr="002B5F8B" w:rsidRDefault="00633A17" w:rsidP="002B5F8B">
      <w:pPr>
        <w:pStyle w:val="a5"/>
      </w:pPr>
      <w:r w:rsidRPr="002B5F8B">
        <w:t>Контрольное обследование лиц из декретированной группы населения проводится троекратно. Лица, не выделяющие сальмонелл, после выписки из стационара допускаются к работе и диспансерному наблюдению не подлежат.</w:t>
      </w:r>
    </w:p>
    <w:p w14:paraId="40B34FD4" w14:textId="77777777" w:rsidR="00633A17" w:rsidRPr="002B5F8B" w:rsidRDefault="00B11DE1" w:rsidP="002B5F8B">
      <w:pPr>
        <w:pStyle w:val="a5"/>
      </w:pPr>
      <w:r>
        <w:br w:type="page"/>
      </w:r>
      <w:r>
        <w:lastRenderedPageBreak/>
        <w:t>Вывод</w:t>
      </w:r>
    </w:p>
    <w:p w14:paraId="3A0A3C33" w14:textId="77777777" w:rsidR="002B5F8B" w:rsidRDefault="002B5F8B" w:rsidP="002B5F8B">
      <w:pPr>
        <w:pStyle w:val="a5"/>
      </w:pPr>
    </w:p>
    <w:p w14:paraId="35B4559B" w14:textId="77777777" w:rsidR="00633A17" w:rsidRPr="002B5F8B" w:rsidRDefault="00633A17" w:rsidP="002B5F8B">
      <w:pPr>
        <w:pStyle w:val="a5"/>
      </w:pPr>
      <w:r w:rsidRPr="002B5F8B">
        <w:t>Необходим ветеринарно-санитарный контроль</w:t>
      </w:r>
      <w:r w:rsidR="008E7F0D" w:rsidRPr="002B5F8B">
        <w:t xml:space="preserve"> за убоем скота, за технологией обработки туш, за приготовлением и хранением мясных и рыбных блюд.</w:t>
      </w:r>
    </w:p>
    <w:p w14:paraId="6244F66B" w14:textId="77777777" w:rsidR="006876DA" w:rsidRPr="002B5F8B" w:rsidRDefault="006876DA" w:rsidP="002B5F8B">
      <w:pPr>
        <w:pStyle w:val="a5"/>
      </w:pPr>
    </w:p>
    <w:p w14:paraId="0AAE6248" w14:textId="77777777" w:rsidR="008E7F0D" w:rsidRPr="002B5F8B" w:rsidRDefault="004E1066" w:rsidP="002B5F8B">
      <w:pPr>
        <w:pStyle w:val="a5"/>
      </w:pPr>
      <w:r>
        <w:br w:type="page"/>
      </w:r>
      <w:r>
        <w:lastRenderedPageBreak/>
        <w:t>Список используемой литературы</w:t>
      </w:r>
    </w:p>
    <w:p w14:paraId="5EFD1DD9" w14:textId="77777777" w:rsidR="008E7F0D" w:rsidRPr="002B5F8B" w:rsidRDefault="008E7F0D" w:rsidP="002B5F8B">
      <w:pPr>
        <w:pStyle w:val="a5"/>
      </w:pPr>
    </w:p>
    <w:p w14:paraId="2F6F08CA" w14:textId="77777777" w:rsidR="008E7F0D" w:rsidRPr="002B5F8B" w:rsidRDefault="008E7F0D" w:rsidP="004E1066">
      <w:pPr>
        <w:pStyle w:val="a6"/>
      </w:pPr>
      <w:r w:rsidRPr="002B5F8B">
        <w:t>1. Медицинская микробиология, иммунология и вирусология: учебник для мед.вузов / А.И. Коротяев, С.А. Бабичев. – СПб.: СпецЛит, 2008. – 4-е изд., испр. и доп. – 767 с.: ил.</w:t>
      </w:r>
    </w:p>
    <w:p w14:paraId="51B109FE" w14:textId="77777777" w:rsidR="008E7F0D" w:rsidRPr="002B5F8B" w:rsidRDefault="008E7F0D" w:rsidP="004E1066">
      <w:pPr>
        <w:pStyle w:val="a6"/>
      </w:pPr>
      <w:r w:rsidRPr="002B5F8B">
        <w:t>2. Полный справочник инфекциониста. – М.: Эксмо, 2007. – 992 с.</w:t>
      </w:r>
    </w:p>
    <w:p w14:paraId="0FD94299" w14:textId="77777777" w:rsidR="008E7F0D" w:rsidRPr="002B5F8B" w:rsidRDefault="008E7F0D" w:rsidP="004E1066">
      <w:pPr>
        <w:pStyle w:val="a6"/>
      </w:pPr>
      <w:r w:rsidRPr="002B5F8B">
        <w:t>3. Справочник фельдшера. – М.: Изд-во Эксмо, 2004.-</w:t>
      </w:r>
      <w:r w:rsidR="00C21A8F" w:rsidRPr="002B5F8B">
        <w:t>1020 с.</w:t>
      </w:r>
    </w:p>
    <w:p w14:paraId="1CDC9B96" w14:textId="77777777" w:rsidR="00C21A8F" w:rsidRPr="002B5F8B" w:rsidRDefault="00C21A8F" w:rsidP="004E1066">
      <w:pPr>
        <w:pStyle w:val="a6"/>
      </w:pPr>
      <w:r w:rsidRPr="002B5F8B">
        <w:t>4. Лекционный материал. Хабаровск – 2009 г.</w:t>
      </w:r>
    </w:p>
    <w:sectPr w:rsidR="00C21A8F" w:rsidRPr="002B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48"/>
    <w:rsid w:val="00044151"/>
    <w:rsid w:val="00064337"/>
    <w:rsid w:val="000A086C"/>
    <w:rsid w:val="00192D1C"/>
    <w:rsid w:val="001B6A22"/>
    <w:rsid w:val="0023085B"/>
    <w:rsid w:val="00254F31"/>
    <w:rsid w:val="00257AF5"/>
    <w:rsid w:val="00290F3E"/>
    <w:rsid w:val="002B5F8B"/>
    <w:rsid w:val="00386D4D"/>
    <w:rsid w:val="003B74CA"/>
    <w:rsid w:val="003D3C48"/>
    <w:rsid w:val="00431441"/>
    <w:rsid w:val="004E1066"/>
    <w:rsid w:val="00633A17"/>
    <w:rsid w:val="006708FE"/>
    <w:rsid w:val="00674F86"/>
    <w:rsid w:val="006876DA"/>
    <w:rsid w:val="00705ABE"/>
    <w:rsid w:val="007D72E7"/>
    <w:rsid w:val="008A26D8"/>
    <w:rsid w:val="008C7540"/>
    <w:rsid w:val="008E7F0D"/>
    <w:rsid w:val="00963B38"/>
    <w:rsid w:val="009D2812"/>
    <w:rsid w:val="00AD3724"/>
    <w:rsid w:val="00B11DE1"/>
    <w:rsid w:val="00C21A8F"/>
    <w:rsid w:val="00CE187B"/>
    <w:rsid w:val="00D82EC7"/>
    <w:rsid w:val="00D95685"/>
    <w:rsid w:val="00DD2636"/>
    <w:rsid w:val="00E32744"/>
    <w:rsid w:val="00E7030A"/>
    <w:rsid w:val="00F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243E2"/>
  <w14:defaultImageDpi w14:val="0"/>
  <w15:docId w15:val="{31C33704-67A7-48DB-9E0B-BBE2AF19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AF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D3C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a5">
    <w:name w:val="А"/>
    <w:basedOn w:val="a"/>
    <w:qFormat/>
    <w:rsid w:val="002B5F8B"/>
    <w:pPr>
      <w:spacing w:line="360" w:lineRule="auto"/>
      <w:ind w:firstLine="720"/>
      <w:contextualSpacing/>
      <w:jc w:val="both"/>
    </w:pPr>
    <w:rPr>
      <w:sz w:val="28"/>
      <w:szCs w:val="20"/>
      <w:lang w:val="ru-RU"/>
    </w:rPr>
  </w:style>
  <w:style w:type="paragraph" w:customStyle="1" w:styleId="a6">
    <w:name w:val="ааПЛАН"/>
    <w:basedOn w:val="a5"/>
    <w:qFormat/>
    <w:rsid w:val="002B5F8B"/>
    <w:pPr>
      <w:tabs>
        <w:tab w:val="left" w:leader="dot" w:pos="9072"/>
      </w:tabs>
      <w:ind w:firstLine="0"/>
      <w:jc w:val="left"/>
    </w:pPr>
  </w:style>
  <w:style w:type="paragraph" w:customStyle="1" w:styleId="a7">
    <w:name w:val="Б"/>
    <w:basedOn w:val="a5"/>
    <w:qFormat/>
    <w:rsid w:val="002B5F8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2328</Words>
  <Characters>13271</Characters>
  <Application>Microsoft Office Word</Application>
  <DocSecurity>0</DocSecurity>
  <Lines>110</Lines>
  <Paragraphs>31</Paragraphs>
  <ScaleCrop>false</ScaleCrop>
  <Company>ас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ДВГМУ  РОСЗДРАВА</dc:title>
  <dc:subject/>
  <dc:creator>Алена</dc:creator>
  <cp:keywords/>
  <dc:description/>
  <cp:lastModifiedBy>Igor</cp:lastModifiedBy>
  <cp:revision>3</cp:revision>
  <dcterms:created xsi:type="dcterms:W3CDTF">2025-02-20T18:49:00Z</dcterms:created>
  <dcterms:modified xsi:type="dcterms:W3CDTF">2025-02-20T18:49:00Z</dcterms:modified>
</cp:coreProperties>
</file>