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9737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 социального развития РФ</w:t>
      </w:r>
    </w:p>
    <w:p w14:paraId="1B83D899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ДПО "Институт усовершенствования врачей"</w:t>
      </w:r>
    </w:p>
    <w:p w14:paraId="2C19213A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 врачебной практики</w:t>
      </w:r>
    </w:p>
    <w:p w14:paraId="5B1C7806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Зав. кафедры д.м.н., профессор Артемьева Е.Г.</w:t>
      </w:r>
    </w:p>
    <w:p w14:paraId="6E3562BB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111996FF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1DC2803E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49BE8890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2D89E570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1E33CD76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445DDE31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6021CBB9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0B9174D1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663B2C06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0714C191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425293EB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«Хроническая обструктивная болезнь легких»</w:t>
      </w:r>
    </w:p>
    <w:p w14:paraId="750179B5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54A6FEB4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2586133D" w14:textId="77777777" w:rsidR="00000000" w:rsidRDefault="00C449C9">
      <w:pPr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Выполнила: вр</w:t>
      </w:r>
      <w:r>
        <w:rPr>
          <w:sz w:val="28"/>
          <w:szCs w:val="28"/>
        </w:rPr>
        <w:t>ач - интерн Клячкина Мария Владимировна</w:t>
      </w:r>
    </w:p>
    <w:p w14:paraId="239CC874" w14:textId="77777777" w:rsidR="00000000" w:rsidRDefault="00C449C9">
      <w:pPr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Проверила: д.м.н., профессор Артемьева Елена Геннадьевна</w:t>
      </w:r>
    </w:p>
    <w:p w14:paraId="50C2D3F2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5D49C188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71925758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162DBC1D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739662CC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</w:p>
    <w:p w14:paraId="6B592A23" w14:textId="77777777" w:rsidR="00000000" w:rsidRDefault="00C449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2011 г.</w:t>
      </w:r>
    </w:p>
    <w:p w14:paraId="56B26EA2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64B28AD" w14:textId="77777777" w:rsidR="00000000" w:rsidRDefault="00C449C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6436EF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14:paraId="0B9C509C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6CD25BA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Определение</w:t>
      </w:r>
    </w:p>
    <w:p w14:paraId="072CF4C4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Эпидемиология</w:t>
      </w:r>
    </w:p>
    <w:p w14:paraId="62B6AC69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Этиология</w:t>
      </w:r>
    </w:p>
    <w:p w14:paraId="1501349A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Патогенез</w:t>
      </w:r>
    </w:p>
    <w:p w14:paraId="6A4BC678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Патоморфология</w:t>
      </w:r>
    </w:p>
    <w:p w14:paraId="7809D137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Клиническая картина</w:t>
      </w:r>
    </w:p>
    <w:p w14:paraId="2BAC3334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Классификация</w:t>
      </w:r>
    </w:p>
    <w:p w14:paraId="08350E10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Диагнос</w:t>
      </w:r>
      <w:r>
        <w:rPr>
          <w:sz w:val="28"/>
          <w:szCs w:val="28"/>
        </w:rPr>
        <w:t>тика</w:t>
      </w:r>
    </w:p>
    <w:p w14:paraId="766929D1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Лечение и профилактика</w:t>
      </w:r>
    </w:p>
    <w:p w14:paraId="3B7624FF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Реабилитационные мероприятия</w:t>
      </w:r>
    </w:p>
    <w:p w14:paraId="3E761E08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Прогноз</w:t>
      </w:r>
    </w:p>
    <w:p w14:paraId="546AF91D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26E3B01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07E6508C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ACD291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Определение</w:t>
      </w:r>
    </w:p>
    <w:p w14:paraId="6616D7F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15692AE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15-20 лет отмечен значительный рост заболеваемости хронической обструктивной болезнью легких (ХОБЛ) в различных странах </w:t>
      </w:r>
      <w:r>
        <w:rPr>
          <w:sz w:val="28"/>
          <w:szCs w:val="28"/>
        </w:rPr>
        <w:t>мира. В сентябре 2000 г. на очередном конгрессе Европейского респираторного общества был обнародован проект документа под названием GOLD (Global Initiatie for chronic Obstructive Lung Disease) - результат деятельности экспертов ВОЗ по проблеме ХОБЛ, неодно</w:t>
      </w:r>
      <w:r>
        <w:rPr>
          <w:sz w:val="28"/>
          <w:szCs w:val="28"/>
        </w:rPr>
        <w:t>кратно пересматриваемый в следующие годы. ХОБЛ определяется в нем как «...заболевание, характеризующееся частично необратимым ограничением воздушного потока. Ограничение воздушного потока, как правило, носит неуклонно прогрессирующий характер и вызвано ано</w:t>
      </w:r>
      <w:r>
        <w:rPr>
          <w:sz w:val="28"/>
          <w:szCs w:val="28"/>
        </w:rPr>
        <w:t>мальной воспалительной реакцией легочной ткани на раздражение различными патогенными частицами и газами» (GOLD-2006). В соответствии с GOLD-2007 основными диагностическими критериями ХОБЛ являются клинические (кашель, выделение мокроты, одышка), анамнестич</w:t>
      </w:r>
      <w:r>
        <w:rPr>
          <w:sz w:val="28"/>
          <w:szCs w:val="28"/>
        </w:rPr>
        <w:t xml:space="preserve">еские (наличие факторов риска) и функциональные (постбронходилатационный ОФВ1 менее 80% от должного в сочетании с отношением ОФВ1/ЖЕЛ менее 70%). Термин «ХОБЛ» в настоящее время включает хронический обструктивный бронхит, хронический гнойный обструктивный </w:t>
      </w:r>
      <w:r>
        <w:rPr>
          <w:sz w:val="28"/>
          <w:szCs w:val="28"/>
        </w:rPr>
        <w:t>бронхит, эмфизему лёгких (вторичную, возникшую как морфологическое изменение в легких в результате длительной бронхиальной обструкции), пневмосклероз, легочную гипертензию, хроническое легочное сердце. Каждое из этих понятий отражает особенности морфологич</w:t>
      </w:r>
      <w:r>
        <w:rPr>
          <w:sz w:val="28"/>
          <w:szCs w:val="28"/>
        </w:rPr>
        <w:t>еских и функциональных изменений на разных стадиях ХОБЛ. Заболевание является актуальной проблемой, так как следствиями заболевания являются ограничение физической работоспособности и инвалидизация пациентов.</w:t>
      </w:r>
    </w:p>
    <w:p w14:paraId="7E9EBA0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2A53728A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5E5DE36F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Эпидемиология</w:t>
      </w:r>
    </w:p>
    <w:p w14:paraId="52EB083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1DA71F9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по результатам по</w:t>
      </w:r>
      <w:r>
        <w:rPr>
          <w:sz w:val="28"/>
          <w:szCs w:val="28"/>
        </w:rPr>
        <w:t>дсчетов с использованием эпидемиологических маркеров предположительно около 11 млн. больных, а по официальной медицинской статистике - около 1 млн. Это разночтение связано с тем, что заболевание диагностируется в поздних стадиях, когда лечение не позволяет</w:t>
      </w:r>
      <w:r>
        <w:rPr>
          <w:sz w:val="28"/>
          <w:szCs w:val="28"/>
        </w:rPr>
        <w:t xml:space="preserve"> затормозить неуклонно прогрессирующий патологический процесс. Этим объясняется высокая смертность больных ХОБЛ. По данным Европейского респираторного общества только 25 % случаев заболевания диагностируется своевременно. В последние годы отмечается мирова</w:t>
      </w:r>
      <w:r>
        <w:rPr>
          <w:sz w:val="28"/>
          <w:szCs w:val="28"/>
        </w:rPr>
        <w:t>я тенденция к увеличению заболеваемости: с 1990 года по 1997 год её значение увеличилось на 25 % у мужчин и 69 % у женщин.</w:t>
      </w:r>
    </w:p>
    <w:p w14:paraId="2F73B621" w14:textId="77777777" w:rsidR="00000000" w:rsidRDefault="00C449C9">
      <w:pPr>
        <w:tabs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обструктивный легкое глюкокортикоид протеиназ</w:t>
      </w:r>
    </w:p>
    <w:p w14:paraId="051ED467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Этиология</w:t>
      </w:r>
    </w:p>
    <w:p w14:paraId="0AC720A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143D5B9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Европейское респираторное общество приводит следующую классификацию факт</w:t>
      </w:r>
      <w:r>
        <w:rPr>
          <w:sz w:val="28"/>
          <w:szCs w:val="28"/>
        </w:rPr>
        <w:t>оров риска в зависимости от их значимости:</w:t>
      </w:r>
    </w:p>
    <w:p w14:paraId="10EFD2C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827"/>
        <w:gridCol w:w="3260"/>
      </w:tblGrid>
      <w:tr w:rsidR="00000000" w14:paraId="521E97CA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E53E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значения факторов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5F0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Внешние факторы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71C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факторы</w:t>
            </w:r>
          </w:p>
        </w:tc>
      </w:tr>
      <w:tr w:rsidR="00000000" w14:paraId="678FC240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F89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F13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Курение Профессиональные вредности (кадмий, кремний)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FF0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Дефицит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α1-</w:t>
            </w:r>
            <w:r>
              <w:rPr>
                <w:sz w:val="20"/>
                <w:szCs w:val="20"/>
              </w:rPr>
              <w:t>антитрипсина</w:t>
            </w:r>
          </w:p>
        </w:tc>
      </w:tr>
      <w:tr w:rsidR="00000000" w14:paraId="20E86EDA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41E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B7D4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Загрязнение окружающего воздуха (SO2, NO2, O3)</w:t>
            </w:r>
            <w:r>
              <w:rPr>
                <w:sz w:val="20"/>
                <w:szCs w:val="20"/>
              </w:rPr>
              <w:t xml:space="preserve"> Профессиональные вредности Низкое социально-экономическое положение Пассивное курение в детском возрасте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446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Недоношенность Высокий уровень IgE Бронхиальная гиперреактивность Семейный характер заболевания</w:t>
            </w:r>
          </w:p>
        </w:tc>
      </w:tr>
      <w:tr w:rsidR="00000000" w14:paraId="0E5B02FB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5A9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31F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Аденовирусная инфекция Дефицит витамина 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B149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Генетическая предрасположенность (группа крови A(II), отсутствие IgA)</w:t>
            </w:r>
          </w:p>
        </w:tc>
      </w:tr>
    </w:tbl>
    <w:p w14:paraId="548E194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6A6C4DD8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F3593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Курение.</w:t>
      </w:r>
    </w:p>
    <w:p w14:paraId="2DB3907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фактор риска (80-90 % случаев) - курение. Показатели смертности от ХОБЛ среди курильщиков максимальны, у них быстрее развивается обструкция дыхательных путей и одышк</w:t>
      </w:r>
      <w:r>
        <w:rPr>
          <w:sz w:val="28"/>
          <w:szCs w:val="28"/>
        </w:rPr>
        <w:t>а. Однако случаи возникновения и прогрессирования ХОБЛ отмечаются и у некурящих лиц. Одышка появляется приблизительно к 40 годам у курильщиков, и на 13-15 лет позже у некурящих. Согласно мировой статистике (ВОЗ), Российская Федерация находится на 4-м месте</w:t>
      </w:r>
      <w:r>
        <w:rPr>
          <w:sz w:val="28"/>
          <w:szCs w:val="28"/>
        </w:rPr>
        <w:t xml:space="preserve"> в мире по количеству выкуриваемых сигарет (после Китая, США и Японии). Распространенность табакокурения среди жителей России достаточно высока, а в последние 15 лет стал отмечаться рост этого показателя.</w:t>
      </w:r>
    </w:p>
    <w:p w14:paraId="5CB90EA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курящего человека (ИКЧ) - основной показател</w:t>
      </w:r>
      <w:r>
        <w:rPr>
          <w:sz w:val="28"/>
          <w:szCs w:val="28"/>
        </w:rPr>
        <w:t>ь, используемый для расчета частоты табакокурения. Вычисляется он следующим образом: количество выкуренных в день сигарет х число месяцев в году, которые человек курил (как правило, 12). Имеются данные, в том числе отечественной медицины, позволяющие испол</w:t>
      </w:r>
      <w:r>
        <w:rPr>
          <w:sz w:val="28"/>
          <w:szCs w:val="28"/>
        </w:rPr>
        <w:t>ьзовать данный показатель для оценки вероятности развития ХОБЛ.</w:t>
      </w:r>
    </w:p>
    <w:p w14:paraId="4272E63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ИКЧ &gt; 120 - курение приводит к хроническому обструктивному бронхиту.</w:t>
      </w:r>
    </w:p>
    <w:p w14:paraId="4CF6C0D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ИКЧ &gt; 160 - курение представляет риск в отношении ХОБЛ.</w:t>
      </w:r>
    </w:p>
    <w:p w14:paraId="3151EC4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ИКЧ &gt; 240 - курение неизбежно ведет к развитию ХОБЛ.</w:t>
      </w:r>
    </w:p>
    <w:p w14:paraId="2EE21B4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ИКЧ такж</w:t>
      </w:r>
      <w:r>
        <w:rPr>
          <w:sz w:val="28"/>
          <w:szCs w:val="28"/>
        </w:rPr>
        <w:t>е опосредованно зависит от стажа курения, при этом зоной, наносящей гарантированный вред организму, считается ИКЧ в диапазоне от 60 до 720.</w:t>
      </w:r>
    </w:p>
    <w:p w14:paraId="333DA1E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факторы.</w:t>
      </w:r>
    </w:p>
    <w:p w14:paraId="5E78E15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вредные профессиональные факторы - пыли, содержащие кадмий и кремний. На первом мест</w:t>
      </w:r>
      <w:r>
        <w:rPr>
          <w:sz w:val="28"/>
          <w:szCs w:val="28"/>
        </w:rPr>
        <w:t xml:space="preserve">е по развитию ХОБЛ стоит горнодобывающая </w:t>
      </w:r>
      <w:r>
        <w:rPr>
          <w:sz w:val="28"/>
          <w:szCs w:val="28"/>
        </w:rPr>
        <w:lastRenderedPageBreak/>
        <w:t>промышленность. Профессии повышенного риска: шахтеры, строители, контактирующие с цементом, рабочие металлургической (за счет испарений расплавленных металлов) и целлюлозно-бумажной промышленности, железнодорожники,</w:t>
      </w:r>
      <w:r>
        <w:rPr>
          <w:sz w:val="28"/>
          <w:szCs w:val="28"/>
        </w:rPr>
        <w:t xml:space="preserve"> рабочие, занятые переработкой зерна, хлопка. В России, среди угольщиков имеется большое число лиц с заболеваниями легких пылевой этиологии, в том числе и с пылевым бронхитом. Курение усиливает неблагоприятное действие пыли.</w:t>
      </w:r>
    </w:p>
    <w:p w14:paraId="5E6A09A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Наследственная предрасположенно</w:t>
      </w:r>
      <w:r>
        <w:rPr>
          <w:sz w:val="28"/>
          <w:szCs w:val="28"/>
        </w:rPr>
        <w:t>сть</w:t>
      </w:r>
    </w:p>
    <w:p w14:paraId="2500D18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пользу роли наследственности указывает факт, что далеко не все курильщики с большим стажем становятся больными ХОБЛ. Наиболее изученным генетическим фактором риска является редкая наследственная недостаточность </w:t>
      </w:r>
      <w:r>
        <w:rPr>
          <w:rFonts w:ascii="Times New Roman" w:hAnsi="Times New Roman" w:cs="Times New Roman"/>
          <w:sz w:val="28"/>
          <w:szCs w:val="28"/>
        </w:rPr>
        <w:t>α1-</w:t>
      </w:r>
      <w:r>
        <w:rPr>
          <w:sz w:val="28"/>
          <w:szCs w:val="28"/>
        </w:rPr>
        <w:t>антитрипсина (А1АТ), который ингибир</w:t>
      </w:r>
      <w:r>
        <w:rPr>
          <w:sz w:val="28"/>
          <w:szCs w:val="28"/>
        </w:rPr>
        <w:t>ует сериновые протеиназы в системном кровотоке. В США среди больных ХНЗЛ врождённый дефицит А1АТ выявлялся менее, чем в 1 % случаев.</w:t>
      </w:r>
    </w:p>
    <w:p w14:paraId="2B726EE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60144A82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Патогенез</w:t>
      </w:r>
    </w:p>
    <w:p w14:paraId="057B53D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674C272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ХОБЛ наибольшую роль играют следующие процессы:</w:t>
      </w:r>
    </w:p>
    <w:p w14:paraId="6F882C3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воспалительный процесс,</w:t>
      </w:r>
    </w:p>
    <w:p w14:paraId="5615E4C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дисбаланс протеина</w:t>
      </w:r>
      <w:r>
        <w:rPr>
          <w:sz w:val="28"/>
          <w:szCs w:val="28"/>
        </w:rPr>
        <w:t>з и антипротеиназ в легких,</w:t>
      </w:r>
    </w:p>
    <w:p w14:paraId="20F7284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окислительный стресс.</w:t>
      </w:r>
    </w:p>
    <w:p w14:paraId="44D0C7D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Хроническое воспаление затрагивает все отделы дыхательных путей, паренхиму и сосуды легких. Со временем воспалительный процесс разрушает лёгкие и ведет к необратимым патологическим изменениям. Дисбаланс ф</w:t>
      </w:r>
      <w:r>
        <w:rPr>
          <w:sz w:val="28"/>
          <w:szCs w:val="28"/>
        </w:rPr>
        <w:t>ерментов и окислительный стресс могут быть следствием воспаления, действия окружающей среды или генетических факторов.</w:t>
      </w:r>
    </w:p>
    <w:p w14:paraId="188E743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патогенезе ХОБЛ важное значение имеет нарушение функционирования местной защитной системы легких. Эта система </w:t>
      </w:r>
      <w:r>
        <w:rPr>
          <w:sz w:val="28"/>
          <w:szCs w:val="28"/>
        </w:rPr>
        <w:lastRenderedPageBreak/>
        <w:t>представлена неспецифичес</w:t>
      </w:r>
      <w:r>
        <w:rPr>
          <w:sz w:val="28"/>
          <w:szCs w:val="28"/>
        </w:rPr>
        <w:t>кими и специфическими механизмами. Действие неспецифических механизмов защиты, в частности фагоцитоза, направлено против любого чужеродного агента, в то время как специфические механизмы реализуются через факторы местного иммунного ответа. Выделяют несколь</w:t>
      </w:r>
      <w:r>
        <w:rPr>
          <w:sz w:val="28"/>
          <w:szCs w:val="28"/>
        </w:rPr>
        <w:t>ко звеньев местной защитной системы легких:</w:t>
      </w:r>
    </w:p>
    <w:p w14:paraId="2C0D534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мукоцилиарный аппарат - реснитчатые клетки и реологические свойства слизи;</w:t>
      </w:r>
    </w:p>
    <w:p w14:paraId="1640707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гуморальное звено - иммуноглобулины, лизоцим, лактоферрин, антипротеазы, комплемент, интерферон;</w:t>
      </w:r>
    </w:p>
    <w:p w14:paraId="4128068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клеточное звено - альвеолярные макрофаги</w:t>
      </w:r>
      <w:r>
        <w:rPr>
          <w:sz w:val="28"/>
          <w:szCs w:val="28"/>
        </w:rPr>
        <w:t xml:space="preserve"> (AM), нейтрофилы и лимфоциты, а также бронхоассоциированная лимфоидная ткань (БАЛТ).</w:t>
      </w:r>
    </w:p>
    <w:p w14:paraId="378F862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звеном в развитии заболевания является нарушение эскалаторной функции мукоцилиарного аппарата, представляющего собой основной защитный механизм респираторного тра</w:t>
      </w:r>
      <w:r>
        <w:rPr>
          <w:sz w:val="28"/>
          <w:szCs w:val="28"/>
        </w:rPr>
        <w:t>кта. Известно, что эффективность очищения бронхов зависит от реологических свойств бронхиального секрета, координированной работы реснитчатого аппарата, сокращения гладкой мускулатуры стенок бронхов.</w:t>
      </w:r>
    </w:p>
    <w:p w14:paraId="181AF5A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курение нарушает эскалаторную функцию мукоцил</w:t>
      </w:r>
      <w:r>
        <w:rPr>
          <w:sz w:val="28"/>
          <w:szCs w:val="28"/>
        </w:rPr>
        <w:t>иарного аппарата. Гиперсекреция слизи (один из наиболее ранних признаков ХОБЛ) возникает под действием табачного дыма и разного рода поллютантов. При этом гиперсекреция сочетается с изменением реологических свойств бронхиального секрета, становящегося боле</w:t>
      </w:r>
      <w:r>
        <w:rPr>
          <w:sz w:val="28"/>
          <w:szCs w:val="28"/>
        </w:rPr>
        <w:t>е вязким и плотным вследствие увеличения сиало-, сульфо- и фукомуцинов. Вязкая мокрота, табачный дым, поллютанты, вирусные и бактериальные токсины подавляют функцию ресничек и одновременно с этим приводят к нарушению функции реснитчатых клеток за счет реаб</w:t>
      </w:r>
      <w:r>
        <w:rPr>
          <w:sz w:val="28"/>
          <w:szCs w:val="28"/>
        </w:rPr>
        <w:t>сорбции избытка муцинов из просвета бронхов.</w:t>
      </w:r>
    </w:p>
    <w:p w14:paraId="5D4E5C2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вязкоэластических свойств бронхиального секрета сопровождается и существенными качественными изменениями состава </w:t>
      </w:r>
      <w:r>
        <w:rPr>
          <w:sz w:val="28"/>
          <w:szCs w:val="28"/>
        </w:rPr>
        <w:lastRenderedPageBreak/>
        <w:t>последнего: снижается содержание в секрете неспецифических компонентов местного иммуните</w:t>
      </w:r>
      <w:r>
        <w:rPr>
          <w:sz w:val="28"/>
          <w:szCs w:val="28"/>
        </w:rPr>
        <w:t>та, обладающих противовирусной и противомикробной активностью - интерферона, лактоферрина и лизоцима. Наряду с этим уменьшается содержание секреторного IgA. Все это ведет к нарушению мукоцилиарного транспорта, развитию мукоцилиарной недостаточности, скопле</w:t>
      </w:r>
      <w:r>
        <w:rPr>
          <w:sz w:val="28"/>
          <w:szCs w:val="28"/>
        </w:rPr>
        <w:t>нию в просвете бронхов слизи и последующему ее инфицированию микробной флорой.</w:t>
      </w:r>
    </w:p>
    <w:p w14:paraId="2231701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мукоцилиарного клиренса и наличие местного иммунодефицита создают оптимальные условия для колонизации микроорганизмов. Густая и вязкая бронхиальная слизь со сниженным </w:t>
      </w:r>
      <w:r>
        <w:rPr>
          <w:sz w:val="28"/>
          <w:szCs w:val="28"/>
        </w:rPr>
        <w:t>бактерицидным потенциалом - хорошая питательная среда для различных микроорганизмов (вирусы, бактерии, грибы). При определенных условиях у этих больных происходит активация респираторной инфекции. Это может быть следствием реактивации аутофлоры или результ</w:t>
      </w:r>
      <w:r>
        <w:rPr>
          <w:sz w:val="28"/>
          <w:szCs w:val="28"/>
        </w:rPr>
        <w:t>атом суперинфекции пневмотропными микроорганизмами, к которым больные ХОБЛ высокочувствительны.</w:t>
      </w:r>
    </w:p>
    <w:p w14:paraId="5DA6509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нарушением мукоцилиарного транспорта в бронхах, формируется так называемый «оксидативный стресс» (комбинация увеличенной активности оксидантов и у</w:t>
      </w:r>
      <w:r>
        <w:rPr>
          <w:sz w:val="28"/>
          <w:szCs w:val="28"/>
        </w:rPr>
        <w:t xml:space="preserve">меньшенной активности антиоксидантов), который способствует активации нейтрофилов при воспалении. Активированные нейтрофилы являются главным источником свободных радикалов кислорода (супероксид, перекись водорода, гипохлорная кислота) в дыхательных путях; </w:t>
      </w:r>
      <w:r>
        <w:rPr>
          <w:sz w:val="28"/>
          <w:szCs w:val="28"/>
        </w:rPr>
        <w:t>кроме того, они обладают повышенной активностью миелопероксидазы, нейтрофильной эластазы циркулирующей крови, в большом количестве концентрирующиеся в легких под влиянием пусковых факторов (табачный дым вызывает миграцию нейтрофилов в терминальный отдел ды</w:t>
      </w:r>
      <w:r>
        <w:rPr>
          <w:sz w:val="28"/>
          <w:szCs w:val="28"/>
        </w:rPr>
        <w:t>хательных путей). При ХОБЛ происходит увеличение количества нейтрофилов, макрофагов и Т-лимфоцитов, преимущественно CD8+.</w:t>
      </w:r>
    </w:p>
    <w:p w14:paraId="506D8A3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Нейтрофилы. В мокроте, бронхоальвеолярном лаваже обнаруживается повышенное количество активированных нейтрофилов. Их роль при ХОБЛ ещё</w:t>
      </w:r>
      <w:r>
        <w:rPr>
          <w:sz w:val="28"/>
          <w:szCs w:val="28"/>
        </w:rPr>
        <w:t xml:space="preserve"> не ясна. У курильщиков без ХОБЛ также обнаруживается нейтрофилия мокроты. При исследовании индуцированной мокроты определяется повышенная концентрация миелопероксидазы и человеческого нейтрофильного липокаина, что свидетельствует об активации нейтрофилов.</w:t>
      </w:r>
      <w:r>
        <w:rPr>
          <w:sz w:val="28"/>
          <w:szCs w:val="28"/>
        </w:rPr>
        <w:t xml:space="preserve"> При обострении также растет число нейтрофилов в бронхоальвеолярном лаваже. Нейтрофилы секретируют протеиназы: нейтрофильную эластазу, нейтрофильный катепсин G и нейтрофильную протеиназу-3.</w:t>
      </w:r>
    </w:p>
    <w:p w14:paraId="155C3B0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Макрофаги обнаруживаются в крупных и мелких бронхах, паренхиме лег</w:t>
      </w:r>
      <w:r>
        <w:rPr>
          <w:sz w:val="28"/>
          <w:szCs w:val="28"/>
        </w:rPr>
        <w:t xml:space="preserve">ких, а также в местах деструкции альвеолярной стенки при развитии эмфиземы, что выявляется при гистологическом исследовании мокроты и лаважа, биопсии бронха и исследовании индуцированной мокроты. Макрофаги выделяют фактор некроза опухоли </w:t>
      </w:r>
      <w:r>
        <w:rPr>
          <w:rFonts w:ascii="Times New Roman" w:hAnsi="Times New Roman" w:cs="Times New Roman"/>
          <w:sz w:val="28"/>
          <w:szCs w:val="28"/>
        </w:rPr>
        <w:t>α (</w:t>
      </w:r>
      <w:r>
        <w:rPr>
          <w:sz w:val="28"/>
          <w:szCs w:val="28"/>
        </w:rPr>
        <w:t>ФНО-</w:t>
      </w:r>
      <w:r>
        <w:rPr>
          <w:rFonts w:ascii="Times New Roman" w:hAnsi="Times New Roman" w:cs="Times New Roman"/>
          <w:sz w:val="28"/>
          <w:szCs w:val="28"/>
        </w:rPr>
        <w:t xml:space="preserve">α), </w:t>
      </w:r>
      <w:r>
        <w:rPr>
          <w:sz w:val="28"/>
          <w:szCs w:val="28"/>
        </w:rPr>
        <w:t>интерле</w:t>
      </w:r>
      <w:r>
        <w:rPr>
          <w:sz w:val="28"/>
          <w:szCs w:val="28"/>
        </w:rPr>
        <w:t>йкин 8 (ИЛ-8), лейкотриен-В4 (ЛТВ4), что способствует хемотаксису нейтрофилов.лимфоциты. Клетки CD8+, обнаруживаемые при биопсии бронхов, выделяют перфорин, гранзим-В и ФНО-</w:t>
      </w:r>
      <w:r>
        <w:rPr>
          <w:rFonts w:ascii="Times New Roman" w:hAnsi="Times New Roman" w:cs="Times New Roman"/>
          <w:sz w:val="28"/>
          <w:szCs w:val="28"/>
        </w:rPr>
        <w:t xml:space="preserve">α, </w:t>
      </w:r>
      <w:r>
        <w:rPr>
          <w:sz w:val="28"/>
          <w:szCs w:val="28"/>
        </w:rPr>
        <w:t>эти агенты вызывают цитолиз и апоптоз альвеолярных эпителиоцитов.</w:t>
      </w:r>
    </w:p>
    <w:p w14:paraId="0E50FCE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Эозинофилы. Ур</w:t>
      </w:r>
      <w:r>
        <w:rPr>
          <w:sz w:val="28"/>
          <w:szCs w:val="28"/>
        </w:rPr>
        <w:t>овни эозинофильного катионного пептида и эозинофильной пероксидазы у больных ХОБЛ в индуцированной мокроте повышены. Это указывает на возможность их присутствия. Это может быть не связано с эозинофилией - увеличение активности нейтрофильной эластазы, может</w:t>
      </w:r>
      <w:r>
        <w:rPr>
          <w:sz w:val="28"/>
          <w:szCs w:val="28"/>
        </w:rPr>
        <w:t xml:space="preserve"> обусловливать дегрануляцию эозинофилов при их нормальном количестве.</w:t>
      </w:r>
    </w:p>
    <w:p w14:paraId="54029B0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клетки. Воздействие воздушных поллютантов, таких как диоксид азота (NO2), озон (O3), дизельные выхлопные газы на назальные и бронхиальные эпителиоциты, приводит к синтезу и</w:t>
      </w:r>
      <w:r>
        <w:rPr>
          <w:sz w:val="28"/>
          <w:szCs w:val="28"/>
        </w:rPr>
        <w:t xml:space="preserve"> высвобождению воспалительных медиаторов (эйкозаноиды, цитокины, [молекулы адгезии] и др). </w:t>
      </w:r>
      <w:r>
        <w:rPr>
          <w:sz w:val="28"/>
          <w:szCs w:val="28"/>
        </w:rPr>
        <w:lastRenderedPageBreak/>
        <w:t>Происходит нарушение регуляции эпителиоцитами функционирования молекул адгезии Е-селектина, отвечающие за вовлечение в процесс нейтрофилов. При этом секреция культур</w:t>
      </w:r>
      <w:r>
        <w:rPr>
          <w:sz w:val="28"/>
          <w:szCs w:val="28"/>
        </w:rPr>
        <w:t>ой клеток бронхиального эпителия, полученная от больных ХОБЛ в эксперименте, вырабатывает более низкие количества воспалительных медиаторов, (ФНО-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или ИЛ-8), чем аналогичные культуры от некурящих или курящих, но без ХОБЛ.</w:t>
      </w:r>
    </w:p>
    <w:p w14:paraId="03016FF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Медиаторы воспаления.</w:t>
      </w:r>
    </w:p>
    <w:p w14:paraId="6930770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</w:t>
      </w:r>
      <w:r>
        <w:rPr>
          <w:sz w:val="28"/>
          <w:szCs w:val="28"/>
        </w:rPr>
        <w:t xml:space="preserve">роль при ХОБЛ играют фактор некроза опухоли </w:t>
      </w:r>
      <w:r>
        <w:rPr>
          <w:rFonts w:ascii="Times New Roman" w:hAnsi="Times New Roman" w:cs="Times New Roman"/>
          <w:sz w:val="28"/>
          <w:szCs w:val="28"/>
        </w:rPr>
        <w:t>α (</w:t>
      </w:r>
      <w:r>
        <w:rPr>
          <w:sz w:val="28"/>
          <w:szCs w:val="28"/>
        </w:rPr>
        <w:t>ФНО-</w:t>
      </w:r>
      <w:r>
        <w:rPr>
          <w:rFonts w:ascii="Times New Roman" w:hAnsi="Times New Roman" w:cs="Times New Roman"/>
          <w:sz w:val="28"/>
          <w:szCs w:val="28"/>
        </w:rPr>
        <w:t xml:space="preserve">α), </w:t>
      </w:r>
      <w:r>
        <w:rPr>
          <w:sz w:val="28"/>
          <w:szCs w:val="28"/>
        </w:rPr>
        <w:t xml:space="preserve">интерлейкин 8 (ИЛ-8), лейкотриен-В4 (ЛТВ4). Они способны разрушать структуру легких и поддерживать нейтрофильное воспаление. Вызванное ими повреждение в дальнейшем стимулирует воспаление путем выброса </w:t>
      </w:r>
      <w:r>
        <w:rPr>
          <w:sz w:val="28"/>
          <w:szCs w:val="28"/>
        </w:rPr>
        <w:t>хемотактических пептидов из межклеточного матрикса.</w:t>
      </w:r>
    </w:p>
    <w:p w14:paraId="0353E2E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ЛТВ4 - мощный фактор хемотаксиса нейтрофилов. Его содержание в мокроте больных ХОБЛ повышено. Выработку ЛТВ4 приписывают альвеолярным макрофагам.</w:t>
      </w:r>
    </w:p>
    <w:p w14:paraId="4435673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ИЛ-8 участвует в избирательном вовлечении нейтрофилов и, в</w:t>
      </w:r>
      <w:r>
        <w:rPr>
          <w:sz w:val="28"/>
          <w:szCs w:val="28"/>
        </w:rPr>
        <w:t>озможно, синтезируется макрофагами, нейтрофилами и эпителиоцитами. Присутствует в высоких концентрациях в индуцированной мокроте и лаваже у больных ХОБЛ.</w:t>
      </w:r>
    </w:p>
    <w:p w14:paraId="4FC600B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ФНО-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активирует ядерный фактор-кВ фактора транскрипции (NF-кB), который, в свою очередь, активирует г</w:t>
      </w:r>
      <w:r>
        <w:rPr>
          <w:sz w:val="28"/>
          <w:szCs w:val="28"/>
        </w:rPr>
        <w:t>ен IL-8 эпителиоцитов и макрофагов. ФНО-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определяется в высоких концентрациях в мокроте, а также в биоптатах бронхов у пациентов ХОБЛ. У больных с выраженной потерей веса уровень сывороточного ФНО-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повышен, что говорит о возможности участия фактора в раз</w:t>
      </w:r>
      <w:r>
        <w:rPr>
          <w:sz w:val="28"/>
          <w:szCs w:val="28"/>
        </w:rPr>
        <w:t>витии кахексии.</w:t>
      </w:r>
    </w:p>
    <w:p w14:paraId="7A15C1B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воспалении при ХОБЛ участвуют и другие агенты. Ниже представлены некоторые из них:</w:t>
      </w:r>
    </w:p>
    <w:p w14:paraId="2FB4AE5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701"/>
        <w:gridCol w:w="1559"/>
        <w:gridCol w:w="1560"/>
        <w:gridCol w:w="1417"/>
      </w:tblGrid>
      <w:tr w:rsidR="00000000" w14:paraId="6F9757D6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2AC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244F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A28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AE8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Исследуемый </w:t>
            </w:r>
            <w:r>
              <w:rPr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F4DE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какой группе </w:t>
            </w:r>
            <w:r>
              <w:rPr>
                <w:sz w:val="20"/>
                <w:szCs w:val="20"/>
              </w:rPr>
              <w:lastRenderedPageBreak/>
              <w:t>повышено содержание в исследуемом материале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A63E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Контрольная </w:t>
            </w:r>
            <w:r>
              <w:rPr>
                <w:sz w:val="20"/>
                <w:szCs w:val="20"/>
              </w:rPr>
              <w:lastRenderedPageBreak/>
              <w:t>группа</w:t>
            </w:r>
          </w:p>
        </w:tc>
      </w:tr>
      <w:tr w:rsidR="00000000" w14:paraId="057A2343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993E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Макрофагальный хемотактическ</w:t>
            </w:r>
            <w:r>
              <w:rPr>
                <w:sz w:val="20"/>
                <w:szCs w:val="20"/>
              </w:rPr>
              <w:t>ий протеин-1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9399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37A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моноцитов, рекрутирование макрофагов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470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Бронхоальвеол. лаваж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9C39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 ХОБЛ, курильщики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0CA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Некурящие, бывшие курильщики</w:t>
            </w:r>
          </w:p>
        </w:tc>
      </w:tr>
      <w:tr w:rsidR="00000000" w14:paraId="3F2A1F4B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64A2" w14:textId="77777777" w:rsidR="00000000" w:rsidRDefault="00C449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Макрофагальный воспалительный протеин-1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6388" w14:textId="77777777" w:rsidR="00000000" w:rsidRDefault="00C449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MIP-1β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399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моноцитов, T-лимфоцитов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1FE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Бронхоальвеол. лаваж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0CA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</w:t>
            </w:r>
            <w:r>
              <w:rPr>
                <w:sz w:val="20"/>
                <w:szCs w:val="20"/>
              </w:rPr>
              <w:t xml:space="preserve"> ХОБЛ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22B4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Некурящие, курильщики, бывшие курильщики</w:t>
            </w:r>
          </w:p>
        </w:tc>
      </w:tr>
      <w:tr w:rsidR="00000000" w14:paraId="137774A0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5A29" w14:textId="77777777" w:rsidR="00000000" w:rsidRDefault="00C449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Макрофагальный воспалительный протеин-1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AF89" w14:textId="77777777" w:rsidR="00000000" w:rsidRDefault="00C449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MIP-1α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F00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моноцитов, T-лимфоцитов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E3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Экспрессия в эпителиоцитах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8C0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 ХОБЛ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C64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Курильщики</w:t>
            </w:r>
          </w:p>
        </w:tc>
      </w:tr>
      <w:tr w:rsidR="00000000" w14:paraId="3F4C0E78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E80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Гранулоцит-макрофагальный колоние стимулирующий фактор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4BF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GM-CSF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7E1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</w:t>
            </w:r>
            <w:r>
              <w:rPr>
                <w:sz w:val="20"/>
                <w:szCs w:val="20"/>
              </w:rPr>
              <w:t>ет активность нейтрофилов, эозинофилов, моноцитов и макрофагов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503D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Бронхоальв. лаваж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EEC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 ХОБЛ, содержание повышается при обострении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3D9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FEA1895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DD0B" w14:textId="77777777" w:rsidR="00000000" w:rsidRDefault="00C449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Трансформир. фактор роста-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EBD3" w14:textId="77777777" w:rsidR="00000000" w:rsidRDefault="00C449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TGF-β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EF0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Подавляет активность естественных киллеров, снижает пролиферацию В- и Т-лимфоцитов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65D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</w:t>
            </w:r>
            <w:r>
              <w:rPr>
                <w:sz w:val="20"/>
                <w:szCs w:val="20"/>
              </w:rPr>
              <w:t>ессия в эпителиоцитах, эозинофилах, фибробластах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A67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 ХОБЛ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40B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5B120A07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CD0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Эндотелин-1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F7D4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770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Сужение сосудов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25E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Индуциров. мокрота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B04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 ХОБЛ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F3C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E17A35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4BE2BAB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Патофизиологические изменения при ХОБЛ включают следующие патологические изменения:</w:t>
      </w:r>
    </w:p>
    <w:p w14:paraId="5421E47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гиперсекреция слизи,</w:t>
      </w:r>
    </w:p>
    <w:p w14:paraId="33463E8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дисфункция рес</w:t>
      </w:r>
      <w:r>
        <w:rPr>
          <w:sz w:val="28"/>
          <w:szCs w:val="28"/>
        </w:rPr>
        <w:t>ничек,</w:t>
      </w:r>
    </w:p>
    <w:p w14:paraId="28D8F18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бронхиальная обструкция,</w:t>
      </w:r>
    </w:p>
    <w:p w14:paraId="25B7460D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гиперинфляция легких,</w:t>
      </w:r>
    </w:p>
    <w:p w14:paraId="0307316D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деструкция паренхимы и эмфизема легких,</w:t>
      </w:r>
    </w:p>
    <w:p w14:paraId="45FFC7C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расстройства газообмена,</w:t>
      </w:r>
    </w:p>
    <w:p w14:paraId="009F614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легочная гипертензия,</w:t>
      </w:r>
    </w:p>
    <w:p w14:paraId="7D63BEAD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легочное сердце.</w:t>
      </w:r>
    </w:p>
    <w:p w14:paraId="7696E38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Бронхиальная обструкция у больных ХОБЛ формируется за счет обратимого и необратимого </w:t>
      </w:r>
      <w:r>
        <w:rPr>
          <w:sz w:val="28"/>
          <w:szCs w:val="28"/>
        </w:rPr>
        <w:t>компонентов. Обратимый компонент формируется в результате спазма гладкой мускулатуры, отека слизистой оболочки бронхов и гиперсекреции слизи, возникающих под влиянием выделения большого спектра противовоспалительных медиаторов (ИЛ-8, фактор некроза опухоли</w:t>
      </w:r>
      <w:r>
        <w:rPr>
          <w:sz w:val="28"/>
          <w:szCs w:val="28"/>
        </w:rPr>
        <w:t xml:space="preserve">, нейтрофильные протеазы и свободные радикалы). Необратимый компонент бронхиальной обструкции определяется развивающейся эмфиземой, гиперплазией эпителия, гипертрофией гладкомышечных клеток и перибронхиальным фиброзом. Из-за нарушения эластических свойств </w:t>
      </w:r>
      <w:r>
        <w:rPr>
          <w:sz w:val="28"/>
          <w:szCs w:val="28"/>
        </w:rPr>
        <w:t>легких изменяется механика дыхания и формируется экспираторный коллапс, являющийся важнейшей причиной необратимой бронхиальной обструкции. Перибронхиальный фиброз - следствие хронического воспаления; влияет на формирование необратимого компонента меньше, ч</w:t>
      </w:r>
      <w:r>
        <w:rPr>
          <w:sz w:val="28"/>
          <w:szCs w:val="28"/>
        </w:rPr>
        <w:t>ем эмфизема. Развитие эмфиземы приводит к редукции сосудистой сети в участках легочной ткани, не способных к газообмену. В результате этого кровоток перераспределяется в сохранившихся участках легочной ткани, возникают выраженные вентиляционно-перфузионные</w:t>
      </w:r>
      <w:r>
        <w:rPr>
          <w:sz w:val="28"/>
          <w:szCs w:val="28"/>
        </w:rPr>
        <w:t xml:space="preserve"> нарушения. Неравномерность вентиляционно-перфузионных отношений является одним из важных элементов патогенеза ХОБЛ. Перфузия плохо вентилируемых зон ведет к снижению артериальной оксигенации, избыточная вентиляция недостаточно перфузируемых зон приводит к</w:t>
      </w:r>
      <w:r>
        <w:rPr>
          <w:sz w:val="28"/>
          <w:szCs w:val="28"/>
        </w:rPr>
        <w:t xml:space="preserve"> росту вентиляции мертвого пространства и задержке выделения С02. Хроническая гипоксия ведет к компенсаторному эритроцитозу - вторичной полицитемии с соответствующим повышением вязкости крови и нарушением микроциркуляции, которые усугубляют вентиляционно-п</w:t>
      </w:r>
      <w:r>
        <w:rPr>
          <w:sz w:val="28"/>
          <w:szCs w:val="28"/>
        </w:rPr>
        <w:t xml:space="preserve">ерфузионные несоответствия. Важным компонентом патогенеза ХОБЛ является утомление дыхательной мускулатуры, что в свою очередь снижает работу дыхания и усугубляет вентиляционные нарушения. Таким образом, из-за неравномерности вентиляции и нарушения </w:t>
      </w:r>
      <w:r>
        <w:rPr>
          <w:sz w:val="28"/>
          <w:szCs w:val="28"/>
        </w:rPr>
        <w:lastRenderedPageBreak/>
        <w:t>вентиляц</w:t>
      </w:r>
      <w:r>
        <w:rPr>
          <w:sz w:val="28"/>
          <w:szCs w:val="28"/>
        </w:rPr>
        <w:t>ионно-перфузионных отношений развивается артериальная гипоксия. Исходом ХОБЛ становится развитие прекапиллярной легочной гипертензии, обусловленной вазоконстрикцией мелких легочных артериол и альвеолярных сосудов в результате альвеолярной гипоксии. Постепе</w:t>
      </w:r>
      <w:r>
        <w:rPr>
          <w:sz w:val="28"/>
          <w:szCs w:val="28"/>
        </w:rPr>
        <w:t>нно развивается гипертрофия правого желудочка сердца. Формируется синдром хронического легочного сердца; при декомпенсации он проявляется вначале преходящей, а затем стойкой правожелудочковой недостаточностью.</w:t>
      </w:r>
    </w:p>
    <w:p w14:paraId="15A411B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524807DF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>Патоморфология</w:t>
      </w:r>
    </w:p>
    <w:p w14:paraId="3062DBE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5B9B7B0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лежит воспалитель</w:t>
      </w:r>
      <w:r>
        <w:rPr>
          <w:sz w:val="28"/>
          <w:szCs w:val="28"/>
        </w:rPr>
        <w:t>ный процесс, затрагивающий все структуры легочной ткани: бронхи, бронхиолы, альвеолы, легочные сосуды.</w:t>
      </w:r>
    </w:p>
    <w:p w14:paraId="76CC496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Морфологические изменения характеризуются метаплазией эпителия, гибелью ресничек эпителия, гипертрофией подслизистых желез, секретирующих слизь, пролифер</w:t>
      </w:r>
      <w:r>
        <w:rPr>
          <w:sz w:val="28"/>
          <w:szCs w:val="28"/>
        </w:rPr>
        <w:t>ацией гладкой мускулатуры в стенке дыхательных путей. Все это приводит к гиперсекреции слизи, появлению мокроты, нарушению дренажной функции бронхов. Происходит сужение бронхов в результате фиброза. Повреждение паренхимы легких характеризуются развитием це</w:t>
      </w:r>
      <w:r>
        <w:rPr>
          <w:sz w:val="28"/>
          <w:szCs w:val="28"/>
        </w:rPr>
        <w:t>нтролобулярной эмфиземы, изменениями альвеолярно-капиллярной мембраны и нарушениями диффузионной способности, приводящей к развитию гипоксемии.</w:t>
      </w:r>
    </w:p>
    <w:p w14:paraId="162A0B8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Дисфункция дыхательных мышц и альвеолярная гиповентиляция приводят к хронической гиперкапнии, спазму сосудов, ре</w:t>
      </w:r>
      <w:r>
        <w:rPr>
          <w:sz w:val="28"/>
          <w:szCs w:val="28"/>
        </w:rPr>
        <w:t>моделированию артерий легких с утолщением сосудистой стенки и уменьшением просвета сосудов. Легочная гипертензия и повреждение сосудов приводят к формированию легочного сердца. Прогрессирующие морфологические изменения легких и связанные нарушения дыхатель</w:t>
      </w:r>
      <w:r>
        <w:rPr>
          <w:sz w:val="28"/>
          <w:szCs w:val="28"/>
        </w:rPr>
        <w:t>ных функций приводят к развитию кашля, гиперсекреции мокроты, дыхательной недостаточности.</w:t>
      </w:r>
    </w:p>
    <w:p w14:paraId="6608282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61F96DA1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Клиническая картина</w:t>
      </w:r>
    </w:p>
    <w:p w14:paraId="38EFB74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5F57911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 - наиболее ранний симптом болезни. Он часто недооценивается пациентами, будучи ожидаемым при курении и воздействии поллютантов. На пе</w:t>
      </w:r>
      <w:r>
        <w:rPr>
          <w:sz w:val="28"/>
          <w:szCs w:val="28"/>
        </w:rPr>
        <w:t>рвых стадиях заболевания он появляется эпизодически, но позже возникает ежедневно, изредка - появляется только по ночам. Вне обострения кашель, как правило, не сопровождается отделением мокроты. Иногда кашель отсутствует при наличии спирометрических подтве</w:t>
      </w:r>
      <w:r>
        <w:rPr>
          <w:sz w:val="28"/>
          <w:szCs w:val="28"/>
        </w:rPr>
        <w:t>рждений бронхиальной обструкции.</w:t>
      </w:r>
    </w:p>
    <w:p w14:paraId="3D66C95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Мокрота - относительно ранний симптом заболевания. В начальных стадиях она выделяется в небольшом количестве, как правило, по утрам, и имеет слизистый характер. Гнойная, обильная мокрота - признак обострения заболевания.</w:t>
      </w:r>
    </w:p>
    <w:p w14:paraId="2B471D9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>
        <w:rPr>
          <w:sz w:val="28"/>
          <w:szCs w:val="28"/>
        </w:rPr>
        <w:t>ышка возникает примерно на 10 лет позже кашля и отмечается вначале только при значительной и интенсивной физической нагрузке, усиливаясь при респираторных инфекциях. Одышка чаще смешанного типа, реже встречается экспираторная. На более поздних стадиях одыш</w:t>
      </w:r>
      <w:r>
        <w:rPr>
          <w:sz w:val="28"/>
          <w:szCs w:val="28"/>
        </w:rPr>
        <w:t>ка варьирует от ощущения нехватки воздуха при обычных физических нагрузках до тяжелой дыхательной недостаточности, и со временем становится более выраженной. Она является частой причиной обращения к врачу.</w:t>
      </w:r>
    </w:p>
    <w:p w14:paraId="6246336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степени выраженности одышки предложена </w:t>
      </w:r>
      <w:r>
        <w:rPr>
          <w:sz w:val="28"/>
          <w:szCs w:val="28"/>
        </w:rPr>
        <w:t>шкала одышки Medical Research Council (MRC) Dyspnea Scale - модификация шкалы Флетчера:</w:t>
      </w:r>
    </w:p>
    <w:p w14:paraId="3A2E7CDD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2478F59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Шкала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одышки</w:t>
      </w:r>
      <w:r>
        <w:rPr>
          <w:sz w:val="28"/>
          <w:szCs w:val="28"/>
          <w:lang w:val="en-US"/>
        </w:rPr>
        <w:t xml:space="preserve"> Medical Research Council (MRC) Dyspnea Scale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6520"/>
      </w:tblGrid>
      <w:tr w:rsidR="00000000" w14:paraId="25E65764" w14:textId="77777777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6A6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2B3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Тяжесть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88E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</w:t>
            </w:r>
          </w:p>
        </w:tc>
      </w:tr>
      <w:tr w:rsidR="00000000" w14:paraId="62E936B6" w14:textId="77777777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529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850F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633E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Одышка только при очень интенсивной нагрузке</w:t>
            </w:r>
          </w:p>
        </w:tc>
      </w:tr>
      <w:tr w:rsidR="00000000" w14:paraId="7019224E" w14:textId="77777777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C14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ABFD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C66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Одышка при быстрой хо</w:t>
            </w:r>
            <w:r>
              <w:rPr>
                <w:sz w:val="20"/>
                <w:szCs w:val="20"/>
              </w:rPr>
              <w:t>дьбе, небольшом подъеме</w:t>
            </w:r>
          </w:p>
        </w:tc>
      </w:tr>
      <w:tr w:rsidR="00000000" w14:paraId="42CA8003" w14:textId="77777777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FAF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3CC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8BD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Одышка заставляет идти медленнее, чем люди того же возраста</w:t>
            </w:r>
          </w:p>
        </w:tc>
      </w:tr>
      <w:tr w:rsidR="00000000" w14:paraId="18943115" w14:textId="77777777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C2E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697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Тяжелая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BC6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Одышка заставляет останавливаться при ходьбе примерно через каждые 100 метров</w:t>
            </w:r>
          </w:p>
        </w:tc>
      </w:tr>
      <w:tr w:rsidR="00000000" w14:paraId="54EAEB3C" w14:textId="77777777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A39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6FE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тяжелая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D6C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Одышка не позволяет выйти за пределы дома или появляетс</w:t>
            </w:r>
            <w:r>
              <w:rPr>
                <w:sz w:val="20"/>
                <w:szCs w:val="20"/>
              </w:rPr>
              <w:t xml:space="preserve">я при </w:t>
            </w:r>
            <w:r>
              <w:rPr>
                <w:sz w:val="20"/>
                <w:szCs w:val="20"/>
              </w:rPr>
              <w:lastRenderedPageBreak/>
              <w:t>переодевании</w:t>
            </w:r>
          </w:p>
        </w:tc>
      </w:tr>
    </w:tbl>
    <w:p w14:paraId="534F2D3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1F85AD2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формы. При обследовании ХОБЛ на далеко зашедшей стадии заболевания выявляются 2 типа клинической картины: эмфизематозный и бронхитический. Основные различия представлены в таблице:</w:t>
      </w:r>
    </w:p>
    <w:p w14:paraId="6651ABA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66322B3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варианты ХОБЛ.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448"/>
        <w:gridCol w:w="2409"/>
      </w:tblGrid>
      <w:tr w:rsidR="00000000" w14:paraId="1C14D978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7E4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4FB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</w:t>
            </w:r>
            <w:r>
              <w:rPr>
                <w:sz w:val="20"/>
                <w:szCs w:val="20"/>
              </w:rPr>
              <w:t>итический тип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3AB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Эмфизематозный тип</w:t>
            </w:r>
          </w:p>
        </w:tc>
      </w:tr>
      <w:tr w:rsidR="00000000" w14:paraId="31DA1BEF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8E6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кашля и одышки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265D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превалирует кашель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9DE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превалирует одышка</w:t>
            </w:r>
          </w:p>
        </w:tc>
      </w:tr>
      <w:tr w:rsidR="00000000" w14:paraId="1E22C846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785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Обструкция бронхов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82C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235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выражена</w:t>
            </w:r>
          </w:p>
        </w:tc>
      </w:tr>
      <w:tr w:rsidR="00000000" w14:paraId="257175D0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E3D9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Гипервентиляция легких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BB1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выражена слабо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871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выражена сильно</w:t>
            </w:r>
          </w:p>
        </w:tc>
      </w:tr>
      <w:tr w:rsidR="00000000" w14:paraId="01200695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6FD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Цианоз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B604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диффузный синий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9DA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розово-серый</w:t>
            </w:r>
          </w:p>
        </w:tc>
      </w:tr>
      <w:tr w:rsidR="00000000" w14:paraId="11137738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3FB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Легочное сердце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5B8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</w:t>
            </w:r>
            <w:r>
              <w:rPr>
                <w:sz w:val="20"/>
                <w:szCs w:val="20"/>
              </w:rPr>
              <w:t>аннем возрасте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F54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пожилом возрасте</w:t>
            </w:r>
          </w:p>
        </w:tc>
      </w:tr>
      <w:tr w:rsidR="00000000" w14:paraId="2E3E956D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4B54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Полицитемия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A0E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40B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редко</w:t>
            </w:r>
          </w:p>
        </w:tc>
      </w:tr>
      <w:tr w:rsidR="00000000" w14:paraId="568B3A65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493F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Кахексия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B6C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характерна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AF5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</w:tr>
      <w:tr w:rsidR="00000000" w14:paraId="35E19E9E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269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Летальный исход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0B0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молодые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F0C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пожилом возрасте</w:t>
            </w:r>
          </w:p>
        </w:tc>
      </w:tr>
    </w:tbl>
    <w:p w14:paraId="2B8EE03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233BE55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Эмфизематозную форму ХОБЛ связывают преимущественно с панацинарной эмфиземой. Таких больных образно называю</w:t>
      </w:r>
      <w:r>
        <w:rPr>
          <w:sz w:val="28"/>
          <w:szCs w:val="28"/>
        </w:rPr>
        <w:t>т «розовыми пыхтельщиками», поскольку для преодоления преждевременно наступающего экспираторного коллапса бронхов выдох производится через сложенные в трубочку губы и сопровождается своеобразным пыхтением. В клинической картине превалирует одышка в покое в</w:t>
      </w:r>
      <w:r>
        <w:rPr>
          <w:sz w:val="28"/>
          <w:szCs w:val="28"/>
        </w:rPr>
        <w:t>следствие уменьшения поверхности легких для диффузии газов. Такие больные обычно худые, кашель у них чаще сухой или с небольшим количеством густой и вязкой мокроты. Цвет лица розовый, т. к. достаточная оксигенация крови поддерживается максимально возможным</w:t>
      </w:r>
      <w:r>
        <w:rPr>
          <w:sz w:val="28"/>
          <w:szCs w:val="28"/>
        </w:rPr>
        <w:t xml:space="preserve"> увеличением вентиляции. Предел вентиляции достигается уже в состоянии покоя, и больные очень плохо переносят физическую нагрузку. Легочная гипертензия умеренно выражена, т. к. редукция артериального русла, вызванная атрофией межальвеолярных перегородок, н</w:t>
      </w:r>
      <w:r>
        <w:rPr>
          <w:sz w:val="28"/>
          <w:szCs w:val="28"/>
        </w:rPr>
        <w:t>е достигает значительных величин. Таким образом, эмфизематозный тип ХОБЛ характеризуется преимущественным развитием дыхательной недостаточности.</w:t>
      </w:r>
    </w:p>
    <w:p w14:paraId="4BD9E1C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бронхитической форме ХОБЛ наблюдается постоянная гиперсекреция, что вызывает увеличение сопротивления на вд</w:t>
      </w:r>
      <w:r>
        <w:rPr>
          <w:sz w:val="28"/>
          <w:szCs w:val="28"/>
        </w:rPr>
        <w:t xml:space="preserve">охе и на выдохе, что способствует существенному нарушению вентиляции. В свою очередь резкое уменьшение вентиляции приводит к значительному уменьшению содержания в альвеолах, последующему нарушению перфузионно-диффузионных соотношений и шунтированию крови. </w:t>
      </w:r>
      <w:r>
        <w:rPr>
          <w:sz w:val="28"/>
          <w:szCs w:val="28"/>
        </w:rPr>
        <w:t>Это и обусловливает характерный синий оттенок диффузного цианоза у больных данной категории. Такие больные тучные, в клинической картине преобладает кашель с обильным выделением мокроты. Диффузный пневмосклероз и облитерация просвета кровеносных сосудов, з</w:t>
      </w:r>
      <w:r>
        <w:rPr>
          <w:sz w:val="28"/>
          <w:szCs w:val="28"/>
        </w:rPr>
        <w:t>начительная гипоксемия, эритроцитоз, стойкая легочная гипертензия ведут к быстрому развитию легочного сердца и его декомпенсации. Чаще приведенные типы сочетаются у одного и того же больного, однако нередко можно отметить преобладание эмфизематозного или б</w:t>
      </w:r>
      <w:r>
        <w:rPr>
          <w:sz w:val="28"/>
          <w:szCs w:val="28"/>
        </w:rPr>
        <w:t>ронхитического компонента.</w:t>
      </w:r>
    </w:p>
    <w:p w14:paraId="00B8028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заболевания.</w:t>
      </w:r>
    </w:p>
    <w:p w14:paraId="2E45264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Обострение ХОБЛ - ухудшение самочувствия в течение не менее двух дней подряд, возникающее остро. Для обострения характерно усиление кашля, увеличение количества и состава отделяемой мокроты, усиление одышки. Во </w:t>
      </w:r>
      <w:r>
        <w:rPr>
          <w:sz w:val="28"/>
          <w:szCs w:val="28"/>
        </w:rPr>
        <w:t>время обострения модифицируется терапия и добавляются другие лекарства. Ниже приведены критерии некоторых рабочих групп:</w:t>
      </w:r>
    </w:p>
    <w:p w14:paraId="2DDAE8C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422033D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обострения ХОБЛ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3190"/>
        <w:gridCol w:w="2943"/>
      </w:tblGrid>
      <w:tr w:rsidR="00000000" w14:paraId="7A12EEFB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29F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Anthonisen et al., 1987 год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D2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BTS (Британское Торакальное Сообщество), 1997 год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0FED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рабо</w:t>
            </w:r>
            <w:r>
              <w:rPr>
                <w:sz w:val="20"/>
                <w:szCs w:val="20"/>
              </w:rPr>
              <w:t>чей группы, 2000 год</w:t>
            </w:r>
          </w:p>
        </w:tc>
      </w:tr>
      <w:tr w:rsidR="00000000" w14:paraId="41F9377E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050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 критерии Усиление одышки Увеличение количества мокроты Усиление «гнойности» мокроты Малые критерии Инфекция верхних дыхательных путей Лихорадка Свистящее дыхание Усиление кашля Учащение ЧСС или ЧДД на 20 % и более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A78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>количества мокроты Усиление «гнойности» мокроты Усиление одышки Свистящее дыхание Заложенность в грудной клетке Задержка жидкости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5179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Респираторные признаки Усиление одышки Увеличение количества и «гнойности» мокроты Усиление кашля Частое поверхностное дыхание</w:t>
            </w:r>
            <w:r>
              <w:rPr>
                <w:sz w:val="20"/>
                <w:szCs w:val="20"/>
              </w:rPr>
              <w:t xml:space="preserve"> Системные признаки Повышение температуры тела Учащение ЧСС Нарушение сознания</w:t>
            </w:r>
          </w:p>
        </w:tc>
      </w:tr>
    </w:tbl>
    <w:p w14:paraId="10D2C0E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003E44F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Обострение диагностируется на основе совокупности критериев. Anthonisen et al. выделяют также 3 типа обострения ХОБЛ:</w:t>
      </w:r>
    </w:p>
    <w:p w14:paraId="6FE9822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обострение I типа - сочетание всех трёх больших критери</w:t>
      </w:r>
      <w:r>
        <w:rPr>
          <w:sz w:val="28"/>
          <w:szCs w:val="28"/>
        </w:rPr>
        <w:t>ев;</w:t>
      </w:r>
    </w:p>
    <w:p w14:paraId="6C33607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обострение II типа - наличие двух из трёх больших критериев;</w:t>
      </w:r>
    </w:p>
    <w:p w14:paraId="0A07DFE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обострение III типа - сочетание одного большого критерия с одним или несколькими малыми критериями.</w:t>
      </w:r>
    </w:p>
    <w:p w14:paraId="6B24E5A6" w14:textId="77777777" w:rsidR="00000000" w:rsidRDefault="00C449C9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Осложнения ХОБЛ:</w:t>
      </w:r>
    </w:p>
    <w:p w14:paraId="018AF78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острая или хроническая дыхательная недостаточность;</w:t>
      </w:r>
    </w:p>
    <w:p w14:paraId="4B4606C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вторичная пол</w:t>
      </w:r>
      <w:r>
        <w:rPr>
          <w:sz w:val="28"/>
          <w:szCs w:val="28"/>
        </w:rPr>
        <w:t>ицитемия;</w:t>
      </w:r>
    </w:p>
    <w:p w14:paraId="587EBDE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хроническое легочное сердце;</w:t>
      </w:r>
    </w:p>
    <w:p w14:paraId="1147783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застойная сердечная недостаточность;</w:t>
      </w:r>
    </w:p>
    <w:p w14:paraId="7DDCC70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пневмония;</w:t>
      </w:r>
    </w:p>
    <w:p w14:paraId="19CB3B1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спонтанный пневмоторакс;</w:t>
      </w:r>
    </w:p>
    <w:p w14:paraId="24A6D75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пневмомедиастинум.</w:t>
      </w:r>
    </w:p>
    <w:p w14:paraId="2FA10E3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диагноза</w:t>
      </w:r>
    </w:p>
    <w:p w14:paraId="50AAF80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международной программе GOLD (2003), у больных ХОБЛ нужно указывать фазу болезни и </w:t>
      </w:r>
      <w:r>
        <w:rPr>
          <w:sz w:val="28"/>
          <w:szCs w:val="28"/>
        </w:rPr>
        <w:t>степень тяжести заболевания, вариант течения, состояние больного (обострение или ремиссия), а затем перечислять осложнения, возникшие в ходе развития заболевания.</w:t>
      </w:r>
    </w:p>
    <w:p w14:paraId="49F9BFD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формулировки диагноза:</w:t>
      </w:r>
    </w:p>
    <w:p w14:paraId="0D40934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ХОБЛ, преимущественно бронхитический тип, стадия IV, крайне тяж</w:t>
      </w:r>
      <w:r>
        <w:rPr>
          <w:sz w:val="28"/>
          <w:szCs w:val="28"/>
        </w:rPr>
        <w:t>елое течение, обострение, хронический гнойный бронхит, обострение. Хроническое декомпенсированное легочное сердце, Н III, ДН III.</w:t>
      </w:r>
    </w:p>
    <w:p w14:paraId="015E3F1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17A82A35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67F199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  <w:t>Классификация</w:t>
      </w:r>
    </w:p>
    <w:p w14:paraId="13AC3E5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51E0FAF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Стратификация тяжести (стадия)</w:t>
      </w:r>
    </w:p>
    <w:p w14:paraId="3F09C0D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стратификации два критерия: клинический, включающий кашель, образ</w:t>
      </w:r>
      <w:r>
        <w:rPr>
          <w:sz w:val="28"/>
          <w:szCs w:val="28"/>
        </w:rPr>
        <w:t>ование мокроты и одышку, и функциональный, учитывающий степень необратимости обструкции дыхательных путей. Также ранее различали риск развития ХОБЛ как стадию 0 заболевания, но в последних текстах GOLD отказались от такой категории, так как недостаточно до</w:t>
      </w:r>
      <w:r>
        <w:rPr>
          <w:sz w:val="28"/>
          <w:szCs w:val="28"/>
        </w:rPr>
        <w:t xml:space="preserve">казательств, что пациенты, имеющие «риск развития болезни» (хронический кашель, образование мокроты при нормальных показателях функции внешнего дыхания), обязательно развивается стадия I ХОБЛ. Приводимые значения ОФВ1 являются постбронходилатационными, то </w:t>
      </w:r>
      <w:r>
        <w:rPr>
          <w:sz w:val="28"/>
          <w:szCs w:val="28"/>
        </w:rPr>
        <w:t>есть степень тяжести оценивается по показателям бронхиальной проходимости после ингаляции бронходилататора:</w:t>
      </w:r>
    </w:p>
    <w:p w14:paraId="7438FE0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I. Лёгкая</w:t>
      </w:r>
    </w:p>
    <w:p w14:paraId="49765CA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ОФВ1/ФЖЕЛ менее 70 % от должного</w:t>
      </w:r>
    </w:p>
    <w:p w14:paraId="5CCCAA1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ОФВ1 более 80 % от должного</w:t>
      </w:r>
    </w:p>
    <w:p w14:paraId="32A5014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Наличие или отсутствие хронических симптомов (кашель, мокрота)</w:t>
      </w:r>
    </w:p>
    <w:p w14:paraId="7F2ED5F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ФВ1 остаётся в пределах среднестатистической нормы, а отношение ОФВ1 к ФЖЕЛ становится ниже 70 % от должной величины. Этот показатель отражает раннее проявление бронхиальной обструкции, выявляемое методом спирометрии. Он характеризует изменение структуры в</w:t>
      </w:r>
      <w:r>
        <w:rPr>
          <w:sz w:val="28"/>
          <w:szCs w:val="28"/>
        </w:rPr>
        <w:t>ыдоха, то есть за 1-ю секунду форсированного выдоха пациент выдыхает показатель среднестатистической нормы, однако по отношению к ФЖЕЛ этот процент снижается до 70 от нормы, что выявляет индивидуальное нарушение функции внешнего дыхания.</w:t>
      </w:r>
    </w:p>
    <w:p w14:paraId="42D4128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II. Средняя</w:t>
      </w:r>
    </w:p>
    <w:p w14:paraId="5CD82AD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ОФВ1/ФЖЕЛ менее 70 % от должного</w:t>
      </w:r>
    </w:p>
    <w:p w14:paraId="6BF0A43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ОФВ1 менее 80 % от должного</w:t>
      </w:r>
    </w:p>
    <w:p w14:paraId="09D7D21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Наличие или отсутствие хронических симптомов (кашель, мокрота, одышка)</w:t>
      </w:r>
    </w:p>
    <w:p w14:paraId="37A320D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стадия, при которой пациенты обращаются за медицинской помощью в связи с одышкой или обострением заболевания, хар</w:t>
      </w:r>
      <w:r>
        <w:rPr>
          <w:sz w:val="28"/>
          <w:szCs w:val="28"/>
        </w:rPr>
        <w:t>актеризуется увеличением обструктивных нарушений (ОФВ1 составляет 50-80% от должных величин). Отмечается усиление симптомов заболевания и одышки, появляющейся при физической нагрузке.</w:t>
      </w:r>
    </w:p>
    <w:p w14:paraId="0830585D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III. Тяжёлая</w:t>
      </w:r>
    </w:p>
    <w:p w14:paraId="41BAA35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ОФВ1/ФЖЕЛ менее 70 % от должного</w:t>
      </w:r>
    </w:p>
    <w:p w14:paraId="30199D0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ОФВ1 менее 50 %</w:t>
      </w:r>
      <w:r>
        <w:rPr>
          <w:sz w:val="28"/>
          <w:szCs w:val="28"/>
        </w:rPr>
        <w:t xml:space="preserve"> от должного</w:t>
      </w:r>
    </w:p>
    <w:p w14:paraId="61AA97A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Наличие или отсутствие хронических симптомов (кашель, мокрота, одышка)</w:t>
      </w:r>
    </w:p>
    <w:p w14:paraId="688971C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дальнейшим увеличением ограничения воздушного потока (ОФВ1 составляет 30-50% от должных величин), нарастанием одышки, частыми обострениями.</w:t>
      </w:r>
    </w:p>
    <w:p w14:paraId="7BDFE13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IV. Кра</w:t>
      </w:r>
      <w:r>
        <w:rPr>
          <w:sz w:val="28"/>
          <w:szCs w:val="28"/>
        </w:rPr>
        <w:t>йне-тяжёлая</w:t>
      </w:r>
    </w:p>
    <w:p w14:paraId="56D11FED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ОФВ1/ФЖЕЛ менее 70 % от должного</w:t>
      </w:r>
    </w:p>
    <w:p w14:paraId="2FC2B29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ОФВ1 менее 30 % от должного или менее 50 % в сочетании с хронической дыхательной недостаточностью</w:t>
      </w:r>
    </w:p>
    <w:p w14:paraId="5B4B4A5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этой стадии качество жизни заметно ухудшается, а обострения могут быть угрожающими для жизни. Болезнь при</w:t>
      </w:r>
      <w:r>
        <w:rPr>
          <w:sz w:val="28"/>
          <w:szCs w:val="28"/>
        </w:rPr>
        <w:t>обретает инвалидизирующее течение. Характеризуется крайне тяжелой бронхиальной обструкцией (ОФВ1 &lt; 30% от должных величин или &lt; 50% при наличии дыхательной недостаточности).</w:t>
      </w:r>
    </w:p>
    <w:p w14:paraId="726FB78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ХОБЛ возникает, протекает и прогрессирует задолго до появления значимых функционал</w:t>
      </w:r>
      <w:r>
        <w:rPr>
          <w:sz w:val="28"/>
          <w:szCs w:val="28"/>
        </w:rPr>
        <w:t>ьных нарушений, определяемых инструментально. За это время воспаление в бронхах приводит к грубым необратимым морфологическим изменениям, поэтому данная стратификация не решает вопрос о ранней диагностике и сроках начала лечения.</w:t>
      </w:r>
    </w:p>
    <w:p w14:paraId="42DFD024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40CDB8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ab/>
        <w:t>Диагностика</w:t>
      </w:r>
    </w:p>
    <w:p w14:paraId="1420E11D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4C68E42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</w:t>
      </w:r>
      <w:r>
        <w:rPr>
          <w:sz w:val="28"/>
          <w:szCs w:val="28"/>
        </w:rPr>
        <w:t>ика ХОБЛ основана на анамнестических данных, клинических проявлениях и результатах исследования вентиляционной функции легких. Заболевание обычно развивается в среднем возрасте и медленно прогрессирует. Факторами риска являются привычка к курению, професси</w:t>
      </w:r>
      <w:r>
        <w:rPr>
          <w:sz w:val="28"/>
          <w:szCs w:val="28"/>
        </w:rPr>
        <w:t>ональные вредности, атмосферные загрязнения, дым от домашних отопительных приборов, кухонный чад, химические раздражающие вещества. Основными клиническими проявлениями являются кашель с мокротой и одышка. Кашель и отделение скудной мокроты могут отмечаться</w:t>
      </w:r>
      <w:r>
        <w:rPr>
          <w:sz w:val="28"/>
          <w:szCs w:val="28"/>
        </w:rPr>
        <w:t xml:space="preserve"> только в утренние часы. Обычно кашель отмечается на протяжении всего дня, реже только в ночное время. Количество мокроты обычно небольшое, вне обострений она слизистая, нередко отделение мокроты происходит после продолжительного кашля. Одышка обычно со вр</w:t>
      </w:r>
      <w:r>
        <w:rPr>
          <w:sz w:val="28"/>
          <w:szCs w:val="28"/>
        </w:rPr>
        <w:t>еменем прогрессирует. Она усиливается при физической нагрузке, во влажную погоду, при обострениях. При осмотре пациента выслушиваются рассеянные сухие хрипы различного тембра. Иногда аускультативные феномены в легких не определяются и для их выявления необ</w:t>
      </w:r>
      <w:r>
        <w:rPr>
          <w:sz w:val="28"/>
          <w:szCs w:val="28"/>
        </w:rPr>
        <w:t>ходимо предложить пациенту сделать форсированный выдох. В поздних стадиях ХОБЛ наличествуют клинические признаки эмфиземы легких (увеличенный переднезадний размер грудной клетки, расширенные межреберные промежутки, коробочный звук при перкуссии). При разви</w:t>
      </w:r>
      <w:r>
        <w:rPr>
          <w:sz w:val="28"/>
          <w:szCs w:val="28"/>
        </w:rPr>
        <w:t>тии хронической дыхательной недостаточности и легочной гипертензии отмечаются "теплый" акроцианоз, набухшие шейные вены. Золотым диагностическим стандартом является выявление частично необратимой бронхиальной обструкции при исследовании вентиляционной функ</w:t>
      </w:r>
      <w:r>
        <w:rPr>
          <w:sz w:val="28"/>
          <w:szCs w:val="28"/>
        </w:rPr>
        <w:t>ции легких. Объем форсированного выдоха в первую секунду (ОФВ1) снижен и уменьшается по мере прогрессирования заболевания. Для оценки обратимости обструктивных нарушений вентиляции проводят фармакологическую пробу. Исходное значение ОФВ1 сравнивается с тем</w:t>
      </w:r>
      <w:r>
        <w:rPr>
          <w:sz w:val="28"/>
          <w:szCs w:val="28"/>
        </w:rPr>
        <w:t xml:space="preserve"> же параметром через 30-45 мин после ингаляции симпатомиметика (400 мкг) или холинолитика (80 мкг), или комбинации бронхолитиков разного механизма действия. Прирост ОФВ более чем на 15-12% или на 200 мл и более свидетельствует об обратимости бронхиальной о</w:t>
      </w:r>
      <w:r>
        <w:rPr>
          <w:sz w:val="28"/>
          <w:szCs w:val="28"/>
        </w:rPr>
        <w:t>бструкции. При бронхиальной астме обычны высокие приросты воздушных объемов, а при ХОБЛ они минимальные. Эта проба входит в критерии дифференциальной диагностики ХОБЛ.</w:t>
      </w:r>
    </w:p>
    <w:p w14:paraId="6F04DAF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285053A7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ab/>
        <w:t>Лечение и профилактика</w:t>
      </w:r>
    </w:p>
    <w:p w14:paraId="2CA5EA2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74140A9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лечения ХОБЛ следующие:</w:t>
      </w:r>
    </w:p>
    <w:p w14:paraId="3FE746C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предупреждение усугубления те</w:t>
      </w:r>
      <w:r>
        <w:rPr>
          <w:sz w:val="28"/>
          <w:szCs w:val="28"/>
        </w:rPr>
        <w:t>чения болезни,</w:t>
      </w:r>
    </w:p>
    <w:p w14:paraId="269421B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облегчение симптомов,</w:t>
      </w:r>
    </w:p>
    <w:p w14:paraId="1BDED50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улучшение переносимости физической нагрузки,</w:t>
      </w:r>
    </w:p>
    <w:p w14:paraId="4EA056E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предупреждение и терапия осложнений,</w:t>
      </w:r>
    </w:p>
    <w:p w14:paraId="7833779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предупреждение и терапия обострений,</w:t>
      </w:r>
    </w:p>
    <w:p w14:paraId="697FF69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снижение смертности.</w:t>
      </w:r>
    </w:p>
    <w:p w14:paraId="6D238F6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мероприятия.</w:t>
      </w:r>
    </w:p>
    <w:p w14:paraId="0841B4D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Отказ от курения</w:t>
      </w:r>
    </w:p>
    <w:p w14:paraId="5BC2919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отк</w:t>
      </w:r>
      <w:r>
        <w:rPr>
          <w:sz w:val="28"/>
          <w:szCs w:val="28"/>
        </w:rPr>
        <w:t>аз от курения позволяет замедлить нарастание бронхиальной обструкции. Поэтому лечение табачной зависимости актуально для всех пациентов, страдающих ХОБЛ. Наиболее эффективны в этом случае беседы медицинского персонала (индивидуальные и групповые) и фармако</w:t>
      </w:r>
      <w:r>
        <w:rPr>
          <w:sz w:val="28"/>
          <w:szCs w:val="28"/>
        </w:rPr>
        <w:t>терапия. Существуют три программы лечения табачной зависимости: короткая (1-3 мес), длительная (6-12 мес) и программа снижения интенсивности курения.</w:t>
      </w:r>
    </w:p>
    <w:p w14:paraId="525720C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Назначать лекарственные препараты рекомендуется в отношении больных, с которыми беседы врача оказались нед</w:t>
      </w:r>
      <w:r>
        <w:rPr>
          <w:sz w:val="28"/>
          <w:szCs w:val="28"/>
        </w:rPr>
        <w:t>остаточно эффективны. Следует взвешенно подходить к их применению у людей, выкуривающих менее 10 сигарет в день, подростков и беременных. Противопоказанием к назначению никотинзамещающей терапии являются нестабильная стенокардия, нелеченая пептическая язва</w:t>
      </w:r>
      <w:r>
        <w:rPr>
          <w:sz w:val="28"/>
          <w:szCs w:val="28"/>
        </w:rPr>
        <w:t xml:space="preserve"> двенадцатиперстной кишки, недавно перенесенные острый инфаркт миокарда и нарушение мозгового кровообращения.</w:t>
      </w:r>
    </w:p>
    <w:p w14:paraId="73910F2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информированности пациентов позволяет повысить их работоспособность, улучшить состояние здоровья, формирует умение справляться с болезнь</w:t>
      </w:r>
      <w:r>
        <w:rPr>
          <w:sz w:val="28"/>
          <w:szCs w:val="28"/>
        </w:rPr>
        <w:t>ю, повышает эффективность лечения обострений. Формы обучения больных различны - от распространения печатных материалов до проведения семинаров и конференций. Наиболее эффективно интерактивное обучение, которое проводится в рамках небольшого семинара.</w:t>
      </w:r>
    </w:p>
    <w:p w14:paraId="1EFEAF4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</w:t>
      </w:r>
      <w:r>
        <w:rPr>
          <w:sz w:val="28"/>
          <w:szCs w:val="28"/>
        </w:rPr>
        <w:t>ьба с профессиональными факторами</w:t>
      </w:r>
    </w:p>
    <w:p w14:paraId="2B97BA9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с профессиональными факторами вредности, приводящими к развитию поражения дыхательных путей, состоит из двух групп мероприятий:</w:t>
      </w:r>
    </w:p>
    <w:p w14:paraId="76DD433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индивидуальной защиты органов дыхания;</w:t>
      </w:r>
    </w:p>
    <w:p w14:paraId="2168561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снижения концентрации вредных вещест</w:t>
      </w:r>
      <w:r>
        <w:rPr>
          <w:sz w:val="28"/>
          <w:szCs w:val="28"/>
        </w:rPr>
        <w:t>в в воздухе рабочей зоны за счет различных технологических мероприятий.</w:t>
      </w:r>
    </w:p>
    <w:p w14:paraId="3ABBAAB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этих методов препятствует попаданию в организм человека вредных веществ, таким образом снижая риск развития ХОБЛ.</w:t>
      </w:r>
    </w:p>
    <w:p w14:paraId="4C90F9B5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 ХОБЛ</w:t>
      </w:r>
    </w:p>
    <w:p w14:paraId="70C87CAD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лечения ХОБЛ определяются стадией за</w:t>
      </w:r>
      <w:r>
        <w:rPr>
          <w:sz w:val="28"/>
          <w:szCs w:val="28"/>
        </w:rPr>
        <w:t>болевания, тяжестью симптомов, выраженностью бронхиальной обструкции, частотой и тяжестью обострений, наличием дыхательной недостаточности и других осложнений, сопутствующими заболеваниями. Во всех стадиях ХОБЛ особое внимание уделяется исключению факторов</w:t>
      </w:r>
      <w:r>
        <w:rPr>
          <w:sz w:val="28"/>
          <w:szCs w:val="28"/>
        </w:rPr>
        <w:t xml:space="preserve"> риска, обучению больных, профилактическим и реабилитационным мероприятиям.</w:t>
      </w:r>
    </w:p>
    <w:p w14:paraId="5663F69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ведения больных при стабильном течении ХОБЛ следующие:</w:t>
      </w:r>
    </w:p>
    <w:p w14:paraId="53F75DD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Объем лечения увеличивается по мере нарастания тяжести болезни. Его уменьшение при ХОБЛ, в отличие от бро</w:t>
      </w:r>
      <w:r>
        <w:rPr>
          <w:sz w:val="28"/>
          <w:szCs w:val="28"/>
        </w:rPr>
        <w:t>нхиальной астмы, как правило, невозможно.</w:t>
      </w:r>
    </w:p>
    <w:p w14:paraId="53D6CA6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Медикаментозная терапия используется для предупреждения осложнений и уменьшения выраженности симптомов, частоты и тяжести обострений, повышения толерантности к физической нагрузке и качества жизни больных.</w:t>
      </w:r>
    </w:p>
    <w:p w14:paraId="7220BDF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След</w:t>
      </w:r>
      <w:r>
        <w:rPr>
          <w:sz w:val="28"/>
          <w:szCs w:val="28"/>
        </w:rPr>
        <w:t>ует иметь в виду, что ни одно из имеющихся лекарственных средств не влияет на темпы снижения бронхиальной проходимости, которое является отличительной чертой ХОБЛ.</w:t>
      </w:r>
    </w:p>
    <w:p w14:paraId="6D23BA8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Бронхолитики занимают центральное место в лечении ХОБЛ. Они уменьшают выраженность обратим</w:t>
      </w:r>
      <w:r>
        <w:rPr>
          <w:sz w:val="28"/>
          <w:szCs w:val="28"/>
        </w:rPr>
        <w:t>ого компонента обструкции бронхов. Эти средства используются в режиме «по требованию» или регулярно.</w:t>
      </w:r>
    </w:p>
    <w:p w14:paraId="0EB820D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Ингаляционные глюкокортикоиды показаны при тяжелом и крайне тяжелом течении ХОБЛ (при объеме форсированного выдоха за 1 с (ОФВ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менее 50% от должного и </w:t>
      </w:r>
      <w:r>
        <w:rPr>
          <w:sz w:val="28"/>
          <w:szCs w:val="28"/>
        </w:rPr>
        <w:t>частыми обострениями, как правило, более трех за последние три года или один-два за один год, для лечения которых используются пероральные стероиды и антибиотики.</w:t>
      </w:r>
    </w:p>
    <w:p w14:paraId="48D1AB4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Комбинированная терапия ингаляционными глюкокортикоидами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-адреномиметиками длительного </w:t>
      </w:r>
      <w:r>
        <w:rPr>
          <w:sz w:val="28"/>
          <w:szCs w:val="28"/>
        </w:rPr>
        <w:t>действия оказывает существенный дополнительный эффект на функцию легких и клинические симптомы ХОБЛ по сравнению с монотерапией каждым из препаратов. Наибольшее влияние на частоту обострений и качество жизни наблюдается у больных ХОБЛ с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&lt;50% от должног</w:t>
      </w:r>
      <w:r>
        <w:rPr>
          <w:sz w:val="28"/>
          <w:szCs w:val="28"/>
        </w:rPr>
        <w:t>о. Эти препараты предпочтительно назначать в ингаляционной форме, содержащей их фиксированные комбинации (салметерол/флутиказон пропионат, формотерол/будесонид).</w:t>
      </w:r>
    </w:p>
    <w:p w14:paraId="2EA5B43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Длительное использование таблетированных глюкокортикоидов не рекомендуется в связи с риском </w:t>
      </w:r>
      <w:r>
        <w:rPr>
          <w:sz w:val="28"/>
          <w:szCs w:val="28"/>
        </w:rPr>
        <w:t>развития системных побочных эффектов.</w:t>
      </w:r>
    </w:p>
    <w:p w14:paraId="25FE820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 всех стадиях ХОБЛ высокой эффективностью обладают физические тренирующие программы, повышающие толерантность к физической нагрузке и уменьшающие выраженность одышки и утомления.</w:t>
      </w:r>
    </w:p>
    <w:p w14:paraId="2FCE682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Длительное назначение кислорода</w:t>
      </w:r>
      <w:r>
        <w:rPr>
          <w:sz w:val="28"/>
          <w:szCs w:val="28"/>
        </w:rPr>
        <w:t xml:space="preserve"> (более 15 ч в сутки) больным с дыхательной недостаточностью повышает их выживаемость.</w:t>
      </w:r>
    </w:p>
    <w:p w14:paraId="1C7DBF4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Бронхолитики.</w:t>
      </w:r>
      <w:r>
        <w:rPr>
          <w:sz w:val="28"/>
          <w:szCs w:val="28"/>
        </w:rPr>
        <w:t xml:space="preserve"> К их числу относятся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-адреномиметики, холинолитики, а также теофиллин. Принципы бронхолитической терапии ХОБЛ следующие.</w:t>
      </w:r>
    </w:p>
    <w:p w14:paraId="1F2032A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Предпочтительным путем введени</w:t>
      </w:r>
      <w:r>
        <w:rPr>
          <w:sz w:val="28"/>
          <w:szCs w:val="28"/>
        </w:rPr>
        <w:t>я бронхолитиков является ингаляционный.</w:t>
      </w:r>
    </w:p>
    <w:p w14:paraId="31450AE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Изменение легочной функции после кратковременного назначения бронхорасширяющих препаратов не является показателем их длительной эффективности. Относительно небольшой прирост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может сочетаться со значительными и</w:t>
      </w:r>
      <w:r>
        <w:rPr>
          <w:sz w:val="28"/>
          <w:szCs w:val="28"/>
        </w:rPr>
        <w:t>зменениями легочных объемов, в том числе с уменьшением остаточного объема легких, что способствует уменьшению выраженности у больных одышки.</w:t>
      </w:r>
    </w:p>
    <w:p w14:paraId="40C0745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Выбор между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-адреномиметиками, холинолитиками, теофиллином зависит от их доступности, индивидуальной чувствител</w:t>
      </w:r>
      <w:r>
        <w:rPr>
          <w:sz w:val="28"/>
          <w:szCs w:val="28"/>
        </w:rPr>
        <w:t>ьности больных к их действию и отсутствия побочных эффектов. У пожилых пациентов, имеющих сопутствующие заболевания сердечно-сосудистой системы (ИБС, нарушения сердечного ритма, артериальная гипертензия и др.), в качестве препаратов первого ряда предпочтит</w:t>
      </w:r>
      <w:r>
        <w:rPr>
          <w:sz w:val="28"/>
          <w:szCs w:val="28"/>
        </w:rPr>
        <w:t>ельны холинолитики.</w:t>
      </w:r>
    </w:p>
    <w:p w14:paraId="323C3CC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Ксантины эффективны при ХОБЛ, но в связи с возможностью развития побочных эффектов они относятся к препаратам «второго ряда». При их назначении рекомендуется измерять концентрацию теофиллина в крови. Следует подчеркнуть, что положител</w:t>
      </w:r>
      <w:r>
        <w:rPr>
          <w:sz w:val="28"/>
          <w:szCs w:val="28"/>
        </w:rPr>
        <w:t>ьным влиянием на течение ХОБЛ обладают только теофиллины длительного действия (но не эуфиллин и теофедрин!).</w:t>
      </w:r>
    </w:p>
    <w:p w14:paraId="4BF5160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Ингаляционные бронхолитики длительного действия более удобны, но и стоят дороже, чем короткодействующие средства.</w:t>
      </w:r>
    </w:p>
    <w:p w14:paraId="145A118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Регулярное лечение бронхорасш</w:t>
      </w:r>
      <w:r>
        <w:rPr>
          <w:sz w:val="28"/>
          <w:szCs w:val="28"/>
        </w:rPr>
        <w:t>иряющими средствами длительного действия (тиотропия бромидом, сальметеролом и формотеролом) показано при ХОБЛ средней тяжести, тяжелого и крайне тяжелого течения.</w:t>
      </w:r>
    </w:p>
    <w:p w14:paraId="5E5F813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Комбинация нескольких бронхорасширяющих средств (например, холинолитиков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-адреномиметик</w:t>
      </w:r>
      <w:r>
        <w:rPr>
          <w:sz w:val="28"/>
          <w:szCs w:val="28"/>
        </w:rPr>
        <w:t xml:space="preserve">ов, холинолитиков и теофиллинов,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-адреномиметиков и теофиллинов) может повысить эффективность и снизить вероятность развития побочных эффектов по сравнению с монотерапией одним препаратом.</w:t>
      </w:r>
    </w:p>
    <w:p w14:paraId="10EC3F7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524CA6EE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Ингаляционная терапия ХОБЛ (D.Tashkin, CHEST, 2004)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969"/>
        <w:gridCol w:w="3544"/>
      </w:tblGrid>
      <w:tr w:rsidR="00000000" w14:paraId="5E9059D5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D05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ХОБЛ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E90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Ингаляционная терапия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C32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DEBA0BA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1AF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66B9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Бронходилататоры короткого действия по потребности (ипратропий, фенотерол, сальбутамол и/или их комбинации)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9DC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1CF55D3C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A81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F7E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Тиотропий + фенотерол или сальбутамол по потребности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994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Сальметерол или формотерол + ипратропий, фенотерол или их комбин</w:t>
            </w:r>
            <w:r>
              <w:rPr>
                <w:sz w:val="20"/>
                <w:szCs w:val="20"/>
              </w:rPr>
              <w:t>ация</w:t>
            </w:r>
          </w:p>
        </w:tc>
      </w:tr>
      <w:tr w:rsidR="00000000" w14:paraId="6CE3F2B1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7BA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5EC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Тиотропий + сальметерол или формотерол + малые дозы метилксантинов (при недостаточном эффекте)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ADDD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Сальметерол или формотерол (если эффект недостаточен + тиотропий и/или сальбутамол или фенотерол, и/или малые дозы метилксантинов)</w:t>
            </w:r>
          </w:p>
        </w:tc>
      </w:tr>
      <w:tr w:rsidR="00000000" w14:paraId="597E82C9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505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AE2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Тиотропий + сальмет</w:t>
            </w:r>
            <w:r>
              <w:rPr>
                <w:sz w:val="20"/>
                <w:szCs w:val="20"/>
              </w:rPr>
              <w:t>ерол или формотерол + ингаляционные стероиды (по потребности сальбутамол или фенотерол)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6BE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56C300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027AB883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базовыми бронходилататорами для лечения ХОБЛ считаются </w:t>
      </w:r>
      <w:r>
        <w:rPr>
          <w:b/>
          <w:bCs/>
          <w:sz w:val="28"/>
          <w:szCs w:val="28"/>
        </w:rPr>
        <w:t>холинолитики.</w:t>
      </w:r>
      <w:r>
        <w:rPr>
          <w:sz w:val="28"/>
          <w:szCs w:val="28"/>
        </w:rPr>
        <w:t xml:space="preserve"> М-холинолитики блокируют мускариновые рецепторы гладкой мускулатуры трахеобронхиальн</w:t>
      </w:r>
      <w:r>
        <w:rPr>
          <w:sz w:val="28"/>
          <w:szCs w:val="28"/>
        </w:rPr>
        <w:t>ого дерева и подавляют рефлекторную бронхоконстрикцию, а также предотвращают опосредованную ацетилхолином стимуляцию чувствительных волокон блуждающего нерва при воздействии различных факторов, тем самым оказывая бронходилатирующий и профилактический эффек</w:t>
      </w:r>
      <w:r>
        <w:rPr>
          <w:sz w:val="28"/>
          <w:szCs w:val="28"/>
        </w:rPr>
        <w:t>ты. Из данной группы широкое применение получили ипратропия бромид и тиотропия бромид (пролонгированный препарат). Ипратропия бромид является четвертичным изопропиловым дериватом атропина. После однократного применения 40 мкг (2 ингаляции) ипратропия броми</w:t>
      </w:r>
      <w:r>
        <w:rPr>
          <w:sz w:val="28"/>
          <w:szCs w:val="28"/>
        </w:rPr>
        <w:t>да действие начинается через 20-40 минут, достигает максимума через 60 минут и продолжается в течение 5-6 часов. Препарат в дозах, оказывающих бронхорасширяющее действие, не проникает в ЦНС, в меньшей степени тормозит секрецию слюнных желез, не оказывает в</w:t>
      </w:r>
      <w:r>
        <w:rPr>
          <w:sz w:val="28"/>
          <w:szCs w:val="28"/>
        </w:rPr>
        <w:t>лияния на двигательную активность мерцательного эпителия трахеи и не изменяет АД и ЧСС. Тиотропия бромид связывается с M1-, М3- и в меньшей степени с М2-подвидами холинорецепторов: период полувыведения связи с M1- и МЗ-рецепторами у тиотропия бромида соста</w:t>
      </w:r>
      <w:r>
        <w:rPr>
          <w:sz w:val="28"/>
          <w:szCs w:val="28"/>
        </w:rPr>
        <w:t>вляет 14,6 и 34,7 ч соответственно, для М2-рецепторов - только 3,6 ч. Соответственно продолжительность связи тиотропия бромида с холинорепепторами позволяет применять его 1 раз в сутки. Имея низкую системную абсорбцию из дыхательных путей (период полувывед</w:t>
      </w:r>
      <w:r>
        <w:rPr>
          <w:sz w:val="28"/>
          <w:szCs w:val="28"/>
        </w:rPr>
        <w:t>ения не превышает 1 ч) практически не вызывает атропиноподобных побочных эффектов.</w:t>
      </w:r>
    </w:p>
    <w:p w14:paraId="39052FC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б2-агонисты</w:t>
      </w:r>
      <w:r>
        <w:rPr>
          <w:sz w:val="28"/>
          <w:szCs w:val="28"/>
        </w:rPr>
        <w:t xml:space="preserve"> быстро воздействуют на бронхиальную обструкцию, улучшая самочувствие больных в короткие сроки. При длительном применении б2-агонистов к ним развивается резистент</w:t>
      </w:r>
      <w:r>
        <w:rPr>
          <w:sz w:val="28"/>
          <w:szCs w:val="28"/>
        </w:rPr>
        <w:t>ность, после перерыва в приеме препаратов их бронхорасширяющее действие восстанавливается. Снижение эффективности б2-адреностимуляторов и, как следствие, ухудшение бронхиальной проходимости связаны с десенситизацией б2-адренорецепторов и уменьшением их пло</w:t>
      </w:r>
      <w:r>
        <w:rPr>
          <w:sz w:val="28"/>
          <w:szCs w:val="28"/>
        </w:rPr>
        <w:t>тности вследствие длительного воздействия агонистов, а также с развитием «синдрома рикошета», характеризующегося резким бронхоспазмом. «Синдром рикошета» вызван блокадой б2-адренорецепторов бронхов продуктами метаболизма и нарушением дренажной функции брон</w:t>
      </w:r>
      <w:r>
        <w:rPr>
          <w:sz w:val="28"/>
          <w:szCs w:val="28"/>
        </w:rPr>
        <w:t>хиального дерева из-за развития синдрома «замыкания легких». Противопоказаниями к применению б2-агонистов при ХОБЛ являются повышенная чувствительность к любому компоненту препарата, тахиаритмии, пороки сердца, аортальный стеноз, гипертрофическая кардиомио</w:t>
      </w:r>
      <w:r>
        <w:rPr>
          <w:sz w:val="28"/>
          <w:szCs w:val="28"/>
        </w:rPr>
        <w:t>патия, декомпенсированный сахарный диабет, тиреотоксикоз, глаукома, угрожающий аборт. Особенно осторожно необходимо применять эту группу препаратов у пожилых пациентов с сопутствующей патологией сердца.</w:t>
      </w:r>
    </w:p>
    <w:p w14:paraId="17063232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C0774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b2-агонистов короткого (сальбутамол, ф</w:t>
      </w:r>
      <w:r>
        <w:rPr>
          <w:sz w:val="28"/>
          <w:szCs w:val="28"/>
        </w:rPr>
        <w:t>енотерол) и длительного (формотерол, сальметерол) действия.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2533"/>
        <w:gridCol w:w="2145"/>
      </w:tblGrid>
      <w:tr w:rsidR="00000000" w14:paraId="429BAC4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248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b2-Агонист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364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Дозировка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C0A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Фармакодинамика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8AC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Побочные эффекты</w:t>
            </w:r>
          </w:p>
        </w:tc>
      </w:tr>
      <w:tr w:rsidR="00000000" w14:paraId="03E8D85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344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Сальбутамол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8E7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Дозированный ингалятор 100 мкг/ингаляционная доза 100-200 мкг/6-8 ч (максимум 800-1200 мкг в сутки) Дискхалер 200-400 мкг/блистер</w:t>
            </w:r>
            <w:r>
              <w:rPr>
                <w:sz w:val="20"/>
                <w:szCs w:val="20"/>
              </w:rPr>
              <w:t xml:space="preserve"> 200-400 мкг/6-8 ч (максимум 1600 мкг/сут Небулайзер 2,5-5,0 мг каждые 6 ч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01F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действия: 5-10 мин Максимальное действие: 30-90 мин Длительность эффекта: 3-6 ч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2F2D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 частые побочные эффекты: Тремор Головная боль Возбуждение Гипотония Приливы Гипокалие</w:t>
            </w:r>
            <w:r>
              <w:rPr>
                <w:sz w:val="20"/>
                <w:szCs w:val="20"/>
              </w:rPr>
              <w:t>мия Тахикардия Головокружение</w:t>
            </w:r>
          </w:p>
        </w:tc>
      </w:tr>
      <w:tr w:rsidR="00000000" w14:paraId="7A3AF7C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744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Фенотерол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916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Дозированный ингалятор 100 мкг/ингаляционная доза 100-200 мкг/6-8 ч (максимум 800-1200 мкг в сутки) Небулайзер 0,5-1,25 мг каждые 6 ч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D19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действия: 5-10 мин Максимальное действие: 30-90 мин Длительность эффекта: </w:t>
            </w:r>
            <w:r>
              <w:rPr>
                <w:sz w:val="20"/>
                <w:szCs w:val="20"/>
              </w:rPr>
              <w:t>3-6 ч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4CC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побочных эффектов Анализ симптоматики Контроль АД Контроль ЧСС Контроль электролитов</w:t>
            </w:r>
          </w:p>
        </w:tc>
      </w:tr>
      <w:tr w:rsidR="00000000" w14:paraId="6A52F195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E2E2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Формотерол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D97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мкг/капсула 12 мкг/12 ч (максимум 48 мкг/сут)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4F4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действия: 10-20 мин Длительность эффекта: 12 ч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AD2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4D2B3404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D7D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Сальметерол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ABF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Дозированный ингалятор</w:t>
            </w:r>
            <w:r>
              <w:rPr>
                <w:sz w:val="20"/>
                <w:szCs w:val="20"/>
              </w:rPr>
              <w:t xml:space="preserve"> 25 мкг/ингаляционная доза 25-50 мкг/12 час (максимум 100 мкг/24 ч) Дискхалер 50 мкг/блистер 50 мкг/12 ч Дискус 50 мкг/ингаляционная доза 50 мкг/12 час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566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действия: 10-2 мин Длительность эффекта: 12 ч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9D8F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D7758B8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6934776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Метилксантины</w:t>
      </w:r>
      <w:r>
        <w:rPr>
          <w:sz w:val="28"/>
          <w:szCs w:val="28"/>
        </w:rPr>
        <w:t xml:space="preserve"> присоединяют к терапии при недоста</w:t>
      </w:r>
      <w:r>
        <w:rPr>
          <w:sz w:val="28"/>
          <w:szCs w:val="28"/>
        </w:rPr>
        <w:t>точной эффективности первых двух групп препаратов, они уменьшают системную легочную гипертензию и усиливают работу дыхательных мышц.</w:t>
      </w:r>
    </w:p>
    <w:p w14:paraId="4B2951A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Глюкокортикоиды.</w:t>
      </w:r>
      <w:r>
        <w:rPr>
          <w:sz w:val="28"/>
          <w:szCs w:val="28"/>
        </w:rPr>
        <w:t xml:space="preserve"> Данные лекарственные средства обладают выраженной противовоспалительной активностью, хотя у больных ХОБЛ о</w:t>
      </w:r>
      <w:r>
        <w:rPr>
          <w:sz w:val="28"/>
          <w:szCs w:val="28"/>
        </w:rPr>
        <w:t>на выражена существенно меньше, чем у пациентов с астмой. Короткие (10-14 дней) курсы системных стероидов используются для лечения обострений ХОБЛ. Длительное применение этих препаратов не рекомендуется из-за опасности развития побочных эффектов (миопатия,</w:t>
      </w:r>
      <w:r>
        <w:rPr>
          <w:sz w:val="28"/>
          <w:szCs w:val="28"/>
        </w:rPr>
        <w:t xml:space="preserve"> остеопороз и др.).</w:t>
      </w:r>
    </w:p>
    <w:p w14:paraId="0B2F7BEC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Показано, что они не оказывают влияния на прогрессирующее снижение бронхиальной проходимости у больных ХОБЛ. Их высокие дозы (например, флутиказона пропионат 1000 мкг/сут) могут повышать качество жизни пациентов и снижать частоту обостр</w:t>
      </w:r>
      <w:r>
        <w:rPr>
          <w:sz w:val="28"/>
          <w:szCs w:val="28"/>
        </w:rPr>
        <w:t>ений ХОБЛ тяжелого и крайне тяжелого течения.</w:t>
      </w:r>
    </w:p>
    <w:p w14:paraId="37B1BBF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относительной стероидной резистентности воспаления дыхательных путей при ХОБЛ являются предметом интенсивных исследований. Возможно, она обусловлена тем, что кортикостероиды увеличивают продолжительност</w:t>
      </w:r>
      <w:r>
        <w:rPr>
          <w:sz w:val="28"/>
          <w:szCs w:val="28"/>
        </w:rPr>
        <w:t>ь жизни нейтрофилов за счет торможения их апоптоза. Молекулярные механизмы, лежащие в основе устойчивости к действию глюкокортикоидов, изучены недостаточно. Появились сообщения о снижении под влиянием курения и свободных радикалов активности деацетилазы ги</w:t>
      </w:r>
      <w:r>
        <w:rPr>
          <w:sz w:val="28"/>
          <w:szCs w:val="28"/>
        </w:rPr>
        <w:t>стонов, являющейся мишенью для действия стероидов, что может уменьшать тормозящее влияние глюкокортикоидов на транскрипцию «воспалительных» генов и ослаблять их противовоспалительное действие.</w:t>
      </w:r>
    </w:p>
    <w:p w14:paraId="3883D0A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получены новые данные об эффективности комбин</w:t>
      </w:r>
      <w:r>
        <w:rPr>
          <w:sz w:val="28"/>
          <w:szCs w:val="28"/>
        </w:rPr>
        <w:t>ированных препаратов (флутиказона пропионат/сальметерол 500/50 мкг, 1 ингаляция 2 раза в день и будесонид/формотерол 160/4,5 мкг, 2 ингаляции 2 раза в день, будесонид/сальбутамол 100/200 мгк 2 ингаляции 2 раза в день) у больных ХОБЛ тяжелого и крайне тяжел</w:t>
      </w:r>
      <w:r>
        <w:rPr>
          <w:sz w:val="28"/>
          <w:szCs w:val="28"/>
        </w:rPr>
        <w:t>ого течения. Показано, что их длительное (12 мес) назначение улучшает бронхиальную проходимость, снижает выраженность симптомов, потребность в бронхолитиках, частоту средней тяжести и тяжелых обострений, а также улучшает качество жизни пациентов по сравнен</w:t>
      </w:r>
      <w:r>
        <w:rPr>
          <w:sz w:val="28"/>
          <w:szCs w:val="28"/>
        </w:rPr>
        <w:t xml:space="preserve">ию с монотерапией ингаляционными глюкокортикоидами,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-адреномиметиками длительного действия и плацебо.</w:t>
      </w:r>
    </w:p>
    <w:p w14:paraId="33E8C181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Муколитики</w:t>
      </w:r>
      <w:r>
        <w:rPr>
          <w:sz w:val="28"/>
          <w:szCs w:val="28"/>
        </w:rPr>
        <w:t xml:space="preserve"> (мукорегуляторы, мукокинетики) показаны очень ограниченному контингенту больных со стабильной ХОБЛ и применяются при наличии вязкой мокроты; </w:t>
      </w:r>
      <w:r>
        <w:rPr>
          <w:sz w:val="28"/>
          <w:szCs w:val="28"/>
        </w:rPr>
        <w:t>они существенно не влияют на течение заболевания. Для профилактики обострения ХОБЛ перспективно длительное применение муколитиков (N-ацетилцистеина, амброксола).</w:t>
      </w:r>
    </w:p>
    <w:p w14:paraId="0354511A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Вакцины</w:t>
      </w:r>
      <w:r>
        <w:rPr>
          <w:sz w:val="28"/>
          <w:szCs w:val="28"/>
        </w:rPr>
        <w:t>. Вакцинация против гриппа снижает тяжесть обострений и смертность больных ХОБЛ примерн</w:t>
      </w:r>
      <w:r>
        <w:rPr>
          <w:sz w:val="28"/>
          <w:szCs w:val="28"/>
        </w:rPr>
        <w:t>о на 50%. Вакцины, содержащие убитые или инактивированные живые вирусы гриппа, обычно назначаются однократно в октябре - первой половине ноября.</w:t>
      </w:r>
    </w:p>
    <w:p w14:paraId="54B800C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об эффективности пневмокококковой вакцины, содержащей 23 вирулентных серотипа этого микроорганизма, у бо</w:t>
      </w:r>
      <w:r>
        <w:rPr>
          <w:sz w:val="28"/>
          <w:szCs w:val="28"/>
        </w:rPr>
        <w:t>льных ХОБЛ недостаточно. Вместе с тем некоторые эксперты рекомендуют ее применение при этом заболевании для профилактики пневмонии.</w:t>
      </w:r>
    </w:p>
    <w:p w14:paraId="3201A95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усилении одышки, увеличении количества мокроты и ее гнойном характере назначают </w:t>
      </w:r>
      <w:r>
        <w:rPr>
          <w:b/>
          <w:bCs/>
          <w:sz w:val="28"/>
          <w:szCs w:val="28"/>
        </w:rPr>
        <w:t>антибактериальную терапию</w:t>
      </w:r>
      <w:r>
        <w:rPr>
          <w:sz w:val="28"/>
          <w:szCs w:val="28"/>
        </w:rPr>
        <w:t>. Основными эт</w:t>
      </w:r>
      <w:r>
        <w:rPr>
          <w:sz w:val="28"/>
          <w:szCs w:val="28"/>
        </w:rPr>
        <w:t>иологически значимыми микроорганизмами инфекционных обострений ХОБЛ являются Streptococcus (Str.) pneumoniae, Haemophilus (H.) influenzae, Moraxella (M.) catarrhalis. На основании клинической ситуации при обострениях ХОБЛ возможно ориентировочное определен</w:t>
      </w:r>
      <w:r>
        <w:rPr>
          <w:sz w:val="28"/>
          <w:szCs w:val="28"/>
        </w:rPr>
        <w:t>ие микробного спектра. При легком обострении наиболее распространенными клинически значимыми микроорганизмами являются H.influenzae (нетипируемые и некапсулированные формы), S.pneumoniae, M.catarrhalis. При более тяжелых обострениях и наличии неблагоприятн</w:t>
      </w:r>
      <w:r>
        <w:rPr>
          <w:sz w:val="28"/>
          <w:szCs w:val="28"/>
        </w:rPr>
        <w:t>ых прогностических факторов (выраженная бронхиальная обструкция, дыхательная недостаточность, декомпенсация сопутствующей патологии и др.), требующих нередко госпитализации в отделения интенсивной терапии, удельный вес вышеназванных микроорганизмов снижает</w:t>
      </w:r>
      <w:r>
        <w:rPr>
          <w:sz w:val="28"/>
          <w:szCs w:val="28"/>
        </w:rPr>
        <w:t>ся, при этом увеличивается доля H.influenzae, продуцирующих -лактамазы; грамотрицательных бактерий, в частности различных представителей семейства Enterobacteriacеae.</w:t>
      </w:r>
    </w:p>
    <w:p w14:paraId="04C9FBB9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CA938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Антибактериальные средства, используемые для лечения обострений ХОБЛ.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191"/>
        <w:gridCol w:w="2551"/>
        <w:gridCol w:w="2268"/>
      </w:tblGrid>
      <w:tr w:rsidR="00000000" w14:paraId="26AA1D37" w14:textId="77777777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085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Антибактериальное</w:t>
            </w:r>
            <w:r>
              <w:rPr>
                <w:sz w:val="20"/>
                <w:szCs w:val="20"/>
              </w:rPr>
              <w:t xml:space="preserve"> средство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E631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Спектр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D7E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1E59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</w:t>
            </w:r>
          </w:p>
        </w:tc>
      </w:tr>
      <w:tr w:rsidR="00000000" w14:paraId="6B303476" w14:textId="77777777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9B9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Бета-лактамы: Ампициллин Амоксициллин Ко-амоксиклав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3304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Грамположительная и грамотрицательная флора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E768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Препараты общеизвестны, токсические эффекты редки, пероральные формы доступны по цене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8183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подавляют микоплазму</w:t>
            </w:r>
            <w:r>
              <w:rPr>
                <w:sz w:val="20"/>
                <w:szCs w:val="20"/>
              </w:rPr>
              <w:t xml:space="preserve"> и хламидии  Возможны резистентные штаммы Частая сенсибилизация к бета-лактамам</w:t>
            </w:r>
          </w:p>
        </w:tc>
      </w:tr>
      <w:tr w:rsidR="00000000" w14:paraId="69ADC827" w14:textId="77777777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83B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Макролиды: Азитромицин Кларитромицин Мидекамицин Рокситромицин Спирамицин Эритромицин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A5E0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Грамположительная флора, микоплазма, хламидия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442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Препараты общеизвестны, токсические и аллер</w:t>
            </w:r>
            <w:r>
              <w:rPr>
                <w:sz w:val="20"/>
                <w:szCs w:val="20"/>
              </w:rPr>
              <w:t>гические реакции редки, создаются высокие тканевые концентрации в легких, длительный постантибиотический эффект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C52B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Малоактивны в отношении гемофильных палочек и моракселлы (более активны азитромицин и кларитромицин) Возможны резистентные штаммы</w:t>
            </w:r>
          </w:p>
        </w:tc>
      </w:tr>
      <w:tr w:rsidR="00000000" w14:paraId="0B2AE29B" w14:textId="77777777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6F96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Фторхинолоны</w:t>
            </w:r>
            <w:r>
              <w:rPr>
                <w:sz w:val="20"/>
                <w:szCs w:val="20"/>
              </w:rPr>
              <w:t>: Офлоксацин Ципрофлоксацин Фторхинолоны 3-4 генераций: Левофлоксацин Моксифлоксацин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AB27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Грамположительная и грамотрицательная флора, микоплазма, хламидия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2F4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Оптимальный спектр действия, высокие тканевые концентрации в легких, аллергические реакции редки, применя</w:t>
            </w:r>
            <w:r>
              <w:rPr>
                <w:sz w:val="20"/>
                <w:szCs w:val="20"/>
              </w:rPr>
              <w:t>ются 1 раз в сутки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C80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Токсические реакции редки, стоимость выше, чем у фторхинолонов-генериков предыдущих рядов</w:t>
            </w:r>
          </w:p>
        </w:tc>
      </w:tr>
      <w:tr w:rsidR="00000000" w14:paraId="7DEB8091" w14:textId="77777777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05EA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Тетрациклины: Доксицинклин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9EEC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Грамположительная и грамотрицательная флора, микоплазма, хламидия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B76D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Оптимальный спектр действия. Препарат общеизвестен то</w:t>
            </w:r>
            <w:r>
              <w:rPr>
                <w:sz w:val="20"/>
                <w:szCs w:val="20"/>
              </w:rPr>
              <w:t>ксические и аллергические реакции редки. Доступен по цене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9575" w14:textId="77777777" w:rsidR="00000000" w:rsidRDefault="00C44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Часты резистентные штаммы грамположительной и грамотрицательной флоры</w:t>
            </w:r>
          </w:p>
        </w:tc>
      </w:tr>
    </w:tbl>
    <w:p w14:paraId="4EB03D6D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A315716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Оксигенотерапия</w:t>
      </w:r>
    </w:p>
    <w:p w14:paraId="31E6D4B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дыхательная недостаточность - это основная причина смерти больных ХОБЛ. Коррекция гипоксемии с п</w:t>
      </w:r>
      <w:r>
        <w:rPr>
          <w:sz w:val="28"/>
          <w:szCs w:val="28"/>
        </w:rPr>
        <w:t>омощью подачи кислорода является патогенетически обоснованным методом лечения. Различают кратковременную и длительную оксигенотерапию. Первая используется при обострениях ХОБЛ. Вторая применяется при крайне тяжелом течении ХОБЛ (при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&lt;30% от должного) п</w:t>
      </w:r>
      <w:r>
        <w:rPr>
          <w:sz w:val="28"/>
          <w:szCs w:val="28"/>
        </w:rPr>
        <w:t>остоянно или ситуационно (при физической нагрузке и во время сна). Целью оксигенотерапии является увеличение парциального напряжения кислорода (РаO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в артериальной крови не ниже 60 мм рт. ст. или сатурации (SaO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не менее чем до 90% в покое, при физическо</w:t>
      </w:r>
      <w:r>
        <w:rPr>
          <w:sz w:val="28"/>
          <w:szCs w:val="28"/>
        </w:rPr>
        <w:t>й нагрузке и во время сна.</w:t>
      </w:r>
    </w:p>
    <w:p w14:paraId="7F7A3AC7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стабильном течении ХОБЛ предпочтительна постоянная длительная оксигенотерапия. Доказано, что она увеличивает выживаемость больных ХОБЛ, уменьшает выраженность одышки, прогрессирование легочной гипертензии, снижает вторичный э</w:t>
      </w:r>
      <w:r>
        <w:rPr>
          <w:sz w:val="28"/>
          <w:szCs w:val="28"/>
        </w:rPr>
        <w:t>ритроцитоз, частоту эпизодов гипоксемии во время сна, повышает толерантность к физической нагрузке, качество жизни и нейропсихический статус пациентов .</w:t>
      </w:r>
    </w:p>
    <w:p w14:paraId="0F2DD22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для длительной оксигенотерапии у больных ХОБЛ крайне тяжелого течения (при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&lt; 30% от должн</w:t>
      </w:r>
      <w:r>
        <w:rPr>
          <w:sz w:val="28"/>
          <w:szCs w:val="28"/>
        </w:rPr>
        <w:t>ого или менее 1,5 л):</w:t>
      </w:r>
    </w:p>
    <w:p w14:paraId="6BE36DA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менее 55% от должного, SaО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ниже 88% при наличии или отсутствии гиперкапнии;</w:t>
      </w:r>
    </w:p>
    <w:p w14:paraId="0EF2201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- 55-60% от должного, SaО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- 89% при наличии легочной гипертензии, периферических отеков, связанных с декомпенсацией легочного сердца или полиц</w:t>
      </w:r>
      <w:r>
        <w:rPr>
          <w:sz w:val="28"/>
          <w:szCs w:val="28"/>
        </w:rPr>
        <w:t>итемии (гематокрит более 55%).</w:t>
      </w:r>
    </w:p>
    <w:p w14:paraId="79C6FC55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лечение кислородом следует проводить не менее 15 ч в день. Скорость потока газа обычно составляет 1-2 л/мин, при необходимости она может быть увеличена до 4 л/мин. Оксигенотерапия никогда не должна назначаться боль</w:t>
      </w:r>
      <w:r>
        <w:rPr>
          <w:sz w:val="28"/>
          <w:szCs w:val="28"/>
        </w:rPr>
        <w:t>ным, которые продолжают курить или страдают алкоголизмом.</w:t>
      </w:r>
    </w:p>
    <w:p w14:paraId="61CB361F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источников кислорода используются баллоны со сжатым газом, концентраторы кислорода и цилиндры с жидким кислородом. Наиболее экономичны и удобны для домашнего использования концентраторы </w:t>
      </w:r>
      <w:r>
        <w:rPr>
          <w:sz w:val="28"/>
          <w:szCs w:val="28"/>
        </w:rPr>
        <w:t>кислорода.</w:t>
      </w:r>
    </w:p>
    <w:p w14:paraId="4BE83D2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Доставка кислорода больному осуществляется с помощью масок, назальных канюль, транстрахеальных катеторов. Наиболее удобны и широко используются назальные канюли, которые позволяют осуществлять поступление больному кислородо-воздушной смеси с 30-</w:t>
      </w:r>
      <w:r>
        <w:rPr>
          <w:sz w:val="28"/>
          <w:szCs w:val="28"/>
        </w:rPr>
        <w:t>40% О2. Следует отметить, что оксигенотерапия является одним из наиболее дорогостоящих методов лечения больных ХОБЛ. Внедрение ее в повседневную клиническую практику представляет собой одну из самых актуальных медико-социальных задач в России.</w:t>
      </w:r>
    </w:p>
    <w:p w14:paraId="277F88C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62AEA17D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ab/>
        <w:t>Реабили</w:t>
      </w:r>
      <w:r>
        <w:rPr>
          <w:b/>
          <w:bCs/>
          <w:sz w:val="28"/>
          <w:szCs w:val="28"/>
        </w:rPr>
        <w:t>тационные мероприятия</w:t>
      </w:r>
    </w:p>
    <w:p w14:paraId="607633E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31B198DB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- это мультидисциплинарная программа индивидуальной помощи больным ХОБЛ, разработанная для улучшения их физической, социальной адаптации и автономии. Ее компонентами являются физические тренировки, обучение больных, псих</w:t>
      </w:r>
      <w:r>
        <w:rPr>
          <w:sz w:val="28"/>
          <w:szCs w:val="28"/>
        </w:rPr>
        <w:t>отерапия и рациональное питание.</w:t>
      </w:r>
    </w:p>
    <w:p w14:paraId="0541DA09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к ней традиционно относят санаторно-курортное лечение. Легочная реабилитация должна назначаться при ХОБЛ средней тяжести, тяжелого и крайне тяжелого течения. Показано, что она улучшает работоспособность, каче</w:t>
      </w:r>
      <w:r>
        <w:rPr>
          <w:sz w:val="28"/>
          <w:szCs w:val="28"/>
        </w:rPr>
        <w:t>ство жизни и выживаемость больных, уменьшает одышку, частоту госпитализаций и их продолжительность, подавляет тревогу и депрессию. Эффект реабилитации сохраняется после ее завершения. Оптимальны занятия с больными в небольших (6-8 человек) группах с участи</w:t>
      </w:r>
      <w:r>
        <w:rPr>
          <w:sz w:val="28"/>
          <w:szCs w:val="28"/>
        </w:rPr>
        <w:t>ем специалистов различного профиля в течение 6-8 нед.</w:t>
      </w:r>
    </w:p>
    <w:p w14:paraId="4A5641E4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большое внимание уделяется рациональному питанию, так как снижение массы тела (&gt; 10% в течение 6 мес или &gt; 5% в течение последнего месяца) и особенно потеря мышечной массы у больных ХОБ</w:t>
      </w:r>
      <w:r>
        <w:rPr>
          <w:sz w:val="28"/>
          <w:szCs w:val="28"/>
        </w:rPr>
        <w:t>Л ассоциировано с высокой летальностью. Таким пациентам должна рекомендоваться высококалорийная диета с повышенным содержанием белка и дозированные физические нагрузки, обладающие анаболическим действием.</w:t>
      </w:r>
    </w:p>
    <w:p w14:paraId="6A2AB1A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02ED3340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D3D5D8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</w:rPr>
        <w:tab/>
        <w:t>Прогноз</w:t>
      </w:r>
    </w:p>
    <w:p w14:paraId="39BFB722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0AE160E8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в отношении выздоровления н</w:t>
      </w:r>
      <w:r>
        <w:rPr>
          <w:sz w:val="28"/>
          <w:szCs w:val="28"/>
        </w:rPr>
        <w:t>еблагоприятен. Болезнь характеризуется неуклонно прогрессирующим течением, приводящим к развитию ранней инвалидизации и снижению продолжительности предстоящей жизни. Осложнениями ХОБЛ являются острая или хроническая дыхательная недостаточность, вторичная п</w:t>
      </w:r>
      <w:r>
        <w:rPr>
          <w:sz w:val="28"/>
          <w:szCs w:val="28"/>
        </w:rPr>
        <w:t>олицитемия, хроническое легочное сердце, застойная сердечная недостаточность, пневмония, спонтанный пневмоторакс, пневмомедиастинум. Для оценки прогноза определяющую роль играют следующие параметры: возможность устранения провоцирующих факторов, приверженн</w:t>
      </w:r>
      <w:r>
        <w:rPr>
          <w:sz w:val="28"/>
          <w:szCs w:val="28"/>
        </w:rPr>
        <w:t>ость больного к лечению, социально-экономические условия. Неблагоприятными прогностическими признаками являются тяжелые сопутствующие заболевания при ХОБЛ, развитие сердечной и дыхательной недостаточности, пожилой возраст больных.</w:t>
      </w:r>
    </w:p>
    <w:p w14:paraId="034F57B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15E39F48" w14:textId="77777777" w:rsidR="00000000" w:rsidRDefault="00C449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62444E" w14:textId="77777777" w:rsidR="00000000" w:rsidRDefault="00C449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использованной </w:t>
      </w:r>
      <w:r>
        <w:rPr>
          <w:b/>
          <w:bCs/>
          <w:sz w:val="28"/>
          <w:szCs w:val="28"/>
        </w:rPr>
        <w:t>литературы</w:t>
      </w:r>
    </w:p>
    <w:p w14:paraId="4CE34930" w14:textId="77777777" w:rsidR="00000000" w:rsidRDefault="00C449C9">
      <w:pPr>
        <w:spacing w:line="360" w:lineRule="auto"/>
        <w:ind w:firstLine="709"/>
        <w:jc w:val="both"/>
        <w:rPr>
          <w:sz w:val="28"/>
          <w:szCs w:val="28"/>
        </w:rPr>
      </w:pPr>
    </w:p>
    <w:p w14:paraId="467BA302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Хроническая обструктивная болезнь легких. Федеральная программа/ Под ред. акад. РАМН, профессора А. Г. Чучалина. - 2-е изд., перераб. и доп. - М., 2004.</w:t>
      </w:r>
    </w:p>
    <w:p w14:paraId="10296523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Медицинский научно-практический журнал «Лечащий Врач» 2010 №4 - Современная терапия ХО</w:t>
      </w:r>
      <w:r>
        <w:rPr>
          <w:sz w:val="28"/>
          <w:szCs w:val="28"/>
        </w:rPr>
        <w:t>БЛ. А.В.Емельянов.</w:t>
      </w:r>
    </w:p>
    <w:p w14:paraId="1F19A84A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Медицинский научно-практический журнал «</w:t>
      </w:r>
      <w:r>
        <w:rPr>
          <w:sz w:val="28"/>
          <w:szCs w:val="28"/>
          <w:lang w:val="en-US"/>
        </w:rPr>
        <w:t>Consilium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medicum</w:t>
      </w:r>
      <w:r>
        <w:rPr>
          <w:sz w:val="28"/>
          <w:szCs w:val="28"/>
        </w:rPr>
        <w:t>» 2009 №6 - Диагностика и лечение ХОБЛ. С.Н.Авдеев, НИИ пульмонологии Минздрава РФ, Москва.</w:t>
      </w:r>
    </w:p>
    <w:p w14:paraId="3659D7AE" w14:textId="77777777" w:rsidR="00000000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Медицинский научно-практический журнал «</w:t>
      </w:r>
      <w:r>
        <w:rPr>
          <w:sz w:val="28"/>
          <w:szCs w:val="28"/>
          <w:lang w:val="en-US"/>
        </w:rPr>
        <w:t>Consilium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medicum</w:t>
      </w:r>
      <w:r>
        <w:rPr>
          <w:sz w:val="28"/>
          <w:szCs w:val="28"/>
        </w:rPr>
        <w:t>» 2009 №7 - Легочная гипер</w:t>
      </w:r>
      <w:r>
        <w:rPr>
          <w:sz w:val="28"/>
          <w:szCs w:val="28"/>
        </w:rPr>
        <w:t>тензия при ХОБЛ. С.Н.Авдеев, НИИ пульмонологии Минздрава РФ, Москва.</w:t>
      </w:r>
    </w:p>
    <w:p w14:paraId="2FB3FBEA" w14:textId="77777777" w:rsidR="00C449C9" w:rsidRDefault="00C44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Чучалин А. Г., Сахарова Г. М., Новиков Ю. К. Практическое руководство по лечению табачной зависимости. - М., 2001. - 14 с.</w:t>
      </w:r>
    </w:p>
    <w:sectPr w:rsidR="00C449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43"/>
    <w:rsid w:val="00157F43"/>
    <w:rsid w:val="00C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475CB"/>
  <w14:defaultImageDpi w14:val="0"/>
  <w15:docId w15:val="{F59362D8-7EF8-48C3-8A50-DAFD4E0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7704</Words>
  <Characters>43917</Characters>
  <Application>Microsoft Office Word</Application>
  <DocSecurity>0</DocSecurity>
  <Lines>365</Lines>
  <Paragraphs>103</Paragraphs>
  <ScaleCrop>false</ScaleCrop>
  <Company/>
  <LinksUpToDate>false</LinksUpToDate>
  <CharactersWithSpaces>51518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2025-02-01T19:07:00Z</dcterms:created>
  <dcterms:modified xsi:type="dcterms:W3CDTF">2025-02-01T19:07:00Z</dcterms:modified>
</cp:coreProperties>
</file>