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4FE4" w14:textId="77777777" w:rsidR="005D0A44" w:rsidRPr="00D87D75" w:rsidRDefault="00DB5300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36756652"/>
      <w:r w:rsidRPr="00D87D75">
        <w:rPr>
          <w:rFonts w:ascii="Times New Roman" w:hAnsi="Times New Roman" w:cs="Times New Roman"/>
          <w:sz w:val="28"/>
        </w:rPr>
        <w:t>Содержание</w:t>
      </w:r>
      <w:bookmarkEnd w:id="0"/>
    </w:p>
    <w:p w14:paraId="6965C30E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FF8D922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Введение</w:t>
      </w:r>
    </w:p>
    <w:p w14:paraId="08AEE085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1. Современное состояние оздоровительного (лечебного) туризма в России</w:t>
      </w:r>
    </w:p>
    <w:p w14:paraId="37E808D6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2.</w:t>
      </w:r>
      <w:r w:rsidR="00D87D75">
        <w:rPr>
          <w:rStyle w:val="ab"/>
          <w:noProof/>
          <w:color w:val="auto"/>
          <w:sz w:val="28"/>
          <w:szCs w:val="28"/>
          <w:u w:val="none"/>
        </w:rPr>
        <w:t xml:space="preserve"> </w:t>
      </w:r>
      <w:r w:rsidRPr="00D87D75">
        <w:rPr>
          <w:rStyle w:val="ab"/>
          <w:noProof/>
          <w:color w:val="auto"/>
          <w:sz w:val="28"/>
          <w:szCs w:val="28"/>
          <w:u w:val="none"/>
        </w:rPr>
        <w:t>Краткая история возникновения</w:t>
      </w:r>
      <w:r w:rsidR="00D87D75">
        <w:rPr>
          <w:rStyle w:val="ab"/>
          <w:noProof/>
          <w:color w:val="auto"/>
          <w:sz w:val="28"/>
          <w:szCs w:val="28"/>
          <w:u w:val="none"/>
        </w:rPr>
        <w:t xml:space="preserve"> </w:t>
      </w:r>
      <w:r w:rsidRPr="00D87D75">
        <w:rPr>
          <w:rStyle w:val="ab"/>
          <w:noProof/>
          <w:color w:val="auto"/>
          <w:sz w:val="28"/>
          <w:szCs w:val="28"/>
          <w:u w:val="none"/>
        </w:rPr>
        <w:t>лечебного туризма</w:t>
      </w:r>
    </w:p>
    <w:p w14:paraId="5BA7CE43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3. Оздоровительный туризм в Краснодарском крае</w:t>
      </w:r>
    </w:p>
    <w:p w14:paraId="4FA0B5FB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Заключение</w:t>
      </w:r>
    </w:p>
    <w:p w14:paraId="63724FA0" w14:textId="77777777"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Список литературы</w:t>
      </w:r>
    </w:p>
    <w:p w14:paraId="3365871D" w14:textId="77777777"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58FD4324" w14:textId="77777777" w:rsidR="001A4612" w:rsidRPr="00D87D75" w:rsidRDefault="00DB5300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</w:rPr>
        <w:br w:type="page"/>
      </w:r>
      <w:bookmarkStart w:id="1" w:name="_Toc136756653"/>
      <w:r w:rsidR="001A4612" w:rsidRPr="00D87D75">
        <w:rPr>
          <w:rFonts w:ascii="Times New Roman" w:hAnsi="Times New Roman" w:cs="Times New Roman"/>
          <w:sz w:val="28"/>
        </w:rPr>
        <w:lastRenderedPageBreak/>
        <w:t>Введение</w:t>
      </w:r>
      <w:bookmarkEnd w:id="1"/>
    </w:p>
    <w:p w14:paraId="0705B398" w14:textId="77777777" w:rsidR="001A4612" w:rsidRPr="00D87D75" w:rsidRDefault="001A4612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14:paraId="00C776D6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последние годы возросла активность в сфере туристского бизнеса России. Создаются и привлекают многочисленных клиентов всевозможные туристские фирмы, занимающиеся не только организацией международного и внутреннего туризма, но и такими новыми для нас видами оказания услуг.</w:t>
      </w:r>
    </w:p>
    <w:p w14:paraId="7F268E16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Туристской деятельности посвящены сотни публикаций: монографии, учебники, учебные пособия, сборники докладов и сообщений научно-практических конференций, журнальные статьи, сборники нормативных правовых актов, справочники и т.д., в которых рассматриваются вопросы экономики, управления, образования, современных технологий в туризме и др. Определенное место в этих изданиях занимают публикации по правовым проблемам в туристской индустрии. Все большее внимание привлекает такой традиционный вид туристической деятельности как оздоровительный туризм.</w:t>
      </w:r>
    </w:p>
    <w:p w14:paraId="0525D17E" w14:textId="77777777" w:rsidR="00FE7FF8" w:rsidRPr="00D87D75" w:rsidRDefault="001A4612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Цель рассмотреть о</w:t>
      </w:r>
      <w:r w:rsidR="00FE7FF8" w:rsidRPr="00D87D75">
        <w:rPr>
          <w:sz w:val="28"/>
          <w:szCs w:val="28"/>
        </w:rPr>
        <w:t>собенности и перспективы развития оздоровительно</w:t>
      </w:r>
      <w:r w:rsidR="005D0A44" w:rsidRPr="00D87D75">
        <w:rPr>
          <w:sz w:val="28"/>
          <w:szCs w:val="28"/>
        </w:rPr>
        <w:t>го (лечебного) туризма в России.</w:t>
      </w:r>
    </w:p>
    <w:p w14:paraId="16E27238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Задачи:</w:t>
      </w:r>
    </w:p>
    <w:p w14:paraId="08447E9A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1. рассмотреть современное состояние оздоровительного (лечебного) туризма в России;</w:t>
      </w:r>
    </w:p>
    <w:p w14:paraId="46B98C86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2. Дать краткую справку по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истории возникновения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лечебного туризма в России;</w:t>
      </w:r>
    </w:p>
    <w:p w14:paraId="5750BB75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3. Рассмотреть развитие оздоровительного туризма в Краснодарском крае как наиболее развитом регионе в сфере лечебного туризма.</w:t>
      </w:r>
    </w:p>
    <w:p w14:paraId="4F345BFB" w14:textId="77777777"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6B99C47" w14:textId="77777777" w:rsidR="00FE7FF8" w:rsidRPr="00D87D75" w:rsidRDefault="00FE7FF8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</w:rPr>
        <w:br w:type="page"/>
      </w:r>
      <w:bookmarkStart w:id="2" w:name="_Toc136756654"/>
      <w:r w:rsidR="008F3205" w:rsidRPr="00D87D75">
        <w:rPr>
          <w:rFonts w:ascii="Times New Roman" w:hAnsi="Times New Roman" w:cs="Times New Roman"/>
          <w:sz w:val="28"/>
        </w:rPr>
        <w:lastRenderedPageBreak/>
        <w:t>1.</w:t>
      </w:r>
      <w:r w:rsidRPr="00D87D75">
        <w:rPr>
          <w:rFonts w:ascii="Times New Roman" w:hAnsi="Times New Roman" w:cs="Times New Roman"/>
          <w:sz w:val="28"/>
        </w:rPr>
        <w:t xml:space="preserve"> Современное </w:t>
      </w:r>
      <w:r w:rsidR="008F3205" w:rsidRPr="00D87D75">
        <w:rPr>
          <w:rFonts w:ascii="Times New Roman" w:hAnsi="Times New Roman" w:cs="Times New Roman"/>
          <w:sz w:val="28"/>
        </w:rPr>
        <w:t>состояние оздоровительного (лечебного) туризма в России</w:t>
      </w:r>
      <w:bookmarkEnd w:id="2"/>
    </w:p>
    <w:p w14:paraId="39AD1F71" w14:textId="77777777" w:rsidR="00D87D75" w:rsidRDefault="00D87D7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419C0F1D" w14:textId="77777777"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Об основах туристской деятельности в Российской Федерации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признает туризм приоритетной отраслью экономики России. При этом определено, что основным направлением государственной поддержки должно стать развитие въездного и внутреннего туризма.</w:t>
      </w:r>
    </w:p>
    <w:p w14:paraId="1AFC95F1" w14:textId="77777777"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Основными странами, поставляющими туристов в Российскую Федерацию, являются Финляндия, Германия, США, Великобритания, Франция и Италия. Данные ВТО о среднесуточных расходах туристов из основных десяти стран-доноров, а также сведения Госкомстата по туристским прибытиям дали возможность определить примерные расходы по их поездкам в Россию, которые в 2000г. составили $374 млн. США при средней продолжительности пребывания 6,5 суток, при этом большинство пользуется услугами национальных российских перевозчиков.</w:t>
      </w:r>
    </w:p>
    <w:p w14:paraId="67110030" w14:textId="77777777"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Направляющие туристские рынки характеризуются, с одной стороны, высокой покупательной способностью, а с другой стороны, искушенностью потребителей в вопросах туристского предложения и высокими требованиями, предъявляемыми к качеству обслуживания.</w:t>
      </w:r>
    </w:p>
    <w:p w14:paraId="12410FC6" w14:textId="77777777"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 силу своего географического положения Россия не является и не может стать страной массового въезда туристов с целью традиционного летнего пляжного отдыха. Тем не менее, культурно-исторический, природный потенциал страны огромен, и при правильной постановке маркетинговой работы, совершенствовании и развитии туристской инфраструктуры количество иностранных туристов, прибывающих в нашу страну с целью оздоровления, может значительно вырасти.</w:t>
      </w:r>
    </w:p>
    <w:p w14:paraId="6506ECB4" w14:textId="77777777"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Это является основанием для более четкой направленности и более интенсивного маркетинга по основным направляющим странам, включая в первую очередь целенаправленную рекламно-информационную деятельность. Грамотно построенная маркетинговая стратегия,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сосредоточенная на ключевых направляющих туристских рынках, позволит сделать въездной туризм наиболее доходной составляющей всей туристской сферы России.</w:t>
      </w:r>
    </w:p>
    <w:p w14:paraId="55B3A40F" w14:textId="77777777"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Россия благодаря своему уникальному природному и культурному потенциалу, а также интересу зарубежных туристов как к новому неохваченному направлению, имеет все основания для развития всех перечисленных видов туризма в том числе и лечебного.</w:t>
      </w:r>
    </w:p>
    <w:p w14:paraId="67A9B827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Лечебно-оздоровительный туризм в России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хорошо развивается в следующих регионах:</w:t>
      </w:r>
    </w:p>
    <w:p w14:paraId="750A8ECD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1. Анапа – климатический и грязевой курорт; курорт Краснодарского края. Главным лечебным фактором является средиземноморский климат.</w:t>
      </w:r>
    </w:p>
    <w:p w14:paraId="3115381F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2. Аршан – бальнеологический курорт.Расположен в Бурятии. Направление – фитотерапия.</w:t>
      </w:r>
    </w:p>
    <w:p w14:paraId="1616DB99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3. Белокуриха – бальнеологический курорт.Алтайский край.</w:t>
      </w:r>
    </w:p>
    <w:p w14:paraId="05F34A5D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4. Владивостокская курортная зона – климатические и грязевые. Побережье Амурского залива. -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Талассотерапия.</w:t>
      </w:r>
    </w:p>
    <w:p w14:paraId="617873BA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5. Геленджикская группа курортов – климатические курорты (Геленджик, Кабардинка). Побережье Черного моря.</w:t>
      </w:r>
    </w:p>
    <w:p w14:paraId="64FC8B46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6. Дарасун – бальнеологический курорт. Читинская область.</w:t>
      </w:r>
    </w:p>
    <w:p w14:paraId="4777DB10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7. Ейск – климато-бальнео-грязевой курорт. Краснодарский край, побережье Азовского моря.</w:t>
      </w:r>
    </w:p>
    <w:p w14:paraId="5C1BDE76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8. Кавказские минеральные воды – бальнеологические курорты (Пятигорск, Железногорск, Кисловодск, Ессентуки).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Ставропольский край.</w:t>
      </w:r>
    </w:p>
    <w:p w14:paraId="3432330E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9. Калининградская группа курортов – климато-грязевые курорты (Светлогорск, Отрадное, Зеленогорск).</w:t>
      </w:r>
    </w:p>
    <w:p w14:paraId="04DD5FEE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10. Кульдур – бальнеологический курорт (термальные минеральные воды), Хабаровский край.</w:t>
      </w:r>
    </w:p>
    <w:p w14:paraId="3BB5D7A5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11. Нальчик – климато-бальнео-грязевой курорт, Расположен в Кабардино-Балкарии.</w:t>
      </w:r>
    </w:p>
    <w:p w14:paraId="4A1EB8E5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lastRenderedPageBreak/>
        <w:t>12. Начика – бальнеологичес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кий курорт, фитотерапия,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термальные воды. Расположен на Камчатке.</w:t>
      </w:r>
    </w:p>
    <w:p w14:paraId="17A80EDF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13. Паратунка – бальнео-грязевой курорт на Камчатке.</w:t>
      </w:r>
    </w:p>
    <w:p w14:paraId="254F4726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14. Большие Сочи –климатические курорты (Адлер, Хоста, Дагомыс, Красная Поляна и др. – </w:t>
      </w:r>
      <w:smartTag w:uri="urn:schemas-microsoft-com:office:smarttags" w:element="metricconverter">
        <w:smartTagPr>
          <w:attr w:name="ProductID" w:val="145 км"/>
        </w:smartTagPr>
        <w:r w:rsidRPr="00D87D75">
          <w:rPr>
            <w:rFonts w:ascii="Times New Roman" w:hAnsi="Times New Roman" w:cs="Times New Roman"/>
            <w:color w:val="auto"/>
            <w:sz w:val="28"/>
            <w:szCs w:val="28"/>
          </w:rPr>
          <w:t>145 км</w:t>
        </w:r>
      </w:smartTag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вдоль Черноморского побережья).</w:t>
      </w:r>
    </w:p>
    <w:p w14:paraId="6D6930E1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15. Теберда – горноклиматический курорт. Расположен в Ставропольском крае, в горах Кавказа.</w:t>
      </w:r>
    </w:p>
    <w:p w14:paraId="77850ACA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16. Туапсинский курортный район – 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климатический курорт,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талассотерапия. Краснодарский край, Черноморское побережье.</w:t>
      </w:r>
    </w:p>
    <w:p w14:paraId="45FBECAE" w14:textId="77777777"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17. Шмаковка – бальнеологический курорт Приморского края.</w:t>
      </w:r>
    </w:p>
    <w:p w14:paraId="6CB3AE71" w14:textId="77777777" w:rsidR="00587DFE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18. Эльтон – грязевой курорт Волгоградского района.</w:t>
      </w:r>
    </w:p>
    <w:p w14:paraId="44382015" w14:textId="77777777" w:rsidR="00587DFE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33A95C" w14:textId="77777777" w:rsidR="00FE7FF8" w:rsidRPr="00D87D75" w:rsidRDefault="008F320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36756655"/>
      <w:r w:rsidRPr="00D87D75">
        <w:rPr>
          <w:rFonts w:ascii="Times New Roman" w:hAnsi="Times New Roman" w:cs="Times New Roman"/>
          <w:sz w:val="28"/>
        </w:rPr>
        <w:t>2.</w:t>
      </w:r>
      <w:r w:rsidR="00D87D75">
        <w:rPr>
          <w:rFonts w:ascii="Times New Roman" w:hAnsi="Times New Roman" w:cs="Times New Roman"/>
          <w:sz w:val="28"/>
        </w:rPr>
        <w:t xml:space="preserve"> </w:t>
      </w:r>
      <w:r w:rsidR="00FE7FF8" w:rsidRPr="00D87D75">
        <w:rPr>
          <w:rFonts w:ascii="Times New Roman" w:hAnsi="Times New Roman" w:cs="Times New Roman"/>
          <w:sz w:val="28"/>
        </w:rPr>
        <w:t>Краткая история возникновения</w:t>
      </w:r>
      <w:r w:rsidR="00D87D75">
        <w:rPr>
          <w:rFonts w:ascii="Times New Roman" w:hAnsi="Times New Roman" w:cs="Times New Roman"/>
          <w:sz w:val="28"/>
        </w:rPr>
        <w:t xml:space="preserve"> </w:t>
      </w:r>
      <w:r w:rsidRPr="00D87D75">
        <w:rPr>
          <w:rFonts w:ascii="Times New Roman" w:hAnsi="Times New Roman" w:cs="Times New Roman"/>
          <w:sz w:val="28"/>
        </w:rPr>
        <w:t xml:space="preserve">лечебного </w:t>
      </w:r>
      <w:r w:rsidR="00FE7FF8" w:rsidRPr="00D87D75">
        <w:rPr>
          <w:rFonts w:ascii="Times New Roman" w:hAnsi="Times New Roman" w:cs="Times New Roman"/>
          <w:sz w:val="28"/>
        </w:rPr>
        <w:t>туризма</w:t>
      </w:r>
      <w:bookmarkEnd w:id="3"/>
    </w:p>
    <w:p w14:paraId="30F4FF32" w14:textId="77777777"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EEF3A9" w14:textId="77777777" w:rsidR="008F3205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России курорты появились в XIX в., в частности, первые курорты появились на Северном Кавказе (Железногорск, Пятигорск, Ессентуки) – это бальнеологические курорты. Базируются они на самом большом в России бассейне минеральных вод – Кавказские Минеральные воды.</w:t>
      </w:r>
    </w:p>
    <w:p w14:paraId="070673B6" w14:textId="77777777"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середине XIX в. в России формируются климатические курорты на Черноморском побережье Крыма и Кавказа: Сочи, Ялта и Евпатория.</w:t>
      </w:r>
    </w:p>
    <w:p w14:paraId="1D91D460" w14:textId="77777777"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 ХХ в. Российская Федерация, несмотря на свой высокий туристский потенциал, занимала незначительное место на мировом туристском рынке: ее доля составляла менее 1% мирового туристского потока.</w:t>
      </w:r>
    </w:p>
    <w:p w14:paraId="7E8D36BF" w14:textId="77777777"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По данным Госкомстата России, в 2000г. нашу страну посетили 21,2 млн. иностранных граждан из 200 стран мира, однако численность приехавших с туристскими целями составила лишь 6,8 млн. человек из них совсем незначительная часть с целью оздоровления.</w:t>
      </w:r>
    </w:p>
    <w:p w14:paraId="0A7A2F5B" w14:textId="77777777"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Страны дальнего зарубежья составляют 35% от общего количества приезжающих в Россию иностранцев. При этом следует отметить высокую концентрацию въездного потока на десяти странах дальнего зарубежья,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lastRenderedPageBreak/>
        <w:t>лидирующих по количеству прибытий в РФ, на них приходится 83% всего рынка.</w:t>
      </w:r>
    </w:p>
    <w:p w14:paraId="0C77742D" w14:textId="77777777"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Оздоровительный туризм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тесно связан не только с природными факторами, но и с материальной базой региона.</w:t>
      </w:r>
    </w:p>
    <w:p w14:paraId="5DB0AC13" w14:textId="77777777"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При неравномерности распределения туристского потенциала на территории страны и различном уровне развития туристской инфраструктуры в основе разработки стратегических направлений развития туризма лежит принцип зонирования территории РФ в зависимости от степени сформированности регионального туристского предложения для продвижения на внутреннем и международном рынках. Для страны, стремящейся наиболее полно использовать существующий разнородный туристский потенциал, необходимо определить приоритеты и очередность развития существующих туристских регионов с целью повышения экономической эффективности предлагаемых мер. По экспертным оценкам, по уровню состояния материальной базы туризма территория РФ может быть распределена следующим образом:</w:t>
      </w:r>
    </w:p>
    <w:p w14:paraId="5DC64AEA" w14:textId="77777777"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- регионы с высоким уровнем развития материальной базы туризма – Москва и Московская область, Петербург и Ленинградская область, район Кавказских Минеральных Вод, Краснодарский край, Калининградская область;</w:t>
      </w:r>
    </w:p>
    <w:p w14:paraId="1B34D012" w14:textId="77777777"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– регионы со средним уровнем развития материальной базы туризма – Северо-Западный регион (Псковская и Новгородская области, Республика Карелия), Среднерусский регион – Золотое кольцо, Поволжье и т.д.;</w:t>
      </w:r>
    </w:p>
    <w:p w14:paraId="541F0CF1" w14:textId="77777777"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– районы с низким уровнем развития материальной базы туризма – Северный регион, Дальневосточный регион (Камчатка, Курилы, Приморье), Западно-Сибирский регион (Горный Алтай), Восточно-Сибирский регион (район озера Байкал) и т.д. Всего в Российской Федерации в 1999г. насчитывалось 9,2 тыс. курортно-туристских средств размещения с общей численностью номеров – 398,5 тыс. и вместимостью 1 143 тыс. мест, из них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lastRenderedPageBreak/>
        <w:t>около 40% приходится на гостиничные средства размещения. При этом среднегодовой коэффициент загрузки составляет 36%.</w:t>
      </w:r>
    </w:p>
    <w:p w14:paraId="4640618D" w14:textId="77777777"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Следует отметить, что уникальные природные ресурсы и культурное наследие, которыми обладает наша страна, не могут рассматриваться в качестве единственного и достаточного условия для обеспечения успешного развития туризма в стране, так как представляют собой лишь один из элементов туристского предложения.</w:t>
      </w:r>
    </w:p>
    <w:p w14:paraId="2EEB3C8F" w14:textId="77777777"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17F07BA" w14:textId="77777777" w:rsidR="00FE7FF8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136756656"/>
      <w:r w:rsidRPr="00D87D75">
        <w:rPr>
          <w:rFonts w:ascii="Times New Roman" w:hAnsi="Times New Roman" w:cs="Times New Roman"/>
          <w:sz w:val="28"/>
        </w:rPr>
        <w:t>3.</w:t>
      </w:r>
      <w:r w:rsidR="00FE7FF8" w:rsidRPr="00D87D75">
        <w:rPr>
          <w:rFonts w:ascii="Times New Roman" w:hAnsi="Times New Roman" w:cs="Times New Roman"/>
          <w:sz w:val="28"/>
        </w:rPr>
        <w:t xml:space="preserve"> </w:t>
      </w:r>
      <w:r w:rsidRPr="00D87D75">
        <w:rPr>
          <w:rFonts w:ascii="Times New Roman" w:hAnsi="Times New Roman" w:cs="Times New Roman"/>
          <w:sz w:val="28"/>
        </w:rPr>
        <w:t>Оздоровительный туризм в Краснодарском крае</w:t>
      </w:r>
      <w:bookmarkEnd w:id="4"/>
    </w:p>
    <w:p w14:paraId="515832E0" w14:textId="77777777" w:rsidR="00D87D75" w:rsidRDefault="00D87D75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3FA4A01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Богатство и разнообразие природных лечебных факторов сделали Краснодарский край важнейшим для россиян местом отдыха, оздоровления и туризма.</w:t>
      </w:r>
    </w:p>
    <w:p w14:paraId="299DFDE7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Санаторно-курортный и туристический комплекс Краснодарского края является сегодня крупнейшим в Российской Федерации и состоит по данным за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из 1668 средних и крупных традиционных санаторно-курортных предприятий (включая гостиницы), число койко-мест составляет более 200 тыс. С точки зрения системы лечения и оздоровления российские курорты, в том числе и кубанские, являются одними из лучших в мире. Российские курортные технологии вполне современны и имеют значительную коммерческую ценность, в том числе и экспортную.</w:t>
      </w:r>
    </w:p>
    <w:p w14:paraId="2D224A3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Ведущее место в крае по числу санаторно-курортных организаций и их вместимости занимает санаторно-курортный и туристический комплекс Азово-Черноморского побережья: его доля по числу организаций комплекса составляет 75,6%, по числу койко-мест - 97,2%, по числу отдохнувших - 95%.</w:t>
      </w:r>
    </w:p>
    <w:p w14:paraId="17858B1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Согласно данным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 xml:space="preserve">., около 60% всех предприятий составляют организации отдыха (дома отдыха, пансионаты, базы отдыха и пр.), 20% - санаторно-курортные организации, непосредственно предоставляющие услуги по лечению и оздоровлению (санатории, профилактории, оздоровительные лагеря, курортные поликлиники, бальнеологические </w:t>
      </w:r>
      <w:r w:rsidRPr="00D87D75">
        <w:rPr>
          <w:sz w:val="28"/>
          <w:szCs w:val="28"/>
        </w:rPr>
        <w:lastRenderedPageBreak/>
        <w:t>лечебницы, пансионаты с лечением и пр.), 19% - гостиничные предприятия, 4%-туристические базы.</w:t>
      </w:r>
    </w:p>
    <w:p w14:paraId="79353E1A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Основная доля санаторно-курортных учреждений и организаций отдыха размещены в Туапсинском районе (245),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г. Сочи (191), в г. Анапе (115),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г. Геленджике (105), в Темрюкском районе (64), в г. Ейске (26), в г. Горячем Ключе (18), в г. Новороссийске (41) и г. Краснодаре (7). Наиболее быстрыми темпами развиваются организации отдыха и туризма.</w:t>
      </w:r>
    </w:p>
    <w:p w14:paraId="0A9C625C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Исключительно в летние месяцы в крае действуют многочисленные турбазы, базы отдыха, кемпинги, сезонные детские оздоровительные лагеря. В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их число составило 664. В последние годы заметно выросло в крае число мини-гостиниц. В результате бума строительства мини-гостиниц и частных домов, владельцы которых используют их для приема отдыхающих, количество койко-мест в них практически сравнялось с емкостью здравниц (санаториев, пансионатов, домов отдыха и детских лагерей) и составляет более 200 тысяч единиц.</w:t>
      </w:r>
    </w:p>
    <w:p w14:paraId="2C762117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Наметилась позитивная тенденция увеличения числа круглогодичных мест в специализированных средствах размещения (санаториях, пансионатах и домах отдыха). В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их число возросло до 100 тыс. мест.</w:t>
      </w:r>
    </w:p>
    <w:p w14:paraId="4AE035A3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этом направлении успешно продвигаются такие курортные территории, как Геленджик и Сочи, что положительно сказывается и на увеличении притока туристов.</w:t>
      </w:r>
    </w:p>
    <w:p w14:paraId="16769698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Курорты Краснодарского края завоевали у населения России устойчивую репутацию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оздоровительных курортов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, где можно получить специальное медицинское обслуживание высокого качества, уникальные процедуры (бальнеотерапии, грязелечения, спелеотерапии и пр.).</w:t>
      </w:r>
    </w:p>
    <w:p w14:paraId="5E7BF9AB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Санаторно-курортный комплекс края все больше ориентируется на спрос современных потребителей, модернизируя лечебную базу и расширяя ассортимент своих услуг. Надо заметить, что в 1990-1995 гг. наблюдалась тенденция резкого падения спроса на лечебно-оздоровительные услуги, и большинство санаториев и пансионатов фактически функционировали как </w:t>
      </w:r>
      <w:r w:rsidRPr="00D87D75">
        <w:rPr>
          <w:sz w:val="28"/>
          <w:szCs w:val="28"/>
        </w:rPr>
        <w:lastRenderedPageBreak/>
        <w:t xml:space="preserve">гостиницы. Увеличение спроса на лечебно-оздоровительный туризм в России началось с </w:t>
      </w:r>
      <w:smartTag w:uri="urn:schemas-microsoft-com:office:smarttags" w:element="metricconverter">
        <w:smartTagPr>
          <w:attr w:name="ProductID" w:val="1996 г"/>
        </w:smartTagPr>
        <w:r w:rsidRPr="00D87D75">
          <w:rPr>
            <w:sz w:val="28"/>
            <w:szCs w:val="28"/>
          </w:rPr>
          <w:t>1996 г</w:t>
        </w:r>
      </w:smartTag>
      <w:r w:rsidRPr="00D87D75">
        <w:rPr>
          <w:sz w:val="28"/>
          <w:szCs w:val="28"/>
        </w:rPr>
        <w:t>., причем лечебно-оздоровительные услуги сегодня на курортах Краснодарского края можно получить как в специализированных средствах размещения, так и в гостиницах, которых на территории края около 200 (с единовременной вместимостью около 30 тысяч мест).</w:t>
      </w:r>
    </w:p>
    <w:p w14:paraId="5525F4A7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Как санатории, так и крупные гостиницы Анапы, Сочи, Геленджика, Горячего Ключа и Ейска, предлагают сегодня новые лечебно-оздоровительные программы с использованием новейших технологий и экологически чистых местных грязей, минеральных вод и других природных ресурсов. К таким продуктам можно отнести программы омоложения, снижения веса, борьбы с целлюлитом, стрессом, выпадением волос, табакокурением, алкоголизмом, наркоманией и др. Специальные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лечебные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восстановительные программы предлагают сегодня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для людей, проживающих в регионах с высоким уровнем экологического загрязнения, с характерными признаками йододефицита санатории и пансионаты Горячего Ключа, Сочи, Анапы и Геленджика.</w:t>
      </w:r>
    </w:p>
    <w:p w14:paraId="2C279B36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Принятая санаториями стратегия на повышение капитализации рынка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здоровье/восстановление сил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 получает все большую поддержку россиян, предпочитающих дорогие европейские курорты курортам Краснодарского края, повышает конкурентные преимущества и привлекает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с каждым годом большее число отдыхающих.</w:t>
      </w:r>
    </w:p>
    <w:p w14:paraId="067A39B7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Кубанские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SPA-курорты предлагают сегодня целый ряд программ комплексной терапии по похудению (не менее продуктивных, чем на французских курортах), в которые сразу входит пакет различных процедур: консультирование диетолога, антицеллюлитные массажи, гидромассажи, ванны, процедуры по уходу за лицом, грязевые маски и др. Достаточно сказать, что лекарственные и косметические грязи Анапы приравнены специалистами к известным грязям Мертвого моря.</w:t>
      </w:r>
    </w:p>
    <w:p w14:paraId="1A04E5D1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lastRenderedPageBreak/>
        <w:t>Кроме того, санатории и пансионаты имеют теннисные корты, бассейны, сауны, финские и турецкие бани, тренажерные залы, биллиард, бадминтон, волейбол и др.</w:t>
      </w:r>
    </w:p>
    <w:p w14:paraId="48F14F9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По оценкам экспертов к </w:t>
      </w:r>
      <w:smartTag w:uri="urn:schemas-microsoft-com:office:smarttags" w:element="metricconverter">
        <w:smartTagPr>
          <w:attr w:name="ProductID" w:val="2010 г"/>
        </w:smartTagPr>
        <w:r w:rsidRPr="00D87D75">
          <w:rPr>
            <w:sz w:val="28"/>
            <w:szCs w:val="28"/>
          </w:rPr>
          <w:t>2010 г</w:t>
        </w:r>
      </w:smartTag>
      <w:r w:rsidRPr="00D87D75">
        <w:rPr>
          <w:sz w:val="28"/>
          <w:szCs w:val="28"/>
        </w:rPr>
        <w:t>. Число отдыхающих и туристов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Краснодарский край вырастет до 10 миллионов человек, в том числе помимо россиян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потенциал курортного комплекса края способен привлечь 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иностранных туристов.</w:t>
      </w:r>
    </w:p>
    <w:p w14:paraId="6C86B3A2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Рынок Западной Европы и Арабских стран ищет новые оздоровительные туристические места для отдыха, и курорты Краснодарского края планируют занять в недалеком будущем достойное место в этой нише.</w:t>
      </w:r>
    </w:p>
    <w:p w14:paraId="06A64A03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Правда сегодня на наших курортах отмечается дефицит анимационного сервиса и объектов индустрии развлечений, однако развитие санаторно-курортного и туристического комплекса края и особенно прибрежных территорий Азово-Черноморского побережья предусматривает помимо строительства современных гостиниц и туркомплексов развитие туристической инфраструктуры, модернизацию существующих объектов, особенно в части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гостиничной анимации (детские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спортивные площадки, благоустройство пляжей, дайвинг-центры, кинотеатры, танцполы, мини-аквапарки и пр.).</w:t>
      </w:r>
    </w:p>
    <w:p w14:paraId="347207D1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настоящий момент все курортные города на Азово-Черноморском побережье занимаются благоустройством набережных. В Геленджике и Анапе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новые набережные изменили лицо курортных городов и стали любимым местом времяпрепровождения тысяч отдыхающих.</w:t>
      </w:r>
    </w:p>
    <w:p w14:paraId="15A2B5A5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Вдоль набережных уютно расположились бутики и торговые точки, мини-гостиницы, рестораны и кафе.</w:t>
      </w:r>
    </w:p>
    <w:p w14:paraId="1E1F30D1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Высокий рекреационный потенциал побережья Азовского моря, богатые неосвоенные запасы лечебных йодобромных и сероводородных грязей делают этот район перспективным для развития SPA-курортов и </w:t>
      </w:r>
      <w:r w:rsidRPr="00D87D75">
        <w:rPr>
          <w:sz w:val="28"/>
          <w:szCs w:val="28"/>
        </w:rPr>
        <w:lastRenderedPageBreak/>
        <w:t>размещения экологически чистых производств лечебно-косметических грязей для внутреннего и внешнего рынков.</w:t>
      </w:r>
    </w:p>
    <w:p w14:paraId="2DA08C68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реконструкции главной набережной г. Приморско-Ахтарска предусматривает уже в текущем году строительство гостиничного комплекса (</w:t>
      </w:r>
      <w:smartTag w:uri="urn:schemas-microsoft-com:office:smarttags" w:element="metricconverter">
        <w:smartTagPr>
          <w:attr w:name="ProductID" w:val="3900 кв. метров"/>
        </w:smartTagPr>
        <w:r w:rsidRPr="00D87D75">
          <w:rPr>
            <w:sz w:val="28"/>
            <w:szCs w:val="28"/>
          </w:rPr>
          <w:t>3900 кв. метров</w:t>
        </w:r>
      </w:smartTag>
      <w:r w:rsidRPr="00D87D75">
        <w:rPr>
          <w:sz w:val="28"/>
          <w:szCs w:val="28"/>
        </w:rPr>
        <w:t>) и сервисной инфраструктуры, в том числе развлекательного центра, зоны водных аттракционов и яхтинга.</w:t>
      </w:r>
    </w:p>
    <w:p w14:paraId="03373A6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Новый импульс развитию туризма придаст начавшаяся реконструкция прибрежной территории, прилегающей к морскому порту в Новороссийске. Береговая зона в районе морского порта давно нуждалась в реконструкции и развитии, но началась по инициативе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местных властей в 2004 году. Проект реконструкции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включает 5 инвестиционных площадок и более 40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инвестиционных объектов, среди которых:</w:t>
      </w:r>
    </w:p>
    <w:p w14:paraId="78C7C22D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строительство различных гостиниц этажностью от 3 до 7 этажей,</w:t>
      </w:r>
    </w:p>
    <w:p w14:paraId="22712CDE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марины и 2 яхт-клуба,</w:t>
      </w:r>
    </w:p>
    <w:p w14:paraId="6AD2F612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летние и зимние кафе и рестораны,</w:t>
      </w:r>
    </w:p>
    <w:p w14:paraId="3A36FDEF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торговые ряды,</w:t>
      </w:r>
    </w:p>
    <w:p w14:paraId="6AB89B27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офисно-выставочный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центр,</w:t>
      </w:r>
    </w:p>
    <w:p w14:paraId="4725257F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жилую застройку и офисные помещения.</w:t>
      </w:r>
    </w:p>
    <w:p w14:paraId="771C5C6A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Учитывая, что самым привлекательным местом российских туристов все же остаются пляжи, а их в крае насчитывается около 600, администрация края и местные администрации курортных прибрежных территорий начали реализацию программы благоустройства пляжей. В скором времени проекты благоустройства будут предложены частным инвесторам на конкурсной основе. Победители получат возможность взять пляжи в долгосрочную аренду, но с обязательным условием приведения территории пляжа в надлежащий вид согласно утвержденному архитектурному эскизу.</w:t>
      </w:r>
    </w:p>
    <w:p w14:paraId="16124233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Инвестиционная программа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санаторно-курортного и туристического комплекса края включает более 100 проектов. Среди наиболее значимых - строительство горно-климатического комплекса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Красная Поляна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.</w:t>
      </w:r>
    </w:p>
    <w:p w14:paraId="55826363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предусматривает строительство 20-ти подъемников, гостиниц на 3000 номеров, 500 коттеджей, 1000 апартаментов клубного типа. Общая стоимость проекта оценена в 1,5 млрд. долларов США.</w:t>
      </w:r>
    </w:p>
    <w:p w14:paraId="062BA409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В Сочи также планируется строительство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Морского ландшафтно-рекреационного комплекса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Аква-мир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.</w:t>
      </w:r>
    </w:p>
    <w:p w14:paraId="5340A34B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Это - </w:t>
      </w:r>
      <w:smartTag w:uri="urn:schemas-microsoft-com:office:smarttags" w:element="metricconverter">
        <w:smartTagPr>
          <w:attr w:name="ProductID" w:val="7 гектаров"/>
        </w:smartTagPr>
        <w:r w:rsidRPr="00D87D75">
          <w:rPr>
            <w:sz w:val="28"/>
            <w:szCs w:val="28"/>
          </w:rPr>
          <w:t>7 гектаров</w:t>
        </w:r>
      </w:smartTag>
      <w:r w:rsidRPr="00D87D75">
        <w:rPr>
          <w:sz w:val="28"/>
          <w:szCs w:val="28"/>
        </w:rPr>
        <w:t xml:space="preserve"> искусственной территории и защищенная акватория для круглогодичной стоянки более 150 яхт. Стоимость проекта составляет 400 миллионов долларов США.</w:t>
      </w:r>
    </w:p>
    <w:p w14:paraId="71C54CA9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развития водно-грязевого курорта на Ейской косе (Азовское море) предлагает соединить косу и песчаный остров, что позволит расширить возможности использования рекреационного потенциала района.</w:t>
      </w:r>
    </w:p>
    <w:p w14:paraId="391AD61F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Длина береговой линии включаемой в эту зону достигнет </w:t>
      </w:r>
      <w:smartTag w:uri="urn:schemas-microsoft-com:office:smarttags" w:element="metricconverter">
        <w:smartTagPr>
          <w:attr w:name="ProductID" w:val="7 км"/>
        </w:smartTagPr>
        <w:r w:rsidRPr="00D87D75">
          <w:rPr>
            <w:sz w:val="28"/>
            <w:szCs w:val="28"/>
          </w:rPr>
          <w:t>7 км</w:t>
        </w:r>
      </w:smartTag>
      <w:r w:rsidRPr="00D87D75">
        <w:rPr>
          <w:sz w:val="28"/>
          <w:szCs w:val="28"/>
        </w:rPr>
        <w:t>, что позволит сформировать на Ейской косе новые территории, пригодные для рекреационного освоения (строительство новых пансионатов, баз отдыха, оборудовать пляжи и т.д.), которые уже в настоящее время стали дефицитными.</w:t>
      </w:r>
    </w:p>
    <w:p w14:paraId="55953E4C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Их общая площадь может составить более 2,5 тыс. кв. м (в том числе около 1,2 тыс. кв. м на острове и до 1,5 тыс. кв. м на перемычке) что почти втрое превосходит площадь всей современной косы, включая территорию занятую морскими и рыбными портами.</w:t>
      </w:r>
    </w:p>
    <w:p w14:paraId="5983DE0C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Побережье острова отличается высокими рекреационными свойствами в виду благоприятной морфологии пляжей и дна, более чистой водой в прилегающей к нему акватории.</w:t>
      </w:r>
    </w:p>
    <w:p w14:paraId="32EA568A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Полученные дополнительные рекреационные площади позволят разместить пансионаты, базы отдыха, центры элитной косметологии с применением лечебных грязей, винд-серфинговый центр, кемпинг, развлекательные центры (аквапарк, зоны элитного жилья и отдыха) и т.д., что позволит повысить привлекательность города как курорта, поставив его на один уровень с Черноморскими курортами, привлечет большое количество отдыхающих.</w:t>
      </w:r>
    </w:p>
    <w:p w14:paraId="6306C05A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Многофункциональный комплекс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Новосити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 — это ультрасовременный комплекс, расположенный в самом центре крупнейшего портового города России — Новороссийска.</w:t>
      </w:r>
    </w:p>
    <w:p w14:paraId="150E1CD5" w14:textId="77777777"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Создаваемый комплекс возводится в центре города на площадке размером </w:t>
      </w:r>
      <w:smartTag w:uri="urn:schemas-microsoft-com:office:smarttags" w:element="metricconverter">
        <w:smartTagPr>
          <w:attr w:name="ProductID" w:val="5,5 га"/>
        </w:smartTagPr>
        <w:r w:rsidRPr="00D87D75">
          <w:rPr>
            <w:sz w:val="28"/>
            <w:szCs w:val="28"/>
          </w:rPr>
          <w:t>5,5 га</w:t>
        </w:r>
      </w:smartTag>
      <w:r w:rsidRPr="00D87D75">
        <w:rPr>
          <w:sz w:val="28"/>
          <w:szCs w:val="28"/>
        </w:rPr>
        <w:t>, неподалеку от порта. Ключевой компонент проекта - отели торговых марок Novotel и Ibis, представляющие собой 4-х и 3-х звездочные гостиницы международного класса на 156 и 100 номеров соответственно.</w:t>
      </w:r>
    </w:p>
    <w:p w14:paraId="5974CC94" w14:textId="77777777"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парковой зоне комплекса будет последовательно осуществляться строительство муниципальных и коммерческих автостоянок, яхт-клуба, баров и кафе, магазинов, открытой концертной площадки в виде амфитеатра, крытого роликового катка.</w:t>
      </w:r>
    </w:p>
    <w:p w14:paraId="70D92241" w14:textId="77777777" w:rsidR="001A4612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С учетом глобальных тенденций на увеличение спроса на внутренний туризм, верный выбор стратегии на повышение качества сервиса, уровня проживания, расширение ассортимента турпродуктов и лечебно-оздоровительных программ, имеющиеся конкурентные преимущества позволят кубанским курортам стать еще более привлекательными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доступными для большинства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россиян, а также завоевать свою нишу на международном рынке туристических услуг.</w:t>
      </w:r>
    </w:p>
    <w:p w14:paraId="5504054F" w14:textId="77777777"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4C7E8B" w14:textId="77777777" w:rsidR="001A4612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26380169"/>
      <w:bookmarkStart w:id="6" w:name="_Toc136756657"/>
      <w:r w:rsidRPr="00D87D75">
        <w:rPr>
          <w:rFonts w:ascii="Times New Roman" w:hAnsi="Times New Roman" w:cs="Times New Roman"/>
          <w:sz w:val="28"/>
        </w:rPr>
        <w:t>Заключение</w:t>
      </w:r>
      <w:bookmarkEnd w:id="5"/>
      <w:bookmarkEnd w:id="6"/>
    </w:p>
    <w:p w14:paraId="0F9F61FB" w14:textId="77777777" w:rsidR="001A4612" w:rsidRPr="00D87D75" w:rsidRDefault="001A4612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14:paraId="707E9899" w14:textId="77777777" w:rsidR="001A4612" w:rsidRPr="00D87D75" w:rsidRDefault="001A4612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Таким образом, для развития оздоровительного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туризма в России необходимо принять меры связанные с регулированием массового потока туристов (по типу длительности и интенсивности посещения), улучшением окружающей инфрастуктуры (обустройство подходов и подъездов к объектам, мест стоянок транспорта, магазинов, кафе, ресторанов), предоставлением информационных услуг, организацией развлекательных мероприятий, планированием развития туризма, зонированием и соответствующим ограничением передвижения туристов на отдельных участках, четким определением туристских и экскурсионных схем и маршрутов, предусматриванием альтернативных маршрутов и объектов (вплоть до создания копий объектов, специально предназначенных для туристов или создания тематических парков) с расчетом оптимальной пропускной способности и нагрузок на объекты и территории, широким спектром платных услуг (сувениры, памятные сертификаты, медали и т.д.), созданием в целом благоприятной бизнес-среды вокруг или на территории объектов.</w:t>
      </w:r>
    </w:p>
    <w:p w14:paraId="43B10B2F" w14:textId="77777777" w:rsidR="001A4612" w:rsidRPr="00D87D75" w:rsidRDefault="001A4612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Выполнение задач, стоящих перед туристской отраслью, напрямую связано с реализацией государственной политики в области развития туризма, направленной в первую очередь на продвижение национального туристского продукта на внутреннем и мировом рынках и формирование образа России как страны, благоприятной для туризма. Необходимо решить вопрос о выделении расходов на туризм отдельным разделом в бюджетной классификации при соответствующих ежегодных ассигнованиях из федерального бюджета.</w:t>
      </w:r>
    </w:p>
    <w:p w14:paraId="7A06EF99" w14:textId="77777777"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22C580" w14:textId="77777777" w:rsidR="001A4612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26380170"/>
      <w:bookmarkStart w:id="8" w:name="_Toc136756658"/>
      <w:r w:rsidRPr="00D87D75">
        <w:rPr>
          <w:rFonts w:ascii="Times New Roman" w:hAnsi="Times New Roman" w:cs="Times New Roman"/>
          <w:sz w:val="28"/>
        </w:rPr>
        <w:t>Список литературы</w:t>
      </w:r>
      <w:bookmarkEnd w:id="7"/>
      <w:bookmarkEnd w:id="8"/>
    </w:p>
    <w:p w14:paraId="0BFFC8B2" w14:textId="77777777" w:rsidR="00D87D75" w:rsidRDefault="00D87D75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14:paraId="6EC31E9E" w14:textId="77777777" w:rsid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1996 г"/>
        </w:smartTagPr>
        <w:r w:rsidRPr="00D87D75">
          <w:rPr>
            <w:sz w:val="28"/>
            <w:szCs w:val="28"/>
          </w:rPr>
          <w:t>1996 г</w:t>
        </w:r>
      </w:smartTag>
      <w:r w:rsidRPr="00D87D75">
        <w:rPr>
          <w:sz w:val="28"/>
          <w:szCs w:val="28"/>
        </w:rPr>
        <w:t>. N 132-ФЗ "Об основах туристской деятельности в Российской Федерации"</w:t>
      </w:r>
    </w:p>
    <w:p w14:paraId="4E7A77F4" w14:textId="77777777"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 xml:space="preserve">Агеева О.А. Индивидуальные туры, "Главбух", Отраслевое приложение "Учет в туристической деятельности", N 4, IV квартал </w:t>
      </w:r>
      <w:smartTag w:uri="urn:schemas-microsoft-com:office:smarttags" w:element="metricconverter">
        <w:smartTagPr>
          <w:attr w:name="ProductID" w:val="2000 г"/>
        </w:smartTagPr>
        <w:r w:rsidRPr="00D87D75">
          <w:rPr>
            <w:sz w:val="28"/>
            <w:szCs w:val="28"/>
          </w:rPr>
          <w:t>2000 г</w:t>
        </w:r>
      </w:smartTag>
      <w:r w:rsidRPr="00D87D75">
        <w:rPr>
          <w:sz w:val="28"/>
          <w:szCs w:val="28"/>
        </w:rPr>
        <w:t>.</w:t>
      </w:r>
    </w:p>
    <w:p w14:paraId="4B589C7D" w14:textId="77777777"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Вершигора Е.Е. Менеджмент: учебное пособие М.; 2003.</w:t>
      </w:r>
    </w:p>
    <w:p w14:paraId="217840E0" w14:textId="77777777"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Стржалковский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В. И. Современное состояние, тенденции и основные направления развития туризма в Российской Федерации // </w:t>
      </w:r>
      <w:r w:rsidR="00DB5300" w:rsidRPr="00D87D75">
        <w:rPr>
          <w:sz w:val="28"/>
          <w:szCs w:val="28"/>
        </w:rPr>
        <w:t>http://www.mediatext.ru/</w:t>
      </w:r>
    </w:p>
    <w:p w14:paraId="1D5DA692" w14:textId="77777777" w:rsidR="00DB5300" w:rsidRPr="00D87D75" w:rsidRDefault="00DB5300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Пахомов А.Н. Развитие оздоровительного туризма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Краснодарского края </w:t>
      </w:r>
      <w:r w:rsidRPr="00D87D75">
        <w:rPr>
          <w:rStyle w:val="a7"/>
          <w:iCs/>
          <w:sz w:val="28"/>
          <w:szCs w:val="28"/>
        </w:rPr>
        <w:t>//</w:t>
      </w:r>
      <w:r w:rsidR="00D87D75">
        <w:rPr>
          <w:rStyle w:val="a7"/>
          <w:iCs/>
          <w:sz w:val="28"/>
          <w:szCs w:val="28"/>
        </w:rPr>
        <w:t xml:space="preserve"> </w:t>
      </w:r>
      <w:r w:rsidRPr="00D87D75">
        <w:rPr>
          <w:rStyle w:val="a7"/>
          <w:b w:val="0"/>
          <w:iCs/>
          <w:sz w:val="28"/>
          <w:szCs w:val="28"/>
        </w:rPr>
        <w:t>"Туристический Олимп"</w:t>
      </w:r>
      <w:r w:rsidRPr="00D87D75">
        <w:rPr>
          <w:b/>
          <w:bCs/>
          <w:iCs/>
          <w:sz w:val="28"/>
          <w:szCs w:val="28"/>
        </w:rPr>
        <w:t xml:space="preserve"> </w:t>
      </w:r>
      <w:r w:rsidRPr="00D87D75">
        <w:rPr>
          <w:rStyle w:val="a7"/>
          <w:b w:val="0"/>
          <w:iCs/>
          <w:sz w:val="28"/>
          <w:szCs w:val="28"/>
        </w:rPr>
        <w:t>февраль 2005</w:t>
      </w:r>
    </w:p>
    <w:sectPr w:rsidR="00DB5300" w:rsidRPr="00D87D75" w:rsidSect="00D87D75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C300" w14:textId="77777777" w:rsidR="00746C02" w:rsidRDefault="00746C02">
      <w:r>
        <w:separator/>
      </w:r>
    </w:p>
  </w:endnote>
  <w:endnote w:type="continuationSeparator" w:id="0">
    <w:p w14:paraId="741087BE" w14:textId="77777777" w:rsidR="00746C02" w:rsidRDefault="0074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9F73" w14:textId="77777777" w:rsidR="00746C02" w:rsidRDefault="00746C02">
      <w:r>
        <w:separator/>
      </w:r>
    </w:p>
  </w:footnote>
  <w:footnote w:type="continuationSeparator" w:id="0">
    <w:p w14:paraId="33AB0DD5" w14:textId="77777777" w:rsidR="00746C02" w:rsidRDefault="0074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E86C" w14:textId="77777777" w:rsidR="00DB5300" w:rsidRDefault="00DB5300" w:rsidP="00DB53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326DEC" w14:textId="77777777" w:rsidR="00DB5300" w:rsidRDefault="00DB5300" w:rsidP="00DB53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51C0"/>
    <w:multiLevelType w:val="hybridMultilevel"/>
    <w:tmpl w:val="3590582C"/>
    <w:lvl w:ilvl="0" w:tplc="0DAE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F8"/>
    <w:rsid w:val="000A4B96"/>
    <w:rsid w:val="000C5BF5"/>
    <w:rsid w:val="001A4612"/>
    <w:rsid w:val="002045FE"/>
    <w:rsid w:val="00267221"/>
    <w:rsid w:val="00442B1A"/>
    <w:rsid w:val="00587DFE"/>
    <w:rsid w:val="005D0A44"/>
    <w:rsid w:val="0061156C"/>
    <w:rsid w:val="0066604F"/>
    <w:rsid w:val="006F17FA"/>
    <w:rsid w:val="00746C02"/>
    <w:rsid w:val="008F3205"/>
    <w:rsid w:val="00936A15"/>
    <w:rsid w:val="00CD3D8E"/>
    <w:rsid w:val="00D87D75"/>
    <w:rsid w:val="00D935FB"/>
    <w:rsid w:val="00DB5300"/>
    <w:rsid w:val="00F30FE6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B0947"/>
  <w14:defaultImageDpi w14:val="0"/>
  <w15:docId w15:val="{709FDB00-A4DC-4435-B2B5-780C8FB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3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87DFE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587DF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</w:style>
  <w:style w:type="character" w:styleId="a6">
    <w:name w:val="footnote reference"/>
    <w:basedOn w:val="a0"/>
    <w:uiPriority w:val="99"/>
    <w:semiHidden/>
    <w:rsid w:val="00587DFE"/>
    <w:rPr>
      <w:rFonts w:cs="Times New Roman"/>
      <w:vertAlign w:val="superscript"/>
    </w:rPr>
  </w:style>
  <w:style w:type="character" w:styleId="a7">
    <w:name w:val="Strong"/>
    <w:basedOn w:val="a0"/>
    <w:uiPriority w:val="22"/>
    <w:qFormat/>
    <w:rsid w:val="00587DFE"/>
    <w:rPr>
      <w:rFonts w:cs="Times New Roman"/>
      <w:b/>
      <w:bCs/>
    </w:rPr>
  </w:style>
  <w:style w:type="paragraph" w:customStyle="1" w:styleId="par">
    <w:name w:val="par"/>
    <w:basedOn w:val="a"/>
    <w:rsid w:val="008F3205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styleId="a8">
    <w:name w:val="header"/>
    <w:basedOn w:val="a"/>
    <w:link w:val="a9"/>
    <w:uiPriority w:val="99"/>
    <w:rsid w:val="00DB5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DB5300"/>
    <w:rPr>
      <w:rFonts w:cs="Times New Roman"/>
    </w:rPr>
  </w:style>
  <w:style w:type="character" w:styleId="ab">
    <w:name w:val="Hyperlink"/>
    <w:basedOn w:val="a0"/>
    <w:uiPriority w:val="99"/>
    <w:rsid w:val="00DB530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5D0A44"/>
  </w:style>
  <w:style w:type="paragraph" w:styleId="ac">
    <w:name w:val="footer"/>
    <w:basedOn w:val="a"/>
    <w:link w:val="ad"/>
    <w:uiPriority w:val="99"/>
    <w:semiHidden/>
    <w:unhideWhenUsed/>
    <w:rsid w:val="00D87D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87D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6051521(г) Перспективы развития в туризме Объем 12 т+пр</dc:title>
  <dc:subject/>
  <dc:creator>Слава</dc:creator>
  <cp:keywords/>
  <dc:description/>
  <cp:lastModifiedBy>Igor</cp:lastModifiedBy>
  <cp:revision>3</cp:revision>
  <cp:lastPrinted>2006-05-31T07:31:00Z</cp:lastPrinted>
  <dcterms:created xsi:type="dcterms:W3CDTF">2025-02-13T19:18:00Z</dcterms:created>
  <dcterms:modified xsi:type="dcterms:W3CDTF">2025-02-13T19:18:00Z</dcterms:modified>
</cp:coreProperties>
</file>