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D332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2048E694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Челябинская государственная медицинская академия</w:t>
      </w:r>
    </w:p>
    <w:p w14:paraId="27C28532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Министерства здравоохранения и социального развития</w:t>
      </w:r>
    </w:p>
    <w:p w14:paraId="6C7CA94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Российской Федерации</w:t>
      </w:r>
    </w:p>
    <w:p w14:paraId="0577DC8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Кафедра фармации</w:t>
      </w:r>
    </w:p>
    <w:p w14:paraId="6253A35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DAF512C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9C9E0C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0C0D2F7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06A08B4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EDC92F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EFFFD8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КОНТРОЛЬНАЯ РАБОТА</w:t>
      </w:r>
    </w:p>
    <w:p w14:paraId="0DAEFDEA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D4FBED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Тема контрольной работы</w:t>
      </w:r>
    </w:p>
    <w:p w14:paraId="475A21B7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7CC45D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Медицинское и фармацевтическое товароведение</w:t>
      </w:r>
    </w:p>
    <w:p w14:paraId="22A12E11" w14:textId="77777777" w:rsidR="00000000" w:rsidRDefault="001B12A3">
      <w:pPr>
        <w:widowControl w:val="0"/>
        <w:tabs>
          <w:tab w:val="left" w:pos="3420"/>
          <w:tab w:val="left" w:pos="37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C71028B" w14:textId="77777777" w:rsidR="00000000" w:rsidRDefault="001B12A3">
      <w:pPr>
        <w:widowControl w:val="0"/>
        <w:tabs>
          <w:tab w:val="left" w:pos="3780"/>
          <w:tab w:val="left" w:pos="396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специальности: Фармация</w:t>
      </w:r>
    </w:p>
    <w:p w14:paraId="367B4319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1C9DD3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83762B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Работу выполнил</w:t>
      </w:r>
    </w:p>
    <w:p w14:paraId="6FD3C08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Щелочева Екатерина Александровна</w:t>
      </w:r>
    </w:p>
    <w:p w14:paraId="298CF885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026D04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C10CBA0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B606375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BD47165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00F0D20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Челябинск, 2011год</w:t>
      </w:r>
    </w:p>
    <w:p w14:paraId="3C7771D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Вариант № 4</w:t>
      </w:r>
    </w:p>
    <w:p w14:paraId="4D584B68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F51B4FD" w14:textId="77777777" w:rsidR="00000000" w:rsidRDefault="001B12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Дайте определение дисциплине «медицинское и фармацевтическое тов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ароведение». Какие основные задачи призвано решать медицинское и фармацевтическое товароведение в научной области и учебной работе</w:t>
      </w:r>
    </w:p>
    <w:p w14:paraId="0C993072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BE4336B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Товароведение - это наука об основополагающих характеристиках товаров, определяющих их потребительные стоимости, и факторах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обеспечения этих характеристик</w:t>
      </w:r>
    </w:p>
    <w:p w14:paraId="2C957DF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системе здравоохранения товароведение подразделяется на медицинское и фармацевтическое товароведение.</w:t>
      </w:r>
    </w:p>
    <w:p w14:paraId="7E0D59F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Медицинское товароведение изучает потребительские свойства медицинских товаров, то есть те свойства, которыми должен обла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дать тот или иной товар, применяемый в медицине в соответствии в его назначением в лечебно-диагностическом процессе (медицинские инструменты, медицинские приборы, медицинские аппараты, медицинское оборудование).</w:t>
      </w:r>
    </w:p>
    <w:p w14:paraId="6140791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Фармацевтическое товароведение - это дисципл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ина, занимающаяся изучением потребительных стоимостей и потребительных свойств фармацевтических и парафармацевтических товаров, факторов, обеспечивающих их качество, методов товароведения, а также товароведческих операций, связанных с продвижением указанны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х товаров от поставщика к потребителю.</w:t>
      </w:r>
    </w:p>
    <w:p w14:paraId="01737CCC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Товароведение как наука и учебная дисциплина должны решать следующие основные задачи:</w:t>
      </w:r>
    </w:p>
    <w:p w14:paraId="46874C1E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потребительских свойств товара, качества товаров;</w:t>
      </w:r>
    </w:p>
    <w:p w14:paraId="4F7FE29B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ассортимента, воздействие на его расширение, улучшение;</w:t>
      </w:r>
    </w:p>
    <w:p w14:paraId="78253317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</w:t>
      </w:r>
      <w:r>
        <w:rPr>
          <w:rFonts w:ascii="Times New Roman CYR" w:hAnsi="Times New Roman CYR" w:cs="Times New Roman CYR"/>
          <w:sz w:val="28"/>
          <w:szCs w:val="28"/>
        </w:rPr>
        <w:t xml:space="preserve">ие факторов, влияющих на формирование и сохранение качества товара, проведение оценки, контроля, сертификации, выявление дефектов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причин их возникновения;</w:t>
      </w:r>
    </w:p>
    <w:p w14:paraId="4625F0F1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систематизация множества товаров, путем применения классификации, штрихового кодирования.</w:t>
      </w:r>
    </w:p>
    <w:p w14:paraId="3899237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5F37FB9" w14:textId="77777777" w:rsidR="00000000" w:rsidRDefault="001B12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Прове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рьте цифровой штриховой код корвалола, рассчитав контрольное число 4601669000705. Поясните порядок расчета контрольного числа для штрихового кода.</w:t>
      </w:r>
    </w:p>
    <w:p w14:paraId="4977CC13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3DCD603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Сложить цифры, стоящие на четных местах:</w:t>
      </w:r>
    </w:p>
    <w:p w14:paraId="1A0AF427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+1+6+0+0+0=13</w:t>
      </w:r>
    </w:p>
    <w:p w14:paraId="31454573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Полученную сумму умножить на 3:</w:t>
      </w:r>
    </w:p>
    <w:p w14:paraId="498618FB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*3=39</w:t>
      </w:r>
    </w:p>
    <w:p w14:paraId="3879249C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Сложить цифры,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стоящие на нечетных местах, кроме контрольной цифры:</w:t>
      </w:r>
    </w:p>
    <w:p w14:paraId="1A7E3CD5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+0+6+9+0+7=26</w:t>
      </w:r>
    </w:p>
    <w:p w14:paraId="77F067C8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Сложить полученные в пунктах 2 и 3 цифры</w:t>
      </w:r>
    </w:p>
    <w:p w14:paraId="5CCA4A88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+26=65</w:t>
      </w:r>
    </w:p>
    <w:p w14:paraId="579A2C6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Отбросить десятки: от 65 получаем 5</w:t>
      </w:r>
    </w:p>
    <w:p w14:paraId="50A5716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Из число 10 вычесть полученную в пункте 5 цифру: 10 - 5 = 5 </w:t>
      </w:r>
    </w:p>
    <w:p w14:paraId="75FD9440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Полученная цифра совпадает с контрольной циф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рой штрих-кода, что говорит о подлинности товара.</w:t>
      </w:r>
    </w:p>
    <w:p w14:paraId="1C2D4ECB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13478D2" w14:textId="77777777" w:rsidR="00000000" w:rsidRDefault="001B12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Выделите основные принципы классификации товаров</w:t>
      </w:r>
    </w:p>
    <w:p w14:paraId="250BD72C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4A8661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Ассортимент потребительских товаров, к которым относятся медицинские и фармацевтические товары, насчитывает десятки тысяч самых различных видов и разнов</w:t>
      </w:r>
      <w:r>
        <w:rPr>
          <w:rFonts w:ascii="Times New Roman CYR" w:hAnsi="Times New Roman CYR" w:cs="Times New Roman CYR"/>
          <w:sz w:val="28"/>
          <w:szCs w:val="28"/>
        </w:rPr>
        <w:t xml:space="preserve">идностей товаров, которые невозможно достаточно полно изучить, если не сгруппировать и не упорядочить их каким-либо образом. Этим целям служит классификация товаров, которая способствует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систематизированному изучению товаров, рациональной организации торго</w:t>
      </w:r>
      <w:r>
        <w:rPr>
          <w:rFonts w:ascii="Times New Roman CYR" w:hAnsi="Times New Roman CYR" w:cs="Times New Roman CYR"/>
          <w:sz w:val="28"/>
          <w:szCs w:val="28"/>
        </w:rPr>
        <w:t>вли, дает возможность эффективно проводить работу по контролю качества, изучать и формировать структуру ассортимента.</w:t>
      </w:r>
    </w:p>
    <w:p w14:paraId="10121773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товаров рассматривается как составная часть товароведения, для которой существуют общие принципы и правила, а также специфи</w:t>
      </w:r>
      <w:r>
        <w:rPr>
          <w:rFonts w:ascii="Times New Roman CYR" w:hAnsi="Times New Roman CYR" w:cs="Times New Roman CYR"/>
          <w:sz w:val="28"/>
          <w:szCs w:val="28"/>
        </w:rPr>
        <w:t>ческие особенности в зависимости от вида товаров.</w:t>
      </w:r>
    </w:p>
    <w:p w14:paraId="211A52F2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определенные принципы и правила классификаций, от соблюдения которых зависит систематичность и целостность полученной системы. В основе же любой классификации лежит цель, которая дает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подобрать классификационный метод, номенклатуру, число признаков, порядок их использования и т.д. Как правило, более систематичными могут быть классификации, имеющие одну цель. Таким образом, классификацией товаров называют распределение их множества на о</w:t>
      </w:r>
      <w:r>
        <w:rPr>
          <w:rFonts w:ascii="Times New Roman CYR" w:hAnsi="Times New Roman CYR" w:cs="Times New Roman CYR"/>
          <w:sz w:val="28"/>
          <w:szCs w:val="28"/>
        </w:rPr>
        <w:t>тдельные группы по определенным признакам.</w:t>
      </w:r>
    </w:p>
    <w:p w14:paraId="09ECE249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принципы:</w:t>
      </w:r>
    </w:p>
    <w:p w14:paraId="5FB1D239" w14:textId="77777777" w:rsidR="00000000" w:rsidRDefault="001B12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Деление множества следует начать с наиболее общих признаков.</w:t>
      </w:r>
    </w:p>
    <w:p w14:paraId="43DACE64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На каждой ступени можно использовать только один признак, имеющий принципиальное значение для этого типа.</w:t>
      </w:r>
    </w:p>
    <w:p w14:paraId="3C2CAB9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Разделение объектов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олжно осуществляться последовательно от большого к меньшему, от общего к частному.</w:t>
      </w:r>
    </w:p>
    <w:p w14:paraId="18BEC055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Необходимо установить оптимальное число признаков, ступени. </w:t>
      </w:r>
    </w:p>
    <w:p w14:paraId="68E52A82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 CYR" w:hAnsi="Times New Roman CYR" w:cs="Times New Roman CYR"/>
          <w:color w:val="FFFFFF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28"/>
          <w:sz w:val="28"/>
          <w:szCs w:val="28"/>
        </w:rPr>
        <w:t>товар экспертиза вата медицинский</w:t>
      </w:r>
    </w:p>
    <w:p w14:paraId="3A9CAED2" w14:textId="77777777" w:rsidR="00000000" w:rsidRDefault="001B12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4.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Опишите способы проведения товароведческой экспертизы ваты медицинской (в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соответствии со схемой проведения товароведческой экспертизы). </w:t>
      </w:r>
    </w:p>
    <w:p w14:paraId="27EB6FDA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E2ED59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Протокол анализа</w:t>
      </w:r>
    </w:p>
    <w:p w14:paraId="35C3C736" w14:textId="77777777" w:rsidR="00000000" w:rsidRDefault="001B12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Классификационная группа - перевязочные средства.</w:t>
      </w:r>
    </w:p>
    <w:p w14:paraId="32BE2A8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2)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Товарный вид - вата медицинская.</w:t>
      </w:r>
    </w:p>
    <w:p w14:paraId="4473251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Назначение - защита ран от вторичной инфекции и осушение ее, т.е. создание необход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имых условий для скорейшего заживления.</w:t>
      </w:r>
    </w:p>
    <w:p w14:paraId="106289D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Типоразмеры - вата подразделяется на гигроскопическую и компрессную. Гигроскопическая вата делится на гигиеническую, хирургическую и глазную. Вата также подразделяется на стерильную и нестерильную.</w:t>
      </w:r>
    </w:p>
    <w:p w14:paraId="2F4FF16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Материал изгот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овления - хлопок, хлопок с примесью вискозы.</w:t>
      </w:r>
    </w:p>
    <w:p w14:paraId="28EDAC07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Проверка качества:</w:t>
      </w:r>
    </w:p>
    <w:p w14:paraId="40ED62A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внешнему виду - вата должна быть хорошо прочесана, надлежащим образом обезжирена, подбелена и промыта до получения нейтральной реакции.</w:t>
      </w:r>
    </w:p>
    <w:p w14:paraId="6DEF9AC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функциональные свойства - поглотительная способнос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ть, капиллярность, нейтральность, влажность, содержание коротких волокон и хлопковой пыли.</w:t>
      </w:r>
    </w:p>
    <w:p w14:paraId="1C10CD62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Упаковка - вату выпускают в кипах по 20, 30, 40, 50 кг и в расфасовках (рулонах) по 25, 50, 100 и 250 г в пергаментной и полиэтиленовой упаковках.</w:t>
      </w:r>
    </w:p>
    <w:p w14:paraId="4BA3F86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Маркировка -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упаковке указывают вид и массу ваты, стерильность, способ вскрытия, номер стандарта, наименование предприятия-изготовителя и его товарный знак.</w:t>
      </w:r>
    </w:p>
    <w:p w14:paraId="6C7D4C0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Хранение - Перевязочные средства хранят в сухом проветриваемом помещении в шкафах, ящиках, на стеллажах и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ддонах, которые должны быть выкрашены изнутри светлой масляной краской и содержаться в чистоте. Шкафы, где находятся перевязочные материалы, периодически протирают 0,2 % раствора хлорамина или другими разрешенными к применению дезинфекционными средствами.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Стерильный перевязочный материал хранится в заводской упаковке. Запрещается их хранение в первичной вскрытой упаковке. При хранении стерильных материалов в помещении хранения следует избегать перепадов температуры. Нестерильный перевязочный материал хранят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упакованными в плотную бумагу или в тюках (мешках) на стеллажах или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поддонах.</w:t>
      </w:r>
    </w:p>
    <w:p w14:paraId="1DDB7740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 Стерилизация - паровая стерилизация в автоклаве при 120*С в течение 45 мин.</w:t>
      </w:r>
    </w:p>
    <w:p w14:paraId="077A94B7" w14:textId="77777777" w:rsidR="00000000" w:rsidRDefault="001B12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5.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При проведении инвентаризации имущества в отделе медицинских инструментов на складе медицинской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техники было обнаружено 2 одинаковых инструмента без заводской упаковки. Они имеют длину 256 мм, кремальеру на 3 зубца, на рабочих браншах - продольную треугольную нарезку. Определите товарный вид обнаруженного инструмента и опишите способы проведения това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роведческой экспертизы (в соответствии со схемой проведения товароведческой экспертизы, ответ сопроводите рисунком). </w:t>
      </w:r>
    </w:p>
    <w:p w14:paraId="04A7E862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88A980C" w14:textId="77777777" w:rsidR="00000000" w:rsidRDefault="001B1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 описанию внешнего вида и особенностей конструкции можно сделать вывод, что эти инструменты относятся к общехирургическим инструментам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- зажимам жестким кишечным.</w:t>
      </w:r>
    </w:p>
    <w:p w14:paraId="37F7D0C9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9119359" w14:textId="656DAB82" w:rsidR="00000000" w:rsidRDefault="004E3A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0E3621" wp14:editId="3953F869">
            <wp:extent cx="2371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E9F7C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D49564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Протокол анализа</w:t>
      </w:r>
    </w:p>
    <w:p w14:paraId="1180A45D" w14:textId="77777777" w:rsidR="00000000" w:rsidRDefault="001B12A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Классификационная группа - общехирургические зажимные инструменты.</w:t>
      </w:r>
    </w:p>
    <w:p w14:paraId="0F2E35D7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Товарный вид - зажим кишечный жесткий.</w:t>
      </w:r>
    </w:p>
    <w:p w14:paraId="7AD43977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Назначение - для сдавливания кишки и удержания ее в желаем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 положении.</w:t>
      </w:r>
    </w:p>
    <w:p w14:paraId="3AAD8B8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Типоразмеры - выпускается длиной 256 мм.</w:t>
      </w:r>
    </w:p>
    <w:p w14:paraId="2ECFB435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Материал изготовления - нержавеющая сталь.</w:t>
      </w:r>
    </w:p>
    <w:p w14:paraId="71412520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Конструктивные особенности - зажим состоит из двух ветвей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(бранш), соединенных замком, имеет прикольцевую часть, кремальеру на три зубца и рабочие губки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 продольной треугольной нарезкой.</w:t>
      </w:r>
    </w:p>
    <w:p w14:paraId="6B3A2E97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Проверка качества:</w:t>
      </w:r>
    </w:p>
    <w:p w14:paraId="321A3B5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внешнему виду - инструмент должен иметь хорошо отполированную поверхность без вмятин, трещин, зазубрин и выкрошенных мест, исправность замка, исправность работы кремальеры;</w:t>
      </w:r>
    </w:p>
    <w:p w14:paraId="33631C0C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функциональные свойств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- на прочность и эластичность осуществляют путем троекратного сжатия между губками инструмента марлевого бинта определенной толщины, сжатие производят до зацепления кремальеры на последний зубец, при этом величина усилия зажима не должна превышать устано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вленного значения; на плотность смыкания губок - производят путем сжатия между губками инструмента марли, сложенной в два слоя, при полном сближении ручек марля не должна продергиваться.</w:t>
      </w:r>
    </w:p>
    <w:p w14:paraId="7C37CEF9" w14:textId="77777777" w:rsidR="00000000" w:rsidRDefault="001B12A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8)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Упаковка - инструмент смазывают тонким слоем вазелина, отвечающим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требованиям Государственной Фармакопеи. Смазанные инструменты хранят завернутыми в тонкую парафинированную бумагу.</w:t>
      </w:r>
    </w:p>
    <w:p w14:paraId="040C25C4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9)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Маркировка - товарный знак завода-изготовителя, год изготовления, материал изготовления «н» - нержавеющая сталь.</w:t>
      </w:r>
    </w:p>
    <w:p w14:paraId="611174B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Хранение - при комнатно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й температуре, относительной влажности воздуха не более 60 %, по наименованиям в ящиках, шкафах, коробках с крышками; инструмент хранят при сведении рабочих частей на первом зубце кремальеры. </w:t>
      </w:r>
    </w:p>
    <w:p w14:paraId="75B695B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Стерилизация - суховоздушный метод в сухожаровом шкафу при 18</w:t>
      </w:r>
      <w:r>
        <w:rPr>
          <w:rFonts w:ascii="Times New Roman CYR" w:hAnsi="Times New Roman CYR" w:cs="Times New Roman CYR"/>
          <w:kern w:val="1"/>
          <w:sz w:val="28"/>
          <w:szCs w:val="28"/>
        </w:rPr>
        <w:t>0*С 60 мин.</w:t>
      </w:r>
    </w:p>
    <w:p w14:paraId="789BAC5B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730158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Тестовый контроль</w:t>
      </w:r>
    </w:p>
    <w:p w14:paraId="5AB66FE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3EFA99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Сплавы делятся на 2 вида:</w:t>
      </w:r>
    </w:p>
    <w:p w14:paraId="3C48DF7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. Черные металлы.</w:t>
      </w:r>
    </w:p>
    <w:p w14:paraId="52B0BBA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Легированные металлы.</w:t>
      </w:r>
    </w:p>
    <w:p w14:paraId="611AF790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.Бронзовые металлы.</w:t>
      </w:r>
    </w:p>
    <w:p w14:paraId="6298349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Цветные металлы.</w:t>
      </w:r>
    </w:p>
    <w:p w14:paraId="04275B0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Углеродистые металлы.</w:t>
      </w:r>
    </w:p>
    <w:p w14:paraId="74DCF0C3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Ответ:2,5</w:t>
      </w:r>
    </w:p>
    <w:p w14:paraId="5B0D7062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Найдите ошибку. Наиболее распространенные цветные металлы при изготовлении меди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цинских инструментов и оборудования</w:t>
      </w:r>
    </w:p>
    <w:p w14:paraId="2D9D5012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7158EAC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Медь.</w:t>
      </w:r>
    </w:p>
    <w:p w14:paraId="610EFE93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Серебро.</w:t>
      </w:r>
    </w:p>
    <w:p w14:paraId="1749400C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Алюминий.</w:t>
      </w:r>
    </w:p>
    <w:p w14:paraId="702ABC63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Тантал.</w:t>
      </w:r>
    </w:p>
    <w:p w14:paraId="328A0C5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Золото.</w:t>
      </w:r>
    </w:p>
    <w:p w14:paraId="750922E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Ответ:4</w:t>
      </w:r>
    </w:p>
    <w:p w14:paraId="7A8DC173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B43539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Найдите ошибку. Методы формообразования</w:t>
      </w:r>
    </w:p>
    <w:p w14:paraId="50EA703E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CE0D0B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Литье.</w:t>
      </w:r>
    </w:p>
    <w:p w14:paraId="67B2EBCB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Ковка.</w:t>
      </w:r>
    </w:p>
    <w:p w14:paraId="560CAE40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.Штамповка.</w:t>
      </w:r>
    </w:p>
    <w:p w14:paraId="3F85AF7B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Шлифование.</w:t>
      </w:r>
    </w:p>
    <w:p w14:paraId="06A9E08C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Волочение.</w:t>
      </w:r>
    </w:p>
    <w:p w14:paraId="3E180CB0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Ответ:4</w:t>
      </w:r>
    </w:p>
    <w:p w14:paraId="3BAB8DC3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F6A32CE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Процесс разрушения металла вследствие воздейств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 на него внешней среды называется:</w:t>
      </w:r>
    </w:p>
    <w:p w14:paraId="682BCED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3AA1ACA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. Консервация.</w:t>
      </w:r>
    </w:p>
    <w:p w14:paraId="5FD2A2AE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Экструзия.</w:t>
      </w:r>
    </w:p>
    <w:p w14:paraId="2EB7CB3F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Агрессия.</w:t>
      </w:r>
    </w:p>
    <w:p w14:paraId="5BFD0827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Коррозия.</w:t>
      </w:r>
    </w:p>
    <w:p w14:paraId="152E98F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Герметизация. </w:t>
      </w:r>
    </w:p>
    <w:p w14:paraId="37AED23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Ответ: 4</w:t>
      </w:r>
    </w:p>
    <w:p w14:paraId="48C327FA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1E16ACE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5. Найдите ошибку: Классификация стекла</w:t>
      </w:r>
    </w:p>
    <w:p w14:paraId="3FCB112A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C5E582A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Цветное.</w:t>
      </w:r>
    </w:p>
    <w:p w14:paraId="7A694747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Медицинское.</w:t>
      </w:r>
    </w:p>
    <w:p w14:paraId="33E07118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Оптическое.</w:t>
      </w:r>
    </w:p>
    <w:p w14:paraId="445F7AC3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Химико-лабораторное.</w:t>
      </w:r>
    </w:p>
    <w:p w14:paraId="1DF56AE6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Специальное.</w:t>
      </w:r>
    </w:p>
    <w:p w14:paraId="6B12CE25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Ответ:1</w:t>
      </w:r>
    </w:p>
    <w:p w14:paraId="4B7B646A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7C823D4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Список 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итературы:</w:t>
      </w:r>
    </w:p>
    <w:p w14:paraId="3413566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4E5A353" w14:textId="77777777" w:rsidR="00000000" w:rsidRDefault="001B12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Основная:</w:t>
      </w:r>
    </w:p>
    <w:p w14:paraId="58B78A0E" w14:textId="77777777" w:rsidR="00000000" w:rsidRDefault="001B12A3">
      <w:pPr>
        <w:widowControl w:val="0"/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Васнецова, О. А. Медицинское и фармацевтическое товароведение: учебник для вузов / О. А. Васнецова. - М.: ГЭОТАР-Медиа, 2005. - 608 с.</w:t>
      </w:r>
    </w:p>
    <w:p w14:paraId="1438324D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Васнецова, О. А. Медицинское и фармацевтическое товароведение: практикум / О. А. Васнецова. -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М. : ГЭОТАР-Медиа, 2005. - 704 с.</w:t>
      </w:r>
    </w:p>
    <w:p w14:paraId="4AEE6713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Дремова, Н. Б. Медицинское и фармацевтическое товароведение. Учебное пособие (курс) / Н. Б. Дремова. - Курск : КГМУ, 2005. - 520 с.</w:t>
      </w:r>
    </w:p>
    <w:p w14:paraId="36F51919" w14:textId="77777777" w:rsidR="00000000" w:rsidRDefault="001B12A3">
      <w:pPr>
        <w:widowControl w:val="0"/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4.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Медицинское и фармацевтическое товароведение: Учебник / С. З. Умаров, и др. - М.: ГЭ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ОТАР-МЕД, 2003. - 368 с. </w:t>
      </w:r>
    </w:p>
    <w:p w14:paraId="73D09BB6" w14:textId="77777777" w:rsidR="00000000" w:rsidRDefault="001B12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Нормативные документы:</w:t>
      </w:r>
    </w:p>
    <w:p w14:paraId="24F287D6" w14:textId="77777777" w:rsidR="00000000" w:rsidRDefault="001B12A3">
      <w:pPr>
        <w:widowControl w:val="0"/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Приказ Минздравсоцразвития РФ от 23.08.2010 N 706н "Об утверждении Правил хранения лекарственных средств.</w:t>
      </w:r>
    </w:p>
    <w:p w14:paraId="0751D3D1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ОСТ 28-12-81. Товароведение, основные понятия, термины и определения.</w:t>
      </w:r>
    </w:p>
    <w:p w14:paraId="6937BFCE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ГОСТ 17768-90 Средства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лекарственные. Упаковка, маркировка, транспортирование и хранение.</w:t>
      </w:r>
    </w:p>
    <w:p w14:paraId="1AC63B99" w14:textId="77777777" w:rsidR="00000000" w:rsidRDefault="001B12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ГОСТ 5556-81 Вата медицинская гигроскопическая. Технические условия.</w:t>
      </w:r>
    </w:p>
    <w:p w14:paraId="41E9166D" w14:textId="77777777" w:rsidR="001B12A3" w:rsidRDefault="001B12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ГОСТ 17527-2003 Упаковка. Термины и определения.</w:t>
      </w:r>
    </w:p>
    <w:sectPr w:rsidR="001B12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04"/>
    <w:rsid w:val="001B12A3"/>
    <w:rsid w:val="004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9E521"/>
  <w14:defaultImageDpi w14:val="0"/>
  <w15:docId w15:val="{3F4D38FA-B2B9-490D-9FD1-DEA3258C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2025-02-01T18:30:00Z</dcterms:created>
  <dcterms:modified xsi:type="dcterms:W3CDTF">2025-02-01T18:30:00Z</dcterms:modified>
</cp:coreProperties>
</file>