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89D4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3E6F41C3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4D3AB513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60416E92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493BBA9E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1373289A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43E95052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68BB325A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70879B5B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1D5FEB25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03CCB24D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5EE0EEDD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76388BA5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72522057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53AF9CEB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Основы физиологии и гигиены труда</w:t>
      </w:r>
    </w:p>
    <w:p w14:paraId="1323D231" w14:textId="77777777" w:rsidR="00000000" w:rsidRDefault="004D0361">
      <w:pPr>
        <w:widowControl w:val="0"/>
        <w:tabs>
          <w:tab w:val="right" w:leader="dot" w:pos="934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</w:p>
    <w:p w14:paraId="60436E13" w14:textId="77777777" w:rsidR="00000000" w:rsidRDefault="004D0361">
      <w:pPr>
        <w:widowControl w:val="0"/>
        <w:tabs>
          <w:tab w:val="right" w:leader="dot" w:pos="934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lastRenderedPageBreak/>
        <w:t>Содержание</w:t>
      </w:r>
    </w:p>
    <w:p w14:paraId="15E2CBA9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38ABD66E" w14:textId="77777777" w:rsidR="00000000" w:rsidRDefault="004D0361">
      <w:pPr>
        <w:widowControl w:val="0"/>
        <w:tabs>
          <w:tab w:val="right" w:leader="dot" w:pos="934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kern w:val="28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28"/>
          <w:sz w:val="28"/>
          <w:szCs w:val="28"/>
        </w:rPr>
        <w:t>Введение</w:t>
      </w:r>
    </w:p>
    <w:p w14:paraId="334E111B" w14:textId="77777777" w:rsidR="00000000" w:rsidRDefault="004D0361">
      <w:pPr>
        <w:widowControl w:val="0"/>
        <w:tabs>
          <w:tab w:val="right" w:leader="dot" w:pos="934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kern w:val="28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28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Основы физиологии и гигиены труда</w:t>
      </w:r>
    </w:p>
    <w:p w14:paraId="54F2F5CD" w14:textId="77777777" w:rsidR="00000000" w:rsidRDefault="004D0361">
      <w:pPr>
        <w:widowControl w:val="0"/>
        <w:tabs>
          <w:tab w:val="right" w:leader="dot" w:pos="934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kern w:val="28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28"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Основные понятия в физиологии и гигиене труда</w:t>
      </w:r>
    </w:p>
    <w:p w14:paraId="07CC8DC5" w14:textId="77777777" w:rsidR="00000000" w:rsidRDefault="004D0361">
      <w:pPr>
        <w:widowControl w:val="0"/>
        <w:tabs>
          <w:tab w:val="right" w:leader="dot" w:pos="934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kern w:val="28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28"/>
          <w:sz w:val="28"/>
          <w:szCs w:val="28"/>
        </w:rPr>
        <w:t xml:space="preserve">.2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Гигиенические критерии оценки труда в зависимости от тяжести и напряженности трудового процесса</w:t>
      </w:r>
    </w:p>
    <w:p w14:paraId="4D677F4E" w14:textId="77777777" w:rsidR="00000000" w:rsidRDefault="004D0361">
      <w:pPr>
        <w:widowControl w:val="0"/>
        <w:tabs>
          <w:tab w:val="right" w:leader="dot" w:pos="934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kern w:val="28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28"/>
          <w:sz w:val="28"/>
          <w:szCs w:val="28"/>
        </w:rPr>
        <w:t xml:space="preserve">.3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Динамика работоспособности и профилактика переутомления</w:t>
      </w:r>
    </w:p>
    <w:p w14:paraId="168BAAC8" w14:textId="77777777" w:rsidR="00000000" w:rsidRDefault="004D0361">
      <w:pPr>
        <w:widowControl w:val="0"/>
        <w:tabs>
          <w:tab w:val="right" w:leader="dot" w:pos="934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kern w:val="28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28"/>
          <w:sz w:val="28"/>
          <w:szCs w:val="28"/>
        </w:rPr>
        <w:t>Заключение</w:t>
      </w:r>
    </w:p>
    <w:p w14:paraId="07236D29" w14:textId="77777777" w:rsidR="00000000" w:rsidRDefault="004D0361">
      <w:pPr>
        <w:widowControl w:val="0"/>
        <w:tabs>
          <w:tab w:val="right" w:leader="dot" w:pos="934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kern w:val="28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28"/>
          <w:sz w:val="28"/>
          <w:szCs w:val="28"/>
        </w:rPr>
        <w:t>Список использованных источников</w:t>
      </w:r>
    </w:p>
    <w:p w14:paraId="751F81B4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54BFBEFD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lastRenderedPageBreak/>
        <w:t>Введение</w:t>
      </w:r>
    </w:p>
    <w:p w14:paraId="5B0EDFA0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64A5F6A8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Физиология труда - один из важнейших разделов медицины труда, разрабатывает нормативы по тяжести и напряженности трудового процесса с целью п</w:t>
      </w:r>
      <w:r>
        <w:rPr>
          <w:rFonts w:ascii="Times New Roman CYR" w:hAnsi="Times New Roman CYR" w:cs="Times New Roman CYR"/>
          <w:kern w:val="28"/>
          <w:sz w:val="28"/>
          <w:szCs w:val="28"/>
        </w:rPr>
        <w:t>рофилактики переутомлений, заболеваний. Трудовой процесс протекает в определенных условиях труда и тесно связан с гигиеной труда. Значительный вклад в развитие медицины труда, гигиены и физиологии труда внесли ведущие ученые. Ф.Ф. Эрисман (1842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―1915)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был п</w:t>
      </w:r>
      <w:r>
        <w:rPr>
          <w:rFonts w:ascii="Times New Roman CYR" w:hAnsi="Times New Roman CYR" w:cs="Times New Roman CYR"/>
          <w:kern w:val="28"/>
          <w:sz w:val="28"/>
          <w:szCs w:val="28"/>
        </w:rPr>
        <w:t>ервым профессором по гигиене труда в Московском университете, весомы его разработки по физиологи труда учащихся, профилактике их переутомлений и заболеваний.</w:t>
      </w:r>
    </w:p>
    <w:p w14:paraId="4DF47CB2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Основоположником методологических основ в гигиене и физиологии труда является Г.В. Хлопин (1863</w:t>
      </w:r>
      <w:r>
        <w:rPr>
          <w:rFonts w:ascii="Times New Roman" w:hAnsi="Times New Roman" w:cs="Times New Roman"/>
          <w:kern w:val="28"/>
          <w:sz w:val="28"/>
          <w:szCs w:val="28"/>
        </w:rPr>
        <w:t>―19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29).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В институте профессиональных болезней В.А. Левицкий (1867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―1936)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занимался первичной профилактикой как общих заболеваний, так и профессионально обусловленных, в том числе на основе физиологических исследований.</w:t>
      </w:r>
    </w:p>
    <w:p w14:paraId="3760A78F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С начала </w:t>
      </w:r>
      <w:r>
        <w:rPr>
          <w:rFonts w:ascii="Times New Roman CYR" w:hAnsi="Times New Roman CYR" w:cs="Times New Roman CYR"/>
          <w:kern w:val="28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века бурно развивались промыш</w:t>
      </w:r>
      <w:r>
        <w:rPr>
          <w:rFonts w:ascii="Times New Roman CYR" w:hAnsi="Times New Roman CYR" w:cs="Times New Roman CYR"/>
          <w:kern w:val="28"/>
          <w:sz w:val="28"/>
          <w:szCs w:val="28"/>
        </w:rPr>
        <w:t>ленность, сельское хозяйство, машиностроение. Возникает направление промышленной токсикологии, повреждения физиологических систем в процессе труда (Н.В. Лазарев 1895</w:t>
      </w:r>
      <w:r>
        <w:rPr>
          <w:rFonts w:ascii="Times New Roman" w:hAnsi="Times New Roman" w:cs="Times New Roman"/>
          <w:kern w:val="28"/>
          <w:sz w:val="28"/>
          <w:szCs w:val="28"/>
        </w:rPr>
        <w:t>―1974).</w:t>
      </w:r>
    </w:p>
    <w:p w14:paraId="1208EC33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А.А. Летавет (1893</w:t>
      </w:r>
      <w:r>
        <w:rPr>
          <w:rFonts w:ascii="Times New Roman" w:hAnsi="Times New Roman" w:cs="Times New Roman"/>
          <w:kern w:val="28"/>
          <w:sz w:val="28"/>
          <w:szCs w:val="28"/>
        </w:rPr>
        <w:t>―198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4) основоположник промышленной радиационной гигиены, основал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журнал «Гигиена труда и профессиональные заболевания». Широкое использование новейших технологий в промышленности привело к изучению влияния шума, вибрации, ультра- и инфразвука на физиологические системы организма (Е.Ц. Андреева-Галанина (1888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―1975). </w:t>
      </w:r>
      <w:r>
        <w:rPr>
          <w:rFonts w:ascii="Times New Roman CYR" w:hAnsi="Times New Roman CYR" w:cs="Times New Roman CYR"/>
          <w:kern w:val="28"/>
          <w:sz w:val="28"/>
          <w:szCs w:val="28"/>
        </w:rPr>
        <w:t>Хими</w:t>
      </w:r>
      <w:r>
        <w:rPr>
          <w:rFonts w:ascii="Times New Roman CYR" w:hAnsi="Times New Roman CYR" w:cs="Times New Roman CYR"/>
          <w:kern w:val="28"/>
          <w:sz w:val="28"/>
          <w:szCs w:val="28"/>
        </w:rPr>
        <w:t>зация сельского хозяйства, труда, быта, использование пластических масс и полимеров способствовало появлению направления в гигиене и физиологии труда по их изучению и физиолого-гигиеническому нормированию (Л.И. Медведь, 1905</w:t>
      </w:r>
      <w:r>
        <w:rPr>
          <w:rFonts w:ascii="Times New Roman" w:hAnsi="Times New Roman" w:cs="Times New Roman"/>
          <w:kern w:val="28"/>
          <w:sz w:val="28"/>
          <w:szCs w:val="28"/>
        </w:rPr>
        <w:t>―1982).</w:t>
      </w:r>
    </w:p>
    <w:p w14:paraId="7B5A0C6F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lastRenderedPageBreak/>
        <w:t>В настоящее время в меди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цине труда появилось направление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психология труда, эргономика, научная организация труда, эстетика, профессиональный отбор в разные виды труда по физиологическим и психологическим критериям.</w:t>
      </w:r>
    </w:p>
    <w:p w14:paraId="489BE919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204A37C7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lastRenderedPageBreak/>
        <w:t>1. Основы физиологии и гигиены труда</w:t>
      </w:r>
    </w:p>
    <w:p w14:paraId="5A4AA302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7C5C7C22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 xml:space="preserve">1.1 Основные понятия в </w:t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физиологии и гигиене труда</w:t>
      </w:r>
    </w:p>
    <w:p w14:paraId="03132096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0FD5D444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К основным терминам, определениям и понятиям относятся:</w:t>
      </w:r>
    </w:p>
    <w:p w14:paraId="193CE9E8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Работоспособность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- состояние человека, определяемое возможностью физических и психических функций организма, которое характеризует его способность выполнять конкретное кол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ичество работы заданного качества за требуемый интервал времени.</w:t>
      </w:r>
    </w:p>
    <w:p w14:paraId="50E63269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 xml:space="preserve">Виды (формы) труда </w:t>
      </w:r>
      <w:r>
        <w:rPr>
          <w:rFonts w:ascii="Times New Roman CYR" w:hAnsi="Times New Roman CYR" w:cs="Times New Roman CYR"/>
          <w:kern w:val="28"/>
          <w:sz w:val="28"/>
          <w:szCs w:val="28"/>
        </w:rPr>
        <w:t>- совокупность физиологических систем, участвующих в трудовом процессе, оказывающих влияние на здоровье и работоспособность.</w:t>
      </w:r>
    </w:p>
    <w:p w14:paraId="2A28CAC6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Физиология труда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- раздел физиологии профилакти</w:t>
      </w:r>
      <w:r>
        <w:rPr>
          <w:rFonts w:ascii="Times New Roman CYR" w:hAnsi="Times New Roman CYR" w:cs="Times New Roman CYR"/>
          <w:kern w:val="28"/>
          <w:sz w:val="28"/>
          <w:szCs w:val="28"/>
        </w:rPr>
        <w:t>ческой медицина, изучающий изменения функционального состояния организма в трудовом процессе, разрабатывающий научные основы и практические меры профилактики утомления и поддержания работоспособности.</w:t>
      </w:r>
    </w:p>
    <w:p w14:paraId="79F7E598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Физиологические критерии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- это показатели, позволяющие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оценить степень отклонений параметров физиологических функций от действующих нормативных величин.</w:t>
      </w:r>
    </w:p>
    <w:p w14:paraId="362FE5FD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 xml:space="preserve">Утомление </w:t>
      </w:r>
      <w:r>
        <w:rPr>
          <w:rFonts w:ascii="Times New Roman CYR" w:hAnsi="Times New Roman CYR" w:cs="Times New Roman CYR"/>
          <w:kern w:val="28"/>
          <w:sz w:val="28"/>
          <w:szCs w:val="28"/>
        </w:rPr>
        <w:t>- субъективное ощущение усталости и объективное снижение работоспособности, количества и качества показателей работы, точности движений, замедление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реакции, ошибки.</w:t>
      </w:r>
    </w:p>
    <w:p w14:paraId="6696F8CB" w14:textId="77777777" w:rsidR="00000000" w:rsidRDefault="004D0361">
      <w:pPr>
        <w:widowControl w:val="0"/>
        <w:shd w:val="clear" w:color="auto" w:fill="FFFFFF"/>
        <w:tabs>
          <w:tab w:val="left" w:pos="3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Ведущий физиологический критерий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- показатель, лимитирующий аэробную работоспособность - потребление кислорода, тяжесть труда и его продолжительность, восстановительный период.</w:t>
      </w:r>
    </w:p>
    <w:p w14:paraId="48D37470" w14:textId="77777777" w:rsidR="00000000" w:rsidRDefault="004D0361">
      <w:pPr>
        <w:widowControl w:val="0"/>
        <w:shd w:val="clear" w:color="auto" w:fill="FFFFFF"/>
        <w:tabs>
          <w:tab w:val="left" w:pos="3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Динамический стереотип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- наиболее рациональные и экономные дв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ижения, система движений при выполнении работы, дающие наибольшую производительность труда при наименьших функциональных затратах. </w:t>
      </w:r>
      <w:r>
        <w:rPr>
          <w:rFonts w:ascii="Times New Roman CYR" w:hAnsi="Times New Roman CYR" w:cs="Times New Roman CYR"/>
          <w:kern w:val="28"/>
          <w:sz w:val="28"/>
          <w:szCs w:val="28"/>
        </w:rPr>
        <w:lastRenderedPageBreak/>
        <w:t>Устойчивая, слаженная система рефлексов.</w:t>
      </w:r>
    </w:p>
    <w:p w14:paraId="7326CDB8" w14:textId="77777777" w:rsidR="00000000" w:rsidRDefault="004D0361">
      <w:pPr>
        <w:widowControl w:val="0"/>
        <w:shd w:val="clear" w:color="auto" w:fill="FFFFFF"/>
        <w:tabs>
          <w:tab w:val="left" w:pos="3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Профессиональные навыки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- устойчивая условно-рефлекторная связь, вырабатываемая в пр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оцессе производственного обучения и тренировки, позволяющая снижать затраты физической и нервно-психической энергии при выполнении отдельных элементов операции.</w:t>
      </w:r>
    </w:p>
    <w:p w14:paraId="32AEEE4D" w14:textId="77777777" w:rsidR="00000000" w:rsidRDefault="004D0361">
      <w:pPr>
        <w:widowControl w:val="0"/>
        <w:shd w:val="clear" w:color="auto" w:fill="FFFFFF"/>
        <w:tabs>
          <w:tab w:val="left" w:pos="3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Динамика работоспособности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- фазность процессов возбуждения и торможения в центральной нервной </w:t>
      </w:r>
      <w:r>
        <w:rPr>
          <w:rFonts w:ascii="Times New Roman CYR" w:hAnsi="Times New Roman CYR" w:cs="Times New Roman CYR"/>
          <w:kern w:val="28"/>
          <w:sz w:val="28"/>
          <w:szCs w:val="28"/>
        </w:rPr>
        <w:t>системе в течение рабочей смены, характеризуется врабатыванием, устойчивым возбуждением и стабильной работоспособностью, снижением работоспособности, кратковременным подъемом работоспособности в конце смены.</w:t>
      </w:r>
    </w:p>
    <w:p w14:paraId="7BF8CD85" w14:textId="77777777" w:rsidR="00000000" w:rsidRDefault="004D0361">
      <w:pPr>
        <w:widowControl w:val="0"/>
        <w:shd w:val="clear" w:color="auto" w:fill="FFFFFF"/>
        <w:tabs>
          <w:tab w:val="left" w:pos="3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Критерий физиологичности утомления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- восстановле</w:t>
      </w:r>
      <w:r>
        <w:rPr>
          <w:rFonts w:ascii="Times New Roman CYR" w:hAnsi="Times New Roman CYR" w:cs="Times New Roman CYR"/>
          <w:kern w:val="28"/>
          <w:sz w:val="28"/>
          <w:szCs w:val="28"/>
        </w:rPr>
        <w:t>ние функций к началу следующей смены.</w:t>
      </w:r>
    </w:p>
    <w:p w14:paraId="12F16772" w14:textId="77777777" w:rsidR="00000000" w:rsidRDefault="004D0361">
      <w:pPr>
        <w:widowControl w:val="0"/>
        <w:shd w:val="clear" w:color="auto" w:fill="FFFFFF"/>
        <w:tabs>
          <w:tab w:val="left" w:pos="3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Переутомление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- патологическое состояние организма, характеризующееся невротическими проявлениями, снижением работоспособности, заболеваемостью.</w:t>
      </w:r>
    </w:p>
    <w:p w14:paraId="521A4B44" w14:textId="77777777" w:rsidR="00000000" w:rsidRDefault="004D0361">
      <w:pPr>
        <w:widowControl w:val="0"/>
        <w:shd w:val="clear" w:color="auto" w:fill="FFFFFF"/>
        <w:tabs>
          <w:tab w:val="left" w:pos="3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Ритмичность труда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- равномерное распределение нагрузки в течение смены, н</w:t>
      </w:r>
      <w:r>
        <w:rPr>
          <w:rFonts w:ascii="Times New Roman CYR" w:hAnsi="Times New Roman CYR" w:cs="Times New Roman CYR"/>
          <w:kern w:val="28"/>
          <w:sz w:val="28"/>
          <w:szCs w:val="28"/>
        </w:rPr>
        <w:t>едели, месяца, способствует сохранению динамического стереотипа, автоматизации рабочих движений.</w:t>
      </w:r>
    </w:p>
    <w:p w14:paraId="55C65B26" w14:textId="77777777" w:rsidR="00000000" w:rsidRDefault="004D0361">
      <w:pPr>
        <w:widowControl w:val="0"/>
        <w:shd w:val="clear" w:color="auto" w:fill="FFFFFF"/>
        <w:tabs>
          <w:tab w:val="left" w:pos="3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Монотонность труда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- однообразная работа, характеризующаяся выполнением не очень сложных операций, однотипных и заданных по ритму, способствует процессам тормо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жения, утомления.</w:t>
      </w:r>
    </w:p>
    <w:p w14:paraId="35A3ACC7" w14:textId="77777777" w:rsidR="00000000" w:rsidRDefault="004D0361">
      <w:pPr>
        <w:widowControl w:val="0"/>
        <w:shd w:val="clear" w:color="auto" w:fill="FFFFFF"/>
        <w:tabs>
          <w:tab w:val="left" w:pos="3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 xml:space="preserve">Организация труда </w:t>
      </w:r>
      <w:r>
        <w:rPr>
          <w:rFonts w:ascii="Times New Roman CYR" w:hAnsi="Times New Roman CYR" w:cs="Times New Roman CYR"/>
          <w:kern w:val="28"/>
          <w:sz w:val="28"/>
          <w:szCs w:val="28"/>
        </w:rPr>
        <w:t>- система мероприятий, направленных на эффективное использование рабочего времени, личностного потенциала с целью профилактики утомления и переутомления трудящихся.</w:t>
      </w:r>
    </w:p>
    <w:p w14:paraId="63281E51" w14:textId="77777777" w:rsidR="00000000" w:rsidRDefault="004D0361">
      <w:pPr>
        <w:widowControl w:val="0"/>
        <w:shd w:val="clear" w:color="auto" w:fill="FFFFFF"/>
        <w:tabs>
          <w:tab w:val="left" w:pos="3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Научная организация труда использует показатели эргоном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ики, биомеханики, эстетики в системе мероприятий по организации труда, регламентированных перерывов, активного отдыха.</w:t>
      </w:r>
    </w:p>
    <w:p w14:paraId="151FE2F8" w14:textId="77777777" w:rsidR="00000000" w:rsidRDefault="004D0361">
      <w:pPr>
        <w:widowControl w:val="0"/>
        <w:shd w:val="clear" w:color="auto" w:fill="FFFFFF"/>
        <w:tabs>
          <w:tab w:val="left" w:pos="3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Эргометрические показатели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- это использование показателей </w:t>
      </w:r>
      <w:r>
        <w:rPr>
          <w:rFonts w:ascii="Times New Roman CYR" w:hAnsi="Times New Roman CYR" w:cs="Times New Roman CYR"/>
          <w:kern w:val="28"/>
          <w:sz w:val="28"/>
          <w:szCs w:val="28"/>
        </w:rPr>
        <w:lastRenderedPageBreak/>
        <w:t xml:space="preserve">антропометрических и психофизических при проектировании рабочих мест по зонам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досягаемости: оптимальная, досягаемая и недосягаемая.</w:t>
      </w:r>
    </w:p>
    <w:p w14:paraId="0352F9E5" w14:textId="77777777" w:rsidR="00000000" w:rsidRDefault="004D0361">
      <w:pPr>
        <w:widowControl w:val="0"/>
        <w:shd w:val="clear" w:color="auto" w:fill="FFFFFF"/>
        <w:tabs>
          <w:tab w:val="left" w:pos="3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 xml:space="preserve">Эстетика </w:t>
      </w:r>
      <w:r>
        <w:rPr>
          <w:rFonts w:ascii="Times New Roman CYR" w:hAnsi="Times New Roman CYR" w:cs="Times New Roman CYR"/>
          <w:kern w:val="28"/>
          <w:sz w:val="28"/>
          <w:szCs w:val="28"/>
        </w:rPr>
        <w:t>- цветовое оформление помещения, предметов, оборудования с использованием сигнально-предупреждающих цветовых гамм, цвета и света с целью профилактики утомления зрительного анализатора, положите</w:t>
      </w:r>
      <w:r>
        <w:rPr>
          <w:rFonts w:ascii="Times New Roman CYR" w:hAnsi="Times New Roman CYR" w:cs="Times New Roman CYR"/>
          <w:kern w:val="28"/>
          <w:sz w:val="28"/>
          <w:szCs w:val="28"/>
        </w:rPr>
        <w:t>льного эмоционального состояния работающего.</w:t>
      </w:r>
    </w:p>
    <w:p w14:paraId="214989B4" w14:textId="77777777" w:rsidR="00000000" w:rsidRDefault="004D0361">
      <w:pPr>
        <w:widowControl w:val="0"/>
        <w:shd w:val="clear" w:color="auto" w:fill="FFFFFF"/>
        <w:tabs>
          <w:tab w:val="left" w:pos="3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Регламентированные перерывы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- научно обоснованные, кратковременные перерывы в работе для профилактики утомления сенсорных систем, опорно-двигательного аппарата с использованием элементов психофизической разгрузк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и, функциональной музыки и специальных упражнений.</w:t>
      </w:r>
    </w:p>
    <w:p w14:paraId="1D348B1F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03C9EEBF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8" w:firstLine="1"/>
        <w:jc w:val="both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1.2 Гигиенические критерии оценки труда в зависимости от тяжести и напряженности трудового процесса</w:t>
      </w:r>
    </w:p>
    <w:p w14:paraId="74D8B7A0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</w:p>
    <w:p w14:paraId="390975B4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Основной принцип классификации видов труда - физиологические критерии. Физиологическая классификация т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рудовой деятельности со значительной мышечной активностью основывается на энергозатратах. Лёгкие физические работы - 1 категория </w:t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а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б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выполняются сидя или стоя, или с незначительным перемещением в пространстве по горизонтали или вертикали. Коэффициент физ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ической активности КФА не более 1,6. Работы средней тяжести 2-ой категории также подразделяются на </w:t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а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б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и связаны с постоянным перемещением частей тела или всего тела в пространстве, предметов и орудий труда. Это частично механизированные виды труда. Коэф</w:t>
      </w:r>
      <w:r>
        <w:rPr>
          <w:rFonts w:ascii="Times New Roman CYR" w:hAnsi="Times New Roman CYR" w:cs="Times New Roman CYR"/>
          <w:kern w:val="28"/>
          <w:sz w:val="28"/>
          <w:szCs w:val="28"/>
        </w:rPr>
        <w:t>фициент физической активности 2,0 3-я категория труда - тяжёлый физический труд связан с постоянным перемещением тела и груза по горизонтали и вертикали, КФА 2,2 и может быть и больше.</w:t>
      </w:r>
    </w:p>
    <w:p w14:paraId="3AF5488B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Коэффициент физической активности определяет отношение общих </w:t>
      </w:r>
      <w:r>
        <w:rPr>
          <w:rFonts w:ascii="Times New Roman CYR" w:hAnsi="Times New Roman CYR" w:cs="Times New Roman CYR"/>
          <w:kern w:val="28"/>
          <w:sz w:val="28"/>
          <w:szCs w:val="28"/>
        </w:rPr>
        <w:lastRenderedPageBreak/>
        <w:t>энергозатр</w:t>
      </w:r>
      <w:r>
        <w:rPr>
          <w:rFonts w:ascii="Times New Roman CYR" w:hAnsi="Times New Roman CYR" w:cs="Times New Roman CYR"/>
          <w:kern w:val="28"/>
          <w:sz w:val="28"/>
          <w:szCs w:val="28"/>
        </w:rPr>
        <w:t>ат к затратам основного обмена. Ведущий физиологический критерий физических видов труда - динамика потребления кислорода при работе и время восстановления, а также частота сердечных сокращений, функции нервной системы, дыхательной, обменных процессов. Стат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ическая работа более утомительна, кровообращение в напряжённых мышцах затруднено, анаэробное энергетическое обеспечение идёт с накоплением молочной кислоты. Динамическая работа подразделяется на общую, региональную и локальную, представляет собой наиболее </w:t>
      </w:r>
      <w:r>
        <w:rPr>
          <w:rFonts w:ascii="Times New Roman CYR" w:hAnsi="Times New Roman CYR" w:cs="Times New Roman CYR"/>
          <w:kern w:val="28"/>
          <w:sz w:val="28"/>
          <w:szCs w:val="28"/>
        </w:rPr>
        <w:t>распространённый вид деятельности. Общая мышечная работа выполняется с вовлечением значительной массы скелетной мускулатуры. Региональная мышечная работа выполняется преимущественно мускулатурой плечевого пояса и верхних конечностей. Локальная мышечная раб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ота выполняется с участием незначительных мышечных групп.</w:t>
      </w:r>
    </w:p>
    <w:p w14:paraId="6EECC147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Лёгкие физические работы часто сопровождаются монотонностью, которая является отрицательным фактором, приводит к усталости, снижению внимания. Однообразные повторные движения приводят к развитию про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цесса торможения, рассеиванию внимания, снижению скорости реакций. Такие виды труда отмечаются при конвейерном производстве, работе на одной операции, у операторов, диспетчеров. С процессами торможения связано такое понятие как утомление - временное снижен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ие работоспособности, восстанавливающиеся после отдыха. Группа видов труда, объединяемых как умственный труд, определяются напряжением сенсорной, эмоционально-мыслительной сферы. При этих видах труда идёт приём информации, её переработка, принятые решения.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Сюда входит труда операторов, управленческий труд, творческий, педагогический, учащейся молодёжи, врачей. Принцип классификации идёт по числу воспринимаемых знаков и ответственности за принятые решения. Умственная работа связана с нейрофизиологическими из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менениями мозга - усиливается его кровоснабжение, повышается энергетический обмен, изменяются показатели биоэлектрической активности. Энергетический обмен </w:t>
      </w:r>
      <w:r>
        <w:rPr>
          <w:rFonts w:ascii="Times New Roman CYR" w:hAnsi="Times New Roman CYR" w:cs="Times New Roman CYR"/>
          <w:kern w:val="28"/>
          <w:sz w:val="28"/>
          <w:szCs w:val="28"/>
        </w:rPr>
        <w:lastRenderedPageBreak/>
        <w:t>составляет до 20% от общего обмена, потребление кислорода в 5 раз больше, чем расходуется скелетной м</w:t>
      </w:r>
      <w:r>
        <w:rPr>
          <w:rFonts w:ascii="Times New Roman CYR" w:hAnsi="Times New Roman CYR" w:cs="Times New Roman CYR"/>
          <w:kern w:val="28"/>
          <w:sz w:val="28"/>
          <w:szCs w:val="28"/>
        </w:rPr>
        <w:t>ышцей того же объёма. В момент принятия ответственного решения и при дефиците времени отмечаются значительные изменения и в кардиогемодинамике, дыхании. Умственные виды труда сопровождаются гиподинамией, вынужденными рабочими позами. Физиологическая картин</w:t>
      </w:r>
      <w:r>
        <w:rPr>
          <w:rFonts w:ascii="Times New Roman CYR" w:hAnsi="Times New Roman CYR" w:cs="Times New Roman CYR"/>
          <w:kern w:val="28"/>
          <w:sz w:val="28"/>
          <w:szCs w:val="28"/>
        </w:rPr>
        <w:t>а физического и умственного труда сходна. При умственной работе постоянно наблюдается и мышечное утомление. Возобновление работы на фоне утомления приводит к переутомлению, которое характеризуется головными болями, чувством тяжести в мышцах, вялостью, расс</w:t>
      </w:r>
      <w:r>
        <w:rPr>
          <w:rFonts w:ascii="Times New Roman CYR" w:hAnsi="Times New Roman CYR" w:cs="Times New Roman CYR"/>
          <w:kern w:val="28"/>
          <w:sz w:val="28"/>
          <w:szCs w:val="28"/>
        </w:rPr>
        <w:t>еянностью, снижением внимания, памяти, нарушением сна.</w:t>
      </w:r>
    </w:p>
    <w:p w14:paraId="0BBFB742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Тяжесть труда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-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 сосудистую, дыхательную, обменну</w:t>
      </w:r>
      <w:r>
        <w:rPr>
          <w:rFonts w:ascii="Times New Roman CYR" w:hAnsi="Times New Roman CYR" w:cs="Times New Roman CYR"/>
          <w:kern w:val="28"/>
          <w:sz w:val="28"/>
          <w:szCs w:val="28"/>
        </w:rPr>
        <w:t>ю, выделительную), которые обеспечивают процесс труда. Тяжесть труда характеризуется как статической нагрузкой, рабочей позой, степенью наклона корпуса, так и динамической нагрузкой - массой поднимаемого и перемещаемого груза по горизонтали и вертикали, пе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ремещением в пространстве самого тела, общим числом стереотипных рабочих движений. Все эти виды динамической и статической нагрузки могут проходить в разных условиях труда - в оптимальных, допустимых, вредных и опасных - 4 степени тяжести труда, 4 класса: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легкий, допустимый, средний, тяжелый.</w:t>
      </w:r>
    </w:p>
    <w:p w14:paraId="54E61932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Напряжённость труда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- 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К факторам, характеризующим напряжённость т</w:t>
      </w:r>
      <w:r>
        <w:rPr>
          <w:rFonts w:ascii="Times New Roman CYR" w:hAnsi="Times New Roman CYR" w:cs="Times New Roman CYR"/>
          <w:kern w:val="28"/>
          <w:sz w:val="28"/>
          <w:szCs w:val="28"/>
        </w:rPr>
        <w:t>руда относятся: интеллектуальные, сенсорные, эмоциональные нагрузки, степень монотонности нагрузок, режим работы - 4 класса и степени: оптимальный, допустимый, напряженный, очень напряженный.</w:t>
      </w:r>
    </w:p>
    <w:p w14:paraId="1A61722D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lastRenderedPageBreak/>
        <w:t>Оценка по рабочей позе, она может быть свободная, фиксированная,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неудобная, сидя, стоя. По наклону корпуса учитывают или это вынужденный наклон или это количество наклонов за смену. Технологический процесс иногда требует перемещение самого работника или по горизонтали или по вертикали. Учёт идёт в метрах или километрах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за смену.</w:t>
      </w:r>
    </w:p>
    <w:p w14:paraId="2765E81D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Оценка напряжённости труда производится по классам, степени напряжённости. Класс 1 - оптимальные условия, напряжённость труда лёгкой степени. Класс 2 - допустимый, напряжённость труда средней степени. Класс 3 - напряжённый труд, подклассы 3.1, 3</w:t>
      </w:r>
      <w:r>
        <w:rPr>
          <w:rFonts w:ascii="Times New Roman CYR" w:hAnsi="Times New Roman CYR" w:cs="Times New Roman CYR"/>
          <w:kern w:val="28"/>
          <w:sz w:val="28"/>
          <w:szCs w:val="28"/>
        </w:rPr>
        <w:t>.2, 3.3. Наивысшая степень напряжённости 3.3. Учитываются интеллектуальные нагрузки по необходимости принятия решения; решения задач по инструкции; по алгоритму; эвристическая - творческая деятельность. Следующий показатель степени напряжённости труда - во</w:t>
      </w:r>
      <w:r>
        <w:rPr>
          <w:rFonts w:ascii="Times New Roman CYR" w:hAnsi="Times New Roman CYR" w:cs="Times New Roman CYR"/>
          <w:kern w:val="28"/>
          <w:sz w:val="28"/>
          <w:szCs w:val="28"/>
        </w:rPr>
        <w:t>сприятие сигналов (информации) и их коррекция, оценка; с сопоставлением с другими сигналами, комплексная оценка. По характеру выполняемой работы - по индивидуальному плану, по установленному графику: работы при дефиците времени; с повышенной ответственност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ью за конечный результат. Из сенсорных нагрузок определяются длительность сосредоточения наблюдения; плотность сигналов и сообщений в единицу времени; по размерам объектов различения; работа с оптическими приборами; наблюдение за экранами видеотерминалов. </w:t>
      </w:r>
      <w:r>
        <w:rPr>
          <w:rFonts w:ascii="Times New Roman CYR" w:hAnsi="Times New Roman CYR" w:cs="Times New Roman CYR"/>
          <w:kern w:val="28"/>
          <w:sz w:val="28"/>
          <w:szCs w:val="28"/>
        </w:rPr>
        <w:t>Учитывают отдельно нагрузку на голосовой аппарат - количество наговариваемых часов; на слуховой аппарат с различением и анализом сигналов. По степени эмоциональной нагрузки - несёт личную ответственность за выполнение заданий, отвечает за коллектив; за кач</w:t>
      </w:r>
      <w:r>
        <w:rPr>
          <w:rFonts w:ascii="Times New Roman CYR" w:hAnsi="Times New Roman CYR" w:cs="Times New Roman CYR"/>
          <w:kern w:val="28"/>
          <w:sz w:val="28"/>
          <w:szCs w:val="28"/>
        </w:rPr>
        <w:t>ество продукции; за безопасность других лиц. Определяется степень монотонности труда - по числу элементов в единицу времени; продолжительности выполнения повторяющихся операций, монотонности производственной обстановки. Особо учитываются режим работы, факт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ическая продолжительность рабочего дня. Оптимальный вариант - 6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―7 </w:t>
      </w:r>
      <w:r>
        <w:rPr>
          <w:rFonts w:ascii="Times New Roman CYR" w:hAnsi="Times New Roman CYR" w:cs="Times New Roman CYR"/>
          <w:kern w:val="28"/>
          <w:sz w:val="28"/>
          <w:szCs w:val="28"/>
        </w:rPr>
        <w:t>часов в смену, допустимый вариант 8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―9 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часов, вредный режим </w:t>
      </w:r>
      <w:r>
        <w:rPr>
          <w:rFonts w:ascii="Times New Roman CYR" w:hAnsi="Times New Roman CYR" w:cs="Times New Roman CYR"/>
          <w:kern w:val="28"/>
          <w:sz w:val="28"/>
          <w:szCs w:val="28"/>
        </w:rPr>
        <w:lastRenderedPageBreak/>
        <w:t>работы - 10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―12 </w:t>
      </w:r>
      <w:r>
        <w:rPr>
          <w:rFonts w:ascii="Times New Roman CYR" w:hAnsi="Times New Roman CYR" w:cs="Times New Roman CYR"/>
          <w:kern w:val="28"/>
          <w:sz w:val="28"/>
          <w:szCs w:val="28"/>
        </w:rPr>
        <w:t>часов. Для восстановления функций организма играет роль и сменность работы. Оптимальный класс условий труда - это ра</w:t>
      </w:r>
      <w:r>
        <w:rPr>
          <w:rFonts w:ascii="Times New Roman CYR" w:hAnsi="Times New Roman CYR" w:cs="Times New Roman CYR"/>
          <w:kern w:val="28"/>
          <w:sz w:val="28"/>
          <w:szCs w:val="28"/>
        </w:rPr>
        <w:t>бота без ночной смены. Допустимые условия - двухсменная работа без ночных смен. Если работа трёхсменная с ночной сменой - это напряженные условия труда (класс 3.3). По научной организации труда и динамике работоспособности устанавливаются и регламентирован</w:t>
      </w:r>
      <w:r>
        <w:rPr>
          <w:rFonts w:ascii="Times New Roman CYR" w:hAnsi="Times New Roman CYR" w:cs="Times New Roman CYR"/>
          <w:kern w:val="28"/>
          <w:sz w:val="28"/>
          <w:szCs w:val="28"/>
        </w:rPr>
        <w:t>ные перерывы, их продолжительность. Если продолжительность перерыва 7% от длительности рабочей смены - это оптимальный вариант; от 7% до 3% - допустимая продолжительность перерыва и менее 3% - недостаточная продолжительность перерыва для восстановления фун</w:t>
      </w:r>
      <w:r>
        <w:rPr>
          <w:rFonts w:ascii="Times New Roman CYR" w:hAnsi="Times New Roman CYR" w:cs="Times New Roman CYR"/>
          <w:kern w:val="28"/>
          <w:sz w:val="28"/>
          <w:szCs w:val="28"/>
        </w:rPr>
        <w:t>кций, возможны переутомления.</w:t>
      </w:r>
    </w:p>
    <w:p w14:paraId="0B866A1E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3EA1C29C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1.3 Динамика работоспособности и профилактика переутомления</w:t>
      </w:r>
    </w:p>
    <w:p w14:paraId="5EB3BFF9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</w:p>
    <w:p w14:paraId="30D8A37A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Утомление не только физиологический процесс, но и социально-биологический, взаимосвязанный с факторами производственной среды, мотивацией труда. Биохимические измен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ения при тяжёлом физическом труде аналогичны таковым в эксперименте на животных, на изолированном нервно-мышечном препарате. Полученные данные в эксперименте нельзя полностью перенести на деятельность квалифицированного работника в разных видах и условиях </w:t>
      </w:r>
      <w:r>
        <w:rPr>
          <w:rFonts w:ascii="Times New Roman CYR" w:hAnsi="Times New Roman CYR" w:cs="Times New Roman CYR"/>
          <w:kern w:val="28"/>
          <w:sz w:val="28"/>
          <w:szCs w:val="28"/>
        </w:rPr>
        <w:t>труда.</w:t>
      </w:r>
    </w:p>
    <w:p w14:paraId="02044801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Физиологическая сущность и механизм динамики работоспособности при работе в темпе близком к оптимальному выявляет типичную закономерность по стадиям: врабатывания, устойчивой работоспособности, утомления. Поэтому утомление рассматриваются как этап в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динамике работоспособности и используют это в практической деятельности при решении вопросов организации труда. Стимуляция рабочей деятельности начинается с упражнения период врабатывания, утомление и упражнения различны и противоположны по внешним проявл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ениям, но они решают одну общую задачу - совершенствование </w:t>
      </w:r>
      <w:r>
        <w:rPr>
          <w:rFonts w:ascii="Times New Roman CYR" w:hAnsi="Times New Roman CYR" w:cs="Times New Roman CYR"/>
          <w:kern w:val="28"/>
          <w:sz w:val="28"/>
          <w:szCs w:val="28"/>
        </w:rPr>
        <w:lastRenderedPageBreak/>
        <w:t>рабочей деятельности.</w:t>
      </w:r>
    </w:p>
    <w:p w14:paraId="794B092E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Проектирование рациональных режимов труда и отдыха, правильное решение данных вопросов является основой социальных и экономических преобразований - укорочение рабочего дня, ув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еличение ежегодно оплачиваемых отпусков, внутрисменных перерывов. Рациональные режимы труда и отдыха - это такое соотношение и содержание периодов работы и отдыха, при которых сохраняется длительная, устойчивая работоспособность и производительность труда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и сочетается с высокой устойчивой работой функциональных систем без утомления. Существует несколько форм и видов рационального построения труда и отдыха. Это прежде всего обеденный перерыв по законодательству и оплачиваемые виды внутрисменных перерывов, ра</w:t>
      </w:r>
      <w:r>
        <w:rPr>
          <w:rFonts w:ascii="Times New Roman CYR" w:hAnsi="Times New Roman CYR" w:cs="Times New Roman CYR"/>
          <w:kern w:val="28"/>
          <w:sz w:val="28"/>
          <w:szCs w:val="28"/>
        </w:rPr>
        <w:t>зных по продолжительности в зависимости от видов труда, его тяжести и напряжённости. При особо тяжёлых работах, соотношение времени работы и отдыха находятся в пропорции 1:1. Существуют специальные, научно-обоснованные формулы расчёта времени отдыха в зави</w:t>
      </w:r>
      <w:r>
        <w:rPr>
          <w:rFonts w:ascii="Times New Roman CYR" w:hAnsi="Times New Roman CYR" w:cs="Times New Roman CYR"/>
          <w:kern w:val="28"/>
          <w:sz w:val="28"/>
          <w:szCs w:val="28"/>
        </w:rPr>
        <w:t>симости от тяжести и напряжённости труда. При этих расчётах ориентируются на лимитирующий показатель, требующий значительной компенсации отдыхом. Обеденный перерыв в это суммарное время не входит. Кроме регламентированных перерывов в процессе труда есть ми</w:t>
      </w:r>
      <w:r>
        <w:rPr>
          <w:rFonts w:ascii="Times New Roman CYR" w:hAnsi="Times New Roman CYR" w:cs="Times New Roman CYR"/>
          <w:kern w:val="28"/>
          <w:sz w:val="28"/>
          <w:szCs w:val="28"/>
        </w:rPr>
        <w:t>кропаузы - самопроизвольные между операциями промежутки времени, которые образуются за счёт изменения темпа выполнения операций.</w:t>
      </w:r>
    </w:p>
    <w:p w14:paraId="4EAC1A1B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Кроме сменных перерывов по законодательству установлены и суточные режимы труда и отдыха, недельные, месячные, годовые. При сут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очном режиме работник сам должен рационально устраивать себе периоды отдыха, полноценный сон, с целью восстановления функций к началу смены. В течение недели выделяются дни с наибольшей работоспособностью - это в основном среда-четверг при шестидневной раб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очей недели. В элементы рационального труда и отдыха необходимо включать целенаправленные физические упражнения, производственную гимнастику. К сожалению, данная форма </w:t>
      </w:r>
      <w:r>
        <w:rPr>
          <w:rFonts w:ascii="Times New Roman CYR" w:hAnsi="Times New Roman CYR" w:cs="Times New Roman CYR"/>
          <w:kern w:val="28"/>
          <w:sz w:val="28"/>
          <w:szCs w:val="28"/>
        </w:rPr>
        <w:lastRenderedPageBreak/>
        <w:t>реабилитации недооценивается и незаслуженно забыта. На государственном уровне эти вопрос</w:t>
      </w:r>
      <w:r>
        <w:rPr>
          <w:rFonts w:ascii="Times New Roman CYR" w:hAnsi="Times New Roman CYR" w:cs="Times New Roman CYR"/>
          <w:kern w:val="28"/>
          <w:sz w:val="28"/>
          <w:szCs w:val="28"/>
        </w:rPr>
        <w:t>ы решаются путём строительства спортивных баз, тренажёрных залов, плавательных бассейнов, хоккейных и футбольных комплексов Индивид же не всегда считает это нужным и полезным, мотивируя и так напряжённым и тяжёлым своим трудом.</w:t>
      </w:r>
    </w:p>
    <w:p w14:paraId="3B725A0C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Весьма эффективным средством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снижения утомительности труда является производственная эстетика, сочетание цвета, света, архитектурное и звуковое оформление цехов, участков, мест отдыха. Все цвета по характеру воздействия на нервную систему человека делятся на три группы: возбуждающие,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успокаивающие, нейтральные. Эти же цвета используются как сигнально-предупреждающие.</w:t>
      </w:r>
    </w:p>
    <w:p w14:paraId="2CF548D7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58F828B6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lastRenderedPageBreak/>
        <w:t>Заключение</w:t>
      </w:r>
    </w:p>
    <w:p w14:paraId="433EA855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55CC9307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Современные формы и виды труда коренным образом меняют направление функциональной нагрузки на системы организма работающих. Труд становится интеллектуально 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и сенсорно напряжённым в сочетании с вынужденными производственными позами, гипокинезией или с локальными однообразными движениями верхнего плечевого пояса. Все эти виды труда, к тому же, могут происходить в разных условиях производственной обстановки при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одновременном воздействии нескольких санитарно-гигиенических факторов. Совершенствование и усложнение труда, трудового процесса предъявляют иные требования к функциональным системам. Основными нагрузочными являются опорно-двигательный аппарат с его непризн</w:t>
      </w:r>
      <w:r>
        <w:rPr>
          <w:rFonts w:ascii="Times New Roman CYR" w:hAnsi="Times New Roman CYR" w:cs="Times New Roman CYR"/>
          <w:kern w:val="28"/>
          <w:sz w:val="28"/>
          <w:szCs w:val="28"/>
        </w:rPr>
        <w:t>анной профессиональной патологией, центральная и нервная периферическая система с производственно обусловленной заболеваемостью, сенсорные нагрузки на зрение, слух и голосовые нагрузки. Технический прогресс вносит свои особенности в технологические процесс</w:t>
      </w:r>
      <w:r>
        <w:rPr>
          <w:rFonts w:ascii="Times New Roman CYR" w:hAnsi="Times New Roman CYR" w:cs="Times New Roman CYR"/>
          <w:kern w:val="28"/>
          <w:sz w:val="28"/>
          <w:szCs w:val="28"/>
        </w:rPr>
        <w:t>ы, расширяется сфера вредных и опасных факторов, воздействующих на организм работающего не только в производственной, но и непроизводственной сферах - экономические работы, операторские, труд врачей и педагогов, учащейся молодёжи. Меняется структура как об</w:t>
      </w:r>
      <w:r>
        <w:rPr>
          <w:rFonts w:ascii="Times New Roman CYR" w:hAnsi="Times New Roman CYR" w:cs="Times New Roman CYR"/>
          <w:kern w:val="28"/>
          <w:sz w:val="28"/>
          <w:szCs w:val="28"/>
        </w:rPr>
        <w:t>щей, так и профессионально обусловленной заболеваемости, профессиональной, что необходимо учитывать в практической деятельности врачей всех специальностей.</w:t>
      </w:r>
    </w:p>
    <w:p w14:paraId="24315EB1" w14:textId="77777777" w:rsidR="00000000" w:rsidRDefault="004D036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28"/>
          <w:sz w:val="28"/>
          <w:szCs w:val="28"/>
        </w:rPr>
        <w:t>физиология гигиена труд переутомление</w:t>
      </w:r>
    </w:p>
    <w:p w14:paraId="150A7C67" w14:textId="77777777" w:rsidR="00000000" w:rsidRDefault="004D0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lastRenderedPageBreak/>
        <w:t>Список использованных источников</w:t>
      </w:r>
    </w:p>
    <w:p w14:paraId="4E533590" w14:textId="77777777" w:rsidR="00000000" w:rsidRDefault="004D0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693AAD5A" w14:textId="77777777" w:rsidR="00000000" w:rsidRDefault="004D0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1. Гигиена. Учебник для ву</w:t>
      </w:r>
      <w:r>
        <w:rPr>
          <w:rFonts w:ascii="Times New Roman CYR" w:hAnsi="Times New Roman CYR" w:cs="Times New Roman CYR"/>
          <w:kern w:val="28"/>
          <w:sz w:val="28"/>
          <w:szCs w:val="28"/>
        </w:rPr>
        <w:t>зов. //Под общей редакций акад. РАМН Г.И.Румянцева. - Москва. - ГЭОТАР-МЕД 2002.</w:t>
      </w:r>
    </w:p>
    <w:p w14:paraId="0B193FF2" w14:textId="77777777" w:rsidR="00000000" w:rsidRDefault="004D0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. Румянцев Г.И., Вишневская Е.П., Козеева Т.А. Общая гигиена. - М., 1985.</w:t>
      </w:r>
    </w:p>
    <w:p w14:paraId="62B6F01E" w14:textId="77777777" w:rsidR="00000000" w:rsidRDefault="004D0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. Минх А.А. Общая гигиена / А.А. Минх - М., Медицина, 1984. - 480с.</w:t>
      </w:r>
    </w:p>
    <w:p w14:paraId="1F269A7F" w14:textId="77777777" w:rsidR="004D0361" w:rsidRDefault="004D0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. Габович А.Д. Гигиена / А.Д. Габ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ович - Киев, 1984. - 320с.</w:t>
      </w:r>
    </w:p>
    <w:sectPr w:rsidR="004D036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D5"/>
    <w:rsid w:val="004D0361"/>
    <w:rsid w:val="00B7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C7A5C"/>
  <w14:defaultImageDpi w14:val="0"/>
  <w15:docId w15:val="{401294BD-7746-44B4-BE85-8009274A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2792</Words>
  <Characters>15918</Characters>
  <Application>Microsoft Office Word</Application>
  <DocSecurity>0</DocSecurity>
  <Lines>132</Lines>
  <Paragraphs>37</Paragraphs>
  <ScaleCrop>false</ScaleCrop>
  <Company/>
  <LinksUpToDate>false</LinksUpToDate>
  <CharactersWithSpaces>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2025-02-01T18:08:00Z</dcterms:created>
  <dcterms:modified xsi:type="dcterms:W3CDTF">2025-02-01T18:08:00Z</dcterms:modified>
</cp:coreProperties>
</file>