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F7D4" w14:textId="77777777" w:rsidR="00C33768" w:rsidRDefault="00C33768" w:rsidP="00C33768">
      <w:pPr>
        <w:pStyle w:val="a9"/>
        <w:jc w:val="center"/>
      </w:pPr>
    </w:p>
    <w:p w14:paraId="27CC73A2" w14:textId="77777777" w:rsidR="00C33768" w:rsidRDefault="00C33768" w:rsidP="00C33768">
      <w:pPr>
        <w:pStyle w:val="a9"/>
        <w:jc w:val="center"/>
      </w:pPr>
    </w:p>
    <w:p w14:paraId="697CCBBD" w14:textId="77777777" w:rsidR="00C33768" w:rsidRDefault="00C33768" w:rsidP="00C33768">
      <w:pPr>
        <w:pStyle w:val="a9"/>
        <w:jc w:val="center"/>
      </w:pPr>
    </w:p>
    <w:p w14:paraId="73A11335" w14:textId="77777777" w:rsidR="00C33768" w:rsidRDefault="00C33768" w:rsidP="00C33768">
      <w:pPr>
        <w:pStyle w:val="a9"/>
        <w:jc w:val="center"/>
      </w:pPr>
    </w:p>
    <w:p w14:paraId="056ADAA2" w14:textId="77777777" w:rsidR="00C33768" w:rsidRDefault="00C33768" w:rsidP="00C33768">
      <w:pPr>
        <w:pStyle w:val="a9"/>
        <w:jc w:val="center"/>
      </w:pPr>
    </w:p>
    <w:p w14:paraId="6F522E6C" w14:textId="77777777" w:rsidR="00C33768" w:rsidRDefault="00C33768" w:rsidP="00C33768">
      <w:pPr>
        <w:pStyle w:val="a9"/>
        <w:jc w:val="center"/>
      </w:pPr>
    </w:p>
    <w:p w14:paraId="3ECBE091" w14:textId="77777777" w:rsidR="00C33768" w:rsidRDefault="00C33768" w:rsidP="00C33768">
      <w:pPr>
        <w:pStyle w:val="a9"/>
        <w:jc w:val="center"/>
      </w:pPr>
    </w:p>
    <w:p w14:paraId="2E72F3EB" w14:textId="77777777" w:rsidR="00C33768" w:rsidRDefault="00C33768" w:rsidP="00C33768">
      <w:pPr>
        <w:pStyle w:val="a9"/>
        <w:jc w:val="center"/>
      </w:pPr>
    </w:p>
    <w:p w14:paraId="0B043EAA" w14:textId="77777777" w:rsidR="00C33768" w:rsidRDefault="00C33768" w:rsidP="00C33768">
      <w:pPr>
        <w:pStyle w:val="a9"/>
        <w:jc w:val="center"/>
      </w:pPr>
    </w:p>
    <w:p w14:paraId="3CE4AD64" w14:textId="77777777" w:rsidR="00C33768" w:rsidRDefault="00C33768" w:rsidP="00C33768">
      <w:pPr>
        <w:pStyle w:val="a9"/>
        <w:jc w:val="center"/>
      </w:pPr>
    </w:p>
    <w:p w14:paraId="2BDCA08F" w14:textId="77777777" w:rsidR="00C33768" w:rsidRDefault="00C33768" w:rsidP="00C33768">
      <w:pPr>
        <w:pStyle w:val="a9"/>
        <w:jc w:val="center"/>
      </w:pPr>
    </w:p>
    <w:p w14:paraId="4A084F83" w14:textId="77777777" w:rsidR="00C33768" w:rsidRDefault="00C33768" w:rsidP="00C33768">
      <w:pPr>
        <w:pStyle w:val="a9"/>
        <w:jc w:val="center"/>
      </w:pPr>
    </w:p>
    <w:p w14:paraId="3BDF2BF5" w14:textId="77777777" w:rsidR="00BC6665" w:rsidRPr="00C33768" w:rsidRDefault="00A7204A" w:rsidP="00C33768">
      <w:pPr>
        <w:pStyle w:val="a9"/>
        <w:jc w:val="center"/>
      </w:pPr>
      <w:r w:rsidRPr="00C33768">
        <w:t>Особенности и классификация отравлений</w:t>
      </w:r>
    </w:p>
    <w:p w14:paraId="7BA627E6" w14:textId="77777777" w:rsidR="00BC6665" w:rsidRPr="00C33768" w:rsidRDefault="00BC6665" w:rsidP="00C33768">
      <w:pPr>
        <w:pStyle w:val="a9"/>
        <w:jc w:val="center"/>
      </w:pPr>
    </w:p>
    <w:p w14:paraId="305590DA" w14:textId="77777777" w:rsidR="00BC6665" w:rsidRPr="00C33768" w:rsidRDefault="00C33768" w:rsidP="00C33768">
      <w:pPr>
        <w:pStyle w:val="a9"/>
      </w:pPr>
      <w:r w:rsidRPr="00C33768">
        <w:br w:type="page"/>
      </w:r>
      <w:r w:rsidRPr="00C33768">
        <w:lastRenderedPageBreak/>
        <w:t>Содержание</w:t>
      </w:r>
    </w:p>
    <w:p w14:paraId="5DA2BD0E" w14:textId="77777777" w:rsidR="00C33768" w:rsidRPr="00C33768" w:rsidRDefault="00C33768" w:rsidP="00C33768">
      <w:pPr>
        <w:pStyle w:val="a9"/>
      </w:pPr>
    </w:p>
    <w:p w14:paraId="473BB553" w14:textId="77777777" w:rsidR="00C33768" w:rsidRPr="00C33768" w:rsidRDefault="00C33768" w:rsidP="00C33768">
      <w:pPr>
        <w:pStyle w:val="aa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r w:rsidRPr="00C33768">
        <w:fldChar w:fldCharType="begin"/>
      </w:r>
      <w:r w:rsidRPr="00C33768">
        <w:instrText xml:space="preserve"> TOC \o "1-3" \h \z \u </w:instrText>
      </w:r>
      <w:r w:rsidRPr="00C33768">
        <w:fldChar w:fldCharType="separate"/>
      </w:r>
      <w:hyperlink w:anchor="_Toc280441868" w:history="1">
        <w:r w:rsidRPr="00C33768">
          <w:rPr>
            <w:rStyle w:val="a3"/>
            <w:rFonts w:eastAsiaTheme="majorEastAsia"/>
            <w:color w:val="auto"/>
            <w:u w:val="none"/>
          </w:rPr>
          <w:t>1. Общее понятие о яде и отравлении</w:t>
        </w:r>
        <w:r w:rsidRPr="00C33768">
          <w:rPr>
            <w:webHidden/>
          </w:rPr>
          <w:tab/>
        </w:r>
        <w:r w:rsidRPr="00C33768">
          <w:rPr>
            <w:webHidden/>
          </w:rPr>
          <w:fldChar w:fldCharType="begin"/>
        </w:r>
        <w:r w:rsidRPr="00C33768">
          <w:rPr>
            <w:webHidden/>
          </w:rPr>
          <w:instrText xml:space="preserve"> PAGEREF _Toc280441868 \h </w:instrText>
        </w:r>
        <w:r w:rsidRPr="00C33768">
          <w:rPr>
            <w:webHidden/>
          </w:rPr>
        </w:r>
        <w:r w:rsidRPr="00C33768">
          <w:rPr>
            <w:webHidden/>
          </w:rPr>
          <w:fldChar w:fldCharType="separate"/>
        </w:r>
        <w:r w:rsidRPr="00C33768">
          <w:rPr>
            <w:webHidden/>
          </w:rPr>
          <w:t>3</w:t>
        </w:r>
        <w:r w:rsidRPr="00C33768">
          <w:rPr>
            <w:webHidden/>
          </w:rPr>
          <w:fldChar w:fldCharType="end"/>
        </w:r>
      </w:hyperlink>
    </w:p>
    <w:p w14:paraId="58A818ED" w14:textId="77777777" w:rsidR="00C33768" w:rsidRPr="00C33768" w:rsidRDefault="00C33768" w:rsidP="00C33768">
      <w:pPr>
        <w:pStyle w:val="aa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hyperlink w:anchor="_Toc280441869" w:history="1">
        <w:r w:rsidRPr="00C33768">
          <w:rPr>
            <w:rStyle w:val="a3"/>
            <w:rFonts w:eastAsiaTheme="majorEastAsia"/>
            <w:color w:val="auto"/>
            <w:u w:val="none"/>
          </w:rPr>
          <w:t>2. Действие яда на организм человека</w:t>
        </w:r>
        <w:r w:rsidRPr="00C33768">
          <w:rPr>
            <w:webHidden/>
          </w:rPr>
          <w:tab/>
        </w:r>
        <w:r w:rsidRPr="00C33768">
          <w:rPr>
            <w:webHidden/>
          </w:rPr>
          <w:fldChar w:fldCharType="begin"/>
        </w:r>
        <w:r w:rsidRPr="00C33768">
          <w:rPr>
            <w:webHidden/>
          </w:rPr>
          <w:instrText xml:space="preserve"> PAGEREF _Toc280441869 \h </w:instrText>
        </w:r>
        <w:r w:rsidRPr="00C33768">
          <w:rPr>
            <w:webHidden/>
          </w:rPr>
        </w:r>
        <w:r w:rsidRPr="00C33768">
          <w:rPr>
            <w:webHidden/>
          </w:rPr>
          <w:fldChar w:fldCharType="separate"/>
        </w:r>
        <w:r w:rsidRPr="00C33768">
          <w:rPr>
            <w:webHidden/>
          </w:rPr>
          <w:t>3</w:t>
        </w:r>
        <w:r w:rsidRPr="00C33768">
          <w:rPr>
            <w:webHidden/>
          </w:rPr>
          <w:fldChar w:fldCharType="end"/>
        </w:r>
      </w:hyperlink>
    </w:p>
    <w:p w14:paraId="43D12BE4" w14:textId="77777777" w:rsidR="00C33768" w:rsidRPr="00C33768" w:rsidRDefault="00C33768" w:rsidP="00C33768">
      <w:pPr>
        <w:pStyle w:val="aa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hyperlink w:anchor="_Toc280441870" w:history="1">
        <w:r w:rsidRPr="00C33768">
          <w:rPr>
            <w:rStyle w:val="a3"/>
            <w:rFonts w:eastAsiaTheme="majorEastAsia"/>
            <w:color w:val="auto"/>
            <w:u w:val="none"/>
          </w:rPr>
          <w:t>3. Происхождение и классификация отравлений</w:t>
        </w:r>
        <w:r w:rsidRPr="00C33768">
          <w:rPr>
            <w:webHidden/>
          </w:rPr>
          <w:tab/>
        </w:r>
        <w:r w:rsidRPr="00C33768">
          <w:rPr>
            <w:webHidden/>
          </w:rPr>
          <w:fldChar w:fldCharType="begin"/>
        </w:r>
        <w:r w:rsidRPr="00C33768">
          <w:rPr>
            <w:webHidden/>
          </w:rPr>
          <w:instrText xml:space="preserve"> PAGEREF _Toc280441870 \h </w:instrText>
        </w:r>
        <w:r w:rsidRPr="00C33768">
          <w:rPr>
            <w:webHidden/>
          </w:rPr>
        </w:r>
        <w:r w:rsidRPr="00C33768">
          <w:rPr>
            <w:webHidden/>
          </w:rPr>
          <w:fldChar w:fldCharType="separate"/>
        </w:r>
        <w:r w:rsidRPr="00C33768">
          <w:rPr>
            <w:webHidden/>
          </w:rPr>
          <w:t>5</w:t>
        </w:r>
        <w:r w:rsidRPr="00C33768">
          <w:rPr>
            <w:webHidden/>
          </w:rPr>
          <w:fldChar w:fldCharType="end"/>
        </w:r>
      </w:hyperlink>
    </w:p>
    <w:p w14:paraId="4A8DA3F7" w14:textId="77777777" w:rsidR="00C33768" w:rsidRPr="00C33768" w:rsidRDefault="00C33768" w:rsidP="00C33768">
      <w:pPr>
        <w:pStyle w:val="aa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hyperlink w:anchor="_Toc280441871" w:history="1">
        <w:r w:rsidRPr="00C33768">
          <w:rPr>
            <w:rStyle w:val="a3"/>
            <w:rFonts w:eastAsiaTheme="majorEastAsia"/>
            <w:color w:val="auto"/>
            <w:u w:val="none"/>
          </w:rPr>
          <w:t>4. Отравление едкими ядами</w:t>
        </w:r>
        <w:r w:rsidRPr="00C33768">
          <w:rPr>
            <w:webHidden/>
          </w:rPr>
          <w:tab/>
        </w:r>
        <w:r w:rsidRPr="00C33768">
          <w:rPr>
            <w:webHidden/>
          </w:rPr>
          <w:fldChar w:fldCharType="begin"/>
        </w:r>
        <w:r w:rsidRPr="00C33768">
          <w:rPr>
            <w:webHidden/>
          </w:rPr>
          <w:instrText xml:space="preserve"> PAGEREF _Toc280441871 \h </w:instrText>
        </w:r>
        <w:r w:rsidRPr="00C33768">
          <w:rPr>
            <w:webHidden/>
          </w:rPr>
        </w:r>
        <w:r w:rsidRPr="00C33768">
          <w:rPr>
            <w:webHidden/>
          </w:rPr>
          <w:fldChar w:fldCharType="separate"/>
        </w:r>
        <w:r w:rsidRPr="00C33768">
          <w:rPr>
            <w:webHidden/>
          </w:rPr>
          <w:t>6</w:t>
        </w:r>
        <w:r w:rsidRPr="00C33768">
          <w:rPr>
            <w:webHidden/>
          </w:rPr>
          <w:fldChar w:fldCharType="end"/>
        </w:r>
      </w:hyperlink>
    </w:p>
    <w:p w14:paraId="36D82847" w14:textId="77777777" w:rsidR="00C33768" w:rsidRPr="00C33768" w:rsidRDefault="00C33768" w:rsidP="00C33768">
      <w:pPr>
        <w:pStyle w:val="aa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hyperlink w:anchor="_Toc280441872" w:history="1">
        <w:r w:rsidRPr="00C33768">
          <w:rPr>
            <w:rStyle w:val="a3"/>
            <w:rFonts w:eastAsiaTheme="majorEastAsia"/>
            <w:color w:val="auto"/>
            <w:u w:val="none"/>
          </w:rPr>
          <w:t>5. Отравление резорбтивными ядами</w:t>
        </w:r>
        <w:r w:rsidRPr="00C33768">
          <w:rPr>
            <w:webHidden/>
          </w:rPr>
          <w:tab/>
        </w:r>
        <w:r w:rsidRPr="00C33768">
          <w:rPr>
            <w:webHidden/>
          </w:rPr>
          <w:fldChar w:fldCharType="begin"/>
        </w:r>
        <w:r w:rsidRPr="00C33768">
          <w:rPr>
            <w:webHidden/>
          </w:rPr>
          <w:instrText xml:space="preserve"> PAGEREF _Toc280441872 \h </w:instrText>
        </w:r>
        <w:r w:rsidRPr="00C33768">
          <w:rPr>
            <w:webHidden/>
          </w:rPr>
        </w:r>
        <w:r w:rsidRPr="00C33768">
          <w:rPr>
            <w:webHidden/>
          </w:rPr>
          <w:fldChar w:fldCharType="separate"/>
        </w:r>
        <w:r w:rsidRPr="00C33768">
          <w:rPr>
            <w:webHidden/>
          </w:rPr>
          <w:t>8</w:t>
        </w:r>
        <w:r w:rsidRPr="00C33768">
          <w:rPr>
            <w:webHidden/>
          </w:rPr>
          <w:fldChar w:fldCharType="end"/>
        </w:r>
      </w:hyperlink>
    </w:p>
    <w:p w14:paraId="1D8DF4B3" w14:textId="77777777" w:rsidR="00C33768" w:rsidRPr="00C33768" w:rsidRDefault="00C33768" w:rsidP="00C33768">
      <w:pPr>
        <w:pStyle w:val="aa"/>
        <w:rPr>
          <w:rFonts w:eastAsiaTheme="minorEastAsia"/>
          <w:szCs w:val="22"/>
        </w:rPr>
      </w:pPr>
      <w:hyperlink w:anchor="_Toc280441873" w:history="1">
        <w:r w:rsidRPr="00C33768">
          <w:rPr>
            <w:rStyle w:val="a3"/>
            <w:rFonts w:eastAsiaTheme="majorEastAsia"/>
            <w:color w:val="auto"/>
            <w:u w:val="none"/>
          </w:rPr>
          <w:t>6. Отравления грибами</w:t>
        </w:r>
        <w:r w:rsidRPr="00C33768">
          <w:rPr>
            <w:webHidden/>
          </w:rPr>
          <w:tab/>
        </w:r>
        <w:r w:rsidRPr="00C33768">
          <w:rPr>
            <w:webHidden/>
          </w:rPr>
          <w:fldChar w:fldCharType="begin"/>
        </w:r>
        <w:r w:rsidRPr="00C33768">
          <w:rPr>
            <w:webHidden/>
          </w:rPr>
          <w:instrText xml:space="preserve"> PAGEREF _Toc280441873 \h </w:instrText>
        </w:r>
        <w:r w:rsidRPr="00C33768">
          <w:rPr>
            <w:webHidden/>
          </w:rPr>
        </w:r>
        <w:r w:rsidRPr="00C33768">
          <w:rPr>
            <w:webHidden/>
          </w:rPr>
          <w:fldChar w:fldCharType="separate"/>
        </w:r>
        <w:r w:rsidRPr="00C33768">
          <w:rPr>
            <w:webHidden/>
          </w:rPr>
          <w:t>12</w:t>
        </w:r>
        <w:r w:rsidRPr="00C33768">
          <w:rPr>
            <w:webHidden/>
          </w:rPr>
          <w:fldChar w:fldCharType="end"/>
        </w:r>
      </w:hyperlink>
    </w:p>
    <w:p w14:paraId="69F146C0" w14:textId="77777777" w:rsidR="00C33768" w:rsidRPr="00C33768" w:rsidRDefault="00C33768" w:rsidP="00C33768">
      <w:pPr>
        <w:pStyle w:val="aa"/>
        <w:rPr>
          <w:rFonts w:eastAsiaTheme="minorEastAsia"/>
          <w:szCs w:val="22"/>
        </w:rPr>
      </w:pPr>
      <w:hyperlink w:anchor="_Toc280441874" w:history="1">
        <w:r w:rsidRPr="00C33768">
          <w:rPr>
            <w:rStyle w:val="a3"/>
            <w:rFonts w:eastAsiaTheme="majorEastAsia"/>
            <w:color w:val="auto"/>
            <w:u w:val="none"/>
          </w:rPr>
          <w:t>7. Порядок изъятия и направления трупного материала на судебно-химическое исследование</w:t>
        </w:r>
        <w:r w:rsidRPr="00C33768">
          <w:rPr>
            <w:webHidden/>
          </w:rPr>
          <w:tab/>
        </w:r>
        <w:r w:rsidRPr="00C33768">
          <w:rPr>
            <w:webHidden/>
          </w:rPr>
          <w:fldChar w:fldCharType="begin"/>
        </w:r>
        <w:r w:rsidRPr="00C33768">
          <w:rPr>
            <w:webHidden/>
          </w:rPr>
          <w:instrText xml:space="preserve"> PAGEREF _Toc280441874 \h </w:instrText>
        </w:r>
        <w:r w:rsidRPr="00C33768">
          <w:rPr>
            <w:webHidden/>
          </w:rPr>
        </w:r>
        <w:r w:rsidRPr="00C33768">
          <w:rPr>
            <w:webHidden/>
          </w:rPr>
          <w:fldChar w:fldCharType="separate"/>
        </w:r>
        <w:r w:rsidRPr="00C33768">
          <w:rPr>
            <w:webHidden/>
          </w:rPr>
          <w:t>13</w:t>
        </w:r>
        <w:r w:rsidRPr="00C33768">
          <w:rPr>
            <w:webHidden/>
          </w:rPr>
          <w:fldChar w:fldCharType="end"/>
        </w:r>
      </w:hyperlink>
    </w:p>
    <w:p w14:paraId="683417C7" w14:textId="77777777" w:rsidR="00C33768" w:rsidRPr="00C33768" w:rsidRDefault="00C33768" w:rsidP="00C33768">
      <w:pPr>
        <w:pStyle w:val="aa"/>
        <w:rPr>
          <w:rFonts w:eastAsiaTheme="minorEastAsia"/>
          <w:szCs w:val="22"/>
        </w:rPr>
      </w:pPr>
      <w:hyperlink w:anchor="_Toc280441875" w:history="1">
        <w:r w:rsidRPr="00C33768">
          <w:rPr>
            <w:rStyle w:val="a3"/>
            <w:rFonts w:eastAsiaTheme="majorEastAsia"/>
            <w:color w:val="auto"/>
            <w:u w:val="none"/>
          </w:rPr>
          <w:t>Список использованных источников</w:t>
        </w:r>
        <w:r w:rsidRPr="00C33768">
          <w:rPr>
            <w:webHidden/>
          </w:rPr>
          <w:tab/>
        </w:r>
        <w:r w:rsidRPr="00C33768">
          <w:rPr>
            <w:webHidden/>
          </w:rPr>
          <w:fldChar w:fldCharType="begin"/>
        </w:r>
        <w:r w:rsidRPr="00C33768">
          <w:rPr>
            <w:webHidden/>
          </w:rPr>
          <w:instrText xml:space="preserve"> PAGEREF _Toc280441875 \h </w:instrText>
        </w:r>
        <w:r w:rsidRPr="00C33768">
          <w:rPr>
            <w:webHidden/>
          </w:rPr>
        </w:r>
        <w:r w:rsidRPr="00C33768">
          <w:rPr>
            <w:webHidden/>
          </w:rPr>
          <w:fldChar w:fldCharType="separate"/>
        </w:r>
        <w:r w:rsidRPr="00C33768">
          <w:rPr>
            <w:webHidden/>
          </w:rPr>
          <w:t>16</w:t>
        </w:r>
        <w:r w:rsidRPr="00C33768">
          <w:rPr>
            <w:webHidden/>
          </w:rPr>
          <w:fldChar w:fldCharType="end"/>
        </w:r>
      </w:hyperlink>
    </w:p>
    <w:p w14:paraId="318119F1" w14:textId="77777777" w:rsidR="00C33768" w:rsidRPr="00C33768" w:rsidRDefault="00C33768" w:rsidP="00C33768">
      <w:pPr>
        <w:pStyle w:val="a9"/>
      </w:pPr>
      <w:r w:rsidRPr="00C33768">
        <w:fldChar w:fldCharType="end"/>
      </w:r>
    </w:p>
    <w:p w14:paraId="40CCF490" w14:textId="77777777" w:rsidR="00CF3359" w:rsidRPr="00C33768" w:rsidRDefault="00BC6665" w:rsidP="00C33768">
      <w:pPr>
        <w:pStyle w:val="a9"/>
        <w:outlineLvl w:val="0"/>
      </w:pPr>
      <w:r w:rsidRPr="00C33768">
        <w:br w:type="page"/>
      </w:r>
      <w:bookmarkStart w:id="0" w:name="_Toc280441868"/>
      <w:r w:rsidR="00CF3359" w:rsidRPr="00C33768">
        <w:t xml:space="preserve">1. </w:t>
      </w:r>
      <w:r w:rsidR="004507D2" w:rsidRPr="00C33768">
        <w:t>Общее п</w:t>
      </w:r>
      <w:r w:rsidR="00CF3359" w:rsidRPr="00C33768">
        <w:t>онятие о яде и отравлении</w:t>
      </w:r>
      <w:bookmarkEnd w:id="0"/>
    </w:p>
    <w:p w14:paraId="11CF1321" w14:textId="77777777" w:rsidR="00CF3359" w:rsidRPr="00C33768" w:rsidRDefault="00CF3359" w:rsidP="00C33768">
      <w:pPr>
        <w:pStyle w:val="a9"/>
      </w:pPr>
    </w:p>
    <w:p w14:paraId="501D9228" w14:textId="77777777" w:rsidR="00CF3359" w:rsidRPr="00C33768" w:rsidRDefault="00CF3359" w:rsidP="00C33768">
      <w:pPr>
        <w:pStyle w:val="a9"/>
      </w:pPr>
      <w:r w:rsidRPr="00C33768">
        <w:t>Судебно-медицинская токсикология - наука о ядовитых веществах и вызываемых ими отравлениях. Она изучает химические и физические свойства ядов, их действие на организм и разрабатывает методы количественного и качественного определения ядов во внешней среде и организме.</w:t>
      </w:r>
    </w:p>
    <w:p w14:paraId="197CF914" w14:textId="77777777" w:rsidR="00CF3359" w:rsidRPr="00C33768" w:rsidRDefault="00CF3359" w:rsidP="00C33768">
      <w:pPr>
        <w:pStyle w:val="a9"/>
      </w:pPr>
      <w:r w:rsidRPr="00C33768">
        <w:t>В токсикологии принято следующее определение яда:</w:t>
      </w:r>
    </w:p>
    <w:p w14:paraId="6A6C20FF" w14:textId="77777777" w:rsidR="00C33768" w:rsidRDefault="00CF3359" w:rsidP="00C33768">
      <w:pPr>
        <w:pStyle w:val="a9"/>
      </w:pPr>
      <w:r w:rsidRPr="00C33768">
        <w:t>Яд</w:t>
      </w:r>
      <w:r w:rsidR="00C33768">
        <w:t xml:space="preserve"> </w:t>
      </w:r>
      <w:r w:rsidRPr="00C33768">
        <w:t>- вещество, которое, будучи введено в организм извне и в малых количествах, способно при определенных условиях вызывать химическим или физико-химическим путем изменения, приводящие к его болезни или смерти.</w:t>
      </w:r>
    </w:p>
    <w:p w14:paraId="513AC155" w14:textId="77777777" w:rsidR="00C33768" w:rsidRDefault="00CF3359" w:rsidP="00C33768">
      <w:pPr>
        <w:pStyle w:val="a9"/>
      </w:pPr>
      <w:r w:rsidRPr="00C33768">
        <w:t>Отравление (интоксикация) - патологическое состояние организма, развивающееся</w:t>
      </w:r>
      <w:r w:rsidR="00C33768">
        <w:t xml:space="preserve"> </w:t>
      </w:r>
      <w:r w:rsidRPr="00C33768">
        <w:t>при поступлении в его ядовитого вещества, и характеризующееся различными функциональными или органическими нарушениями.</w:t>
      </w:r>
    </w:p>
    <w:p w14:paraId="5617CCE5" w14:textId="77777777" w:rsidR="00CF3359" w:rsidRPr="00C33768" w:rsidRDefault="00CF3359" w:rsidP="00C33768">
      <w:pPr>
        <w:pStyle w:val="a9"/>
      </w:pPr>
    </w:p>
    <w:p w14:paraId="6A1C400F" w14:textId="77777777" w:rsidR="00CF3359" w:rsidRPr="00C33768" w:rsidRDefault="00CF3359" w:rsidP="00C33768">
      <w:pPr>
        <w:pStyle w:val="a9"/>
        <w:outlineLvl w:val="0"/>
      </w:pPr>
      <w:bookmarkStart w:id="1" w:name="_Toc280441869"/>
      <w:r w:rsidRPr="00C33768">
        <w:t xml:space="preserve">2. </w:t>
      </w:r>
      <w:r w:rsidR="004507D2" w:rsidRPr="00C33768">
        <w:t>Д</w:t>
      </w:r>
      <w:r w:rsidRPr="00C33768">
        <w:t>ействи</w:t>
      </w:r>
      <w:r w:rsidR="004507D2" w:rsidRPr="00C33768">
        <w:t>е</w:t>
      </w:r>
      <w:r w:rsidRPr="00C33768">
        <w:t xml:space="preserve"> яда на организм </w:t>
      </w:r>
      <w:r w:rsidR="004507D2" w:rsidRPr="00C33768">
        <w:t>человека</w:t>
      </w:r>
      <w:bookmarkEnd w:id="1"/>
    </w:p>
    <w:p w14:paraId="58D27B9B" w14:textId="77777777" w:rsidR="004507D2" w:rsidRPr="00C33768" w:rsidRDefault="004507D2" w:rsidP="00C33768">
      <w:pPr>
        <w:pStyle w:val="a9"/>
      </w:pPr>
    </w:p>
    <w:p w14:paraId="1DDCC253" w14:textId="77777777" w:rsidR="00CF3359" w:rsidRPr="00C33768" w:rsidRDefault="00CF3359" w:rsidP="00C33768">
      <w:pPr>
        <w:pStyle w:val="a9"/>
      </w:pPr>
      <w:r w:rsidRPr="00C33768">
        <w:t>Количество (доза), введенного вещества должно быть несовместимо с нормальной жизнедеятельностью организма. Это является основным условием действия яда.</w:t>
      </w:r>
    </w:p>
    <w:p w14:paraId="3917BBE6" w14:textId="77777777" w:rsidR="00CF3359" w:rsidRPr="00C33768" w:rsidRDefault="00CF3359" w:rsidP="00C33768">
      <w:pPr>
        <w:pStyle w:val="a9"/>
      </w:pPr>
      <w:r w:rsidRPr="00C33768">
        <w:t>Под нарушением нормальной жизнедеятельности понимаются различные проявления токсического эффекта - от незначительных функциональных нарушений до наступления смерти. Для всех ядов существуют токсические и летальные дозы.</w:t>
      </w:r>
    </w:p>
    <w:p w14:paraId="5E9046E9" w14:textId="77777777" w:rsidR="00CF3359" w:rsidRPr="00C33768" w:rsidRDefault="00CF3359" w:rsidP="00C33768">
      <w:pPr>
        <w:pStyle w:val="a9"/>
      </w:pPr>
      <w:r w:rsidRPr="00C33768">
        <w:t>Токсической дозой называют минимальное количество вещества, вызывающее в организме болезненные изменения.</w:t>
      </w:r>
    </w:p>
    <w:p w14:paraId="5FFD491C" w14:textId="77777777" w:rsidR="00CF3359" w:rsidRPr="00C33768" w:rsidRDefault="00CF3359" w:rsidP="00C33768">
      <w:pPr>
        <w:pStyle w:val="a9"/>
      </w:pPr>
      <w:r w:rsidRPr="00C33768">
        <w:t>Летальная доза - минимальное количество вещества, вызывающее смерть человека.</w:t>
      </w:r>
    </w:p>
    <w:p w14:paraId="12EAA9AA" w14:textId="77777777" w:rsidR="00CF3359" w:rsidRPr="00C33768" w:rsidRDefault="00CF3359" w:rsidP="00C33768">
      <w:pPr>
        <w:pStyle w:val="a9"/>
      </w:pPr>
      <w:r w:rsidRPr="00C33768">
        <w:t>Концентрация яда</w:t>
      </w:r>
      <w:r w:rsidR="00C33768">
        <w:t xml:space="preserve"> </w:t>
      </w:r>
      <w:r w:rsidRPr="00C33768">
        <w:t>(или ядовитого метаболита) в организме (в крови или другом органе, восприимчивом к действию данного вещества). От концентрации яда зависит тяжесть развиваемой интоксикации.</w:t>
      </w:r>
    </w:p>
    <w:p w14:paraId="4F7BA736" w14:textId="77777777" w:rsidR="00CF3359" w:rsidRPr="00C33768" w:rsidRDefault="00CF3359" w:rsidP="00C33768">
      <w:pPr>
        <w:pStyle w:val="a9"/>
      </w:pPr>
      <w:r w:rsidRPr="00C33768">
        <w:t>Пути введения яда в организм. Яды, введенные в организм парантерально, действуют значительно эффективнее, чем при поступлении через ЖКТ или дыхательные пути.</w:t>
      </w:r>
    </w:p>
    <w:p w14:paraId="55CAB542" w14:textId="77777777" w:rsidR="00CF3359" w:rsidRPr="00C33768" w:rsidRDefault="00CF3359" w:rsidP="00C33768">
      <w:pPr>
        <w:pStyle w:val="a9"/>
      </w:pPr>
      <w:r w:rsidRPr="00C33768">
        <w:t>Растворимость ядовитого вещества. Ядовитое вещество должно обладать растворимостью в воде или липидах, или в процессе метаболизма в организме образовывать токсические соединения, растворимые в этих средах.</w:t>
      </w:r>
    </w:p>
    <w:p w14:paraId="5C987B5E" w14:textId="77777777" w:rsidR="00CF3359" w:rsidRPr="00C33768" w:rsidRDefault="00CF3359" w:rsidP="00C33768">
      <w:pPr>
        <w:pStyle w:val="a9"/>
      </w:pPr>
      <w:r w:rsidRPr="00C33768">
        <w:t>Водорастворимые соединения могут растворятся или во всей жидкости организма, или только во внеклеточной жидкости. Способны свободно проходить через клеточные мембраны, изменяя осмотическое равновесие.</w:t>
      </w:r>
    </w:p>
    <w:p w14:paraId="60C1AF8C" w14:textId="77777777" w:rsidR="00CF3359" w:rsidRPr="00C33768" w:rsidRDefault="00CF3359" w:rsidP="00C33768">
      <w:pPr>
        <w:pStyle w:val="a9"/>
      </w:pPr>
      <w:r w:rsidRPr="00C33768">
        <w:t>Липофильные соединения внутрь клеток проникают в крайне незначительных количествах.</w:t>
      </w:r>
    </w:p>
    <w:p w14:paraId="01786501" w14:textId="77777777" w:rsidR="00CF3359" w:rsidRPr="00C33768" w:rsidRDefault="00CF3359" w:rsidP="00C33768">
      <w:pPr>
        <w:pStyle w:val="a9"/>
      </w:pPr>
      <w:r w:rsidRPr="00C33768">
        <w:t>Нерастворимые и не разлагающиеся в организме вещества не могут вызвать отравление.</w:t>
      </w:r>
    </w:p>
    <w:p w14:paraId="02C7945C" w14:textId="77777777" w:rsidR="00CF3359" w:rsidRPr="00C33768" w:rsidRDefault="00CF3359" w:rsidP="00C33768">
      <w:pPr>
        <w:pStyle w:val="a9"/>
      </w:pPr>
      <w:r w:rsidRPr="00C33768">
        <w:t>Физическое состояние ядовитого вещества. Жидкие или растворенные перед приемом яды скорее вызывают интоксикацию. Быстрее всасываются и приводят к интоксикации газообразные и парообразные вещества вследствии быстрого проникновения через легочные альвеолы.</w:t>
      </w:r>
    </w:p>
    <w:p w14:paraId="3D933B5B" w14:textId="77777777" w:rsidR="00CF3359" w:rsidRPr="00C33768" w:rsidRDefault="00CF3359" w:rsidP="00C33768">
      <w:pPr>
        <w:pStyle w:val="a9"/>
      </w:pPr>
      <w:r w:rsidRPr="00C33768">
        <w:t>Общее состояние организма. Больные, дети и пожилые лица, женщины в период беременности или менструации более чувствительны к действию ядов. Существенное влияние на протекание отравления оказывают индивидуальная чувствительность - идиосинкразия, или наоборот пониженная чувствительность, а также привыкание.</w:t>
      </w:r>
    </w:p>
    <w:p w14:paraId="5458DE4B" w14:textId="77777777" w:rsidR="00CF3359" w:rsidRPr="00C33768" w:rsidRDefault="004507D2" w:rsidP="00C33768">
      <w:pPr>
        <w:pStyle w:val="a9"/>
      </w:pPr>
      <w:r w:rsidRPr="00C33768">
        <w:t xml:space="preserve">Особенности внешней </w:t>
      </w:r>
      <w:r w:rsidR="00CF3359" w:rsidRPr="00C33768">
        <w:t>среды - температура, влажность, атмосферное давление, освещенность и т.д. могут иметь определенное значение при протекании ряда отравлений.</w:t>
      </w:r>
    </w:p>
    <w:p w14:paraId="7054D8BB" w14:textId="77777777" w:rsidR="00CF3359" w:rsidRPr="00C33768" w:rsidRDefault="00CF3359" w:rsidP="00C33768">
      <w:pPr>
        <w:pStyle w:val="a9"/>
      </w:pPr>
    </w:p>
    <w:p w14:paraId="020B76F2" w14:textId="77777777" w:rsidR="00CF3359" w:rsidRPr="00C33768" w:rsidRDefault="00C33768" w:rsidP="00C33768">
      <w:pPr>
        <w:pStyle w:val="a9"/>
        <w:outlineLvl w:val="0"/>
      </w:pPr>
      <w:r>
        <w:br w:type="page"/>
      </w:r>
      <w:bookmarkStart w:id="2" w:name="_Toc280441870"/>
      <w:r w:rsidR="00CF3359" w:rsidRPr="00C33768">
        <w:t>3. Происхождение и классификация отравлений</w:t>
      </w:r>
      <w:bookmarkEnd w:id="2"/>
    </w:p>
    <w:p w14:paraId="0CDEE2E1" w14:textId="77777777" w:rsidR="00CF3359" w:rsidRPr="00C33768" w:rsidRDefault="00CF3359" w:rsidP="00C33768">
      <w:pPr>
        <w:pStyle w:val="a9"/>
      </w:pPr>
    </w:p>
    <w:p w14:paraId="5DB297B9" w14:textId="77777777" w:rsidR="00CF3359" w:rsidRPr="00C33768" w:rsidRDefault="00CF3359" w:rsidP="00C33768">
      <w:pPr>
        <w:pStyle w:val="a9"/>
      </w:pPr>
      <w:r w:rsidRPr="00C33768">
        <w:t>По происхождению все отравления делятся на:</w:t>
      </w:r>
    </w:p>
    <w:p w14:paraId="277377B4" w14:textId="77777777" w:rsidR="00CF3359" w:rsidRPr="00C33768" w:rsidRDefault="00CF3359" w:rsidP="00C33768">
      <w:pPr>
        <w:pStyle w:val="a9"/>
      </w:pPr>
      <w:r w:rsidRPr="00C33768">
        <w:t>1) Случайные отравления:</w:t>
      </w:r>
    </w:p>
    <w:p w14:paraId="13C40757" w14:textId="77777777" w:rsidR="00CF3359" w:rsidRPr="00C33768" w:rsidRDefault="00CF3359" w:rsidP="00C33768">
      <w:pPr>
        <w:pStyle w:val="a9"/>
      </w:pPr>
      <w:r w:rsidRPr="00C33768">
        <w:t>– бытовые,</w:t>
      </w:r>
    </w:p>
    <w:p w14:paraId="625A4B00" w14:textId="77777777" w:rsidR="00C33768" w:rsidRDefault="00CF3359" w:rsidP="00C33768">
      <w:pPr>
        <w:pStyle w:val="a9"/>
      </w:pPr>
      <w:r w:rsidRPr="00C33768">
        <w:t>– медикаментозные,</w:t>
      </w:r>
    </w:p>
    <w:p w14:paraId="3CFC3A42" w14:textId="77777777" w:rsidR="00C33768" w:rsidRDefault="00CF3359" w:rsidP="00C33768">
      <w:pPr>
        <w:pStyle w:val="a9"/>
      </w:pPr>
      <w:r w:rsidRPr="00C33768">
        <w:t>– профессиональные,</w:t>
      </w:r>
    </w:p>
    <w:p w14:paraId="3353C819" w14:textId="77777777" w:rsidR="00C33768" w:rsidRDefault="00CF3359" w:rsidP="00C33768">
      <w:pPr>
        <w:pStyle w:val="a9"/>
      </w:pPr>
      <w:r w:rsidRPr="00C33768">
        <w:t>– пищевые</w:t>
      </w:r>
    </w:p>
    <w:p w14:paraId="303043EB" w14:textId="77777777" w:rsidR="00C33768" w:rsidRDefault="00CF3359" w:rsidP="00C33768">
      <w:pPr>
        <w:pStyle w:val="a9"/>
      </w:pPr>
      <w:r w:rsidRPr="00C33768">
        <w:t>а) истинные – отравление продуктами всегда ядовитыми по своей природе,</w:t>
      </w:r>
    </w:p>
    <w:p w14:paraId="46AA6A3C" w14:textId="77777777" w:rsidR="00CF3359" w:rsidRPr="00C33768" w:rsidRDefault="00CF3359" w:rsidP="00C33768">
      <w:pPr>
        <w:pStyle w:val="a9"/>
      </w:pPr>
      <w:r w:rsidRPr="00C33768">
        <w:t>б) косвенные – т.е. отравление продуктами, содержащими ядовитые примеси растительного или химического происхождения.</w:t>
      </w:r>
    </w:p>
    <w:p w14:paraId="12BA4DCD" w14:textId="77777777" w:rsidR="00CF3359" w:rsidRPr="00C33768" w:rsidRDefault="00CF3359" w:rsidP="00C33768">
      <w:pPr>
        <w:pStyle w:val="a9"/>
      </w:pPr>
      <w:r w:rsidRPr="00C33768">
        <w:t>2) Преднамеренные отравления:</w:t>
      </w:r>
    </w:p>
    <w:p w14:paraId="10476853" w14:textId="77777777" w:rsidR="00C33768" w:rsidRDefault="00CF3359" w:rsidP="00C33768">
      <w:pPr>
        <w:pStyle w:val="a9"/>
      </w:pPr>
      <w:r w:rsidRPr="00C33768">
        <w:t>– привычные (токсикомании),</w:t>
      </w:r>
    </w:p>
    <w:p w14:paraId="1E79EA22" w14:textId="77777777" w:rsidR="00CF3359" w:rsidRPr="00C33768" w:rsidRDefault="00CF3359" w:rsidP="00C33768">
      <w:pPr>
        <w:pStyle w:val="a9"/>
      </w:pPr>
      <w:r w:rsidRPr="00C33768">
        <w:t>– убийства,</w:t>
      </w:r>
    </w:p>
    <w:p w14:paraId="4617D3BF" w14:textId="77777777" w:rsidR="00CF3359" w:rsidRPr="00C33768" w:rsidRDefault="00CF3359" w:rsidP="00C33768">
      <w:pPr>
        <w:pStyle w:val="a9"/>
      </w:pPr>
      <w:r w:rsidRPr="00C33768">
        <w:t>– самоубийства.</w:t>
      </w:r>
    </w:p>
    <w:p w14:paraId="1B232579" w14:textId="77777777" w:rsidR="00CF3359" w:rsidRPr="00C33768" w:rsidRDefault="00CF3359" w:rsidP="00C33768">
      <w:pPr>
        <w:pStyle w:val="a9"/>
      </w:pPr>
      <w:r w:rsidRPr="00C33768">
        <w:t>Судебно-медицинская классификация отравлений:</w:t>
      </w:r>
    </w:p>
    <w:p w14:paraId="2E6159B1" w14:textId="77777777" w:rsidR="00CF3359" w:rsidRPr="00C33768" w:rsidRDefault="00CF3359" w:rsidP="00C33768">
      <w:pPr>
        <w:pStyle w:val="a9"/>
      </w:pPr>
      <w:r w:rsidRPr="00C33768">
        <w:t>Существуют различные классификации ядов и ядовитых веществ: по гигиеническому принципу (по количественной шкале опасности ядов), патохимическому (по механизму взаимодействия с ферментами) и т.д.</w:t>
      </w:r>
    </w:p>
    <w:p w14:paraId="67BAA0C2" w14:textId="77777777" w:rsidR="00CF3359" w:rsidRPr="00C33768" w:rsidRDefault="00CF3359" w:rsidP="00C33768">
      <w:pPr>
        <w:pStyle w:val="a9"/>
      </w:pPr>
      <w:r w:rsidRPr="00C33768">
        <w:t>В судебной медицине принята классификация отравлений, основанная на патофизиологическом действии ядов. По этой классификации каждое отравление рассматривается как болезнь с поражением всего организма, но с преимущественным избирательным действием на отдельные ткани, органы или системы органов.</w:t>
      </w:r>
    </w:p>
    <w:p w14:paraId="7DB61AEC" w14:textId="77777777" w:rsidR="00CF3359" w:rsidRPr="00C33768" w:rsidRDefault="00CF3359" w:rsidP="00C33768">
      <w:pPr>
        <w:pStyle w:val="a9"/>
      </w:pPr>
      <w:r w:rsidRPr="00C33768">
        <w:t>Согласно этому, выделяют следующие группы ядов:</w:t>
      </w:r>
    </w:p>
    <w:p w14:paraId="4E33D7E1" w14:textId="77777777" w:rsidR="00CF3359" w:rsidRPr="00C33768" w:rsidRDefault="00CF3359" w:rsidP="00C33768">
      <w:pPr>
        <w:pStyle w:val="a9"/>
      </w:pPr>
      <w:r w:rsidRPr="00C33768">
        <w:t xml:space="preserve">– </w:t>
      </w:r>
      <w:r w:rsidR="004507D2" w:rsidRPr="00C33768">
        <w:t>е</w:t>
      </w:r>
      <w:r w:rsidRPr="00C33768">
        <w:t>дкие яды.</w:t>
      </w:r>
    </w:p>
    <w:p w14:paraId="35EDAE3A" w14:textId="77777777" w:rsidR="00C33768" w:rsidRDefault="00CF3359" w:rsidP="00C33768">
      <w:pPr>
        <w:pStyle w:val="a9"/>
      </w:pPr>
      <w:r w:rsidRPr="00C33768">
        <w:t>К группе едких ядов относят вещества (едкие щелочи и кислоты, пары амиака и йода, фенол и т.д.) с резко выраженным действием, в области первичного контакта с тканями. Местное действие является основным в симптомокомплексе отравления. Смерть наступает в результате повреждений внутренних органов, развития явлений шока, кровотечения из эрозированных сосудов.</w:t>
      </w:r>
    </w:p>
    <w:p w14:paraId="7A41B897" w14:textId="77777777" w:rsidR="00C33768" w:rsidRDefault="00CF3359" w:rsidP="00C33768">
      <w:pPr>
        <w:pStyle w:val="a9"/>
      </w:pPr>
      <w:r w:rsidRPr="00C33768">
        <w:t>Действие этих ядов, разумеется,</w:t>
      </w:r>
      <w:r w:rsidR="00C33768">
        <w:t xml:space="preserve"> </w:t>
      </w:r>
      <w:r w:rsidRPr="00C33768">
        <w:t>не ограничивается</w:t>
      </w:r>
      <w:r w:rsidR="00C33768">
        <w:t xml:space="preserve"> </w:t>
      </w:r>
      <w:r w:rsidRPr="00C33768">
        <w:t>только местным поражением, всасываясь, они вызывают также и общетоксическое действие на весь организм.</w:t>
      </w:r>
    </w:p>
    <w:p w14:paraId="46536AAC" w14:textId="77777777" w:rsidR="00CF3359" w:rsidRPr="00C33768" w:rsidRDefault="00CF3359" w:rsidP="00C33768">
      <w:pPr>
        <w:pStyle w:val="a9"/>
      </w:pPr>
      <w:r w:rsidRPr="00C33768">
        <w:t>–</w:t>
      </w:r>
      <w:r w:rsidR="004507D2" w:rsidRPr="00C33768">
        <w:t>р</w:t>
      </w:r>
      <w:r w:rsidRPr="00C33768">
        <w:t>езорбтивные яды</w:t>
      </w:r>
    </w:p>
    <w:p w14:paraId="09301F08" w14:textId="77777777" w:rsidR="00CF3359" w:rsidRPr="00C33768" w:rsidRDefault="00CF3359" w:rsidP="00C33768">
      <w:pPr>
        <w:pStyle w:val="a9"/>
      </w:pPr>
      <w:r w:rsidRPr="00C33768">
        <w:t>Токсический эффект этой группы ядовитых веществ проявляется лишь после всасывания. Все резорбтивные яды подразделяются на:</w:t>
      </w:r>
    </w:p>
    <w:p w14:paraId="16232184" w14:textId="77777777" w:rsidR="00CF3359" w:rsidRPr="00C33768" w:rsidRDefault="004507D2" w:rsidP="00C33768">
      <w:pPr>
        <w:pStyle w:val="a9"/>
      </w:pPr>
      <w:r w:rsidRPr="00C33768">
        <w:t>а)</w:t>
      </w:r>
      <w:r w:rsidR="00CF3359" w:rsidRPr="00C33768">
        <w:t xml:space="preserve"> деструктивные яды</w:t>
      </w:r>
    </w:p>
    <w:p w14:paraId="5CC993DA" w14:textId="77777777" w:rsidR="00CF3359" w:rsidRPr="00C33768" w:rsidRDefault="00CF3359" w:rsidP="00C33768">
      <w:pPr>
        <w:pStyle w:val="a9"/>
      </w:pPr>
      <w:r w:rsidRPr="00C33768">
        <w:t>Вызывают значительные морфологические изменения во внутренних органах (печень, почки, сердце, кишечник и т.д.)</w:t>
      </w:r>
    </w:p>
    <w:p w14:paraId="3C39F64D" w14:textId="77777777" w:rsidR="00CF3359" w:rsidRPr="00C33768" w:rsidRDefault="004507D2" w:rsidP="00C33768">
      <w:pPr>
        <w:pStyle w:val="a9"/>
      </w:pPr>
      <w:r w:rsidRPr="00C33768">
        <w:t xml:space="preserve">б) </w:t>
      </w:r>
      <w:r w:rsidR="00CF3359" w:rsidRPr="00C33768">
        <w:t>яды крови</w:t>
      </w:r>
    </w:p>
    <w:p w14:paraId="16AAB53A" w14:textId="77777777" w:rsidR="00CF3359" w:rsidRPr="00C33768" w:rsidRDefault="00CF3359" w:rsidP="00C33768">
      <w:pPr>
        <w:pStyle w:val="a9"/>
      </w:pPr>
      <w:r w:rsidRPr="00C33768">
        <w:t>Разноообразные в токсикодинамическом отношении вещества, вызывающие изменения состава и свойств крови.</w:t>
      </w:r>
    </w:p>
    <w:p w14:paraId="2DF72FF6" w14:textId="77777777" w:rsidR="00CF3359" w:rsidRPr="00C33768" w:rsidRDefault="004507D2" w:rsidP="00C33768">
      <w:pPr>
        <w:pStyle w:val="a9"/>
      </w:pPr>
      <w:r w:rsidRPr="00C33768">
        <w:t>в)</w:t>
      </w:r>
      <w:r w:rsidR="00CF3359" w:rsidRPr="00C33768">
        <w:t xml:space="preserve"> функциональные яды</w:t>
      </w:r>
    </w:p>
    <w:p w14:paraId="7EF7CB8D" w14:textId="77777777" w:rsidR="00CF3359" w:rsidRPr="00C33768" w:rsidRDefault="00CF3359" w:rsidP="00C33768">
      <w:pPr>
        <w:pStyle w:val="a9"/>
      </w:pPr>
      <w:r w:rsidRPr="00C33768">
        <w:t>Вызывают главным образом функциональные поражения, без существенных нарушений морфологии органа.</w:t>
      </w:r>
    </w:p>
    <w:p w14:paraId="0348E29A" w14:textId="77777777" w:rsidR="00CF3359" w:rsidRPr="00C33768" w:rsidRDefault="00CF3359" w:rsidP="00C33768">
      <w:pPr>
        <w:pStyle w:val="a9"/>
      </w:pPr>
    </w:p>
    <w:p w14:paraId="1E29E385" w14:textId="77777777" w:rsidR="00CF3359" w:rsidRPr="00C33768" w:rsidRDefault="00CF3359" w:rsidP="00C33768">
      <w:pPr>
        <w:pStyle w:val="a9"/>
        <w:outlineLvl w:val="0"/>
      </w:pPr>
      <w:bookmarkStart w:id="3" w:name="_Toc280441871"/>
      <w:r w:rsidRPr="00C33768">
        <w:t>4. Отравление едкими ядами</w:t>
      </w:r>
      <w:bookmarkEnd w:id="3"/>
    </w:p>
    <w:p w14:paraId="480A3A4A" w14:textId="77777777" w:rsidR="00CF3359" w:rsidRPr="00C33768" w:rsidRDefault="00CF3359" w:rsidP="00C33768">
      <w:pPr>
        <w:pStyle w:val="a9"/>
      </w:pPr>
    </w:p>
    <w:p w14:paraId="4B6AF29D" w14:textId="77777777" w:rsidR="00CF3359" w:rsidRPr="00C33768" w:rsidRDefault="00CF3359" w:rsidP="00C33768">
      <w:pPr>
        <w:pStyle w:val="a9"/>
      </w:pPr>
      <w:r w:rsidRPr="00C33768">
        <w:t>Кислоты. Токсический эффект развивается за счет действия свободных Н-ионов (путем высокой степени диссоциации), с увеличением которых, возрастает выраженность токсического действия. Водородные ионы отнимают у тканей воду, вызывают денатурацию белка с образованием кислых альбуминов, приводят к коагуляционному (сухому) некрозу. Под воздействием Н-ионов происходит расщепление гемоглобина: за счет образующихся его дериватов (гематопорфирин, метгемоглобин, кислый гематин) ткани приобретают темно-коричневый или буро-черный цвет. Омертвевшие ткани образуют плотные струпы, окруженные участками воспаления.</w:t>
      </w:r>
    </w:p>
    <w:p w14:paraId="60EA40AF" w14:textId="77777777" w:rsidR="00C33768" w:rsidRDefault="00CF3359" w:rsidP="00C33768">
      <w:pPr>
        <w:pStyle w:val="a9"/>
      </w:pPr>
      <w:r w:rsidRPr="00C33768">
        <w:t>Морфологическая картина при отравлении различными кислотами имеет схожие черты: ожоги кожи вокруг рта, ожоги слизистой ЖКТ, полнокровие внутренних органов, отечность входа в гортань.</w:t>
      </w:r>
    </w:p>
    <w:p w14:paraId="15C056A3" w14:textId="77777777" w:rsidR="00CF3359" w:rsidRPr="00C33768" w:rsidRDefault="00CF3359" w:rsidP="00C33768">
      <w:pPr>
        <w:pStyle w:val="a9"/>
      </w:pPr>
      <w:r w:rsidRPr="00C33768">
        <w:t>Если смерть наступила не сразу, воспалительные явления выражены более отчетливо и обнаруживаются в месте приложения яда, а именно: в серозных оболочках брюшины - гнойно-фибринозный перитонит, в легких - фокусы пневмонии, в почках - нефрозонефрит, тяжелые дистрофические изменения паренхиматозных органов.</w:t>
      </w:r>
    </w:p>
    <w:p w14:paraId="0EC8759F" w14:textId="77777777" w:rsidR="00CF3359" w:rsidRPr="00C33768" w:rsidRDefault="00CF3359" w:rsidP="00C33768">
      <w:pPr>
        <w:pStyle w:val="a9"/>
      </w:pPr>
      <w:r w:rsidRPr="00C33768">
        <w:t>Дифференциальная диагностика отравлений различными кислотами начинается уже при секционном исследовании. Так, серная кислота вызывает глубокий некроз слизистой желудка, приобретающей угольно-черный цвет, азотная кислота придает тканям отчетливый желтоватый оттенок,</w:t>
      </w:r>
      <w:r w:rsidR="00C33768">
        <w:t xml:space="preserve"> </w:t>
      </w:r>
      <w:r w:rsidRPr="00C33768">
        <w:t>при отравлении соляной кислотой слизистая желудка грязно-серая и т.д.</w:t>
      </w:r>
    </w:p>
    <w:p w14:paraId="3B551666" w14:textId="77777777" w:rsidR="00CF3359" w:rsidRPr="00C33768" w:rsidRDefault="00CF3359" w:rsidP="00C33768">
      <w:pPr>
        <w:pStyle w:val="a9"/>
      </w:pPr>
      <w:r w:rsidRPr="00C33768">
        <w:t>Смертельная доза кислоты зависит от ее концентрации. Для крепкой серной кислоты она составляет около 5 мл, азотной 5-10 мл, соляной 10-15 мл, уксусной эссенции - 15-20 мл.</w:t>
      </w:r>
    </w:p>
    <w:p w14:paraId="4A492564" w14:textId="77777777" w:rsidR="00C33768" w:rsidRDefault="00CF3359" w:rsidP="00C33768">
      <w:pPr>
        <w:pStyle w:val="a9"/>
      </w:pPr>
      <w:r w:rsidRPr="00C33768">
        <w:t>Щелочи,</w:t>
      </w:r>
      <w:r w:rsidR="00C33768">
        <w:t xml:space="preserve"> </w:t>
      </w:r>
      <w:r w:rsidRPr="00C33768">
        <w:t>в отличие от кислот, действуя на белок большими массами гидрооксильных ионов, вызывают его набухание, затем расплавление и разжижение с образованием щелочных альбуминатов, легко растворимых в воде. Благодаря растворяющему действию щелочи легко проникают внутрь тканей, образуя толстый слой влажного (колликвационного) некроза. Границы некроза выходят далеко за пределы непосредственного действия щелочи, поэтому в поврежденных тканях отсутствует демаркационная зона.</w:t>
      </w:r>
    </w:p>
    <w:p w14:paraId="732C3B1A" w14:textId="77777777" w:rsidR="00C33768" w:rsidRDefault="00CF3359" w:rsidP="00C33768">
      <w:pPr>
        <w:pStyle w:val="a9"/>
      </w:pPr>
      <w:r w:rsidRPr="00C33768">
        <w:t>Кровь, выходя из поврежденных сосудов, не сворачивается, образующийся при этом щелочной гематин придает пораженным тканям зеленовато-бурый цвет.</w:t>
      </w:r>
    </w:p>
    <w:p w14:paraId="02E4431E" w14:textId="77777777" w:rsidR="00CF3359" w:rsidRPr="00C33768" w:rsidRDefault="00CF3359" w:rsidP="00C33768">
      <w:pPr>
        <w:pStyle w:val="a9"/>
      </w:pPr>
      <w:r w:rsidRPr="00C33768">
        <w:t>Распознаванию отравленя щелочами помогает наличие белого суховатого струпа на коже и слизистых, и характерный "щелочной" запах от внутренних органов.</w:t>
      </w:r>
    </w:p>
    <w:p w14:paraId="09EF9451" w14:textId="77777777" w:rsidR="00C33768" w:rsidRDefault="00CF3359" w:rsidP="00C33768">
      <w:pPr>
        <w:pStyle w:val="a9"/>
      </w:pPr>
      <w:r w:rsidRPr="00C33768">
        <w:t>Щелочи вызывают более тяжелые отравления, чем кислоты, однако их резорбтивное действие невелико.</w:t>
      </w:r>
    </w:p>
    <w:p w14:paraId="4719A6AB" w14:textId="77777777" w:rsidR="00C33768" w:rsidRDefault="00CF3359" w:rsidP="00C33768">
      <w:pPr>
        <w:pStyle w:val="a9"/>
      </w:pPr>
      <w:r w:rsidRPr="00C33768">
        <w:t>Смертность при отравлении едкими щелочами достигает 50%, смертельная доза 10-</w:t>
      </w:r>
      <w:smartTag w:uri="urn:schemas-microsoft-com:office:smarttags" w:element="metricconverter">
        <w:smartTagPr>
          <w:attr w:name="ProductID" w:val="20 г"/>
        </w:smartTagPr>
        <w:r w:rsidRPr="00C33768">
          <w:t>20 г</w:t>
        </w:r>
      </w:smartTag>
      <w:r w:rsidRPr="00C33768">
        <w:t>.</w:t>
      </w:r>
    </w:p>
    <w:p w14:paraId="3E1BC448" w14:textId="77777777" w:rsidR="00CF3359" w:rsidRPr="00C33768" w:rsidRDefault="00CF3359" w:rsidP="00C33768">
      <w:pPr>
        <w:pStyle w:val="a9"/>
      </w:pPr>
    </w:p>
    <w:p w14:paraId="4A45C45D" w14:textId="77777777" w:rsidR="00CF3359" w:rsidRPr="00C33768" w:rsidRDefault="00CF3359" w:rsidP="00C33768">
      <w:pPr>
        <w:pStyle w:val="a9"/>
        <w:outlineLvl w:val="0"/>
      </w:pPr>
      <w:bookmarkStart w:id="4" w:name="_Toc280441872"/>
      <w:r w:rsidRPr="00C33768">
        <w:t>5. Отравление резорбтивными ядами</w:t>
      </w:r>
      <w:bookmarkEnd w:id="4"/>
    </w:p>
    <w:p w14:paraId="718B0530" w14:textId="77777777" w:rsidR="00CF3359" w:rsidRPr="00C33768" w:rsidRDefault="00CF3359" w:rsidP="00C33768">
      <w:pPr>
        <w:pStyle w:val="a9"/>
      </w:pPr>
    </w:p>
    <w:p w14:paraId="7D5307BB" w14:textId="77777777" w:rsidR="00C33768" w:rsidRDefault="00CF3359" w:rsidP="00C33768">
      <w:pPr>
        <w:pStyle w:val="a9"/>
      </w:pPr>
      <w:r w:rsidRPr="00C33768">
        <w:t>Отравление деструктивными ядами.</w:t>
      </w:r>
    </w:p>
    <w:p w14:paraId="755C9687" w14:textId="77777777" w:rsidR="00CF3359" w:rsidRPr="00C33768" w:rsidRDefault="00CF3359" w:rsidP="00C33768">
      <w:pPr>
        <w:pStyle w:val="a9"/>
      </w:pPr>
      <w:r w:rsidRPr="00C33768">
        <w:t>Деструктивные яды представляют собой многочисленную группу веществ: это все тяжелые металлы, металлоиды и многие их соединения. Помимо резрбтивных свойств обладают и местным действием.</w:t>
      </w:r>
    </w:p>
    <w:p w14:paraId="7C07B426" w14:textId="77777777" w:rsidR="00CF3359" w:rsidRPr="00C33768" w:rsidRDefault="00CF3359" w:rsidP="00C33768">
      <w:pPr>
        <w:pStyle w:val="a9"/>
      </w:pPr>
      <w:r w:rsidRPr="00C33768">
        <w:t>Отравление ртутью и ее соединениями.</w:t>
      </w:r>
    </w:p>
    <w:p w14:paraId="4E97006D" w14:textId="77777777" w:rsidR="00CF3359" w:rsidRPr="00C33768" w:rsidRDefault="00CF3359" w:rsidP="00C33768">
      <w:pPr>
        <w:pStyle w:val="a9"/>
      </w:pPr>
      <w:r w:rsidRPr="00C33768">
        <w:t>По химическому составу различают металлическую ртуть, ее окислы, соли и органические соединения. Из неорганических соединений ртути наибольший интерес для судебной медицины представляют сулема и некоторые медицинские препараты: цианид, оксацианид ртути и т.п.</w:t>
      </w:r>
    </w:p>
    <w:p w14:paraId="11F841B9" w14:textId="77777777" w:rsidR="00CF3359" w:rsidRPr="00C33768" w:rsidRDefault="00CF3359" w:rsidP="00C33768">
      <w:pPr>
        <w:pStyle w:val="a9"/>
      </w:pPr>
      <w:r w:rsidRPr="00C33768">
        <w:t>Соединения ртути относятся к наиболее сильным ядам, что объясняется их способностью связывать сульфгидрильные группы белков, в том числе и ферментов, и таким образом подавлять биологическую активность всех живых тканей.</w:t>
      </w:r>
      <w:r w:rsidR="00C33768">
        <w:t xml:space="preserve"> </w:t>
      </w:r>
      <w:r w:rsidRPr="00C33768">
        <w:t>Наиболее токсичными из неорганических соединений ртути является нитрат ртути и хлорид ртути (сулема).</w:t>
      </w:r>
    </w:p>
    <w:p w14:paraId="7BFE0DCD" w14:textId="77777777" w:rsidR="00CF3359" w:rsidRPr="00C33768" w:rsidRDefault="00CF3359" w:rsidP="00C33768">
      <w:pPr>
        <w:pStyle w:val="a9"/>
      </w:pPr>
      <w:r w:rsidRPr="00C33768">
        <w:t>На вскрытии при ртутном отравлении зависит от путей проникновения и длительности интоксикации. Наиболее выраженные морфологические изменения в органах выделения яда, слабее - в месте введения. При остром пероральном отравлении отмечается резкая гиперемия слизистой оболочки глотки и пищевода с образованием в некоторых случаях плотного белесовато-серого струпа. В желудке резкое полнокровие, очаговые некрозы слизистой оболочки, геморрагический отек подслизистого слоя. Слизистая желудка сероватая, плотная, напоминает шагреневую кожу.</w:t>
      </w:r>
    </w:p>
    <w:p w14:paraId="5C646922" w14:textId="77777777" w:rsidR="00C33768" w:rsidRDefault="00CF3359" w:rsidP="00C33768">
      <w:pPr>
        <w:pStyle w:val="a9"/>
      </w:pPr>
      <w:r w:rsidRPr="00C33768">
        <w:t>Если смерть наступила спустя несколько дней после поступления яда в организм, то основные морфологические изменения локализуются в почках и толстом отделе кишечника. Почки вначале увеличены, полнокровны, затем бледнеют ("большая белая почка") и в дальнейшем сморщенными, вследствии спазма сосудов и некробиотичесих изменений. В почках развивается "сулемовый" некроз, характеризующийся тотальным некрозом эпителия извитых канальцев с полным распадом и дальнейшим обызыствлением некротизированых масс.</w:t>
      </w:r>
    </w:p>
    <w:p w14:paraId="13221A57" w14:textId="77777777" w:rsidR="00CF3359" w:rsidRPr="00C33768" w:rsidRDefault="00CF3359" w:rsidP="00C33768">
      <w:pPr>
        <w:pStyle w:val="a9"/>
      </w:pPr>
      <w:r w:rsidRPr="00C33768">
        <w:t>В толстом кишечнике изменения напоминают дизентерийные ("сулемовая дизентерия").</w:t>
      </w:r>
      <w:r w:rsidR="00C33768">
        <w:t xml:space="preserve"> </w:t>
      </w:r>
      <w:r w:rsidRPr="00C33768">
        <w:t>В основном они локализуются в поперечной ободочной кишке. Кишечник вздут, стенки утолщены. Складки кишечника отечны, слизистая полнокровная со множественными очагами кровоизлияний и участками некрозов различной глубины, воспалительная инфильтрация слизистого и подслизистого слоев.</w:t>
      </w:r>
    </w:p>
    <w:p w14:paraId="1E593F0B" w14:textId="77777777" w:rsidR="00C33768" w:rsidRDefault="00CF3359" w:rsidP="00C33768">
      <w:pPr>
        <w:pStyle w:val="a9"/>
      </w:pPr>
      <w:r w:rsidRPr="00C33768">
        <w:t>В случаях хронической интоксикации основные изменения локализуются в ЦНС.</w:t>
      </w:r>
      <w:r w:rsidR="00C33768">
        <w:t xml:space="preserve"> </w:t>
      </w:r>
      <w:r w:rsidRPr="00C33768">
        <w:t>В сосудах головного мозга выраженное воспаление, глубокая дистрофия нейронов, главным образом центральных и лобных извилин, поражение нервных клеток мозжечка.</w:t>
      </w:r>
    </w:p>
    <w:p w14:paraId="60D44EC1" w14:textId="77777777" w:rsidR="00CF3359" w:rsidRPr="00C33768" w:rsidRDefault="00CF3359" w:rsidP="00C33768">
      <w:pPr>
        <w:pStyle w:val="a9"/>
      </w:pPr>
      <w:r w:rsidRPr="00C33768">
        <w:t xml:space="preserve">При судебно-химическом исследовании помимо учета абсолютного количества ртути в органах, чрезвычайно важно знать ее содержание в печени и почках в перерасчете на </w:t>
      </w:r>
      <w:smartTag w:uri="urn:schemas-microsoft-com:office:smarttags" w:element="metricconverter">
        <w:smartTagPr>
          <w:attr w:name="ProductID" w:val="100 г"/>
        </w:smartTagPr>
        <w:r w:rsidRPr="00C33768">
          <w:t>100 г</w:t>
        </w:r>
      </w:smartTag>
      <w:r w:rsidRPr="00C33768">
        <w:t xml:space="preserve"> органа. В норме, относительное содержание ртути в почках превышает аналогичный показатель в печени, при отравлении это соотношение меняется наоборот.</w:t>
      </w:r>
    </w:p>
    <w:p w14:paraId="4BDE2013" w14:textId="77777777" w:rsidR="00C33768" w:rsidRDefault="00CF3359" w:rsidP="00C33768">
      <w:pPr>
        <w:pStyle w:val="a9"/>
      </w:pPr>
      <w:r w:rsidRPr="00C33768">
        <w:t>Отравление мышьяком и его соединениями.</w:t>
      </w:r>
    </w:p>
    <w:p w14:paraId="23814A34" w14:textId="77777777" w:rsidR="00CF3359" w:rsidRPr="00C33768" w:rsidRDefault="00CF3359" w:rsidP="00C33768">
      <w:pPr>
        <w:pStyle w:val="a9"/>
      </w:pPr>
      <w:r w:rsidRPr="00C33768">
        <w:t>Чистый мышьяк токсикологического значения не имеет, однако его соединения являются достаточно сильными ядами. Наиболее опасны отравления мышьяковистым ангидридом (белый мышьяк), случаются случаи отравления медикаментозными препаратами, содержащими мышьяк - сольварсан, новарсенол, миарсенол и т.д.</w:t>
      </w:r>
    </w:p>
    <w:p w14:paraId="32086371" w14:textId="77777777" w:rsidR="00CF3359" w:rsidRPr="00C33768" w:rsidRDefault="00CF3359" w:rsidP="00C33768">
      <w:pPr>
        <w:pStyle w:val="a9"/>
      </w:pPr>
      <w:r w:rsidRPr="00C33768">
        <w:t>Соединения мышьяка относятся к капилляротоксическим ядам. Наступающие при отравлении парезы и параличи капилляров приводят к развитию сосудистого колапса. За счет этого падает артериальное давление, возникает гиперемия органов брюшной полости с выпотеванием большого количества жидкости в кишечник и появлением жидкого хлопьевидного холероподобного стула с примесью крови и слизи.</w:t>
      </w:r>
    </w:p>
    <w:p w14:paraId="06DBA286" w14:textId="77777777" w:rsidR="00CF3359" w:rsidRPr="00C33768" w:rsidRDefault="00CF3359" w:rsidP="00C33768">
      <w:pPr>
        <w:pStyle w:val="a9"/>
      </w:pPr>
      <w:r w:rsidRPr="00C33768">
        <w:t xml:space="preserve">Токсическая доза при приеме внутрь (в перерасчете на чистый мышьяк) равна </w:t>
      </w:r>
      <w:smartTag w:uri="urn:schemas-microsoft-com:office:smarttags" w:element="metricconverter">
        <w:smartTagPr>
          <w:attr w:name="ProductID" w:val="0,01 г"/>
        </w:smartTagPr>
        <w:r w:rsidRPr="00C33768">
          <w:t>0,01 г</w:t>
        </w:r>
      </w:smartTag>
      <w:r w:rsidRPr="00C33768">
        <w:t>, смертельная доза мышьяковистого ангидрида - 0,1-</w:t>
      </w:r>
      <w:smartTag w:uri="urn:schemas-microsoft-com:office:smarttags" w:element="metricconverter">
        <w:smartTagPr>
          <w:attr w:name="ProductID" w:val="0,2 г"/>
        </w:smartTagPr>
        <w:r w:rsidRPr="00C33768">
          <w:t>0,2 г</w:t>
        </w:r>
      </w:smartTag>
      <w:r w:rsidRPr="00C33768">
        <w:t>.</w:t>
      </w:r>
    </w:p>
    <w:p w14:paraId="32F69232" w14:textId="77777777" w:rsidR="00C33768" w:rsidRDefault="00CF3359" w:rsidP="00C33768">
      <w:pPr>
        <w:pStyle w:val="a9"/>
      </w:pPr>
      <w:r w:rsidRPr="00C33768">
        <w:t>Механизм токсического действия заключается в способности вступать в реакции с сульфгидрильными группами ферментов, образуя циклические соединения по типу арсенитов. наступающая при этом инактивация тиоловых ферментов приводит к резкому нарушению ряда жизненно важных процессов.</w:t>
      </w:r>
    </w:p>
    <w:p w14:paraId="385365C0" w14:textId="77777777" w:rsidR="00CF3359" w:rsidRPr="00C33768" w:rsidRDefault="00CF3359" w:rsidP="00C33768">
      <w:pPr>
        <w:pStyle w:val="a9"/>
      </w:pPr>
      <w:r w:rsidRPr="00C33768">
        <w:t>Различают две формы отравления мышьяком:</w:t>
      </w:r>
    </w:p>
    <w:p w14:paraId="72734B91" w14:textId="77777777" w:rsidR="00CF3359" w:rsidRPr="00C33768" w:rsidRDefault="00CF3359" w:rsidP="00C33768">
      <w:pPr>
        <w:pStyle w:val="a9"/>
      </w:pPr>
      <w:r w:rsidRPr="00C33768">
        <w:t>Желудочно-кишечная, развивается по типу азиатской холеры. Отмечается сухость кожи, потеря ею тургора, густая, темная кровь в полостях сердца и сосудов. В желудке, слизистая набухшая, с множественными кровоизлияниями, большое количество вязкой, густой слизи. В глубине складок можно иногда обнаружить крупицы яда, слизистая в этих участках некротизирована, изъязвлена. Содержимое тонкой кишки жидкое белесоватыми хлопьями, слизистая отекшая, лимфоузлы набухшие. Серозный покров кишок розоватого цвета, клейкий из-за выпадения фибрина.</w:t>
      </w:r>
    </w:p>
    <w:p w14:paraId="4C26EB31" w14:textId="77777777" w:rsidR="00CF3359" w:rsidRPr="00C33768" w:rsidRDefault="00CF3359" w:rsidP="00C33768">
      <w:pPr>
        <w:pStyle w:val="a9"/>
      </w:pPr>
      <w:r w:rsidRPr="00C33768">
        <w:t>Аралитическая форма, развивается при приеме больших доз яда или при парантеральном его введении. Патологоанатомические изменения минимальны и сводятся к отеку головного мозга и его оболочек.</w:t>
      </w:r>
    </w:p>
    <w:p w14:paraId="0C1997D6" w14:textId="77777777" w:rsidR="00CF3359" w:rsidRPr="00C33768" w:rsidRDefault="00CF3359" w:rsidP="00C33768">
      <w:pPr>
        <w:pStyle w:val="a9"/>
      </w:pPr>
      <w:r w:rsidRPr="00C33768">
        <w:t>Яды, действующие на</w:t>
      </w:r>
      <w:r w:rsidR="00C33768">
        <w:t xml:space="preserve"> </w:t>
      </w:r>
      <w:r w:rsidRPr="00C33768">
        <w:t>кровь</w:t>
      </w:r>
    </w:p>
    <w:p w14:paraId="4CE2A8D6" w14:textId="77777777" w:rsidR="00CF3359" w:rsidRPr="00C33768" w:rsidRDefault="00CF3359" w:rsidP="00C33768">
      <w:pPr>
        <w:pStyle w:val="a9"/>
      </w:pPr>
      <w:r w:rsidRPr="00C33768">
        <w:t>Кровяными ядами являются:</w:t>
      </w:r>
    </w:p>
    <w:p w14:paraId="2E73E725" w14:textId="77777777" w:rsidR="00CF3359" w:rsidRPr="00C33768" w:rsidRDefault="00CF3359" w:rsidP="00C33768">
      <w:pPr>
        <w:pStyle w:val="a9"/>
      </w:pPr>
      <w:r w:rsidRPr="00C33768">
        <w:t>– вещества, вызывающие гемаглютинацию (фазин),</w:t>
      </w:r>
    </w:p>
    <w:p w14:paraId="2F774245" w14:textId="77777777" w:rsidR="00CF3359" w:rsidRPr="00C33768" w:rsidRDefault="00CF3359" w:rsidP="00C33768">
      <w:pPr>
        <w:pStyle w:val="a9"/>
      </w:pPr>
      <w:r w:rsidRPr="00C33768">
        <w:t>– нарушающие кроветворение (бензол, свинец, талий),</w:t>
      </w:r>
    </w:p>
    <w:p w14:paraId="0D362404" w14:textId="77777777" w:rsidR="00C33768" w:rsidRDefault="00CF3359" w:rsidP="00C33768">
      <w:pPr>
        <w:pStyle w:val="a9"/>
      </w:pPr>
      <w:r w:rsidRPr="00C33768">
        <w:t>– вызывающие гемодинамические нарушения (синильная кислота),</w:t>
      </w:r>
    </w:p>
    <w:p w14:paraId="711063D9" w14:textId="77777777" w:rsidR="00CF3359" w:rsidRPr="00C33768" w:rsidRDefault="00CF3359" w:rsidP="00C33768">
      <w:pPr>
        <w:pStyle w:val="a9"/>
      </w:pPr>
      <w:r w:rsidRPr="00C33768">
        <w:t>– гемолитичесие яды (гельвеловая кислота, аманитагемолизин, мышьяковистый водород),</w:t>
      </w:r>
    </w:p>
    <w:p w14:paraId="1CD37717" w14:textId="77777777" w:rsidR="00C33768" w:rsidRDefault="00CF3359" w:rsidP="00C33768">
      <w:pPr>
        <w:pStyle w:val="a9"/>
      </w:pPr>
      <w:r w:rsidRPr="00C33768">
        <w:t>– гемоглобинотропные яды - вещества (анилин, окись углерода, нитробензол), превращающие гемоглобин в его недеятельные формы: метгемоглобин и карбоксигемоглобин .</w:t>
      </w:r>
    </w:p>
    <w:p w14:paraId="778C7F8C" w14:textId="77777777" w:rsidR="00CF3359" w:rsidRPr="00C33768" w:rsidRDefault="00CF3359" w:rsidP="00C33768">
      <w:pPr>
        <w:pStyle w:val="a9"/>
      </w:pPr>
      <w:r w:rsidRPr="00C33768">
        <w:t>Деление ядов на гемолитичесие и гемоглобинотропные весьма условно. Так, например, оказывающий преимущественно гемолитическое действие мышьяковистый водород вызывает образование метгемоглобина, а образующийся при отравлении рядом гемоглобинотропных ядов метгемоглобин снижает резистентность эритроцитов к гемолизу.</w:t>
      </w:r>
    </w:p>
    <w:p w14:paraId="64062806" w14:textId="77777777" w:rsidR="00CF3359" w:rsidRPr="00C33768" w:rsidRDefault="00CF3359" w:rsidP="00C33768">
      <w:pPr>
        <w:pStyle w:val="a9"/>
      </w:pPr>
      <w:r w:rsidRPr="00C33768">
        <w:t>Функциональные яды</w:t>
      </w:r>
    </w:p>
    <w:p w14:paraId="5B3A6C48" w14:textId="77777777" w:rsidR="00CF3359" w:rsidRPr="00C33768" w:rsidRDefault="00CF3359" w:rsidP="00C33768">
      <w:pPr>
        <w:pStyle w:val="a9"/>
      </w:pPr>
      <w:r w:rsidRPr="00C33768">
        <w:t>Различают следующие группы ядов:</w:t>
      </w:r>
    </w:p>
    <w:p w14:paraId="6B58FAE4" w14:textId="77777777" w:rsidR="00C33768" w:rsidRDefault="004507D2" w:rsidP="00C33768">
      <w:pPr>
        <w:pStyle w:val="a9"/>
      </w:pPr>
      <w:r w:rsidRPr="00C33768">
        <w:t xml:space="preserve">– </w:t>
      </w:r>
      <w:r w:rsidR="00CF3359" w:rsidRPr="00C33768">
        <w:t>Общефункциональные яды (цианистые соединения, сероводород, углекислый газ).</w:t>
      </w:r>
    </w:p>
    <w:p w14:paraId="4F9DFCE1" w14:textId="77777777" w:rsidR="00C33768" w:rsidRDefault="00CF3359" w:rsidP="00C33768">
      <w:pPr>
        <w:pStyle w:val="a9"/>
      </w:pPr>
      <w:r w:rsidRPr="00C33768">
        <w:t>При проникновении активных циангрупп в ткани происходит стабилизация цитохромоксидазы в стойком трехвалентном состоянии железа.</w:t>
      </w:r>
      <w:r w:rsidR="00C33768">
        <w:t xml:space="preserve"> </w:t>
      </w:r>
      <w:r w:rsidRPr="00C33768">
        <w:t>В результате этого парализуется клеточное дыхание - наступает клеточная гипоксия без аноксемии.</w:t>
      </w:r>
    </w:p>
    <w:p w14:paraId="7AFB2DE9" w14:textId="77777777" w:rsidR="00C33768" w:rsidRDefault="00CF3359" w:rsidP="00C33768">
      <w:pPr>
        <w:pStyle w:val="a9"/>
      </w:pPr>
      <w:r w:rsidRPr="00C33768">
        <w:t>Интересно отметить, что миоглгобин способен не только нейтрализовывать свободно диссоциированные цианогруппы, но и отнимать их у цитохромоксидазы, восстанавливая дыхание. При этом образуется цианметгемоглобин, медленно диссоциирущий в крови, а потому не опасный для организма.</w:t>
      </w:r>
    </w:p>
    <w:p w14:paraId="111D2C3F" w14:textId="77777777" w:rsidR="00CF3359" w:rsidRPr="00C33768" w:rsidRDefault="004507D2" w:rsidP="00C33768">
      <w:pPr>
        <w:pStyle w:val="a9"/>
      </w:pPr>
      <w:r w:rsidRPr="00C33768">
        <w:t xml:space="preserve">– </w:t>
      </w:r>
      <w:r w:rsidR="00CF3359" w:rsidRPr="00C33768">
        <w:t>Яды, действующие преимущественно на центральную и периферическую нервную систему.</w:t>
      </w:r>
    </w:p>
    <w:p w14:paraId="2737363E" w14:textId="77777777" w:rsidR="00CF3359" w:rsidRPr="00C33768" w:rsidRDefault="004507D2" w:rsidP="00C33768">
      <w:pPr>
        <w:pStyle w:val="a9"/>
      </w:pPr>
      <w:r w:rsidRPr="00C33768">
        <w:t xml:space="preserve">– </w:t>
      </w:r>
      <w:r w:rsidR="00CF3359" w:rsidRPr="00C33768">
        <w:t xml:space="preserve">Яды медиаторного действия </w:t>
      </w:r>
      <w:r w:rsidRPr="00C33768">
        <w:t>–</w:t>
      </w:r>
      <w:r w:rsidR="00CF3359" w:rsidRPr="00C33768">
        <w:t xml:space="preserve"> М и Н-холиномиметики, ФОС, М и Н холинолитики, адренолитики и адреномиметики.</w:t>
      </w:r>
    </w:p>
    <w:p w14:paraId="0C28BBB3" w14:textId="77777777" w:rsidR="00CF3359" w:rsidRPr="00C33768" w:rsidRDefault="004507D2" w:rsidP="00C33768">
      <w:pPr>
        <w:pStyle w:val="a9"/>
      </w:pPr>
      <w:r w:rsidRPr="00C33768">
        <w:t xml:space="preserve">– </w:t>
      </w:r>
      <w:r w:rsidR="00CF3359" w:rsidRPr="00C33768">
        <w:t>Психотропные средства (снотворные, седативные, нейролептики и транквилизаторы, наркотики,</w:t>
      </w:r>
      <w:r w:rsidR="00C33768">
        <w:t xml:space="preserve"> </w:t>
      </w:r>
      <w:r w:rsidR="00CF3359" w:rsidRPr="00C33768">
        <w:t>галюциногены)</w:t>
      </w:r>
    </w:p>
    <w:p w14:paraId="11B566F8" w14:textId="77777777" w:rsidR="00CF3359" w:rsidRPr="00C33768" w:rsidRDefault="004507D2" w:rsidP="00C33768">
      <w:pPr>
        <w:pStyle w:val="a9"/>
      </w:pPr>
      <w:r w:rsidRPr="00C33768">
        <w:t xml:space="preserve">– </w:t>
      </w:r>
      <w:r w:rsidR="00CF3359" w:rsidRPr="00C33768">
        <w:t>Судорожные вещества.</w:t>
      </w:r>
    </w:p>
    <w:p w14:paraId="773C009F" w14:textId="77777777" w:rsidR="00C33768" w:rsidRDefault="004507D2" w:rsidP="00C33768">
      <w:pPr>
        <w:pStyle w:val="a9"/>
      </w:pPr>
      <w:r w:rsidRPr="00C33768">
        <w:t xml:space="preserve">– </w:t>
      </w:r>
      <w:r w:rsidR="00CF3359" w:rsidRPr="00C33768">
        <w:t>Энцефалопатические и моторно-паралитические (тетраэтилсвинец, конин)</w:t>
      </w:r>
    </w:p>
    <w:p w14:paraId="53F0CD5F" w14:textId="77777777" w:rsidR="00CF3359" w:rsidRPr="00C33768" w:rsidRDefault="004507D2" w:rsidP="00C33768">
      <w:pPr>
        <w:pStyle w:val="a9"/>
      </w:pPr>
      <w:r w:rsidRPr="00C33768">
        <w:t xml:space="preserve">– </w:t>
      </w:r>
      <w:r w:rsidR="00CF3359" w:rsidRPr="00C33768">
        <w:t>Алкоголь и его суррогаты</w:t>
      </w:r>
    </w:p>
    <w:p w14:paraId="580387DB" w14:textId="77777777" w:rsidR="00C33768" w:rsidRDefault="004507D2" w:rsidP="00C33768">
      <w:pPr>
        <w:pStyle w:val="a9"/>
      </w:pPr>
      <w:r w:rsidRPr="00C33768">
        <w:t xml:space="preserve">– </w:t>
      </w:r>
      <w:r w:rsidR="00CF3359" w:rsidRPr="00C33768">
        <w:t>Яды, действующие непосредственно на сердце, или на другие органы.</w:t>
      </w:r>
    </w:p>
    <w:p w14:paraId="1A7FCE4D" w14:textId="77777777" w:rsidR="00CF3359" w:rsidRPr="00C33768" w:rsidRDefault="00CF3359" w:rsidP="00C33768">
      <w:pPr>
        <w:pStyle w:val="a9"/>
      </w:pPr>
      <w:r w:rsidRPr="00C33768">
        <w:t>В связи с тем, что функциональные яды не вызывают сколь-либо значительных морфологических изменений в организме, диагностика отравлений ими основана на учете анамнестических, клинических данных и данных судебно-химического исследования.</w:t>
      </w:r>
    </w:p>
    <w:p w14:paraId="341A2F79" w14:textId="77777777" w:rsidR="00CF3359" w:rsidRPr="00C33768" w:rsidRDefault="00CF3359" w:rsidP="00C33768">
      <w:pPr>
        <w:pStyle w:val="a9"/>
      </w:pPr>
    </w:p>
    <w:p w14:paraId="6B9C0414" w14:textId="77777777" w:rsidR="00CF3359" w:rsidRPr="00C33768" w:rsidRDefault="004507D2" w:rsidP="00C33768">
      <w:pPr>
        <w:pStyle w:val="a9"/>
        <w:outlineLvl w:val="0"/>
      </w:pPr>
      <w:bookmarkStart w:id="5" w:name="_Toc280441873"/>
      <w:r w:rsidRPr="00C33768">
        <w:t xml:space="preserve">6. Отравления </w:t>
      </w:r>
      <w:r w:rsidR="00CF3359" w:rsidRPr="00C33768">
        <w:t>грибами</w:t>
      </w:r>
      <w:bookmarkEnd w:id="5"/>
    </w:p>
    <w:p w14:paraId="5B556C46" w14:textId="77777777" w:rsidR="004507D2" w:rsidRPr="00C33768" w:rsidRDefault="004507D2" w:rsidP="00C33768">
      <w:pPr>
        <w:pStyle w:val="a9"/>
      </w:pPr>
    </w:p>
    <w:p w14:paraId="7727A0C1" w14:textId="77777777" w:rsidR="00CF3359" w:rsidRPr="00C33768" w:rsidRDefault="00CF3359" w:rsidP="00C33768">
      <w:pPr>
        <w:pStyle w:val="a9"/>
      </w:pPr>
      <w:r w:rsidRPr="00C33768">
        <w:t>Отравление грибами - мицетизм, как правило, является истинным пищевым отравлением.</w:t>
      </w:r>
    </w:p>
    <w:p w14:paraId="464EF876" w14:textId="77777777" w:rsidR="00CF3359" w:rsidRPr="00C33768" w:rsidRDefault="00CF3359" w:rsidP="00C33768">
      <w:pPr>
        <w:pStyle w:val="a9"/>
      </w:pPr>
      <w:r w:rsidRPr="00C33768">
        <w:t>Строчки - содержат гельвеловую кислоту, количество которой непостоянно и увеличивается в засушливые годы. При кипячении через 10 минут яд переходит в отвар и грибы становятся съедобными.</w:t>
      </w:r>
    </w:p>
    <w:p w14:paraId="5E9E9384" w14:textId="77777777" w:rsidR="00CF3359" w:rsidRPr="00C33768" w:rsidRDefault="00CF3359" w:rsidP="00C33768">
      <w:pPr>
        <w:pStyle w:val="a9"/>
      </w:pPr>
      <w:r w:rsidRPr="00C33768">
        <w:t>Смерти наступает через 1-5 суток. Летальность достигает 50%. Отравление вначале напоминает клинику дизентерии, а затем инфекционного гепатита.</w:t>
      </w:r>
    </w:p>
    <w:p w14:paraId="048E2831" w14:textId="77777777" w:rsidR="00CF3359" w:rsidRPr="00C33768" w:rsidRDefault="00CF3359" w:rsidP="00C33768">
      <w:pPr>
        <w:pStyle w:val="a9"/>
      </w:pPr>
      <w:r w:rsidRPr="00C33768">
        <w:t>При наружном исследовании заметна желтушная окраска кожных покровов, видимых слизистых и склер. На вскрытии - множественные крвоизлияния под серозные оболочки внутренних органов. селезенка и печень лимонно-желтого цвета. Жировая дистрофия печени, почек и миокарда.</w:t>
      </w:r>
    </w:p>
    <w:p w14:paraId="5CA88F3B" w14:textId="77777777" w:rsidR="00CF3359" w:rsidRPr="00C33768" w:rsidRDefault="00CF3359" w:rsidP="00C33768">
      <w:pPr>
        <w:pStyle w:val="a9"/>
      </w:pPr>
      <w:r w:rsidRPr="00C33768">
        <w:t xml:space="preserve">Бледная поганка (ложный шампиньон). Главную роль в происхождении отравлений играет аманитотоксин, который термо- и ферментостабилен. В этих грибах обнаружены также аманитогемолизин, фаллоидин, </w:t>
      </w:r>
      <w:r w:rsidRPr="00C33768">
        <w:rPr>
          <w:szCs w:val="28"/>
        </w:rPr>
        <w:sym w:font="Symbol" w:char="F061"/>
      </w:r>
      <w:r w:rsidRPr="00C33768">
        <w:t xml:space="preserve">- и </w:t>
      </w:r>
      <w:r w:rsidRPr="00C33768">
        <w:rPr>
          <w:szCs w:val="28"/>
        </w:rPr>
        <w:sym w:font="Symbol" w:char="F062"/>
      </w:r>
      <w:r w:rsidRPr="00C33768">
        <w:t>-аманитин, которые разрушаются под действием температуры 700 С и при действии желудочного сока.</w:t>
      </w:r>
    </w:p>
    <w:p w14:paraId="498BA373" w14:textId="77777777" w:rsidR="00CF3359" w:rsidRPr="00C33768" w:rsidRDefault="00CF3359" w:rsidP="00C33768">
      <w:pPr>
        <w:pStyle w:val="a9"/>
      </w:pPr>
      <w:r w:rsidRPr="00C33768">
        <w:t>Летальность достигает 90% и зависит от количества съеденных грибов (одного экземпляра достаточно для отравления нескольких человек) и возраста потерпевшего.</w:t>
      </w:r>
    </w:p>
    <w:p w14:paraId="0D0A4487" w14:textId="77777777" w:rsidR="00CF3359" w:rsidRPr="00C33768" w:rsidRDefault="00CF3359" w:rsidP="00C33768">
      <w:pPr>
        <w:pStyle w:val="a9"/>
      </w:pPr>
      <w:r w:rsidRPr="00C33768">
        <w:t>Патоморфологические изменения сводятся к слабовыраженному трупному окоченению, желтухе, множественным кровоизлияниям в слизистых и серозных оболочках внутренних органов, жировой дистрофии почек. печени. миокарда, и скелетной мускулатуры.</w:t>
      </w:r>
      <w:r w:rsidR="00C33768">
        <w:t xml:space="preserve"> </w:t>
      </w:r>
      <w:r w:rsidRPr="00C33768">
        <w:t>Со стороны ЖКТ явления острого гастроэнтерита.</w:t>
      </w:r>
    </w:p>
    <w:p w14:paraId="5DF3A909" w14:textId="77777777" w:rsidR="00C33768" w:rsidRDefault="00CF3359" w:rsidP="00C33768">
      <w:pPr>
        <w:pStyle w:val="a9"/>
      </w:pPr>
      <w:r w:rsidRPr="00C33768">
        <w:t>Мухомор (красный и пантерный). Действующими началами являются несколько токсинов: мускарин, мускаридин (микоатропин) и пильцтоксин.</w:t>
      </w:r>
    </w:p>
    <w:p w14:paraId="67A8AEBC" w14:textId="77777777" w:rsidR="00C33768" w:rsidRDefault="00CF3359" w:rsidP="00C33768">
      <w:pPr>
        <w:pStyle w:val="a9"/>
      </w:pPr>
      <w:r w:rsidRPr="00C33768">
        <w:t>Отравление необходимо дифференцировать от интоксикации ФОС.</w:t>
      </w:r>
    </w:p>
    <w:p w14:paraId="4D4454C9" w14:textId="77777777" w:rsidR="00CF3359" w:rsidRPr="00C33768" w:rsidRDefault="00CF3359" w:rsidP="00C33768">
      <w:pPr>
        <w:pStyle w:val="a9"/>
      </w:pPr>
      <w:r w:rsidRPr="00C33768">
        <w:t>На вскрытии обнаруживают изменения. Характерные для гастроэнтерита и признаки быстро наступившей смерти.</w:t>
      </w:r>
    </w:p>
    <w:p w14:paraId="517591D6" w14:textId="77777777" w:rsidR="00CF3359" w:rsidRPr="00C33768" w:rsidRDefault="00CF3359" w:rsidP="00C33768">
      <w:pPr>
        <w:pStyle w:val="a9"/>
      </w:pPr>
      <w:r w:rsidRPr="00C33768">
        <w:t>Судебно-медицинская диагностика отравлений ядовитыми грибами основывается на обстоятельствах происшествия, прижизненных признаках интоксикации, результатов вскрытия трупа и данных ботанического исследования рвотных масс, промывных вод, содержимого желудка кишок.</w:t>
      </w:r>
    </w:p>
    <w:p w14:paraId="2668B162" w14:textId="77777777" w:rsidR="004507D2" w:rsidRPr="00C33768" w:rsidRDefault="004507D2" w:rsidP="00C33768">
      <w:pPr>
        <w:pStyle w:val="a9"/>
      </w:pPr>
    </w:p>
    <w:p w14:paraId="1969D2FF" w14:textId="77777777" w:rsidR="004507D2" w:rsidRPr="00C33768" w:rsidRDefault="004507D2" w:rsidP="00C33768">
      <w:pPr>
        <w:pStyle w:val="a9"/>
        <w:outlineLvl w:val="0"/>
      </w:pPr>
      <w:bookmarkStart w:id="6" w:name="_Toc280441874"/>
      <w:r w:rsidRPr="00C33768">
        <w:t>7. Порядок изъятия и направления трупного материала на судебно-химическое исследование</w:t>
      </w:r>
      <w:bookmarkEnd w:id="6"/>
    </w:p>
    <w:p w14:paraId="0BD044AD" w14:textId="77777777" w:rsidR="004507D2" w:rsidRPr="00C33768" w:rsidRDefault="004507D2" w:rsidP="00C33768">
      <w:pPr>
        <w:pStyle w:val="a9"/>
      </w:pPr>
    </w:p>
    <w:p w14:paraId="4FE751A0" w14:textId="77777777" w:rsidR="00CF3359" w:rsidRPr="00C33768" w:rsidRDefault="00CF3359" w:rsidP="00C33768">
      <w:pPr>
        <w:pStyle w:val="a9"/>
      </w:pPr>
      <w:r w:rsidRPr="00C33768">
        <w:t>Изъятие и направление трупного материала на судебно-химическое исследование</w:t>
      </w:r>
      <w:r w:rsidR="004507D2" w:rsidRPr="00C33768">
        <w:t>:</w:t>
      </w:r>
    </w:p>
    <w:p w14:paraId="78334A7A" w14:textId="77777777" w:rsidR="00CF3359" w:rsidRPr="00C33768" w:rsidRDefault="00CF3359" w:rsidP="00C33768">
      <w:pPr>
        <w:pStyle w:val="a9"/>
      </w:pPr>
      <w:r w:rsidRPr="00C33768">
        <w:t>1.1. С целью обнаружения и количественного определения ядовитых веществ для судебно-химического исследования изымают и направляют различные внутренние органы, кровь и мочу с учетом природы предполагаемого яда и путей введения его в организм, распределения, путей и скорости выведения, длительности течения интоксикации и лечебных мероприятий. Направляют также рвотные массы, первые порции промывных вод, останки лекарственных и химических веществ, пищи, напитков и другие объекты.</w:t>
      </w:r>
    </w:p>
    <w:p w14:paraId="62BD24FA" w14:textId="77777777" w:rsidR="00C33768" w:rsidRDefault="00CF3359" w:rsidP="00C33768">
      <w:pPr>
        <w:pStyle w:val="a9"/>
      </w:pPr>
      <w:r w:rsidRPr="00C33768">
        <w:t xml:space="preserve">При подозрении на отравление на судебно-химическое исследование из трупа взрослого направляют не менее </w:t>
      </w:r>
      <w:smartTag w:uri="urn:schemas-microsoft-com:office:smarttags" w:element="metricconverter">
        <w:smartTagPr>
          <w:attr w:name="ProductID" w:val="2 кг"/>
        </w:smartTagPr>
        <w:r w:rsidRPr="00C33768">
          <w:t>2 кг</w:t>
        </w:r>
      </w:smartTag>
      <w:r w:rsidRPr="00C33768">
        <w:t xml:space="preserve"> внутренних органов. При длительном течении отравления, а также при проведении реанимационных мероприятий количество направляемого материала должно быть увеличено до 2,5-</w:t>
      </w:r>
      <w:smartTag w:uri="urn:schemas-microsoft-com:office:smarttags" w:element="metricconverter">
        <w:smartTagPr>
          <w:attr w:name="ProductID" w:val="3 кг"/>
        </w:smartTagPr>
        <w:r w:rsidRPr="00C33768">
          <w:t>3 кг</w:t>
        </w:r>
      </w:smartTag>
      <w:r w:rsidRPr="00C33768">
        <w:t>.</w:t>
      </w:r>
    </w:p>
    <w:p w14:paraId="0D407200" w14:textId="77777777" w:rsidR="00CF3359" w:rsidRPr="00C33768" w:rsidRDefault="00CF3359" w:rsidP="00C33768">
      <w:pPr>
        <w:pStyle w:val="a9"/>
      </w:pPr>
      <w:r w:rsidRPr="00C33768">
        <w:t>1.2. Органы нельзя обмывать водой и загрязнять химическими веществами или механическими примесями. органы помещают в стеклянную посуду (сухие широкогорлые банки). Использование металлической или керамической посуды запрещается.</w:t>
      </w:r>
    </w:p>
    <w:p w14:paraId="7C62220B" w14:textId="77777777" w:rsidR="00CF3359" w:rsidRPr="00C33768" w:rsidRDefault="00CF3359" w:rsidP="00C33768">
      <w:pPr>
        <w:pStyle w:val="a9"/>
      </w:pPr>
      <w:r w:rsidRPr="00C33768">
        <w:t>1.2.1. Внутренние извлекают после наложения двойных лигатур на пищевод,</w:t>
      </w:r>
      <w:r w:rsidR="00C33768">
        <w:t xml:space="preserve"> </w:t>
      </w:r>
      <w:r w:rsidRPr="00C33768">
        <w:t xml:space="preserve">желудок, кишечник (на расстоянии </w:t>
      </w:r>
      <w:smartTag w:uri="urn:schemas-microsoft-com:office:smarttags" w:element="metricconverter">
        <w:smartTagPr>
          <w:attr w:name="ProductID" w:val="1 м"/>
        </w:smartTagPr>
        <w:r w:rsidRPr="00C33768">
          <w:t>1 м</w:t>
        </w:r>
      </w:smartTag>
      <w:r w:rsidRPr="00C33768">
        <w:t xml:space="preserve"> в разных отделах) для предотвращения механического перемещения их содержимого.</w:t>
      </w:r>
    </w:p>
    <w:p w14:paraId="5BC0FB1A" w14:textId="77777777" w:rsidR="00CF3359" w:rsidRPr="00C33768" w:rsidRDefault="00CF3359" w:rsidP="00C33768">
      <w:pPr>
        <w:pStyle w:val="a9"/>
      </w:pPr>
      <w:r w:rsidRPr="00C33768">
        <w:t>1.2.2. Эксперт должен следить за тем, чтобы яд не был удален из трупа и не попал в него извне. Поэтому до вскрытия необходимо тщательно вымыть секционный стол, инструменты и перчатки и во время вскрытия не пользоваться водой и другими жидкостями.</w:t>
      </w:r>
    </w:p>
    <w:p w14:paraId="156DFF12" w14:textId="77777777" w:rsidR="00CF3359" w:rsidRPr="00C33768" w:rsidRDefault="00CF3359" w:rsidP="00C33768">
      <w:pPr>
        <w:pStyle w:val="a9"/>
      </w:pPr>
      <w:r w:rsidRPr="00C33768">
        <w:t>1.3. Банки следует мыть раствором горчицы или соды, тщательно ополаскивать водопроводной, а затем дистиллированной водой и высушивать в сушильном шкафу.</w:t>
      </w:r>
    </w:p>
    <w:p w14:paraId="37DF1B39" w14:textId="77777777" w:rsidR="00CF3359" w:rsidRPr="00C33768" w:rsidRDefault="00CF3359" w:rsidP="00C33768">
      <w:pPr>
        <w:pStyle w:val="a9"/>
      </w:pPr>
      <w:r w:rsidRPr="00C33768">
        <w:t>1.4. При подозрении на отравление неизвестным ядом, а также при комбинированных отравлениях необходимо изымать:</w:t>
      </w:r>
    </w:p>
    <w:p w14:paraId="052430B4" w14:textId="77777777" w:rsidR="00CF3359" w:rsidRPr="00C33768" w:rsidRDefault="004507D2" w:rsidP="00C33768">
      <w:pPr>
        <w:pStyle w:val="a9"/>
      </w:pPr>
      <w:r w:rsidRPr="00C33768">
        <w:t>–</w:t>
      </w:r>
      <w:r w:rsidR="00CF3359" w:rsidRPr="00C33768">
        <w:t xml:space="preserve"> в банку № 1 - желудок с содержимым</w:t>
      </w:r>
    </w:p>
    <w:p w14:paraId="586D1872" w14:textId="77777777" w:rsidR="00C33768" w:rsidRDefault="004507D2" w:rsidP="00C33768">
      <w:pPr>
        <w:pStyle w:val="a9"/>
      </w:pPr>
      <w:r w:rsidRPr="00C33768">
        <w:t>–</w:t>
      </w:r>
      <w:r w:rsidR="00CF3359" w:rsidRPr="00C33768">
        <w:t xml:space="preserve"> в банку № 2 - по одному метру тонкой и толстой кишок с содержимым из наиболее измененных отделов</w:t>
      </w:r>
    </w:p>
    <w:p w14:paraId="6C4FA9F3" w14:textId="77777777" w:rsidR="00CF3359" w:rsidRPr="00C33768" w:rsidRDefault="004507D2" w:rsidP="00C33768">
      <w:pPr>
        <w:pStyle w:val="a9"/>
      </w:pPr>
      <w:r w:rsidRPr="00C33768">
        <w:t>–</w:t>
      </w:r>
      <w:r w:rsidR="00CF3359" w:rsidRPr="00C33768">
        <w:t xml:space="preserve"> в банку № 3 - не менее 1/3 наиболее полнокровных участков печени, желчный пузырь и его содержимое</w:t>
      </w:r>
    </w:p>
    <w:p w14:paraId="4737B5A1" w14:textId="77777777" w:rsidR="00CF3359" w:rsidRPr="00C33768" w:rsidRDefault="004507D2" w:rsidP="00C33768">
      <w:pPr>
        <w:pStyle w:val="a9"/>
      </w:pPr>
      <w:r w:rsidRPr="00C33768">
        <w:t>–</w:t>
      </w:r>
      <w:r w:rsidR="00CF3359" w:rsidRPr="00C33768">
        <w:t xml:space="preserve"> в банку № 4 - одну почку и всю мочу</w:t>
      </w:r>
    </w:p>
    <w:p w14:paraId="3F3FC020" w14:textId="77777777" w:rsidR="00CF3359" w:rsidRPr="00C33768" w:rsidRDefault="004507D2" w:rsidP="00C33768">
      <w:pPr>
        <w:pStyle w:val="a9"/>
      </w:pPr>
      <w:r w:rsidRPr="00C33768">
        <w:t>–</w:t>
      </w:r>
      <w:r w:rsidR="00CF3359" w:rsidRPr="00C33768">
        <w:t xml:space="preserve"> в банку № 5 - 1/3 головного мозга</w:t>
      </w:r>
    </w:p>
    <w:p w14:paraId="0BBA4EEA" w14:textId="77777777" w:rsidR="00CF3359" w:rsidRPr="00C33768" w:rsidRDefault="004507D2" w:rsidP="00C33768">
      <w:pPr>
        <w:pStyle w:val="a9"/>
      </w:pPr>
      <w:r w:rsidRPr="00C33768">
        <w:t>–</w:t>
      </w:r>
      <w:r w:rsidR="00CF3359" w:rsidRPr="00C33768">
        <w:t xml:space="preserve"> в банку № 6 - не менее 200 мл крови</w:t>
      </w:r>
    </w:p>
    <w:p w14:paraId="05721ED5" w14:textId="77777777" w:rsidR="00CF3359" w:rsidRPr="00C33768" w:rsidRDefault="004507D2" w:rsidP="00C33768">
      <w:pPr>
        <w:pStyle w:val="a9"/>
      </w:pPr>
      <w:r w:rsidRPr="00C33768">
        <w:t>–</w:t>
      </w:r>
      <w:r w:rsidR="00CF3359" w:rsidRPr="00C33768">
        <w:t xml:space="preserve"> в банку № 7 - селезенку и не менее 1/4 наиболее полнокровных участков легкого.</w:t>
      </w:r>
    </w:p>
    <w:p w14:paraId="06159139" w14:textId="77777777" w:rsidR="00C33768" w:rsidRDefault="00CF3359" w:rsidP="00C33768">
      <w:pPr>
        <w:pStyle w:val="a9"/>
      </w:pPr>
      <w:r w:rsidRPr="00C33768">
        <w:t>При подозрении на введение яда через влагалище или матку необходимо дополнительно взять в отдельные банки матку и влагалище, при подозрение на подкожное или внутримышечное введение яда - участок кожи и мышц из области предполагаемого введения.</w:t>
      </w:r>
    </w:p>
    <w:p w14:paraId="0470E1E5" w14:textId="77777777" w:rsidR="00BC6665" w:rsidRPr="00C33768" w:rsidRDefault="00BC6665" w:rsidP="00C33768">
      <w:pPr>
        <w:pStyle w:val="a9"/>
      </w:pPr>
    </w:p>
    <w:p w14:paraId="7996CBC7" w14:textId="77777777" w:rsidR="00BC6665" w:rsidRPr="00C33768" w:rsidRDefault="002536DB" w:rsidP="00C33768">
      <w:pPr>
        <w:pStyle w:val="a9"/>
        <w:outlineLvl w:val="0"/>
      </w:pPr>
      <w:r w:rsidRPr="00C33768">
        <w:br w:type="page"/>
      </w:r>
      <w:bookmarkStart w:id="7" w:name="_Toc280441875"/>
      <w:r w:rsidRPr="00C33768">
        <w:t>Список использованных источников</w:t>
      </w:r>
      <w:bookmarkEnd w:id="7"/>
    </w:p>
    <w:p w14:paraId="29149D56" w14:textId="77777777" w:rsidR="002536DB" w:rsidRPr="00C33768" w:rsidRDefault="002536DB" w:rsidP="00C33768">
      <w:pPr>
        <w:pStyle w:val="a9"/>
      </w:pPr>
    </w:p>
    <w:p w14:paraId="16E4B274" w14:textId="77777777" w:rsidR="00A7204A" w:rsidRPr="00C33768" w:rsidRDefault="00A7204A" w:rsidP="00C33768">
      <w:pPr>
        <w:pStyle w:val="aa"/>
      </w:pPr>
      <w:r w:rsidRPr="00C33768">
        <w:t>1. Матышев А.А. Судебная медицина / Под ред. А.А. Матышева. – М., «М».,1990.</w:t>
      </w:r>
    </w:p>
    <w:p w14:paraId="5E9EC72F" w14:textId="77777777" w:rsidR="00A7204A" w:rsidRPr="00C33768" w:rsidRDefault="00A7204A" w:rsidP="00C33768">
      <w:pPr>
        <w:pStyle w:val="aa"/>
      </w:pPr>
      <w:r w:rsidRPr="00C33768">
        <w:t>2. Громов А. П. Судебно-медицинское исследование трупа / Под ред. А. П. Громова и А.В. Капустина. – М.</w:t>
      </w:r>
    </w:p>
    <w:p w14:paraId="0C4C3503" w14:textId="77777777" w:rsidR="00A7204A" w:rsidRPr="00C33768" w:rsidRDefault="00A7204A" w:rsidP="00C33768">
      <w:pPr>
        <w:pStyle w:val="aa"/>
      </w:pPr>
      <w:r w:rsidRPr="00C33768">
        <w:t>3. Крюкова В. Н. Судебная медицина / Под ред. В. Н. Крюкова – М., «М».,1985.</w:t>
      </w:r>
    </w:p>
    <w:p w14:paraId="629A6CE2" w14:textId="77777777" w:rsidR="00A7204A" w:rsidRPr="00C33768" w:rsidRDefault="00A7204A" w:rsidP="00C33768">
      <w:pPr>
        <w:pStyle w:val="aa"/>
      </w:pPr>
      <w:r w:rsidRPr="00C33768">
        <w:t>4. Бережной Р.В. Руководство по судебно-медицинской экспертизе отравлений / Под ред. Р.В. Бережного, Я.С. Самусина,</w:t>
      </w:r>
      <w:r w:rsidR="00C33768">
        <w:t xml:space="preserve"> </w:t>
      </w:r>
      <w:r w:rsidRPr="00C33768">
        <w:t>В.В. Томилина, П.П. Ширинского. – М.: "М"., 1980.</w:t>
      </w:r>
    </w:p>
    <w:p w14:paraId="59500E2A" w14:textId="77777777" w:rsidR="00A7204A" w:rsidRPr="00C33768" w:rsidRDefault="00A7204A" w:rsidP="00C33768">
      <w:pPr>
        <w:pStyle w:val="aa"/>
      </w:pPr>
      <w:r w:rsidRPr="00C33768">
        <w:t>5. Попов В.Л. Судебно-медицинская экспертиза. Справочник. / Попов В.Л. – С.Пб.: «Специальная литература», 1997.</w:t>
      </w:r>
    </w:p>
    <w:p w14:paraId="6F3C48F5" w14:textId="77777777" w:rsidR="00A7204A" w:rsidRPr="00C33768" w:rsidRDefault="00A7204A" w:rsidP="00C33768">
      <w:pPr>
        <w:pStyle w:val="aa"/>
      </w:pPr>
      <w:r w:rsidRPr="00C33768">
        <w:t>6. Касьянов М.И. Очерки судебно-медицинской гистологии / М.И. Касьянов – М., «Медгиз», 1974</w:t>
      </w:r>
    </w:p>
    <w:p w14:paraId="76C7C7D3" w14:textId="77777777" w:rsidR="00A7204A" w:rsidRPr="00C33768" w:rsidRDefault="00A7204A" w:rsidP="00C33768">
      <w:pPr>
        <w:pStyle w:val="aa"/>
      </w:pPr>
    </w:p>
    <w:sectPr w:rsidR="00A7204A" w:rsidRPr="00C33768" w:rsidSect="00C33768">
      <w:headerReference w:type="even" r:id="rId8"/>
      <w:headerReference w:type="default" r:id="rId9"/>
      <w:pgSz w:w="11906" w:h="16838" w:code="9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C300" w14:textId="77777777" w:rsidR="008E7DB6" w:rsidRDefault="008E7DB6">
      <w:r>
        <w:separator/>
      </w:r>
    </w:p>
  </w:endnote>
  <w:endnote w:type="continuationSeparator" w:id="0">
    <w:p w14:paraId="72C8DCE1" w14:textId="77777777" w:rsidR="008E7DB6" w:rsidRDefault="008E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C619" w14:textId="77777777" w:rsidR="008E7DB6" w:rsidRDefault="008E7DB6">
      <w:r>
        <w:separator/>
      </w:r>
    </w:p>
  </w:footnote>
  <w:footnote w:type="continuationSeparator" w:id="0">
    <w:p w14:paraId="3D64832B" w14:textId="77777777" w:rsidR="008E7DB6" w:rsidRDefault="008E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27F2" w14:textId="77777777" w:rsidR="002536DB" w:rsidRDefault="002536DB" w:rsidP="00F728B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995EEF" w14:textId="77777777"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990B" w14:textId="77777777" w:rsidR="002536DB" w:rsidRDefault="002536DB" w:rsidP="00F728B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3768">
      <w:rPr>
        <w:rStyle w:val="a6"/>
        <w:noProof/>
      </w:rPr>
      <w:t>2</w:t>
    </w:r>
    <w:r>
      <w:rPr>
        <w:rStyle w:val="a6"/>
      </w:rPr>
      <w:fldChar w:fldCharType="end"/>
    </w:r>
  </w:p>
  <w:p w14:paraId="4E522B77" w14:textId="77777777" w:rsidR="002536DB" w:rsidRDefault="002536DB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6762BD"/>
    <w:multiLevelType w:val="singleLevel"/>
    <w:tmpl w:val="8B6293D4"/>
    <w:lvl w:ilvl="0">
      <w:start w:val="1"/>
      <w:numFmt w:val="decimal"/>
      <w:lvlText w:val="%1."/>
      <w:legacy w:legacy="1" w:legacySpace="0" w:legacyIndent="283"/>
      <w:lvlJc w:val="center"/>
      <w:pPr>
        <w:ind w:left="283" w:hanging="283"/>
      </w:pPr>
      <w:rPr>
        <w:rFonts w:cs="Times New Roman"/>
        <w:b/>
        <w:i w:val="0"/>
      </w:rPr>
    </w:lvl>
  </w:abstractNum>
  <w:abstractNum w:abstractNumId="2" w15:restartNumberingAfterBreak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 w15:restartNumberingAfterBreak="0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 w15:restartNumberingAfterBreak="0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 w15:restartNumberingAfterBreak="0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7" w15:restartNumberingAfterBreak="0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Arial" w:hAnsi="Arial" w:cs="Times New Roman" w:hint="default"/>
          <w:b/>
          <w:i w:val="0"/>
          <w:sz w:val="28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283" w:hanging="283"/>
        </w:pPr>
        <w:rPr>
          <w:rFonts w:cs="Times New Roman"/>
          <w:b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65"/>
    <w:rsid w:val="000E7656"/>
    <w:rsid w:val="002536DB"/>
    <w:rsid w:val="004507D2"/>
    <w:rsid w:val="008E7DB6"/>
    <w:rsid w:val="00A7204A"/>
    <w:rsid w:val="00BC6665"/>
    <w:rsid w:val="00C33768"/>
    <w:rsid w:val="00CF3359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377CD8"/>
  <w14:defaultImageDpi w14:val="0"/>
  <w15:docId w15:val="{EC3EDD00-EFAB-4F5F-88BC-D8EF4E07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37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376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basedOn w:val="a0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2536DB"/>
    <w:rPr>
      <w:rFonts w:cs="Times New Roman"/>
    </w:rPr>
  </w:style>
  <w:style w:type="paragraph" w:styleId="a7">
    <w:name w:val="Body Text Indent"/>
    <w:basedOn w:val="a"/>
    <w:link w:val="a8"/>
    <w:uiPriority w:val="99"/>
    <w:rsid w:val="00A7204A"/>
    <w:pPr>
      <w:widowControl w:val="0"/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customStyle="1" w:styleId="a9">
    <w:name w:val="А"/>
    <w:basedOn w:val="a"/>
    <w:qFormat/>
    <w:rsid w:val="00C33768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a">
    <w:name w:val="ааПЛАН"/>
    <w:basedOn w:val="a9"/>
    <w:qFormat/>
    <w:rsid w:val="00C33768"/>
    <w:pPr>
      <w:tabs>
        <w:tab w:val="left" w:leader="dot" w:pos="9072"/>
      </w:tabs>
      <w:ind w:firstLine="0"/>
      <w:jc w:val="left"/>
    </w:pPr>
  </w:style>
  <w:style w:type="paragraph" w:customStyle="1" w:styleId="ab">
    <w:name w:val="Б"/>
    <w:basedOn w:val="a9"/>
    <w:qFormat/>
    <w:rsid w:val="00C33768"/>
    <w:pPr>
      <w:ind w:firstLine="0"/>
      <w:jc w:val="left"/>
    </w:pPr>
    <w:rPr>
      <w:sz w:val="20"/>
    </w:rPr>
  </w:style>
  <w:style w:type="paragraph" w:styleId="ac">
    <w:name w:val="TOC Heading"/>
    <w:basedOn w:val="1"/>
    <w:next w:val="a"/>
    <w:uiPriority w:val="39"/>
    <w:semiHidden/>
    <w:unhideWhenUsed/>
    <w:qFormat/>
    <w:rsid w:val="00C33768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1382-0D74-4BF2-B207-BF087B6B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3080</Words>
  <Characters>17557</Characters>
  <Application>Microsoft Office Word</Application>
  <DocSecurity>0</DocSecurity>
  <Lines>146</Lines>
  <Paragraphs>41</Paragraphs>
  <ScaleCrop>false</ScaleCrop>
  <Company>Microsoft</Company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Igor</cp:lastModifiedBy>
  <cp:revision>3</cp:revision>
  <dcterms:created xsi:type="dcterms:W3CDTF">2025-02-17T21:24:00Z</dcterms:created>
  <dcterms:modified xsi:type="dcterms:W3CDTF">2025-02-17T21:24:00Z</dcterms:modified>
</cp:coreProperties>
</file>