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2ED7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14:paraId="489AC47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74712688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Перелом костей запястья</w:t>
      </w:r>
    </w:p>
    <w:p w14:paraId="33E02CEA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Перелом ладьевидной кости</w:t>
      </w:r>
    </w:p>
    <w:p w14:paraId="3A27CA13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Симптомы</w:t>
      </w:r>
    </w:p>
    <w:p w14:paraId="2380162B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03DF2C3E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Массаж</w:t>
      </w:r>
    </w:p>
    <w:p w14:paraId="23B0F7FA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УФК</w:t>
      </w:r>
    </w:p>
    <w:p w14:paraId="5726072A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Профилактика переломов</w:t>
      </w:r>
    </w:p>
    <w:p w14:paraId="68EDABD3" w14:textId="77777777" w:rsidR="00000000" w:rsidRDefault="006735E5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00E5A821" w14:textId="77777777" w:rsidR="00000000" w:rsidRDefault="006735E5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56FB1BD" w14:textId="77777777" w:rsidR="00000000" w:rsidRDefault="006735E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Переломы костей запястья</w:t>
      </w:r>
    </w:p>
    <w:p w14:paraId="29025889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5A0B399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переломов костей кисти встречается нечасто. В силу некоторых анатомических особенностей стро</w:t>
      </w:r>
      <w:r>
        <w:rPr>
          <w:sz w:val="28"/>
          <w:szCs w:val="28"/>
        </w:rPr>
        <w:t xml:space="preserve">ения кисти самыми распространенными в этой группе являются переломы ладьевидной кости. Реже встречаются переломы полулунной и гороховидной кости. Другие виды переломов костей кисти в этой области возникают очень редко. В ряде случаев наблюдается сочетание </w:t>
      </w:r>
      <w:r>
        <w:rPr>
          <w:sz w:val="28"/>
          <w:szCs w:val="28"/>
        </w:rPr>
        <w:t>вывихов и переломов костей запястья.</w:t>
      </w:r>
    </w:p>
    <w:p w14:paraId="7BAC809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23CF4F8C" w14:textId="1D0BBEB4" w:rsidR="00000000" w:rsidRDefault="00B86F3C">
      <w:pPr>
        <w:pStyle w:val="3"/>
        <w:spacing w:line="360" w:lineRule="auto"/>
        <w:ind w:firstLine="709"/>
        <w:jc w:val="both"/>
        <w:rPr>
          <w:b/>
          <w:bCs/>
          <w:sz w:val="27"/>
          <w:szCs w:val="27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48D535" wp14:editId="248F0050">
            <wp:extent cx="1933575" cy="267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6408" w14:textId="77777777" w:rsidR="00000000" w:rsidRDefault="006735E5">
      <w:pPr>
        <w:pStyle w:val="3"/>
        <w:spacing w:line="360" w:lineRule="auto"/>
        <w:ind w:firstLine="709"/>
        <w:jc w:val="both"/>
        <w:rPr>
          <w:b/>
          <w:bCs/>
          <w:sz w:val="27"/>
          <w:szCs w:val="27"/>
        </w:rPr>
      </w:pPr>
    </w:p>
    <w:p w14:paraId="12A96D43" w14:textId="77777777" w:rsidR="00000000" w:rsidRDefault="006735E5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 ладьевидной кости</w:t>
      </w:r>
    </w:p>
    <w:p w14:paraId="08D15B77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62AE9994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травмы становится падение на согнутую кисть, удар сжатой в кулак кистью по твердому предмету или прямой удар по ладони. Как правило, ладьевидная</w:t>
      </w:r>
      <w:r>
        <w:rPr>
          <w:sz w:val="28"/>
          <w:szCs w:val="28"/>
        </w:rPr>
        <w:t xml:space="preserve"> кость ломается на два фрагмента. Возможно внутри- и внесуставное повреждение. К внесуставным переломам относится отрыв бугорка ладьевидной кости. </w:t>
      </w:r>
    </w:p>
    <w:p w14:paraId="5F46A931" w14:textId="77777777" w:rsidR="00000000" w:rsidRDefault="006735E5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34D5A241" w14:textId="77777777" w:rsidR="00000000" w:rsidRDefault="006735E5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перелома ладьевидной кости</w:t>
      </w:r>
    </w:p>
    <w:p w14:paraId="02BE6F35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5EBD04B1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Лучезапястный сустав со стороны I пальца отечен, болезненен. Боль усил</w:t>
      </w:r>
      <w:r>
        <w:rPr>
          <w:sz w:val="28"/>
          <w:szCs w:val="28"/>
        </w:rPr>
        <w:t>ивается при нагрузке на I и II пальцы. Сжатие кисти в кулак невозможно из-за боли. Для подтверждения перелома ладьевидной кости выполняют рентгенограммы в трех проекциях. Иногда линию перелома на снимках разглядеть не удается. В таких случаях, если имеются</w:t>
      </w:r>
      <w:r>
        <w:rPr>
          <w:sz w:val="28"/>
          <w:szCs w:val="28"/>
        </w:rPr>
        <w:t xml:space="preserve"> клинические признаки перелома ладьевидной кости, больному накладывают гипсовую повязку, а через 10 дней делают еще одну серию рентгенограмм. За это время участок кости около линии перелома рассасывается, и повреждение становится более заметным.</w:t>
      </w:r>
    </w:p>
    <w:p w14:paraId="1469DC3D" w14:textId="77777777" w:rsidR="00000000" w:rsidRDefault="006735E5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3C32C3C9" w14:textId="77777777" w:rsidR="00000000" w:rsidRDefault="006735E5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r>
        <w:rPr>
          <w:sz w:val="28"/>
          <w:szCs w:val="28"/>
        </w:rPr>
        <w:t>перелома ладьевидной кости</w:t>
      </w:r>
    </w:p>
    <w:p w14:paraId="028DD5A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164952A3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легкое повреждение ладьевидной кости - отрыв бугорка. Для сращения такого перелома обычно достаточно иммобилизации сроком на 1 месяц. В случаях, когда линия перелома проходит по телу ладьевидной кости, для полного сращения</w:t>
      </w:r>
      <w:r>
        <w:rPr>
          <w:sz w:val="28"/>
          <w:szCs w:val="28"/>
        </w:rPr>
        <w:t xml:space="preserve"> отломков может понадобиться около полугода. Если один из фрагментов не получает достаточно питания, возможно его рассасывание. На месте перелома нередко образуются ложные суставы. </w:t>
      </w:r>
    </w:p>
    <w:p w14:paraId="15F4063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переломе ладьевидной кости без смещения накладывают гипсовую лонгету с</w:t>
      </w:r>
      <w:r>
        <w:rPr>
          <w:sz w:val="28"/>
          <w:szCs w:val="28"/>
        </w:rPr>
        <w:t>роком на 10-12 недель. Затем гипс снимают и выполняют контрольные рентгенограммы. Если на снимках нет признаков сращения, накладывают еще одну лонгету сроком до 2 месяцев.</w:t>
      </w:r>
    </w:p>
    <w:p w14:paraId="4D9E6183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переломе ладьевидной кости со смещением проводят остеосинтез костных фрагментов </w:t>
      </w:r>
      <w:r>
        <w:rPr>
          <w:sz w:val="28"/>
          <w:szCs w:val="28"/>
        </w:rPr>
        <w:t>спицами или винтами. Иногда устанавливают аппараты внешнего остеосинтеза. Срок иммобилизации после операции составляет 2 месяца. При всех переломах ладьевидной кости пациенту назначают ЛФК.</w:t>
      </w:r>
    </w:p>
    <w:p w14:paraId="500FC504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несросшимся переломам ладьевидной кости относят повреждения с </w:t>
      </w:r>
      <w:r>
        <w:rPr>
          <w:sz w:val="28"/>
          <w:szCs w:val="28"/>
        </w:rPr>
        <w:lastRenderedPageBreak/>
        <w:t>да</w:t>
      </w:r>
      <w:r>
        <w:rPr>
          <w:sz w:val="28"/>
          <w:szCs w:val="28"/>
        </w:rPr>
        <w:t>вностью травмы 3 месяца и более. При ложных суставах и несросшихся переломах ладьевидной кости проводят остеосинтез в сочетании с костной пластикой, артродез кистевого сустава или удаление не получающего питания фрагмента кости.</w:t>
      </w:r>
    </w:p>
    <w:p w14:paraId="08060FE9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массаж</w:t>
      </w:r>
    </w:p>
    <w:p w14:paraId="6B9D0ED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035067D1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- м</w:t>
      </w:r>
      <w:r>
        <w:rPr>
          <w:sz w:val="28"/>
          <w:szCs w:val="28"/>
        </w:rPr>
        <w:t>етод лечения, профилактики, реабилитации после заболеваний и оздоровления, представляющий собой совокупность приемов механического, дозированного воздействия на различные участки поверхности тела человека, производимого руками массажиста или специальными а</w:t>
      </w:r>
      <w:r>
        <w:rPr>
          <w:sz w:val="28"/>
          <w:szCs w:val="28"/>
        </w:rPr>
        <w:t>ппаратами.</w:t>
      </w:r>
    </w:p>
    <w:p w14:paraId="3EAB787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533A6320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01F99BF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5FE033CE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кровоток в травмированных тканях, ускорить регенерацию нервных волокон, оказать обезболивающее действие, ликвидировать отек и спазм сосудов, уменьшить напряжение мышц, стимулировать процессы регенерации костей, предупредить ат</w:t>
      </w:r>
      <w:r>
        <w:rPr>
          <w:sz w:val="28"/>
          <w:szCs w:val="28"/>
        </w:rPr>
        <w:t>рофию мышц и тугоподвижность в соседних суставах, ускорить восстановление функции конечности.</w:t>
      </w:r>
    </w:p>
    <w:p w14:paraId="37305C13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5549278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Методика:</w:t>
      </w:r>
    </w:p>
    <w:p w14:paraId="727D8190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53E05B43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переломах костей верхней конечности на первом этапе лечения проводят массаж здоровых тканей.</w:t>
      </w:r>
    </w:p>
    <w:p w14:paraId="6119ED2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Массируют шейно-грудной отдел позвоночника, затем мыш</w:t>
      </w:r>
      <w:r>
        <w:rPr>
          <w:sz w:val="28"/>
          <w:szCs w:val="28"/>
        </w:rPr>
        <w:t>цы здоровой конечности.</w:t>
      </w:r>
    </w:p>
    <w:p w14:paraId="3AAD07BB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имеется съемная лонгета, то проводят отсасывающий массаж поврежденной конечности.</w:t>
      </w:r>
    </w:p>
    <w:p w14:paraId="1B0E5ABE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этапе, после снятия лонгеты, дополнительно к указанному </w:t>
      </w:r>
      <w:r>
        <w:rPr>
          <w:sz w:val="28"/>
          <w:szCs w:val="28"/>
        </w:rPr>
        <w:lastRenderedPageBreak/>
        <w:t>массажу проводят массаж мышц плеча и предплечья с использованием приемов поглаж</w:t>
      </w:r>
      <w:r>
        <w:rPr>
          <w:sz w:val="28"/>
          <w:szCs w:val="28"/>
        </w:rPr>
        <w:t>ивания, растирания и разминания; сам сустав только поглаживают.</w:t>
      </w:r>
    </w:p>
    <w:p w14:paraId="10BBDB48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применять тепловые процедуры, интенсивный массаж локтевого сустава, так как это приводит к ограничению движений.</w:t>
      </w:r>
    </w:p>
    <w:p w14:paraId="11D80BBC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дни массаж должен быть щадящим.</w:t>
      </w:r>
    </w:p>
    <w:p w14:paraId="2846F614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массажа 1</w:t>
      </w:r>
      <w:r>
        <w:rPr>
          <w:sz w:val="28"/>
          <w:szCs w:val="28"/>
        </w:rPr>
        <w:t>0-15 мин.</w:t>
      </w:r>
    </w:p>
    <w:p w14:paraId="455B1B6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снятия лонгеты применяют массаж льдом локтевого сустава с последующим выполнением упражнений, избегая боли.</w:t>
      </w:r>
    </w:p>
    <w:p w14:paraId="53364855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форсировать физические нагрузки, увеличивать амплитуду движений.</w:t>
      </w:r>
    </w:p>
    <w:p w14:paraId="6481B487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массажа льдом 2-3 мин.</w:t>
      </w:r>
    </w:p>
    <w:p w14:paraId="5EF77C1A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льдом и</w:t>
      </w:r>
      <w:r>
        <w:rPr>
          <w:sz w:val="28"/>
          <w:szCs w:val="28"/>
        </w:rPr>
        <w:t xml:space="preserve"> упражнения можно выполнять в течение дня многократно.</w:t>
      </w:r>
    </w:p>
    <w:p w14:paraId="5760E236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3AD3199E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</w:t>
      </w:r>
    </w:p>
    <w:p w14:paraId="4F8AA0BC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14451A13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Лечебную гимнастику назначают уже на следующий или второй день после травмы - сначала для суставов неповрежденных пальцев. После снятия иммобилизирующей повязки начинают упражнени</w:t>
      </w:r>
      <w:r>
        <w:rPr>
          <w:sz w:val="28"/>
          <w:szCs w:val="28"/>
        </w:rPr>
        <w:t>я для больных пальцев, постепенно увеличивая амплитуду движений и нагрузку. Упражнения выполняются до легкого утомления.</w:t>
      </w:r>
    </w:p>
    <w:p w14:paraId="3A061335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 кисть на гладкую поверхность стола. 1). Разводите и сводите пальцы. 2). Поочередно поднимайте каждый палец, а затем и все паль</w:t>
      </w:r>
      <w:r>
        <w:rPr>
          <w:sz w:val="28"/>
          <w:szCs w:val="28"/>
        </w:rPr>
        <w:t>цы над плоскостью стола.</w:t>
      </w:r>
    </w:p>
    <w:p w14:paraId="161BBCF6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Сгибайте и разгибайте пальцы.</w:t>
      </w:r>
    </w:p>
    <w:p w14:paraId="412CE1A3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Отводите и приводите к кисти большой палец. Поочередно соединяйте большой палец с кончиками остальных пальцев.</w:t>
      </w:r>
    </w:p>
    <w:p w14:paraId="71D913DC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Мягко сжимайте пальцы в кулак и разжимайте. Сгибайте и разгибайте </w:t>
      </w:r>
      <w:r>
        <w:rPr>
          <w:sz w:val="28"/>
          <w:szCs w:val="28"/>
        </w:rPr>
        <w:lastRenderedPageBreak/>
        <w:t>концевую фалангу при заф</w:t>
      </w:r>
      <w:r>
        <w:rPr>
          <w:sz w:val="28"/>
          <w:szCs w:val="28"/>
        </w:rPr>
        <w:t>иксированной проксимальной (находящейся ближе к кисти).</w:t>
      </w:r>
    </w:p>
    <w:p w14:paraId="2FDBE379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же упражнения полезно проводить в теплой ванне. </w:t>
      </w:r>
    </w:p>
    <w:p w14:paraId="21B258D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восстановления силы мышц и подвижности суставов добавьте упражнения с предметами (мячом, палкой, кистевым эспандером, мелкими пре</w:t>
      </w:r>
      <w:r>
        <w:rPr>
          <w:sz w:val="28"/>
          <w:szCs w:val="28"/>
        </w:rPr>
        <w:t>дметами различной формы и плотности). Например, мочите в воде губку для мытья посуды или тела, а затем отжимайте ее.</w:t>
      </w:r>
    </w:p>
    <w:p w14:paraId="52083A87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20BA2CE1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лечебной физической культуры</w:t>
      </w:r>
    </w:p>
    <w:p w14:paraId="2158736E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</w:p>
    <w:p w14:paraId="5951059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физкультура (ЛФК) - метод, использующий средства физической культуры с лечебно-профи</w:t>
      </w:r>
      <w:r>
        <w:rPr>
          <w:sz w:val="28"/>
          <w:szCs w:val="28"/>
        </w:rPr>
        <w:t>лактической целью для более быстрого и полноценного восстановления здоровья и предупреждения осложнений заболевания. ЛФК обычно используется в сочетании с другими терапевтическими средствами на фоне регламентированного режима и в соответствии с терапевтиче</w:t>
      </w:r>
      <w:r>
        <w:rPr>
          <w:sz w:val="28"/>
          <w:szCs w:val="28"/>
        </w:rPr>
        <w:t>скими задачами.</w:t>
      </w:r>
    </w:p>
    <w:p w14:paraId="144F9E3D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является также методом функциональной терапии. Физические упражнения, стимулируя функциональную деятельность всех основных систем организма, в итоге приводят к развитию функциональной адаптации больного. Но одновременно необходимо помни</w:t>
      </w:r>
      <w:r>
        <w:rPr>
          <w:sz w:val="28"/>
          <w:szCs w:val="28"/>
        </w:rPr>
        <w:t>ть о единстве функционального и морфологического и не ограничивать терапевтическую роль ЛФК рамками функциональных влияний. ЛФК надо считать методом патогенетической терапии. Физические упражнения, влияя на реактивность больного, изменяют как общую реакцию</w:t>
      </w:r>
      <w:r>
        <w:rPr>
          <w:sz w:val="28"/>
          <w:szCs w:val="28"/>
        </w:rPr>
        <w:t xml:space="preserve">, так и местное ее проявление. Тренировку больного следует рассматривать как процесс систематического и дозированного применения физических упражнений с целью общего оздоровления организма, улучшения функции того или другого органа, нарушенной болезненным </w:t>
      </w:r>
      <w:r>
        <w:rPr>
          <w:sz w:val="28"/>
          <w:szCs w:val="28"/>
        </w:rPr>
        <w:t xml:space="preserve">процессом, развития, образования и закрепления моторных (двигательных) навыков и </w:t>
      </w:r>
      <w:r>
        <w:rPr>
          <w:sz w:val="28"/>
          <w:szCs w:val="28"/>
        </w:rPr>
        <w:lastRenderedPageBreak/>
        <w:t>волевых качеств.</w:t>
      </w:r>
    </w:p>
    <w:p w14:paraId="4D7648BA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Лечебная физкультура - самостоятельная научная дисциплина. В медицине это метод лечения, использующий средства физической культуры для профилактики, лечения, </w:t>
      </w:r>
      <w:r>
        <w:rPr>
          <w:sz w:val="28"/>
          <w:szCs w:val="28"/>
        </w:rPr>
        <w:t xml:space="preserve">реабилитации и поддерживающей терапии. </w:t>
      </w:r>
    </w:p>
    <w:p w14:paraId="4DD0D4B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общую и специальную тренировку:</w:t>
      </w:r>
    </w:p>
    <w:p w14:paraId="5F7E80AC" w14:textId="77777777" w:rsidR="00000000" w:rsidRDefault="006735E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Общая тренировка направлена на оздоровление, укрепление организма больного с помощью общеукрепляющих упражнений;</w:t>
      </w:r>
    </w:p>
    <w:p w14:paraId="131B25CC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Специальная тренировка осуществляется упражнениями, целен</w:t>
      </w:r>
      <w:r>
        <w:rPr>
          <w:sz w:val="28"/>
          <w:szCs w:val="28"/>
        </w:rPr>
        <w:t>аправленно воздействующими на пораженный орган, область травмы.</w:t>
      </w:r>
    </w:p>
    <w:p w14:paraId="1385B863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ЛФК оказывают лечебный эффект только при правильном, регулярном, длительном применении физических упражнений. В этих целях разработаны методика проведения занятий, показания и противоп</w:t>
      </w:r>
      <w:r>
        <w:rPr>
          <w:sz w:val="28"/>
          <w:szCs w:val="28"/>
        </w:rPr>
        <w:t>оказания к их применению, учет эффективности, гигиенические требования к местам занятий.</w:t>
      </w:r>
    </w:p>
    <w:p w14:paraId="0BFF6710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не должны усиливать болевых ощущений, так как боль рефлекторно вызывает спазм сосудов, скованность движений. Упражнения, вызывающие боль, следует</w:t>
      </w:r>
      <w:r>
        <w:rPr>
          <w:sz w:val="28"/>
          <w:szCs w:val="28"/>
        </w:rPr>
        <w:t xml:space="preserve"> проводить после предварительного расслабления мышц, в момент выдоха, в оптимальных исходных положениях. С первых дней занятий больного следует обучать правильному дыханию и умению расслаблять мышцы. Музыкальное сопровождение занятий повышает их эффективно</w:t>
      </w:r>
      <w:r>
        <w:rPr>
          <w:sz w:val="28"/>
          <w:szCs w:val="28"/>
        </w:rPr>
        <w:t>сть.</w:t>
      </w:r>
    </w:p>
    <w:p w14:paraId="60219406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(в виде лечебной гимнастики) являются основным средством ЛФК. С лечебной целью используют:</w:t>
      </w:r>
    </w:p>
    <w:p w14:paraId="03388166" w14:textId="77777777" w:rsidR="00000000" w:rsidRDefault="006735E5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Физические упражнения</w:t>
      </w:r>
    </w:p>
    <w:p w14:paraId="29C8EA04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Подвижные и спортивные игры</w:t>
      </w:r>
    </w:p>
    <w:p w14:paraId="1BC66BA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Прикладные и спортивные упражнения</w:t>
      </w:r>
    </w:p>
    <w:p w14:paraId="261BD79B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Пассивные, рефлекторные и корригирующие дв</w:t>
      </w:r>
      <w:r>
        <w:rPr>
          <w:sz w:val="28"/>
          <w:szCs w:val="28"/>
        </w:rPr>
        <w:t xml:space="preserve">ижения </w:t>
      </w:r>
    </w:p>
    <w:p w14:paraId="152B202A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на специальных снарядах и аппаратах (тренажерах) и т.д.</w:t>
      </w:r>
    </w:p>
    <w:p w14:paraId="327DB058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Физические упражнения в ЛФК делят на три группы:</w:t>
      </w:r>
    </w:p>
    <w:p w14:paraId="1AE2E594" w14:textId="77777777" w:rsidR="00000000" w:rsidRDefault="006735E5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Гимнастические</w:t>
      </w:r>
    </w:p>
    <w:p w14:paraId="0D8E2ECB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Спортивно-прикладные</w:t>
      </w:r>
    </w:p>
    <w:p w14:paraId="22A5D4ED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Игры</w:t>
      </w:r>
    </w:p>
    <w:p w14:paraId="4EE63DE5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упражнения состоят из сочетающихся движений. С их помощью можно возд</w:t>
      </w:r>
      <w:r>
        <w:rPr>
          <w:sz w:val="28"/>
          <w:szCs w:val="28"/>
        </w:rPr>
        <w:t xml:space="preserve">ействовать на различные системы организма и на отдельные мышечные группы, суставы, развивая и восстанавливая силу мышц, быстроту, координацию и т. д. </w:t>
      </w:r>
    </w:p>
    <w:p w14:paraId="71E16410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упражнения подразделяются: </w:t>
      </w:r>
    </w:p>
    <w:p w14:paraId="6EC8ACE6" w14:textId="77777777" w:rsidR="00000000" w:rsidRDefault="006735E5">
      <w:pPr>
        <w:tabs>
          <w:tab w:val="left" w:pos="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Общеразвивающие (общеукрепляющие)</w:t>
      </w:r>
    </w:p>
    <w:p w14:paraId="239DF3C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Специальные </w:t>
      </w:r>
    </w:p>
    <w:p w14:paraId="7D9D2B38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Дыхательные (статиче</w:t>
      </w:r>
      <w:r>
        <w:rPr>
          <w:sz w:val="28"/>
          <w:szCs w:val="28"/>
        </w:rPr>
        <w:t>ские и динамические).</w:t>
      </w:r>
    </w:p>
    <w:p w14:paraId="11900A11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физиотерапевтических процедур для реабилитации при переломах верхних конечностей</w:t>
      </w:r>
    </w:p>
    <w:p w14:paraId="5DDEF86E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переломов имеет две основные задачи:</w:t>
      </w:r>
    </w:p>
    <w:p w14:paraId="4DED6E06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анатомическое восстановление перелома кости; </w:t>
      </w:r>
    </w:p>
    <w:p w14:paraId="28A2C2C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полное функциональное восстановлен</w:t>
      </w:r>
      <w:r>
        <w:rPr>
          <w:sz w:val="28"/>
          <w:szCs w:val="28"/>
        </w:rPr>
        <w:t xml:space="preserve">ие. </w:t>
      </w:r>
    </w:p>
    <w:p w14:paraId="07165982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Лечебную физкультуру при переломах проводят в 2 периода. </w:t>
      </w:r>
    </w:p>
    <w:p w14:paraId="7F747935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период совпадает со временем иммобилизации пораженной конечности. Назначают упражнения для здоровых конечностей и свободных от гипсовой повязки суставов, так как это способствует устране</w:t>
      </w:r>
      <w:r>
        <w:rPr>
          <w:sz w:val="28"/>
          <w:szCs w:val="28"/>
        </w:rPr>
        <w:t>нию нарушенного кровообращения, помогает своевременному образованию костной мозоли, предотвращению мышечной атрофии и тугоподвижности суставов.</w:t>
      </w:r>
    </w:p>
    <w:p w14:paraId="325AF42B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период начинается с момента снятия гипсовой повязки или иммобилизующей шины. Цель лечебной гимнастики в э</w:t>
      </w:r>
      <w:r>
        <w:rPr>
          <w:sz w:val="28"/>
          <w:szCs w:val="28"/>
        </w:rPr>
        <w:t xml:space="preserve">тот период восстановить нормальный объем движения во временно обездвиженных суставах и увеличить силу соответствующих мышц. </w:t>
      </w:r>
    </w:p>
    <w:p w14:paraId="6655F0A8" w14:textId="77777777" w:rsidR="00000000" w:rsidRDefault="006735E5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перелом кисть массаж лечебный</w:t>
      </w:r>
    </w:p>
    <w:p w14:paraId="09FE5179" w14:textId="77777777" w:rsidR="00000000" w:rsidRDefault="006735E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Профилактика переломов</w:t>
      </w:r>
    </w:p>
    <w:p w14:paraId="7C884CC5" w14:textId="77777777" w:rsidR="00000000" w:rsidRDefault="006735E5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3F61C27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Отдыхайте задолго до утомления. </w:t>
      </w:r>
    </w:p>
    <w:p w14:paraId="63A2BDF0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Перед работой с грузами обязательно раз</w:t>
      </w:r>
      <w:r>
        <w:rPr>
          <w:sz w:val="28"/>
          <w:szCs w:val="28"/>
        </w:rPr>
        <w:t>омнитесь. Помните, без этого даже спортсмен может получить серьезную травму.</w:t>
      </w:r>
    </w:p>
    <w:p w14:paraId="755D7BB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подъеме тяжестей избегайте наклона туловища вперед, поднимайте за счет выпрямления ног, как это делают штангисты. Помните, что нагрузка на поясничный отдел позвоночника при </w:t>
      </w:r>
      <w:r>
        <w:rPr>
          <w:sz w:val="28"/>
          <w:szCs w:val="28"/>
        </w:rPr>
        <w:t>неправильном подъеме может возрастать в 10-20 раз соответственно поднимаемому весу.</w:t>
      </w:r>
    </w:p>
    <w:p w14:paraId="1E614D3E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 пытайтесь в одиночку делать и переносить то, что можно вдвоем или в несколько приемов.</w:t>
      </w:r>
    </w:p>
    <w:p w14:paraId="15DD0AEF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Для разных работ найдите удобные, рациональные позы, в которых вы себя чувству</w:t>
      </w:r>
      <w:r>
        <w:rPr>
          <w:sz w:val="28"/>
          <w:szCs w:val="28"/>
        </w:rPr>
        <w:t>ете комфортно, и даже при непродолжительной нагрузке избегайте неприятных болезненных ощущений в позвоночнике.</w:t>
      </w:r>
    </w:p>
    <w:p w14:paraId="5BF92A45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Избегайте неудобных поз, особенно в положении глубокого наклона, резких рывковых движений, монотонной, пусть даже нетяжелой работы.</w:t>
      </w:r>
    </w:p>
    <w:p w14:paraId="00D782CB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Старайтес</w:t>
      </w:r>
      <w:r>
        <w:rPr>
          <w:sz w:val="28"/>
          <w:szCs w:val="28"/>
        </w:rPr>
        <w:t>ь не переохлаждаться и не бывать на сквозняке.</w:t>
      </w:r>
    </w:p>
    <w:p w14:paraId="66C16489" w14:textId="77777777" w:rsidR="00000000" w:rsidRDefault="00673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Спите на полужесткой постели. Привычные изгибы позвоночника должны сохраняться.</w:t>
      </w:r>
    </w:p>
    <w:p w14:paraId="243ABDDB" w14:textId="77777777" w:rsidR="00000000" w:rsidRDefault="006735E5">
      <w:pPr>
        <w:tabs>
          <w:tab w:val="left" w:pos="352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Список использованной литературы</w:t>
      </w:r>
    </w:p>
    <w:p w14:paraId="7C923094" w14:textId="77777777" w:rsidR="00000000" w:rsidRDefault="006735E5">
      <w:pPr>
        <w:tabs>
          <w:tab w:val="left" w:pos="0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F5E9C8C" w14:textId="77777777" w:rsidR="00000000" w:rsidRDefault="006735E5">
      <w:pPr>
        <w:tabs>
          <w:tab w:val="left" w:pos="0"/>
          <w:tab w:val="left" w:pos="360"/>
        </w:tabs>
        <w:spacing w:line="360" w:lineRule="auto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Анатомия человека/Авт.- сост. В. Собовый.- М.:ООО «Издательство Астрель» ООО «Издательств</w:t>
      </w:r>
      <w:r>
        <w:rPr>
          <w:noProof/>
          <w:sz w:val="28"/>
          <w:szCs w:val="28"/>
        </w:rPr>
        <w:t>о АСТ», 2002.-255с.-(Медицина и здоровье).</w:t>
      </w:r>
    </w:p>
    <w:p w14:paraId="3BA86739" w14:textId="77777777" w:rsidR="00000000" w:rsidRDefault="006735E5">
      <w:pPr>
        <w:tabs>
          <w:tab w:val="left" w:pos="0"/>
          <w:tab w:val="left" w:pos="360"/>
          <w:tab w:val="left" w:pos="1155"/>
          <w:tab w:val="left" w:pos="1875"/>
        </w:tabs>
        <w:spacing w:line="360" w:lineRule="auto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Бабич Б.К. Травматические вывихи и переломы.- Киев: Здоровье 1986-458с.</w:t>
      </w:r>
    </w:p>
    <w:p w14:paraId="468CD0AB" w14:textId="77777777" w:rsidR="00000000" w:rsidRDefault="006735E5">
      <w:pPr>
        <w:spacing w:line="360" w:lineRule="auto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ab/>
        <w:t>Вайс М.А. Вопросы восстановления трудоспособности больных с повреждениями ОДА Руководство по ортопедии и травматологии.- М., « Медицина</w:t>
      </w:r>
      <w:r>
        <w:rPr>
          <w:noProof/>
          <w:sz w:val="28"/>
          <w:szCs w:val="28"/>
        </w:rPr>
        <w:t>» 1993-744с.</w:t>
      </w:r>
    </w:p>
    <w:p w14:paraId="232E1D98" w14:textId="77777777" w:rsidR="00000000" w:rsidRDefault="006735E5">
      <w:pPr>
        <w:tabs>
          <w:tab w:val="left" w:pos="0"/>
          <w:tab w:val="left" w:pos="280"/>
          <w:tab w:val="left" w:pos="560"/>
          <w:tab w:val="left" w:pos="1155"/>
          <w:tab w:val="left" w:pos="1875"/>
        </w:tabs>
        <w:spacing w:line="360" w:lineRule="auto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noProof/>
          <w:sz w:val="28"/>
          <w:szCs w:val="28"/>
        </w:rPr>
        <w:tab/>
        <w:t>Васичкин В.И. Все о массаже.-М.; АСТ-Пресс-Книга, 2004.-368с.</w:t>
      </w:r>
    </w:p>
    <w:p w14:paraId="3B321228" w14:textId="77777777" w:rsidR="00000000" w:rsidRDefault="006735E5">
      <w:pPr>
        <w:tabs>
          <w:tab w:val="left" w:pos="0"/>
          <w:tab w:val="left" w:pos="360"/>
          <w:tab w:val="left" w:pos="1155"/>
          <w:tab w:val="left" w:pos="1875"/>
        </w:tabs>
        <w:spacing w:line="360" w:lineRule="auto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</w:t>
      </w:r>
      <w:r>
        <w:rPr>
          <w:noProof/>
          <w:sz w:val="28"/>
          <w:szCs w:val="28"/>
        </w:rPr>
        <w:tab/>
        <w:t>Волков М.В., Мобошну И.А. Повреждения и заболевание ОДА.- М. « Медицина» 1979-280с.</w:t>
      </w:r>
    </w:p>
    <w:p w14:paraId="0AEF5C61" w14:textId="77777777" w:rsidR="00000000" w:rsidRDefault="006735E5">
      <w:pPr>
        <w:spacing w:line="360" w:lineRule="auto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</w:t>
      </w:r>
      <w:r>
        <w:rPr>
          <w:noProof/>
          <w:sz w:val="28"/>
          <w:szCs w:val="28"/>
        </w:rPr>
        <w:tab/>
        <w:t>Вайнштен В.Г. Руководство по травматологии.- Л., « Медицина», 1979-352с.</w:t>
      </w:r>
    </w:p>
    <w:p w14:paraId="1BB7B288" w14:textId="77777777" w:rsidR="006735E5" w:rsidRDefault="006735E5">
      <w:pPr>
        <w:spacing w:line="360" w:lineRule="auto"/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Дубров Я.Г</w:t>
      </w:r>
      <w:r>
        <w:rPr>
          <w:noProof/>
          <w:sz w:val="28"/>
          <w:szCs w:val="28"/>
        </w:rPr>
        <w:t>. Амбулаторная травмотология-2-е издание.-М.: Медицина, 1986-288с.</w:t>
      </w:r>
    </w:p>
    <w:sectPr w:rsidR="006735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3C"/>
    <w:rsid w:val="006735E5"/>
    <w:rsid w:val="00B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489BD"/>
  <w14:defaultImageDpi w14:val="0"/>
  <w15:docId w15:val="{4F88B85E-F345-4426-97D7-38ECB04E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2025-02-01T18:30:00Z</dcterms:created>
  <dcterms:modified xsi:type="dcterms:W3CDTF">2025-02-01T18:30:00Z</dcterms:modified>
</cp:coreProperties>
</file>