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6D9D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ЗДРАВООХРАНЕНИЯ УКРАИНЫ</w:t>
      </w:r>
    </w:p>
    <w:p w14:paraId="5ED326AE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ЛУГАНСКИЙ ГОСУДАРСТВЕННЫЙ МЕДИЦИНСКИЙ УНИВЕРСИТЕТ</w:t>
      </w:r>
    </w:p>
    <w:p w14:paraId="657FCAC8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КЛИНИЧЕСКОЙ ФАРМАКОЛОГИИ, ФАРМАЦИИ И ФАРМАКОТЕРАПИИ</w:t>
      </w:r>
    </w:p>
    <w:p w14:paraId="7293583C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9ACE01F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81ED583" w14:textId="77777777" w:rsidR="00000000" w:rsidRDefault="00D53E7A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Заведующая кафедрой: </w:t>
      </w:r>
      <w:r>
        <w:rPr>
          <w:b/>
          <w:bCs/>
          <w:sz w:val="28"/>
          <w:szCs w:val="28"/>
        </w:rPr>
        <w:t>доктор медицинских</w:t>
      </w:r>
    </w:p>
    <w:p w14:paraId="71F1CAAB" w14:textId="77777777" w:rsidR="00000000" w:rsidRDefault="00D53E7A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наук, профессор </w:t>
      </w:r>
    </w:p>
    <w:p w14:paraId="63F8F848" w14:textId="77777777" w:rsidR="00000000" w:rsidRDefault="00D53E7A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</w:p>
    <w:p w14:paraId="6159CD3A" w14:textId="77777777" w:rsidR="00000000" w:rsidRDefault="00D53E7A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</w:p>
    <w:p w14:paraId="4D231990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 </w:t>
      </w: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ИССЛЕДОВАТЕЛЬСКАЯ РАБОТА</w:t>
      </w:r>
    </w:p>
    <w:p w14:paraId="56988DF1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58A2E38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студентки ку</w:t>
      </w:r>
      <w:r>
        <w:rPr>
          <w:b/>
          <w:bCs/>
          <w:sz w:val="28"/>
          <w:szCs w:val="28"/>
        </w:rPr>
        <w:t>рса группы</w:t>
      </w:r>
    </w:p>
    <w:p w14:paraId="111BE1C1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фармацевтического факультета</w:t>
      </w:r>
    </w:p>
    <w:p w14:paraId="75B0608F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кандидат мед. наук, асс. </w:t>
      </w:r>
    </w:p>
    <w:p w14:paraId="0A7537AD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Протокол исследования фармакодинамики лекарственного препарата</w:t>
      </w:r>
    </w:p>
    <w:p w14:paraId="4DE5A6B6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7E397D2A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Больной:</w:t>
      </w:r>
      <w:r>
        <w:rPr>
          <w:b/>
          <w:bCs/>
          <w:sz w:val="28"/>
          <w:szCs w:val="28"/>
        </w:rPr>
        <w:t xml:space="preserve"> Б. Н.Н.</w:t>
      </w:r>
    </w:p>
    <w:p w14:paraId="7E83A76B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Возраст:</w:t>
      </w:r>
      <w:r>
        <w:rPr>
          <w:b/>
          <w:bCs/>
          <w:sz w:val="28"/>
          <w:szCs w:val="28"/>
        </w:rPr>
        <w:t xml:space="preserve"> 46 лет</w:t>
      </w:r>
    </w:p>
    <w:p w14:paraId="1BBABB1F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Диагноз:</w:t>
      </w:r>
      <w:r>
        <w:rPr>
          <w:b/>
          <w:bCs/>
          <w:sz w:val="28"/>
          <w:szCs w:val="28"/>
        </w:rPr>
        <w:t xml:space="preserve"> апластическая анемия</w:t>
      </w:r>
    </w:p>
    <w:p w14:paraId="65A9427E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Отделение:</w:t>
      </w:r>
      <w:r>
        <w:rPr>
          <w:b/>
          <w:bCs/>
          <w:sz w:val="28"/>
          <w:szCs w:val="28"/>
        </w:rPr>
        <w:t xml:space="preserve"> гематологическое</w:t>
      </w:r>
    </w:p>
    <w:p w14:paraId="2968B863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Дата исследования:</w:t>
      </w:r>
      <w:r>
        <w:rPr>
          <w:b/>
          <w:bCs/>
          <w:sz w:val="28"/>
          <w:szCs w:val="28"/>
        </w:rPr>
        <w:t xml:space="preserve"> 5 </w:t>
      </w:r>
      <w:r>
        <w:rPr>
          <w:b/>
          <w:bCs/>
          <w:sz w:val="28"/>
          <w:szCs w:val="28"/>
        </w:rPr>
        <w:t>сентября 2005 г.</w:t>
      </w:r>
    </w:p>
    <w:p w14:paraId="317674EC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28705C1A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798A072A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3F41DF87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5D290EE4" w14:textId="77777777" w:rsidR="00000000" w:rsidRDefault="00D53E7A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0B2D1A4C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Луганск - 2005</w:t>
      </w:r>
    </w:p>
    <w:p w14:paraId="5C568470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7E23AAA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3957C7ED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заболевания</w:t>
      </w:r>
    </w:p>
    <w:p w14:paraId="779DAC88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Классификация апластических анемий</w:t>
      </w:r>
    </w:p>
    <w:p w14:paraId="76F0CAA6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Этиология апластических анемий</w:t>
      </w:r>
    </w:p>
    <w:p w14:paraId="0E9B3C37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Патогенез заболевания</w:t>
      </w:r>
    </w:p>
    <w:p w14:paraId="7461D1D5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Клиническая картина апластических анемий</w:t>
      </w:r>
    </w:p>
    <w:p w14:paraId="67BBDFFF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Врожденная парциальная анемия Блекфена - Дайемонда</w:t>
      </w:r>
    </w:p>
    <w:p w14:paraId="2D8D3126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риобретенная апластическая анемия (Эрлиха)</w:t>
      </w:r>
    </w:p>
    <w:p w14:paraId="1CA34DC8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Лабораторные данные</w:t>
      </w:r>
    </w:p>
    <w:p w14:paraId="3FEBB65E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Дифференциальй диагноз</w:t>
      </w:r>
    </w:p>
    <w:p w14:paraId="50BFFD47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Принципы рациональной фармакотерапии</w:t>
      </w:r>
    </w:p>
    <w:p w14:paraId="7064716B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Лечебная программа </w:t>
      </w:r>
    </w:p>
    <w:p w14:paraId="586013E6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глюкокортикоидами</w:t>
      </w:r>
    </w:p>
    <w:p w14:paraId="78E84C79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анаболическими препаратами</w:t>
      </w:r>
    </w:p>
    <w:p w14:paraId="02CAA9B5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андрогенами</w:t>
      </w:r>
    </w:p>
    <w:p w14:paraId="33DD4006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цитостатиками (иммунодеп</w:t>
      </w:r>
      <w:r>
        <w:rPr>
          <w:sz w:val="28"/>
          <w:szCs w:val="28"/>
        </w:rPr>
        <w:t>рессантами)</w:t>
      </w:r>
    </w:p>
    <w:p w14:paraId="49EDF3A8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Спленэктомия</w:t>
      </w:r>
    </w:p>
    <w:p w14:paraId="48A95DD4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антилимфоцитарным глобулином</w:t>
      </w:r>
    </w:p>
    <w:p w14:paraId="24817A24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циклоспорином</w:t>
      </w:r>
    </w:p>
    <w:p w14:paraId="16376EAE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Пересадка костного мозга</w:t>
      </w:r>
    </w:p>
    <w:p w14:paraId="679DB425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колониестимулирующими факторами</w:t>
      </w:r>
    </w:p>
    <w:p w14:paraId="2814CC5B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Трансфузии эритроцитов</w:t>
      </w:r>
    </w:p>
    <w:p w14:paraId="40F07B87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Десфералотерапия</w:t>
      </w:r>
    </w:p>
    <w:p w14:paraId="64BFB3EC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Трансфузии тромбоцитов</w:t>
      </w:r>
    </w:p>
    <w:p w14:paraId="29664252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иммуноглобулином</w:t>
      </w:r>
    </w:p>
    <w:p w14:paraId="530B189B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препаратам</w:t>
      </w:r>
      <w:r>
        <w:rPr>
          <w:sz w:val="28"/>
          <w:szCs w:val="28"/>
        </w:rPr>
        <w:t>и кобальта</w:t>
      </w:r>
    </w:p>
    <w:p w14:paraId="6BBBE3D3" w14:textId="77777777" w:rsidR="00000000" w:rsidRDefault="00D53E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221FF69D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>
        <w:rPr>
          <w:b/>
          <w:bCs/>
          <w:i/>
          <w:iCs/>
          <w:sz w:val="28"/>
          <w:szCs w:val="28"/>
          <w:u w:val="single"/>
        </w:rPr>
        <w:lastRenderedPageBreak/>
        <w:t>ОПРЕДЕЛЕНИЕ ЗАБОЛЕВАНИЯ</w:t>
      </w:r>
    </w:p>
    <w:p w14:paraId="3F449A4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45E0A82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Апластическая анемия - синдром, характеризующийся снижением продукции в костном мозге всех клеток крови, резким снижением содержания в крови эритроцитов, гемоглобина, ретикулоцитов, лейкоцитов и тромбо</w:t>
      </w:r>
      <w:r>
        <w:rPr>
          <w:sz w:val="28"/>
          <w:szCs w:val="28"/>
        </w:rPr>
        <w:t>цитов (панцитопения).</w:t>
      </w:r>
    </w:p>
    <w:p w14:paraId="569FF01B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это заболевание было описано Паулем Эрлихом в 1888 году у 21 летней женщины. Термин "апластическая анемия" был предложен Чауфордом в 1904 году. </w:t>
      </w:r>
    </w:p>
    <w:p w14:paraId="50CB1306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Апластическая анемия - одно из самых тяжелых расстройств гемопоэза с летальностью</w:t>
      </w:r>
      <w:r>
        <w:rPr>
          <w:sz w:val="28"/>
          <w:szCs w:val="28"/>
        </w:rPr>
        <w:t xml:space="preserve"> превышающей 80%. Длительный период времени апластическая (гипопластическая) анемия рассматривалась как синдром, объединяющий патологические состояния костного мозга протекающие с выраженной гипоплазией кроветворения. В настоящее время заболевание с назван</w:t>
      </w:r>
      <w:r>
        <w:rPr>
          <w:sz w:val="28"/>
          <w:szCs w:val="28"/>
        </w:rPr>
        <w:t xml:space="preserve">ием "апластическая анемия" выделяют как самостоятельную нозологическую единицу и четко разграничивают его от синдрома гипоплазии кроветворения, являющегося проявлением ряда известных самостоятельных заболеваний костного мозга. </w:t>
      </w:r>
    </w:p>
    <w:p w14:paraId="19A5B78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современным представление</w:t>
      </w:r>
      <w:r>
        <w:rPr>
          <w:sz w:val="28"/>
          <w:szCs w:val="28"/>
        </w:rPr>
        <w:t xml:space="preserve">м под апластической анемией понимают заболевание, возникающее в результате повреждения стволовой клетки крови, следствием чего является глубокое угнетению гемопоэза. </w:t>
      </w:r>
    </w:p>
    <w:p w14:paraId="057DA00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Апластическая анемия достаточно редкое заболевание, его частота составляет 5 случаев на 1</w:t>
      </w:r>
      <w:r>
        <w:rPr>
          <w:sz w:val="28"/>
          <w:szCs w:val="28"/>
        </w:rPr>
        <w:t xml:space="preserve"> млн населения в год. Апластическая анемия встречается чаще у лиц молодого возраста, одинаково часто у мужчин и женщин.</w:t>
      </w:r>
    </w:p>
    <w:p w14:paraId="3F7160B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нарушается образование только красных клеток, что проявляется тяжелой анемией при сохранности тромбоцитарного и лейк</w:t>
      </w:r>
      <w:r>
        <w:rPr>
          <w:sz w:val="28"/>
          <w:szCs w:val="28"/>
        </w:rPr>
        <w:t xml:space="preserve">оцитарного ростков. Этот вид апластической анемии называется </w:t>
      </w:r>
      <w:r>
        <w:rPr>
          <w:sz w:val="28"/>
          <w:szCs w:val="28"/>
        </w:rPr>
        <w:lastRenderedPageBreak/>
        <w:t>парциальной красноклеточной аплазией (ПККА). ПККА характеризуется теми же механизмами развития и лечится по тем же принципам.</w:t>
      </w:r>
    </w:p>
    <w:p w14:paraId="7B99534E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>
        <w:rPr>
          <w:b/>
          <w:bCs/>
          <w:i/>
          <w:iCs/>
          <w:sz w:val="28"/>
          <w:szCs w:val="28"/>
          <w:u w:val="single"/>
        </w:rPr>
        <w:lastRenderedPageBreak/>
        <w:t>КЛАССИФИКАЦИЯ АПЛАСТИЧЕСКИХ АНЕМИЙ</w:t>
      </w:r>
    </w:p>
    <w:p w14:paraId="441DC1F5" w14:textId="77777777" w:rsidR="00000000" w:rsidRDefault="00D53E7A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44A6C020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происхождению:</w:t>
      </w:r>
    </w:p>
    <w:p w14:paraId="4C256996" w14:textId="77777777" w:rsidR="00000000" w:rsidRDefault="00D53E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Врождённые </w:t>
      </w:r>
      <w:r>
        <w:rPr>
          <w:sz w:val="28"/>
          <w:szCs w:val="28"/>
        </w:rPr>
        <w:t xml:space="preserve">апластические анемии: </w:t>
      </w:r>
    </w:p>
    <w:p w14:paraId="525070CA" w14:textId="77777777" w:rsidR="00000000" w:rsidRDefault="00D53E7A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семейная апластическая анемия (тип Фанкони);</w:t>
      </w:r>
    </w:p>
    <w:p w14:paraId="7303D24B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детская апластическая анемия (тип Даймонд - Блэкфан);</w:t>
      </w:r>
    </w:p>
    <w:p w14:paraId="74A76A1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апластическая анемия, тип Эрлиха. </w:t>
      </w:r>
    </w:p>
    <w:p w14:paraId="559D4B38" w14:textId="77777777" w:rsidR="00000000" w:rsidRDefault="00D53E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Приобретённые апластические анемии различной этиологии</w:t>
      </w:r>
    </w:p>
    <w:p w14:paraId="0E5B87FA" w14:textId="77777777" w:rsidR="00000000" w:rsidRDefault="00D53E7A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лекарственная;</w:t>
      </w:r>
    </w:p>
    <w:p w14:paraId="687C331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инфекционная;</w:t>
      </w:r>
    </w:p>
    <w:p w14:paraId="7FC21A0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токсическая;</w:t>
      </w:r>
    </w:p>
    <w:p w14:paraId="546D82B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апластическая анемия, возникшая вследствие облучения.</w:t>
      </w:r>
    </w:p>
    <w:p w14:paraId="083C9035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течению заболевания:</w:t>
      </w:r>
    </w:p>
    <w:p w14:paraId="1675000C" w14:textId="77777777" w:rsidR="00000000" w:rsidRDefault="00D53E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Острая форма;</w:t>
      </w:r>
    </w:p>
    <w:p w14:paraId="218F8814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Подострая форма;</w:t>
      </w:r>
    </w:p>
    <w:p w14:paraId="1A64383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Хроническая форма.</w:t>
      </w:r>
    </w:p>
    <w:p w14:paraId="11CC69E0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чем у половины больных не удается выявить какие-либо причинные факторы - это так называемая идгопа</w:t>
      </w:r>
      <w:r>
        <w:rPr>
          <w:sz w:val="28"/>
          <w:szCs w:val="28"/>
        </w:rPr>
        <w:t>тическая апластическая анемия. Механизмы, лежащие в основе идиопатической формы анемии, неясны. Возможен аутоиммунный механизм, связанный с воздействием на клетки костного мозга аутоантител при участии иммунных лимфоцитон. Показано, что лимфоциты (Т-супрес</w:t>
      </w:r>
      <w:r>
        <w:rPr>
          <w:sz w:val="28"/>
          <w:szCs w:val="28"/>
        </w:rPr>
        <w:t xml:space="preserve">соры) больных тормозят образование эритроцитных колоний костного мозга донора и могут нарушать дифференциацию и пролиферацию гематопоэтических предшественников. </w:t>
      </w:r>
    </w:p>
    <w:p w14:paraId="6A066115" w14:textId="77777777" w:rsidR="00000000" w:rsidRDefault="00D53E7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апластический анемия фармакотерапия лечебный</w:t>
      </w:r>
    </w:p>
    <w:p w14:paraId="11C75100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>
        <w:rPr>
          <w:b/>
          <w:bCs/>
          <w:i/>
          <w:iCs/>
          <w:sz w:val="28"/>
          <w:szCs w:val="28"/>
          <w:u w:val="single"/>
        </w:rPr>
        <w:lastRenderedPageBreak/>
        <w:t>ЭТИОЛИГИЯ АПЛАСТИЧЕСКИХ АНЕМИЙ</w:t>
      </w:r>
    </w:p>
    <w:p w14:paraId="267B35D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5FCCF522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апласт</w:t>
      </w:r>
      <w:r>
        <w:rPr>
          <w:sz w:val="28"/>
          <w:szCs w:val="28"/>
        </w:rPr>
        <w:t>ических анемий весьма разнообразна. В их развитии играют роль эндогенные, ещё неизвестные причины, так и экзогенные факторы.</w:t>
      </w:r>
    </w:p>
    <w:p w14:paraId="54E50180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Этиологические факторы в развитии апластических анемий.</w:t>
      </w:r>
    </w:p>
    <w:p w14:paraId="707777C5" w14:textId="77777777" w:rsidR="00000000" w:rsidRDefault="00D53E7A">
      <w:pPr>
        <w:pStyle w:val="1"/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ЭНДОГЕННЫЕ.</w:t>
      </w:r>
    </w:p>
    <w:p w14:paraId="323AAC77" w14:textId="77777777" w:rsidR="00000000" w:rsidRDefault="00D53E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1.Эндокринные:</w:t>
      </w:r>
    </w:p>
    <w:p w14:paraId="0FF71A4A" w14:textId="77777777" w:rsidR="00000000" w:rsidRDefault="00D53E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гипотиреоз;</w:t>
      </w:r>
    </w:p>
    <w:p w14:paraId="15B8402F" w14:textId="77777777" w:rsidR="00000000" w:rsidRDefault="00D53E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гипопитуитаризм (болезнь Фанкони);</w:t>
      </w:r>
    </w:p>
    <w:p w14:paraId="5883007F" w14:textId="77777777" w:rsidR="00000000" w:rsidRDefault="00D53E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оброкачественные опухоли вилочковой железы (лимфоэпителиомы);</w:t>
      </w:r>
    </w:p>
    <w:p w14:paraId="34B6F588" w14:textId="77777777" w:rsidR="00000000" w:rsidRDefault="00D53E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. Генуинные:</w:t>
      </w:r>
    </w:p>
    <w:p w14:paraId="69F643BC" w14:textId="77777777" w:rsidR="00000000" w:rsidRDefault="00D53E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апластическая анемия Эрлиха.</w:t>
      </w:r>
    </w:p>
    <w:p w14:paraId="279181A1" w14:textId="77777777" w:rsidR="00000000" w:rsidRDefault="00D53E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.Остеомиелосклероз.</w:t>
      </w:r>
    </w:p>
    <w:p w14:paraId="1426BA68" w14:textId="77777777" w:rsidR="00000000" w:rsidRDefault="00D53E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ЭКЗОГЕННЫЕ.</w:t>
      </w:r>
    </w:p>
    <w:p w14:paraId="2CC9F51C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Физические лучевые поражения (рентгеновые лучи, радий, изотопы, атомная энергия);</w:t>
      </w:r>
    </w:p>
    <w:p w14:paraId="5ACCF80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Химические:</w:t>
      </w:r>
    </w:p>
    <w:p w14:paraId="045421F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токсические (бензо</w:t>
      </w:r>
      <w:r>
        <w:rPr>
          <w:sz w:val="28"/>
          <w:szCs w:val="28"/>
        </w:rPr>
        <w:t>л);</w:t>
      </w:r>
    </w:p>
    <w:p w14:paraId="2AA829D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цитостатические:</w:t>
      </w:r>
    </w:p>
    <w:p w14:paraId="105A1BE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хлорэтиламины (эмбихин, допан);</w:t>
      </w:r>
    </w:p>
    <w:p w14:paraId="6BEC93D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трихлорэтиленмеламины (ТЭМ, ТЭФ, ТиоТЭФ);</w:t>
      </w:r>
    </w:p>
    <w:p w14:paraId="6DF006F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колхицин;</w:t>
      </w:r>
    </w:p>
    <w:p w14:paraId="2C48927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тетрахлоруглерод;</w:t>
      </w:r>
    </w:p>
    <w:p w14:paraId="7726C8F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антагонисты фолиевой кислоты (аминоптерин);</w:t>
      </w:r>
    </w:p>
    <w:p w14:paraId="25F9D79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антипурины (6-меркаптопурин, хлоропурин);</w:t>
      </w:r>
    </w:p>
    <w:p w14:paraId="7CCFDC7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уретан;</w:t>
      </w:r>
    </w:p>
    <w:p w14:paraId="4D49DF0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миелосан;</w:t>
      </w:r>
    </w:p>
    <w:p w14:paraId="25FDFE10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Токсико - аллергические:</w:t>
      </w:r>
    </w:p>
    <w:p w14:paraId="1C08829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медикаментозные (пирамидон, атофан, метилтиоурацил, сальварсан, барбитураты, сульфаниламиды, ПАСК, соли золота, гидантоин, бутадион, аминазин, тетрациклин, стрептомицин, декарис, антитиреоидные и антигистаминные препараты);</w:t>
      </w:r>
    </w:p>
    <w:p w14:paraId="0D864EA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антибиотические (хлорамфеник</w:t>
      </w:r>
      <w:r>
        <w:rPr>
          <w:sz w:val="28"/>
          <w:szCs w:val="28"/>
        </w:rPr>
        <w:t>ол);</w:t>
      </w:r>
    </w:p>
    <w:p w14:paraId="7483D27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инфекционные (формы органного туберкулеза, сифилиса, бруцеллеза, брюшного тифа, сальмонеллеза, тяжелые септические заболевания, вирусный гепатит А и В, цитомегаловирус, вирус герпеса, паравирусы, ВИЧ).</w:t>
      </w:r>
    </w:p>
    <w:p w14:paraId="002E778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 случаи апластической анемии у беременн</w:t>
      </w:r>
      <w:r>
        <w:rPr>
          <w:sz w:val="28"/>
          <w:szCs w:val="28"/>
        </w:rPr>
        <w:t xml:space="preserve">ых. В некоторых случаях прерывание беременности позволяет добиться регресса заболевания. Однако, достаточно часто прерывания беременности не в состоянии остановить дальнейшее развитие заболевания. </w:t>
      </w:r>
    </w:p>
    <w:p w14:paraId="11AD1EF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Предполагают также, что основой апластической анемии может</w:t>
      </w:r>
      <w:r>
        <w:rPr>
          <w:sz w:val="28"/>
          <w:szCs w:val="28"/>
        </w:rPr>
        <w:t xml:space="preserve"> быть поражение (внутренний дефект) стволовой клетки, о чем свидетельствует восстановление кроветворения у больных после трансплантации им аллогенного костного мозга, содержащего нормальные стволовые клетки. Существуют экспериментальные данные, свидетельст</w:t>
      </w:r>
      <w:r>
        <w:rPr>
          <w:sz w:val="28"/>
          <w:szCs w:val="28"/>
        </w:rPr>
        <w:t>вующие о значении для развития апласткческого процесса и нарушений микроокружения - первичного дефекта стромальных клеток костного мозга. Однако суть этих клеточных дефектов остается неясной, так же как и их первичность. Возможно, что при разных формах апл</w:t>
      </w:r>
      <w:r>
        <w:rPr>
          <w:sz w:val="28"/>
          <w:szCs w:val="28"/>
        </w:rPr>
        <w:t>астической анемии патогенетические механизмы неодинаковы.</w:t>
      </w:r>
    </w:p>
    <w:p w14:paraId="398A7D52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>
        <w:rPr>
          <w:b/>
          <w:bCs/>
          <w:i/>
          <w:iCs/>
          <w:sz w:val="28"/>
          <w:szCs w:val="28"/>
          <w:u w:val="single"/>
        </w:rPr>
        <w:lastRenderedPageBreak/>
        <w:t>ПАТОГЕНЕЗ ЗАБОЛЕВАНИЯ</w:t>
      </w:r>
    </w:p>
    <w:p w14:paraId="10F6777C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5A527AA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развития апластической анемии лежит несколько патофизиологических компонентов.</w:t>
      </w:r>
    </w:p>
    <w:p w14:paraId="29394C9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Внутренний дефект стволовой клетки крови.</w:t>
      </w:r>
    </w:p>
    <w:p w14:paraId="163CEFF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Иммунная реакция на гемопоэтическую ткан</w:t>
      </w:r>
      <w:r>
        <w:rPr>
          <w:sz w:val="28"/>
          <w:szCs w:val="28"/>
        </w:rPr>
        <w:t>ь.</w:t>
      </w:r>
    </w:p>
    <w:p w14:paraId="3ACF854B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Дефект поддерживающей функции микроокружения.</w:t>
      </w:r>
    </w:p>
    <w:p w14:paraId="4639538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Наследственный генетический дефект.</w:t>
      </w:r>
    </w:p>
    <w:p w14:paraId="2047491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этих четырех факторов ведущую роль отводят дефекту стволовой клетки крови. В пользу этого говорит связь апластической анемии с клональными заболеваниями костного мо</w:t>
      </w:r>
      <w:r>
        <w:rPr>
          <w:sz w:val="28"/>
          <w:szCs w:val="28"/>
        </w:rPr>
        <w:t>зга, такими как пароксизмальная ночная гемоглобинурия, миелодиспластический синдром и острый нелимфобластный лейкоз. По данным Дж.Марша (1991), примерно у 25% больных пароксизмальной ночной гемоглобинурией развивается апластическая анемия, а у 5-10% больны</w:t>
      </w:r>
      <w:r>
        <w:rPr>
          <w:sz w:val="28"/>
          <w:szCs w:val="28"/>
        </w:rPr>
        <w:t>х апластической анемией на поздних стадиях заболевания развивается пароксизмальная ночная гемоглобинурия. В 4% случаев апластической анемии выявляют приобретенные цитогенетические аномалии, что указывает на клональный характер гемопоэза. У 10% больных апла</w:t>
      </w:r>
      <w:r>
        <w:rPr>
          <w:sz w:val="28"/>
          <w:szCs w:val="28"/>
        </w:rPr>
        <w:t>стической анемией с длительностью жизни более 2 лет и получавших в качестве лечения терапию антилимфоцитарным глобулином развивается острый нелимфобластный лейкоз. При длительном периоде течения апластической анемии, равному 8 годам, у 57% больных отмечает</w:t>
      </w:r>
      <w:r>
        <w:rPr>
          <w:sz w:val="28"/>
          <w:szCs w:val="28"/>
        </w:rPr>
        <w:t>ся развитие пароксизмальной ночной гемоглобинурии, миелодиспластического синдрома или острого нелимфобластного лейкоза. При этом риск развития клональных заболеваний костного мозга выше у больных апластической анемией, получавших терапию глюкокортикоидными</w:t>
      </w:r>
      <w:r>
        <w:rPr>
          <w:sz w:val="28"/>
          <w:szCs w:val="28"/>
        </w:rPr>
        <w:t xml:space="preserve"> гормонами, антилимфоцитарным глобулином или андрогенами.</w:t>
      </w:r>
    </w:p>
    <w:p w14:paraId="69CC2E1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Обсуждая роль иммунных реакций в патогенезе апластической анемии </w:t>
      </w:r>
      <w:r>
        <w:rPr>
          <w:sz w:val="28"/>
          <w:szCs w:val="28"/>
        </w:rPr>
        <w:lastRenderedPageBreak/>
        <w:t xml:space="preserve">следует отметить, что апластическая анемия не может расцениваться как классическое аутоиммунное заболевание. При таких заболеваниях, </w:t>
      </w:r>
      <w:r>
        <w:rPr>
          <w:sz w:val="28"/>
          <w:szCs w:val="28"/>
        </w:rPr>
        <w:t>как иммунная тромбоцитопения, иммунная гемолитическая анемия или иммунный агранулоцитоз, иммунная реакция направлена против собственных антигенов гемопоэтических клеток или против фиксированных на цитоплазматической мембране экзогенных антигенов (гаптенов)</w:t>
      </w:r>
      <w:r>
        <w:rPr>
          <w:sz w:val="28"/>
          <w:szCs w:val="28"/>
        </w:rPr>
        <w:t>. В рассматриваемых ситуациях иммунная агрессии может быть достаточно эффективно остановлена с помощью иммуносупрессивной терапии, а в случае гапптенового агранулоцитоза она практически всегда разрешается спонтанно после элиминации экзогенного антигена. Пр</w:t>
      </w:r>
      <w:r>
        <w:rPr>
          <w:sz w:val="28"/>
          <w:szCs w:val="28"/>
        </w:rPr>
        <w:t>и апластической анемии реакция иммунной системы направлена, вероятнее всего, против антигена (антигенов) появляющегося на цитоплазматической мембране стволовой клетки крови в результате мутации в ее генетическом аппарате. Такая реакция иммунной системы бли</w:t>
      </w:r>
      <w:r>
        <w:rPr>
          <w:sz w:val="28"/>
          <w:szCs w:val="28"/>
        </w:rPr>
        <w:t>зка по своей природе, если не тождественна, к реакциям противоопухолевого иммунитета. Однако эта иммунная реакция является, с одной стороны, несостоятельной, поскольку не приводит к полной элиминации дефектной клетки, а, с другой стороны, избыточной, так к</w:t>
      </w:r>
      <w:r>
        <w:rPr>
          <w:sz w:val="28"/>
          <w:szCs w:val="28"/>
        </w:rPr>
        <w:t>ак блокирует развитие не только дефектной стволовой клетки, но и большинства нормальных стволовых клеток крови. В этой ситуации воздействие иммуносупрессивных агентов может позволить разблокировать как нормальные гемопоэтические предшественники, так и дефе</w:t>
      </w:r>
      <w:r>
        <w:rPr>
          <w:sz w:val="28"/>
          <w:szCs w:val="28"/>
        </w:rPr>
        <w:t>ктную (мутантную) стволовую клетку. В последнем случае создается условие для развития клонального заболевания костного мозга.</w:t>
      </w:r>
    </w:p>
    <w:p w14:paraId="59119C7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роль гемопоэтического окружения в патогенезе апластической анемии не вызывает сомнения, но маловероятно, что к угнетению гем</w:t>
      </w:r>
      <w:r>
        <w:rPr>
          <w:sz w:val="28"/>
          <w:szCs w:val="28"/>
        </w:rPr>
        <w:t>опоэза приводят первичные нарушения стромальных клеток, в противном случае приживление трансплантата костного мозга от совместимого донора у больных апластической анемией должно было бы встретиться с серьезными проблемами. Неспособность микроокружения подд</w:t>
      </w:r>
      <w:r>
        <w:rPr>
          <w:sz w:val="28"/>
          <w:szCs w:val="28"/>
        </w:rPr>
        <w:t xml:space="preserve">ерживать гемопоэз из-за недостаточной </w:t>
      </w:r>
      <w:r>
        <w:rPr>
          <w:sz w:val="28"/>
          <w:szCs w:val="28"/>
        </w:rPr>
        <w:lastRenderedPageBreak/>
        <w:t>выработки ростовых факторов, также не может рассматриваться в качестве основного патогенетического события, иначе бы терапия рекомбинантными ростовыми факторами должна была быстро купировать проявления заболевание. Тем</w:t>
      </w:r>
      <w:r>
        <w:rPr>
          <w:sz w:val="28"/>
          <w:szCs w:val="28"/>
        </w:rPr>
        <w:t xml:space="preserve"> не менее, способность костного мозга больных апластической анемией образовывать стромальную подслойку, в эксперименте in vitro, нарушена.</w:t>
      </w:r>
    </w:p>
    <w:p w14:paraId="13AC9F8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возможное наличие предрасполагающего генетического дефекта, приводящего к развитию апластической анемии, указывает</w:t>
      </w:r>
      <w:r>
        <w:rPr>
          <w:sz w:val="28"/>
          <w:szCs w:val="28"/>
        </w:rPr>
        <w:t xml:space="preserve"> факт повышенной встречаемости у больных AA антигена HLA-DR2, при этом частота обнаружения антигена DR у родителей больных была выше ожидаемой. У детей с тяжелой апластической анемией обнаружили весьма существенное увеличение частоты антигена HLA-DPw3.</w:t>
      </w:r>
    </w:p>
    <w:p w14:paraId="6071DD0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>им образом, сегодня в понимании патогенеза апластической анемии главенствует представление о ключевой роли дефекта стволовой клетки крови, возникающего в следствии воздействия неизвестного пускового агента. Этот дефект близок по характеру или идентичен мут</w:t>
      </w:r>
      <w:r>
        <w:rPr>
          <w:sz w:val="28"/>
          <w:szCs w:val="28"/>
        </w:rPr>
        <w:t>ации клетки.</w:t>
      </w:r>
    </w:p>
    <w:p w14:paraId="0B386814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1994 году К. Ниссен была сформулирована концепция о роли противоопухолевого иммунитета в дальнейшей судьбе дефектной клетки. Возможно рассмотреть три ситуации. Если имеет место нормоэргическая реакция иммунной системы, то дефектная клетка эл</w:t>
      </w:r>
      <w:r>
        <w:rPr>
          <w:sz w:val="28"/>
          <w:szCs w:val="28"/>
        </w:rPr>
        <w:t>иминируется. Если противоопухолевая защита ослаблена, то из дефектной клетки разовьется неопластический клон - возникнет опухолевое заболевание костного мозга. Если иммунная реакция будет носить гиперэргический характер, то развитие дефектной стволовая кле</w:t>
      </w:r>
      <w:r>
        <w:rPr>
          <w:sz w:val="28"/>
          <w:szCs w:val="28"/>
        </w:rPr>
        <w:t>тки будет заблокировано вместе с нормальными стволовыми клетками крови - разовьется апластическая анемия.</w:t>
      </w:r>
    </w:p>
    <w:p w14:paraId="0DFD6C49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>
        <w:rPr>
          <w:b/>
          <w:bCs/>
          <w:i/>
          <w:iCs/>
          <w:sz w:val="28"/>
          <w:szCs w:val="28"/>
          <w:u w:val="single"/>
        </w:rPr>
        <w:lastRenderedPageBreak/>
        <w:t>КЛИНИЧЕСКАЯ КАРТИНА ЗАБОЛЕВАНИЯ</w:t>
      </w:r>
    </w:p>
    <w:p w14:paraId="4E2FD5A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1C245D2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картина депрессии кроветворения при апластической анемии складывается из анемического, геморрагического </w:t>
      </w:r>
      <w:r>
        <w:rPr>
          <w:sz w:val="28"/>
          <w:szCs w:val="28"/>
        </w:rPr>
        <w:t xml:space="preserve">синдромов, а также синдрома инфекционных осложнений. </w:t>
      </w:r>
    </w:p>
    <w:p w14:paraId="3A169A2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жалобы больного чаще всего связаны с развитием анемии. Как правило это повышенная утомляемость, слабость, головокружение, шум в ушах, плохая переносимость душных помещений. </w:t>
      </w:r>
    </w:p>
    <w:p w14:paraId="1025979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кровотечени</w:t>
      </w:r>
      <w:r>
        <w:rPr>
          <w:sz w:val="28"/>
          <w:szCs w:val="28"/>
        </w:rPr>
        <w:t xml:space="preserve">й (носовых, маточных, желудочно-кишечных), немотивированных синяков и петехий обычно сразу настораживает больных и вынуждает обращаться за медицинской помощью. </w:t>
      </w:r>
    </w:p>
    <w:p w14:paraId="0D35ADF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Жалобы, связанные с инфекционными осложнениями на фоне агранулоцитоза у больных АА, практически</w:t>
      </w:r>
      <w:r>
        <w:rPr>
          <w:sz w:val="28"/>
          <w:szCs w:val="28"/>
        </w:rPr>
        <w:t xml:space="preserve"> ничем не отличаются от таковых при независимо протекающей бактериальной инфекции. </w:t>
      </w:r>
    </w:p>
    <w:p w14:paraId="5F5F86F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 осмотре</w:t>
      </w:r>
      <w:r>
        <w:rPr>
          <w:sz w:val="28"/>
          <w:szCs w:val="28"/>
        </w:rPr>
        <w:t xml:space="preserve"> у больного выявляется бледность кожных покровов и видимых слизистых оболочек, проявления геморрагического диатеза в виде мелкоточечных петехий и небольших синяк</w:t>
      </w:r>
      <w:r>
        <w:rPr>
          <w:sz w:val="28"/>
          <w:szCs w:val="28"/>
        </w:rPr>
        <w:t>ов. Обусловленная анемией недостаточность кровообращения в большом круге может приводить к появлению отеков, в первую очередь на нижних конечностях, и к увеличению размеров печени. Различные воспалительные заболевания проявляются характерными для них физик</w:t>
      </w:r>
      <w:r>
        <w:rPr>
          <w:sz w:val="28"/>
          <w:szCs w:val="28"/>
        </w:rPr>
        <w:t xml:space="preserve">альными признаками. </w:t>
      </w:r>
    </w:p>
    <w:p w14:paraId="6ECA82D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Картина периферической</w:t>
      </w:r>
      <w:r>
        <w:rPr>
          <w:sz w:val="28"/>
          <w:szCs w:val="28"/>
        </w:rPr>
        <w:t xml:space="preserve"> крови представлена трицитопенией. Снижение гемоглобина значительно и может достигать критического уровня 20 - 30 г/л. Цветовой показатель обычно равен единице, но в ряде случаев может быть гиперхромия и макроцито</w:t>
      </w:r>
      <w:r>
        <w:rPr>
          <w:sz w:val="28"/>
          <w:szCs w:val="28"/>
        </w:rPr>
        <w:t>з эритроцитов. Количество ретикулоцитов резко снижено. Характерна выраженная лейкопения (агранулоцитоз). Абсолютное содержание лимфоцитов не изменено или снижено. Количество тромбоцитов всегда снижено, в некоторых случаях не удается обнаружить их вообще.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большинстве случаев увеличивается СОЭ (до 40 - 60 мм/час). </w:t>
      </w:r>
    </w:p>
    <w:p w14:paraId="6A0A06E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заболевания позволяет сформировать первичное представление о патологии системы крови. Отправной точкой диагностического поиска является клиническое исследование крови с подсче</w:t>
      </w:r>
      <w:r>
        <w:rPr>
          <w:sz w:val="28"/>
          <w:szCs w:val="28"/>
        </w:rPr>
        <w:t xml:space="preserve">том количества ретикулоцитов и тромбоцитов. Выявление би- или трицитопении при исследовании периферической крови служит основанием для выполнения морфологического исследования костного мозга. </w:t>
      </w:r>
    </w:p>
    <w:p w14:paraId="1DB8EBD9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Идиопатическая апластическая анемия может начинаться остро и им</w:t>
      </w:r>
      <w:r>
        <w:rPr>
          <w:sz w:val="28"/>
          <w:szCs w:val="28"/>
        </w:rPr>
        <w:t>еть быстро прогрессирующее течение, но чаще болезнь развивается постепенно. Клинические проявления зависят от выраженности цитопении.</w:t>
      </w:r>
    </w:p>
    <w:p w14:paraId="5A3CA252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632C105C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Врожденная парциальная анемия Блекфена - Дайемонда</w:t>
      </w:r>
    </w:p>
    <w:p w14:paraId="2C7C7AD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3E80F5F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характеризуется избирательным поражением только эритроидного рост</w:t>
      </w:r>
      <w:r>
        <w:rPr>
          <w:sz w:val="28"/>
          <w:szCs w:val="28"/>
        </w:rPr>
        <w:t>ка; протекает более доброкачественно, чем панцитопенические анемии. Проявляется рано - на 1- 2-м году жизни, для нее часто характерны своеобразная внешность ребенка (светлые волосы, широкая переносица, утолщенная верхняя губа с ярко-красной каймой), гипого</w:t>
      </w:r>
      <w:r>
        <w:rPr>
          <w:sz w:val="28"/>
          <w:szCs w:val="28"/>
        </w:rPr>
        <w:t>надизм и пороки развития половых органов.</w:t>
      </w:r>
    </w:p>
    <w:p w14:paraId="74684A6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больных наблюдается также спленогепатомегалия, нарастающая на фоне гемосидероза, обусловленного повторными переливаниями крови. Кроме того, извращены темпы окостенения (замедляется формирование ядер о</w:t>
      </w:r>
      <w:r>
        <w:rPr>
          <w:sz w:val="28"/>
          <w:szCs w:val="28"/>
        </w:rPr>
        <w:t>костенения в запястье, запаздывает смена зубов, рано развивается кариес). В периферической крови - неуклонно прогрессирующая гипорегенераторная железорефрактерная анемия, преходящая эозинофилия. В пунктате костного мозга - гипопластический эритропоэз.</w:t>
      </w:r>
    </w:p>
    <w:p w14:paraId="5FFC7863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73A355BD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</w:t>
      </w:r>
      <w:r>
        <w:rPr>
          <w:b/>
          <w:bCs/>
          <w:i/>
          <w:iCs/>
          <w:sz w:val="28"/>
          <w:szCs w:val="28"/>
        </w:rPr>
        <w:t>обретенная апластическая анемия (Эрлиха)</w:t>
      </w:r>
    </w:p>
    <w:p w14:paraId="5C1D2374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64E5F34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половины детей развивается после вирусных инфекций (гепатит А, грипп, корь, краснуха и др.), контакта с химическими веществами или медикаментами (левомицетин, бутадион, акрихин, противосудорожные препараты), у ос</w:t>
      </w:r>
      <w:r>
        <w:rPr>
          <w:sz w:val="28"/>
          <w:szCs w:val="28"/>
        </w:rPr>
        <w:t>тальных расценивается как идиопатическое заболевание. Отличается бурным развитием клинических симптомов (особенно острая и подострая формы), выраженной температурной реакцией и интоксикацией, “алебастровой” бледностью, геморрагическими и некротическими про</w:t>
      </w:r>
      <w:r>
        <w:rPr>
          <w:sz w:val="28"/>
          <w:szCs w:val="28"/>
        </w:rPr>
        <w:t>явлениями (сыпи на коже и слизистых оболочках, некротические стоматит и ангина, кровавые рвота и стул), незначительными изменениями внутренних органов. В анализе крови - резкое снижение содержания гемоглобина, панцитопения, гиперхромия и макроцитоз эритроц</w:t>
      </w:r>
      <w:r>
        <w:rPr>
          <w:sz w:val="28"/>
          <w:szCs w:val="28"/>
        </w:rPr>
        <w:t>итов, агранулоцитоз, токсическая зернистость нейтрофилов. Ретикулоцитоз снижен или отсутствует, СОЭ очень большая. Содержание железа в сыворотке нормальное или умеренно повышенное. Решает диагноз пунктат костного мозга, в котором отмечается жировое перерож</w:t>
      </w:r>
      <w:r>
        <w:rPr>
          <w:sz w:val="28"/>
          <w:szCs w:val="28"/>
        </w:rPr>
        <w:t>дение, бедность форменными элементами, отсутствие молодых форм миелоцитарного и эритроидного ряда, мегакариоцитов и клеток-предшественников. Имеющиеся клетки созревают замедленно, кроветворение мегалобластического типа.</w:t>
      </w:r>
    </w:p>
    <w:p w14:paraId="64B2D856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3C224A83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Апластическая анемия Фанкони</w:t>
      </w:r>
    </w:p>
    <w:p w14:paraId="0A91535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04360819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Апла</w:t>
      </w:r>
      <w:r>
        <w:rPr>
          <w:sz w:val="28"/>
          <w:szCs w:val="28"/>
        </w:rPr>
        <w:t>стическая анемия Фанкони - наследственная, часто семейная аномалия, передающаяся по аутосомно-рецессивному типу; выявляется у детей в возрасте от 4 до 10 лет, характеризуется, помимо аплазии костного мозга и панцитопении, также рядом соматических и метабол</w:t>
      </w:r>
      <w:r>
        <w:rPr>
          <w:sz w:val="28"/>
          <w:szCs w:val="28"/>
        </w:rPr>
        <w:t>ических нарушений: задержкой роста, дефектами формирования скелета, микроцефалией, гипогонадизмом, гипоплазией почек, аминоацидурией, глюкозурией, гиперпигментацией кожи. Изменения показателей крови часто менее выражены, чем при идиопатической форме апласт</w:t>
      </w:r>
      <w:r>
        <w:rPr>
          <w:sz w:val="28"/>
          <w:szCs w:val="28"/>
        </w:rPr>
        <w:t>ической анемии. Наблюдается склонность к развитию острого лейкоза.</w:t>
      </w:r>
    </w:p>
    <w:p w14:paraId="27E14701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  <w:t>ЛАБОРАТОРНЫЕ ДАННЫЕ</w:t>
      </w:r>
    </w:p>
    <w:p w14:paraId="086DB36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738744A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Гематологическими признаками аплазии костного мозга являются выраженная анемия (концетрация гемоглобина может падать до 20-30 г/л), лейкопения (нейтропения с относител</w:t>
      </w:r>
      <w:r>
        <w:rPr>
          <w:sz w:val="28"/>
          <w:szCs w:val="28"/>
        </w:rPr>
        <w:t>ьным лимфоцитозом) и тромбоцитопения, иногда до полного исчезновения тромбоцитов из крови. Анемия чаще нормохромная и макроцитарная, число ретикулоцитов снижено. Содержание железа в сыворотке крови нормальное или повышенное, насыщение трансферрина близко к</w:t>
      </w:r>
      <w:r>
        <w:rPr>
          <w:sz w:val="28"/>
          <w:szCs w:val="28"/>
        </w:rPr>
        <w:t xml:space="preserve"> 100%. В ряде случаев отмечается повышение уровня фетального гемоглобина и эритропоэтина, так как продукция эритроцитов резко снижена, то либо существует ингибитор эритропоэтина, либо костный мозг к нему не чувствителен. СОЭ увеличена до 40-60 мм/ч.</w:t>
      </w:r>
    </w:p>
    <w:p w14:paraId="2762F379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пу</w:t>
      </w:r>
      <w:r>
        <w:rPr>
          <w:sz w:val="28"/>
          <w:szCs w:val="28"/>
        </w:rPr>
        <w:t xml:space="preserve">нкционной биопсии костного мозга получают малое количество ядросодержащих клеток (миелокариоцитов) или они совсем отсутствуют, при гистологическом исследовании отмечают замещение гемопоэтической ткани жировой тканью. Однако, даже если биопсию производят в </w:t>
      </w:r>
      <w:r>
        <w:rPr>
          <w:sz w:val="28"/>
          <w:szCs w:val="28"/>
        </w:rPr>
        <w:t>разных местах, то она не отражает состояние всего костного мозга: на аутопсии обнаруживают островки кроветворения (горячие карманы), содержащие двуядерные и многоядерные эритроидные клетки, среди значительно опустошенного костного мозга.</w:t>
      </w:r>
    </w:p>
    <w:p w14:paraId="1A23333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Апластическую анем</w:t>
      </w:r>
      <w:r>
        <w:rPr>
          <w:sz w:val="28"/>
          <w:szCs w:val="28"/>
        </w:rPr>
        <w:t>ию подразделяют по степени тяжести на тяжелую апластическую анемию (клеточность костного мозга &lt;25% от нормальной, нейтрофилы &lt; 0.5 x 10^9/л, тромбоциты &lt; 20 x 10^9/л, коррегированный ретикулоцитоз &lt; 1%) и нетяжелую апластическую анемию. Ряд клинических це</w:t>
      </w:r>
      <w:r>
        <w:rPr>
          <w:sz w:val="28"/>
          <w:szCs w:val="28"/>
        </w:rPr>
        <w:t>нтров выделяет из группы тяжелой апластической анемии еще и крайнетяжелую апластическую анемию.</w:t>
      </w:r>
    </w:p>
    <w:p w14:paraId="537078A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Трепанобиопсия</w:t>
      </w:r>
      <w:r>
        <w:rPr>
          <w:sz w:val="28"/>
          <w:szCs w:val="28"/>
        </w:rPr>
        <w:t xml:space="preserve"> - необходимая диагностическая манипуляция для постановки правильного диагноза. При диагностике апластической анемии также проводится исследование</w:t>
      </w:r>
      <w:r>
        <w:rPr>
          <w:sz w:val="28"/>
          <w:szCs w:val="28"/>
        </w:rPr>
        <w:t xml:space="preserve"> пунктата костного мозга, который получают путем прокола грудины или тазовой кости. Следует особо подчеркнуть, что эти методы абсолютно безопасны для больного. Первично апластическую анемию подозревают по результатам общего анализа крови с тромбоцитами и р</w:t>
      </w:r>
      <w:r>
        <w:rPr>
          <w:sz w:val="28"/>
          <w:szCs w:val="28"/>
        </w:rPr>
        <w:t xml:space="preserve">етикулоцитами, где выявляется снижение всех генераций клеток крови. </w:t>
      </w:r>
    </w:p>
    <w:p w14:paraId="1CD291CA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  <w:t>ДИФФЕРЕНЦИАЛЬНЫЙ ДИАГНОЗ</w:t>
      </w:r>
    </w:p>
    <w:p w14:paraId="552FBF6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23CEEE7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Дифференциальный диагноз проводится с другими состояниями сопровождающимися панцитопенией, потому что клиническая картина у всех больных с панцитопенией будет </w:t>
      </w:r>
      <w:r>
        <w:rPr>
          <w:sz w:val="28"/>
          <w:szCs w:val="28"/>
        </w:rPr>
        <w:t>одинакова.</w:t>
      </w:r>
    </w:p>
    <w:p w14:paraId="54A03F5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Миелодиспластический синдром.</w:t>
      </w:r>
      <w:r>
        <w:rPr>
          <w:sz w:val="28"/>
          <w:szCs w:val="28"/>
        </w:rPr>
        <w:t xml:space="preserve"> При этом синдроме нет нормальной дифференцировки, в то время как костный мозг богат элементами. При пункции костного мозга обнаруживают богатый костный мозг, но в отличие от острого лейкоза будет нормальное или чуть</w:t>
      </w:r>
      <w:r>
        <w:rPr>
          <w:sz w:val="28"/>
          <w:szCs w:val="28"/>
        </w:rPr>
        <w:t xml:space="preserve"> увеличенное количество бластов, и уродливые формы тромбопоэза, эритропоэза и т.п. В горячих карманах при апластической анемии могут также наблюдаться уродливые формы бластов, и если при аспирации костного мозга попали в горячий карман, то отличить эти заб</w:t>
      </w:r>
      <w:r>
        <w:rPr>
          <w:sz w:val="28"/>
          <w:szCs w:val="28"/>
        </w:rPr>
        <w:t>олевания невозможно, поэтому в данном случае важна трепанобиопсия. Существует также метод клонирования гемопоэтических стволовых клеток ( у больного с апластической анемией роста колоний нет), а у больного с МДС будет бурный рост колоний ( колонии неполноц</w:t>
      </w:r>
      <w:r>
        <w:rPr>
          <w:sz w:val="28"/>
          <w:szCs w:val="28"/>
        </w:rPr>
        <w:t xml:space="preserve">енны). </w:t>
      </w:r>
    </w:p>
    <w:p w14:paraId="22AA2E0B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Метастатическое поражение костного мозга.</w:t>
      </w:r>
      <w:r>
        <w:rPr>
          <w:sz w:val="28"/>
          <w:szCs w:val="28"/>
        </w:rPr>
        <w:t xml:space="preserve"> Нормальный гемопоэз замещается метастазами опухоли. На периферии - панцитопения. В этом случае делать билатеральную трепанобиопсию гребешков подвздошной кости (больше вероятность что в препарат попадут мета</w:t>
      </w:r>
      <w:r>
        <w:rPr>
          <w:sz w:val="28"/>
          <w:szCs w:val="28"/>
        </w:rPr>
        <w:t>стазы опухоли).</w:t>
      </w:r>
    </w:p>
    <w:p w14:paraId="75B51C22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Витаминодефицитные анемии - В12 и фолиеводефицитная.</w:t>
      </w:r>
      <w:r>
        <w:rPr>
          <w:sz w:val="28"/>
          <w:szCs w:val="28"/>
        </w:rPr>
        <w:t xml:space="preserve"> Эти витамины нужны для синтеза РНК и ДНК клеток гранулопоэза и тромбопоэза. Есть клинические особенности у таких пациентов: гранулоцитопения не на столько выражена, чтобы давать такую кли</w:t>
      </w:r>
      <w:r>
        <w:rPr>
          <w:sz w:val="28"/>
          <w:szCs w:val="28"/>
        </w:rPr>
        <w:t>нику как некротическая ангина, у таких больных как правило не бывает геморрагического диатеза. При сомнении надо делать стернальную пункцию (мегалобластическое кроветворение).</w:t>
      </w:r>
    </w:p>
    <w:p w14:paraId="400530C6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Имуннная периферическая цитопения.</w:t>
      </w:r>
      <w:r>
        <w:rPr>
          <w:sz w:val="28"/>
          <w:szCs w:val="28"/>
        </w:rPr>
        <w:t xml:space="preserve"> При этой патологии будет отмечаться положител</w:t>
      </w:r>
      <w:r>
        <w:rPr>
          <w:sz w:val="28"/>
          <w:szCs w:val="28"/>
        </w:rPr>
        <w:t>ьная проба Кумбса или агрегат-гемагглюционная проба, нормальное количество мегакариоцитов в костном мозге.</w:t>
      </w:r>
    </w:p>
    <w:p w14:paraId="222CEF7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Пароксизмальная ночная гемоглобинурия и гемолизиновая форма аутоиммунной гемолитической анемии.</w:t>
      </w:r>
      <w:r>
        <w:rPr>
          <w:sz w:val="28"/>
          <w:szCs w:val="28"/>
        </w:rPr>
        <w:t xml:space="preserve"> При апластической анемии нет признаков внутрисосудист</w:t>
      </w:r>
      <w:r>
        <w:rPr>
          <w:sz w:val="28"/>
          <w:szCs w:val="28"/>
        </w:rPr>
        <w:t xml:space="preserve">ого гемолиза, ретикулоцитоза, увеличения селезенки. </w:t>
      </w:r>
    </w:p>
    <w:p w14:paraId="30EBE31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быстром прогрессировании болезни смерть может наступить через несколько месяцев, при хроническом течении происходит смена обострения и ремиссий. Иногда наблюдается полное выздоровление.</w:t>
      </w:r>
    </w:p>
    <w:p w14:paraId="647436BB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  <w:t>ПРИНЦИПЫ РАЦ</w:t>
      </w:r>
      <w:r>
        <w:rPr>
          <w:b/>
          <w:bCs/>
          <w:i/>
          <w:iCs/>
          <w:sz w:val="28"/>
          <w:szCs w:val="28"/>
          <w:u w:val="single"/>
        </w:rPr>
        <w:t>ИОНАЛЬНОЙ ФАРМАКОТЕРАПИИ АПЛАСТИЧЕСКОЙ АНЕМИИ</w:t>
      </w:r>
    </w:p>
    <w:p w14:paraId="59649F6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04448C8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формы требуют немедленной заместительной терапии: трансфузии свежей крови или эритроцитной массы до достижения показателей гемоглобина 80-90 г/л в сочетании с введением кортикостероидов, анаболических г</w:t>
      </w:r>
      <w:r>
        <w:rPr>
          <w:sz w:val="28"/>
          <w:szCs w:val="28"/>
        </w:rPr>
        <w:t>ормонов (андрогены) и массивной антибиотикотерапии в случае присоединения инфекции; больной должен быть огражден от всевозможных контактов с инфекциями. Необходим тщательный уход за кожей и слизистыми оболочками с применением местных антисептических средст</w:t>
      </w:r>
      <w:r>
        <w:rPr>
          <w:sz w:val="28"/>
          <w:szCs w:val="28"/>
        </w:rPr>
        <w:t>в.</w:t>
      </w:r>
    </w:p>
    <w:p w14:paraId="54D0343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подострых и хронических формах и парциальной анемии трансфузии эритроцитной массы показаны только при уровне гемоглобина ниже 75 г/л. Проводится длительное лечение глюкокортикоидами и анаболическими гормона ми наряду с применением витаминов С и груп</w:t>
      </w:r>
      <w:r>
        <w:rPr>
          <w:sz w:val="28"/>
          <w:szCs w:val="28"/>
        </w:rPr>
        <w:t xml:space="preserve">пы В с обязательной поддерживающей терапией по достижение клинической ремиссии. </w:t>
      </w:r>
    </w:p>
    <w:p w14:paraId="52710B82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Трансплантацию костного мозга осуществляют поел тщательного подбора донора по лейкоцитарным и другим антигенам кров: на фоне иммунодепрессивной подготовки реципиента. Приживле</w:t>
      </w:r>
      <w:r>
        <w:rPr>
          <w:sz w:val="28"/>
          <w:szCs w:val="28"/>
        </w:rPr>
        <w:t xml:space="preserve">ние аллогенного трансплантата отмечается приблизительно у 1/3- 1/2 больных. </w:t>
      </w:r>
    </w:p>
    <w:p w14:paraId="55D36406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Спленэктомия показана при приобретенной хронической гипопластической анемии и наличии гемолиза с локализацией в селезенке.</w:t>
      </w:r>
    </w:p>
    <w:p w14:paraId="29B1264E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Лечебная программа:</w:t>
      </w:r>
    </w:p>
    <w:p w14:paraId="0C1735F0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Лечение глюкокортикоидами.</w:t>
      </w:r>
    </w:p>
    <w:p w14:paraId="717CE31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</w:t>
      </w:r>
      <w:r>
        <w:rPr>
          <w:sz w:val="28"/>
          <w:szCs w:val="28"/>
        </w:rPr>
        <w:t>ние анаболическими препаратами.</w:t>
      </w:r>
    </w:p>
    <w:p w14:paraId="5F21F92C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андрогенами.</w:t>
      </w:r>
    </w:p>
    <w:p w14:paraId="3560EFD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цитостатиками (иммунодепрессантами).</w:t>
      </w:r>
    </w:p>
    <w:p w14:paraId="62DCEEC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Спленэктомия.</w:t>
      </w:r>
    </w:p>
    <w:p w14:paraId="50C2326C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антилимфоцитарным глобулином.</w:t>
      </w:r>
    </w:p>
    <w:p w14:paraId="45152E0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циклоспорином.</w:t>
      </w:r>
    </w:p>
    <w:p w14:paraId="58949A3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Пересадка костного мозга.</w:t>
      </w:r>
    </w:p>
    <w:p w14:paraId="57EDF71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колониестимулирующими факторами.</w:t>
      </w:r>
    </w:p>
    <w:p w14:paraId="5F2E1562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Трансфузии эритроцитов.</w:t>
      </w:r>
    </w:p>
    <w:p w14:paraId="05F7487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Десфералотерапия.</w:t>
      </w:r>
    </w:p>
    <w:p w14:paraId="7AA4AEDC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Трансфузии тромбоцитов.</w:t>
      </w:r>
    </w:p>
    <w:p w14:paraId="1AD52AC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иммуноглобулином.</w:t>
      </w:r>
    </w:p>
    <w:p w14:paraId="7ED5F94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препаратами кобальта.</w:t>
      </w:r>
    </w:p>
    <w:p w14:paraId="71C886A8" w14:textId="77777777" w:rsidR="00000000" w:rsidRDefault="00D53E7A">
      <w:pPr>
        <w:spacing w:line="360" w:lineRule="auto"/>
        <w:ind w:firstLine="709"/>
        <w:rPr>
          <w:sz w:val="28"/>
          <w:szCs w:val="28"/>
        </w:rPr>
      </w:pPr>
    </w:p>
    <w:p w14:paraId="34E2DD08" w14:textId="77777777" w:rsidR="00000000" w:rsidRDefault="00D53E7A">
      <w:pPr>
        <w:tabs>
          <w:tab w:val="left" w:pos="72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  <w:u w:val="single"/>
        </w:rPr>
        <w:t>Лечение глюкокортикоидами</w:t>
      </w:r>
    </w:p>
    <w:p w14:paraId="7E465B70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(на примере преднизолона)</w:t>
      </w:r>
    </w:p>
    <w:p w14:paraId="6C2EC83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59C452A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Глюкокортикоидная терапия наиболее эффективна, если гипопластическа</w:t>
      </w:r>
      <w:r>
        <w:rPr>
          <w:sz w:val="28"/>
          <w:szCs w:val="28"/>
        </w:rPr>
        <w:t>я анемия обусловлена аутоиммунными механизмами, появлением антител против клеток крови. Однако глюкокор-тикоиды применяются и при других вариантах депрессии костного мозга в связи со способностью стимулировать эритроцитарный, нейтрофильный и мегакариоцитар</w:t>
      </w:r>
      <w:r>
        <w:rPr>
          <w:sz w:val="28"/>
          <w:szCs w:val="28"/>
        </w:rPr>
        <w:t>ный ростки кроветворения. Глюкокортикоиды показаны также при парциальной краснокле-точной анемии. Суточная доза преднизолона составляет 1-2 мг/кг массы больного в сутки, чаще всего доза колеблется в пределах 60-80-120 мг в сутки. Длительность терапии предн</w:t>
      </w:r>
      <w:r>
        <w:rPr>
          <w:sz w:val="28"/>
          <w:szCs w:val="28"/>
        </w:rPr>
        <w:t>изолоном зависит от эффекта в первые 2 недели от начала лечения. Если есть эффект, то лечение преднизолоном продолжают с переходом на поддерживающие дозы 15-20 мг после значительного улучшения ге-мограммы. Лечение преднизолоном может продолжаться от 4 неде</w:t>
      </w:r>
      <w:r>
        <w:rPr>
          <w:sz w:val="28"/>
          <w:szCs w:val="28"/>
        </w:rPr>
        <w:t>ль до 3-4 мес. Если в ближайшие 2 недели лечения глюкокортикоидами эффекта нет, их можно отменить в связи с бесперспективностью их применения в дальнейшем.</w:t>
      </w:r>
    </w:p>
    <w:p w14:paraId="5BA4AF8E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ПРЕДНИЗОЛОН (</w:t>
      </w:r>
      <w:r>
        <w:rPr>
          <w:b/>
          <w:bCs/>
          <w:i/>
          <w:iCs/>
          <w:sz w:val="28"/>
          <w:szCs w:val="28"/>
          <w:lang w:val="en-US"/>
        </w:rPr>
        <w:t>PREDNISOLONUM</w:t>
      </w:r>
      <w:r>
        <w:rPr>
          <w:b/>
          <w:bCs/>
          <w:i/>
          <w:iCs/>
          <w:sz w:val="28"/>
          <w:szCs w:val="28"/>
        </w:rPr>
        <w:t>)</w:t>
      </w:r>
    </w:p>
    <w:p w14:paraId="57EFCC5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Синонимы:</w:t>
      </w:r>
      <w:r>
        <w:rPr>
          <w:sz w:val="28"/>
          <w:szCs w:val="28"/>
        </w:rPr>
        <w:t xml:space="preserve"> Декортин, Предниксал, Шеризолон, Паракортол.</w:t>
      </w:r>
    </w:p>
    <w:p w14:paraId="257E8204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Фармакологическая</w:t>
      </w:r>
      <w:r>
        <w:rPr>
          <w:i/>
          <w:iCs/>
          <w:sz w:val="28"/>
          <w:szCs w:val="28"/>
          <w:u w:val="single"/>
        </w:rPr>
        <w:t xml:space="preserve"> группа:</w:t>
      </w:r>
      <w:r>
        <w:rPr>
          <w:sz w:val="28"/>
          <w:szCs w:val="28"/>
        </w:rPr>
        <w:t xml:space="preserve"> Гормоны коры надпочечников.</w:t>
      </w:r>
    </w:p>
    <w:p w14:paraId="014EA29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Механизм действия: </w:t>
      </w:r>
      <w:r>
        <w:rPr>
          <w:sz w:val="28"/>
          <w:szCs w:val="28"/>
        </w:rPr>
        <w:t>Общие механизмы действия гормональнальных препаратов стероидной природы могут быть представлены следующим образом:</w:t>
      </w:r>
    </w:p>
    <w:p w14:paraId="40BFDA69" w14:textId="77777777" w:rsidR="00000000" w:rsidRDefault="00D53E7A">
      <w:pPr>
        <w:tabs>
          <w:tab w:val="left" w:pos="7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Являясь жирорастворимями веществами стероиды легко проникают через липидный биосло</w:t>
      </w:r>
      <w:r>
        <w:rPr>
          <w:sz w:val="28"/>
          <w:szCs w:val="28"/>
        </w:rPr>
        <w:t>й плазматической мембраны клетки органа-мишени.</w:t>
      </w:r>
    </w:p>
    <w:p w14:paraId="1B2AD566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Внутри клетки гормон взаимодействует со специфическим рецепторным белком, образуя комплекс гормон-рецептор.</w:t>
      </w:r>
    </w:p>
    <w:p w14:paraId="5549748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Стероид-рецепторный комплекс перемещается в ядро клетки, где связывается с хроматином (ДНК</w:t>
      </w:r>
      <w:r>
        <w:rPr>
          <w:sz w:val="28"/>
          <w:szCs w:val="28"/>
        </w:rPr>
        <w:t xml:space="preserve">). </w:t>
      </w:r>
    </w:p>
    <w:p w14:paraId="7E08745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результате такого взаимодействия усиливается образование информационных (матричных) РНК, транспортных РНК и рибосомальных РНК и, как следствие, - активация синтеза специфических для каждой клетки-мишени белков (анаболический эффект).</w:t>
      </w:r>
    </w:p>
    <w:p w14:paraId="2565611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результате</w:t>
      </w:r>
      <w:r>
        <w:rPr>
          <w:sz w:val="28"/>
          <w:szCs w:val="28"/>
        </w:rPr>
        <w:t xml:space="preserve"> такого же самого взаимодействия может происходить угнетение синтеза указанных выше РНК, что приводит к ослаблению синтеза белка (катаболический эффект).</w:t>
      </w:r>
    </w:p>
    <w:p w14:paraId="3D4A7D82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Фармакокинетика:</w:t>
      </w:r>
      <w:r>
        <w:rPr>
          <w:sz w:val="28"/>
          <w:szCs w:val="28"/>
        </w:rPr>
        <w:t xml:space="preserve"> После приема внутрь легко всасывается, максимальный уровень в плазме крови возникает </w:t>
      </w:r>
      <w:r>
        <w:rPr>
          <w:sz w:val="28"/>
          <w:szCs w:val="28"/>
        </w:rPr>
        <w:t>через 1-2 ч. Белки плазмы крови связывают 54-85% препарата. Подвергается биотрансформации почти во всех тканях организма, главным образом в печени, с образованием биологически неактивных соединений. Неактивные метаболиты образюут парные соединения с серной</w:t>
      </w:r>
      <w:r>
        <w:rPr>
          <w:sz w:val="28"/>
          <w:szCs w:val="28"/>
        </w:rPr>
        <w:t xml:space="preserve"> и глюкуроновой кислотами и в этой форме выделяются почками. Лишь незначительное количество препарата элиминируется из организма в неизмененном виде. </w:t>
      </w:r>
    </w:p>
    <w:p w14:paraId="6DBDA902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Фармакодинамика:</w:t>
      </w:r>
      <w:r>
        <w:rPr>
          <w:sz w:val="28"/>
          <w:szCs w:val="28"/>
        </w:rPr>
        <w:t xml:space="preserve"> Преднизолон оказывает следующие фармокодинамические эффекты:</w:t>
      </w:r>
    </w:p>
    <w:p w14:paraId="2009A831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i/>
          <w:iCs/>
          <w:color w:val="000000"/>
          <w:sz w:val="28"/>
          <w:szCs w:val="28"/>
        </w:rPr>
        <w:t>Противовоспалительный эф</w:t>
      </w:r>
      <w:r>
        <w:rPr>
          <w:i/>
          <w:iCs/>
          <w:color w:val="000000"/>
          <w:sz w:val="28"/>
          <w:szCs w:val="28"/>
        </w:rPr>
        <w:t xml:space="preserve">фект, </w:t>
      </w:r>
      <w:r>
        <w:rPr>
          <w:color w:val="000000"/>
          <w:sz w:val="28"/>
          <w:szCs w:val="28"/>
        </w:rPr>
        <w:t>в первую очередь, связан со способностью глюкокортикоидов ингибировать с помощью белка липокортина (липомодулина) активность фермента фосфолипазы А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. Этот фермент участвует в гидролизе мембранных фосфолипидов, освобождая арахидоновую кислоту, являющу</w:t>
      </w:r>
      <w:r>
        <w:rPr>
          <w:color w:val="000000"/>
          <w:sz w:val="28"/>
          <w:szCs w:val="28"/>
        </w:rPr>
        <w:t>юся субстратом для синтеза провоспалительных медиаторов простагландинов и лейкотриенов. Этот эффект развивается медленно. Скорее глюкокортикоиды вызывают угнетение гена, кодирующего синтез ЦОГ-2, функционирующей в очаге воспаления, прекращая и этим образов</w:t>
      </w:r>
      <w:r>
        <w:rPr>
          <w:color w:val="000000"/>
          <w:sz w:val="28"/>
          <w:szCs w:val="28"/>
        </w:rPr>
        <w:t>ание провоспалительных простагландинов.</w:t>
      </w:r>
    </w:p>
    <w:p w14:paraId="2D861A06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глюкокортикоиды предупреждают выработку основных медиаторов, обеспечивающих экссудативную фазу воспаления.</w:t>
      </w:r>
    </w:p>
    <w:p w14:paraId="0CA110D4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 они улучшают микроциркуляцию в очаге воспаления и стабилизируют клеточные и субкле</w:t>
      </w:r>
      <w:r>
        <w:rPr>
          <w:color w:val="000000"/>
          <w:sz w:val="28"/>
          <w:szCs w:val="28"/>
        </w:rPr>
        <w:t>точные (лизосомальные) мембраны, что препятствует альтерации и распространению воспалительного процесса.</w:t>
      </w:r>
    </w:p>
    <w:p w14:paraId="1A0F54C8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Антипролиферативный эффект глюкокортикоидов связан с ограничением миграции моноцитов в очаг воспаления и торможением деления фибробластов. Они также по</w:t>
      </w:r>
      <w:r>
        <w:rPr>
          <w:color w:val="000000"/>
          <w:sz w:val="28"/>
          <w:szCs w:val="28"/>
        </w:rPr>
        <w:t>давляют синтез мукополисахаридов и этим ограничивают связывание тканями воды и белков плазмы, попавших вместе с экссудатом в очаг ревматического воспаления. В результате снижается интенсивность фибриноидной фазы ревматического воспаления, а затем и гиалино</w:t>
      </w:r>
      <w:r>
        <w:rPr>
          <w:color w:val="000000"/>
          <w:sz w:val="28"/>
          <w:szCs w:val="28"/>
        </w:rPr>
        <w:t>за. Глюкокортикоиды угнетают активность коллагеназы - протеолитического фермента, разрушающего интерстициальный коллаген и вызывающего деструкцию хрящей и костей при ревматоидном артрите.</w:t>
      </w:r>
    </w:p>
    <w:p w14:paraId="5934463C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Итак, глюкокортикоиды подавляют все три фазы воспаления: альтерацию,</w:t>
      </w:r>
      <w:r>
        <w:rPr>
          <w:color w:val="000000"/>
          <w:sz w:val="28"/>
          <w:szCs w:val="28"/>
        </w:rPr>
        <w:t xml:space="preserve"> экссудацию и пролиферацию.</w:t>
      </w:r>
    </w:p>
    <w:p w14:paraId="457753DF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2. Иммунодепрессивный эффект </w:t>
      </w:r>
      <w:r>
        <w:rPr>
          <w:color w:val="000000"/>
          <w:sz w:val="28"/>
          <w:szCs w:val="28"/>
        </w:rPr>
        <w:t>связан главным образом со способностью глюкокортикоидов уменьшать количество Т-лимфоцитов (хелперов) в крови, что снижает их влияние на В-лимфоциты и выработку иммуноглобулинов. Кроме того, глюкокорт</w:t>
      </w:r>
      <w:r>
        <w:rPr>
          <w:color w:val="000000"/>
          <w:sz w:val="28"/>
          <w:szCs w:val="28"/>
        </w:rPr>
        <w:t>икоиды уменьшают синтез и увеличивают катаболизм компонентов комплементарной системы; блокируют Р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-рецепторы для иммуноглобулинов; подавляют функции лейкоцитов и тканевых макрофагов; способность этих клеток реагировать на антигены и митогены снижается и т.</w:t>
      </w:r>
      <w:r>
        <w:rPr>
          <w:color w:val="000000"/>
          <w:sz w:val="28"/>
          <w:szCs w:val="28"/>
        </w:rPr>
        <w:t xml:space="preserve"> п.</w:t>
      </w:r>
    </w:p>
    <w:p w14:paraId="0DD97751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/>
          <w:iCs/>
          <w:color w:val="000000"/>
          <w:sz w:val="28"/>
          <w:szCs w:val="28"/>
        </w:rPr>
        <w:t xml:space="preserve">Пермиссивный эффект: </w:t>
      </w:r>
      <w:r>
        <w:rPr>
          <w:color w:val="000000"/>
          <w:sz w:val="28"/>
          <w:szCs w:val="28"/>
        </w:rPr>
        <w:t>под влиянием глюкокортикоидов увеличивается количество рецепторов и их чувствительность к физиологически активным веществам (катехоламинам и др.).</w:t>
      </w:r>
    </w:p>
    <w:p w14:paraId="6AC32814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i/>
          <w:iCs/>
          <w:color w:val="000000"/>
          <w:sz w:val="28"/>
          <w:szCs w:val="28"/>
        </w:rPr>
        <w:t xml:space="preserve">Метаболические эффекты. </w:t>
      </w:r>
      <w:r>
        <w:rPr>
          <w:color w:val="000000"/>
          <w:sz w:val="28"/>
          <w:szCs w:val="28"/>
        </w:rPr>
        <w:t>Глюкокортикоиды влияют на все виды обмена: углеводный,</w:t>
      </w:r>
      <w:r>
        <w:rPr>
          <w:color w:val="000000"/>
          <w:sz w:val="28"/>
          <w:szCs w:val="28"/>
        </w:rPr>
        <w:t xml:space="preserve"> белковый, жировой и минеральный. Они снижают поступление глюкозы в клетки, стимулируют процессы неоглюкогенеза и гликогенолиза, а также повышают катаболизм мышечных белков, белков слизистых оболочек, уменьшают образование белка, связывающего кальций, сома</w:t>
      </w:r>
      <w:r>
        <w:rPr>
          <w:color w:val="000000"/>
          <w:sz w:val="28"/>
          <w:szCs w:val="28"/>
        </w:rPr>
        <w:t>томединов; вызывают атрофию тимуса и т. д. В то же время глюкокортикоиды способствуют синтезу ферментов печени, фибирногена, эритропоэтина, липомодулина, сурфактанта и т. п. По-разному влияют эти препараты и на жировой обмен: повышают липолиз жира на конеч</w:t>
      </w:r>
      <w:r>
        <w:rPr>
          <w:color w:val="000000"/>
          <w:sz w:val="28"/>
          <w:szCs w:val="28"/>
        </w:rPr>
        <w:t>ностях и, наоборот, способствуют его откладыванию в верхней части туловища и на лице. Наконец, под влиянием глюкокортикоидов за счет минералокортикоиднои активности в эпителиальных клетках дистальных канальцев почек синтезируется пермеаза, фермент, задержи</w:t>
      </w:r>
      <w:r>
        <w:rPr>
          <w:color w:val="000000"/>
          <w:sz w:val="28"/>
          <w:szCs w:val="28"/>
        </w:rPr>
        <w:t>вающий натрий и воду в организме. В ответ на это вторично усиливается выведение калия. Эти минералокортикоидные эффекты в большей степени присущи природным глюкокортикоидам (кортизону и гидрокортизону), в меньшей - их синтетическим аналогам (у фторированны</w:t>
      </w:r>
      <w:r>
        <w:rPr>
          <w:color w:val="000000"/>
          <w:sz w:val="28"/>
          <w:szCs w:val="28"/>
        </w:rPr>
        <w:t>х препаратов - триамцинолона, дексаметазона и бетаметазона - минералокортикоидная активность практически отсутствует). Кроме того, глюкокортикоиды угнетают всасывание кальция в кишечнике, способствуют выходу кальция из костной ткани (т. е. остеопорозу) и у</w:t>
      </w:r>
      <w:r>
        <w:rPr>
          <w:color w:val="000000"/>
          <w:sz w:val="28"/>
          <w:szCs w:val="28"/>
        </w:rPr>
        <w:t>силивают его почечную экскрецию.</w:t>
      </w:r>
    </w:p>
    <w:p w14:paraId="5BE5764F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i/>
          <w:iCs/>
          <w:color w:val="000000"/>
          <w:sz w:val="28"/>
          <w:szCs w:val="28"/>
        </w:rPr>
        <w:t xml:space="preserve">Изменение количества форменных элементов крови. </w:t>
      </w:r>
      <w:r>
        <w:rPr>
          <w:color w:val="000000"/>
          <w:sz w:val="28"/>
          <w:szCs w:val="28"/>
        </w:rPr>
        <w:t>После приема даже одной дозы глюкокортикоидов отмечают снижение уровня лимфоцитов, моноцитов, эозинофилов, базофилов с одновременным развитием нейтрофильного лейкоцитоза и</w:t>
      </w:r>
      <w:r>
        <w:rPr>
          <w:color w:val="000000"/>
          <w:sz w:val="28"/>
          <w:szCs w:val="28"/>
        </w:rPr>
        <w:t>, возможно, небольшим сдвигом формулы влево. Число нейтрофилов в среднем повышается на 4000/мм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(1700-7500/мм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). В крови увеличивается количество эритроцитов и тромбоцитов. Это - результат повышенного образования некоторых клеток в костном мозге и подавлен</w:t>
      </w:r>
      <w:r>
        <w:rPr>
          <w:color w:val="000000"/>
          <w:sz w:val="28"/>
          <w:szCs w:val="28"/>
        </w:rPr>
        <w:t>ия выхода нейтрофилов из кровеносного русла, так как происходит торможение их прилипания к поверхности эндотелия и угнетение трансэндотелиальной миграции. Кстати, это тоже очень важный механизм противовоспалительного действия глюкокортикоидов. Максимум изм</w:t>
      </w:r>
      <w:r>
        <w:rPr>
          <w:color w:val="000000"/>
          <w:sz w:val="28"/>
          <w:szCs w:val="28"/>
        </w:rPr>
        <w:t>енений в крови отмечают через 4-6 часов, восстановление исходного состояния через - 24 часа. После завершения длительного курса глюкокортикоидной терапии изменения картины крови сохраняются на протяжении 1-4 недель.</w:t>
      </w:r>
    </w:p>
    <w:p w14:paraId="0CF895E2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Показания к применению:</w:t>
      </w:r>
      <w:r>
        <w:rPr>
          <w:color w:val="000000"/>
          <w:sz w:val="28"/>
          <w:szCs w:val="28"/>
        </w:rPr>
        <w:t xml:space="preserve"> Применяют при ре</w:t>
      </w:r>
      <w:r>
        <w:rPr>
          <w:color w:val="000000"/>
          <w:sz w:val="28"/>
          <w:szCs w:val="28"/>
        </w:rPr>
        <w:t>вматизме, инфекционном неспецифическом полиартрите, бронхиальной астме, острой лимфатической и миелоидной лейкемии, инфекционном мононуклеозе, нейродермитах, экземе, хронический гломерулонефрит, цирроз печени, печеночной коме, тиреотоксический криз.</w:t>
      </w:r>
    </w:p>
    <w:p w14:paraId="379AC922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Нежела</w:t>
      </w:r>
      <w:r>
        <w:rPr>
          <w:i/>
          <w:iCs/>
          <w:color w:val="000000"/>
          <w:sz w:val="28"/>
          <w:szCs w:val="28"/>
          <w:u w:val="single"/>
        </w:rPr>
        <w:t>тельные эффекты:</w:t>
      </w:r>
      <w:r>
        <w:rPr>
          <w:color w:val="000000"/>
          <w:sz w:val="28"/>
          <w:szCs w:val="28"/>
        </w:rPr>
        <w:t xml:space="preserve"> Длительное назначение глюкокартикоидов сопровождается возникновением осложнений у 50-80% больных.</w:t>
      </w:r>
    </w:p>
    <w:p w14:paraId="4822E283" w14:textId="77777777" w:rsidR="00000000" w:rsidRDefault="00D53E7A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Экзогенный синдром Иценко-Кушинга;</w:t>
      </w:r>
    </w:p>
    <w:p w14:paraId="7D58882A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 Торможение гипоталамо-гипофизарно-надпочечниковой системы;</w:t>
      </w:r>
    </w:p>
    <w:p w14:paraId="486CA586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Снижение резистентности к инфекционным</w:t>
      </w:r>
      <w:r>
        <w:rPr>
          <w:color w:val="000000"/>
          <w:sz w:val="28"/>
          <w:szCs w:val="28"/>
        </w:rPr>
        <w:t xml:space="preserve"> заболеваниям в результате снижения иммунитета;</w:t>
      </w:r>
    </w:p>
    <w:p w14:paraId="0B16DFAC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«Немые язвы», чаще развиваются в двенадцатиперстной кишке, реже - в желудке, гораздо реже - в тонком или толстом тоделах кишечника;</w:t>
      </w:r>
    </w:p>
    <w:p w14:paraId="078F82BC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Нарушение процессов регенерации ран, асептический некроз костей, патолог</w:t>
      </w:r>
      <w:r>
        <w:rPr>
          <w:color w:val="000000"/>
          <w:sz w:val="28"/>
          <w:szCs w:val="28"/>
        </w:rPr>
        <w:t>ические переломы;</w:t>
      </w:r>
    </w:p>
    <w:p w14:paraId="27971115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Склонность к тромбозам;</w:t>
      </w:r>
    </w:p>
    <w:p w14:paraId="6977219A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Клиническая картина гиповитаминозов, так как преднизолон ускоряет биотрансформацию витаминов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;</w:t>
      </w:r>
    </w:p>
    <w:p w14:paraId="1A50FC05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Тератогенный эффект;</w:t>
      </w:r>
    </w:p>
    <w:p w14:paraId="2FE114F3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Глаукома, задняя субкапсулярная катаракта, экзофтальм.</w:t>
      </w:r>
    </w:p>
    <w:p w14:paraId="68ED6C8A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Противопоказания:</w:t>
      </w:r>
      <w:r>
        <w:rPr>
          <w:color w:val="000000"/>
          <w:sz w:val="28"/>
          <w:szCs w:val="28"/>
        </w:rPr>
        <w:t xml:space="preserve"> тяжелые ф</w:t>
      </w:r>
      <w:r>
        <w:rPr>
          <w:color w:val="000000"/>
          <w:sz w:val="28"/>
          <w:szCs w:val="28"/>
        </w:rPr>
        <w:t>ормы гипертонической болезни, болезнь Иценко - Кушинга, беременность, недостаточность кровообращения 3 степени, острый эндокардит, психоз, нефрит, остеопороз, язвенная болезнь желудка, недавно перенесенные операции, сифилис, активные формы туберкулеза.</w:t>
      </w:r>
    </w:p>
    <w:p w14:paraId="7769E829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Фор</w:t>
      </w:r>
      <w:r>
        <w:rPr>
          <w:i/>
          <w:iCs/>
          <w:color w:val="000000"/>
          <w:sz w:val="28"/>
          <w:szCs w:val="28"/>
          <w:u w:val="single"/>
        </w:rPr>
        <w:t>мы выпуска:</w:t>
      </w:r>
      <w:r>
        <w:rPr>
          <w:color w:val="000000"/>
          <w:sz w:val="28"/>
          <w:szCs w:val="28"/>
        </w:rPr>
        <w:t xml:space="preserve"> таблетки по 0,001 и 0,005 г в упаковке по 20, 30 и 100 штук; мазь 0,5%; преднизолона гемисукцинат в ампулах по 0,025 г лиофилизированного порошк</w:t>
      </w:r>
    </w:p>
    <w:p w14:paraId="34FC5AAA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02F09A4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. Лечение анаболическими препаратами</w:t>
      </w:r>
    </w:p>
    <w:p w14:paraId="3791C945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(на примере неробола)</w:t>
      </w:r>
    </w:p>
    <w:p w14:paraId="6EE33D19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1EABCA8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Анаболические стероидные препараты, с </w:t>
      </w:r>
      <w:r>
        <w:rPr>
          <w:sz w:val="28"/>
          <w:szCs w:val="28"/>
        </w:rPr>
        <w:t>одной стороны, нивелируют катаболические эффекты глюкокортикоидов, с другой - стимулируют кроветворение.</w:t>
      </w:r>
    </w:p>
    <w:p w14:paraId="3F85DDA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неробол по 20 мг/сут или более эффективный анаполон (оксиметолон) по 200 мг/сут в течение 5-6 месяцев. Лечение анаболиками показано также пос</w:t>
      </w:r>
      <w:r>
        <w:rPr>
          <w:sz w:val="28"/>
          <w:szCs w:val="28"/>
        </w:rPr>
        <w:t>ле спленэктомии.</w:t>
      </w:r>
    </w:p>
    <w:p w14:paraId="0D965C57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МЕТАНДРОСТЕНОЛОН</w:t>
      </w:r>
      <w:r>
        <w:rPr>
          <w:b/>
          <w:bCs/>
          <w:i/>
          <w:iCs/>
          <w:sz w:val="28"/>
          <w:szCs w:val="28"/>
          <w:lang w:val="en-US"/>
        </w:rPr>
        <w:t xml:space="preserve"> (METHANDROSTENOLONUM)</w:t>
      </w:r>
    </w:p>
    <w:p w14:paraId="5C61404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Синонимы:</w:t>
      </w:r>
      <w:r>
        <w:rPr>
          <w:sz w:val="28"/>
          <w:szCs w:val="28"/>
        </w:rPr>
        <w:t xml:space="preserve"> Дианобол, Неробол, Анаболекс, Метандиенон;</w:t>
      </w:r>
    </w:p>
    <w:p w14:paraId="19ECF436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Фармакологическая группа:</w:t>
      </w:r>
      <w:r>
        <w:rPr>
          <w:sz w:val="28"/>
          <w:szCs w:val="28"/>
        </w:rPr>
        <w:t xml:space="preserve"> анаболический стероид;</w:t>
      </w:r>
    </w:p>
    <w:p w14:paraId="3261897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Механизм действия:</w:t>
      </w:r>
      <w:r>
        <w:rPr>
          <w:sz w:val="28"/>
          <w:szCs w:val="28"/>
        </w:rPr>
        <w:t xml:space="preserve"> попадая в ядро клеток органов - мишеней, угнетает специальные гены, что приводи</w:t>
      </w:r>
      <w:r>
        <w:rPr>
          <w:sz w:val="28"/>
          <w:szCs w:val="28"/>
        </w:rPr>
        <w:t>т к увеличению выработки ДНК и РНК. В результате возрастает синтез структурных (мышечная, костная и др. ткани) и ферментных белков, активирующих многие синтетические процессы в организме, активизируется деятельность дыхательных ферментов тканей, преимущест</w:t>
      </w:r>
      <w:r>
        <w:rPr>
          <w:sz w:val="28"/>
          <w:szCs w:val="28"/>
        </w:rPr>
        <w:t>венно цитохромов. Благодаря накоплению гликогена, АТФ, КФ, креатина, внутриклеточного калия улучшается тканевое дыхание, усиливается окислительное фосфорелирование, повышается работоспособность мышечной ткани. Возрастает транспорт аминокислот в клетки орга</w:t>
      </w:r>
      <w:r>
        <w:rPr>
          <w:sz w:val="28"/>
          <w:szCs w:val="28"/>
        </w:rPr>
        <w:t xml:space="preserve">нов - мишеней. </w:t>
      </w:r>
    </w:p>
    <w:p w14:paraId="62E38FD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Фармакокинетика:</w:t>
      </w:r>
      <w:r>
        <w:rPr>
          <w:sz w:val="28"/>
          <w:szCs w:val="28"/>
        </w:rPr>
        <w:t xml:space="preserve"> Эффект развивается медленно (через 3 дня), достигает максимума к концу недели и продолжается до трех недель. Метаболизируется в печени, более 90 % его выводится с мочой в виде различных 17-кетостероидов, около 6% - через пи</w:t>
      </w:r>
      <w:r>
        <w:rPr>
          <w:sz w:val="28"/>
          <w:szCs w:val="28"/>
        </w:rPr>
        <w:t>щеварительный тракт.</w:t>
      </w:r>
    </w:p>
    <w:p w14:paraId="4F13183B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Фармакодинамика:</w:t>
      </w:r>
      <w:r>
        <w:rPr>
          <w:sz w:val="28"/>
          <w:szCs w:val="28"/>
        </w:rPr>
        <w:t xml:space="preserve"> оказывает анаболический эффект и проявляет андрогенное действие.</w:t>
      </w:r>
    </w:p>
    <w:p w14:paraId="2A956E72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Показания к применению:</w:t>
      </w:r>
      <w:r>
        <w:rPr>
          <w:sz w:val="28"/>
          <w:szCs w:val="28"/>
        </w:rPr>
        <w:t xml:space="preserve"> нарушение белкового катаболизма при кахексии различного происхождения, астении, инфекционные и другие заболевания, сопровождающие</w:t>
      </w:r>
      <w:r>
        <w:rPr>
          <w:sz w:val="28"/>
          <w:szCs w:val="28"/>
        </w:rPr>
        <w:t>ся потерей белка.</w:t>
      </w:r>
    </w:p>
    <w:p w14:paraId="41BACB2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эндокринологической</w:t>
      </w:r>
      <w:r>
        <w:rPr>
          <w:sz w:val="28"/>
          <w:szCs w:val="28"/>
        </w:rPr>
        <w:t xml:space="preserve"> практике применяют при межуточно-гипофизарной недостаточности, хронической недостаточности надпочечников, токсическом зобе, диабетических ангиопатиях, стероидном диабете, гипофизарной карликовости.</w:t>
      </w:r>
    </w:p>
    <w:p w14:paraId="36116D4B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терапевтической </w:t>
      </w:r>
      <w:r>
        <w:rPr>
          <w:b/>
          <w:bCs/>
          <w:sz w:val="28"/>
          <w:szCs w:val="28"/>
        </w:rPr>
        <w:t>практике</w:t>
      </w:r>
      <w:r>
        <w:rPr>
          <w:sz w:val="28"/>
          <w:szCs w:val="28"/>
        </w:rPr>
        <w:t xml:space="preserve"> назначают при хронической коронарной недостаточности и инфаркте миокарда, миокардитах, ревматических поражениях сердца и атеросклеротическом кардиосклерозе, при ЯБЖ, хронических заболеваниях почек, которые сопровождаются потерей белка и азотемией.</w:t>
      </w:r>
    </w:p>
    <w:p w14:paraId="559A97F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 также при остеопорозе, замедленном образовании костной мозоли, больших переломах и после пластических операций на костях, при миопатиях и прогрессирующей мышечной дистрофии, экземе, псориазе.</w:t>
      </w:r>
    </w:p>
    <w:p w14:paraId="26C4774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педиатрической практике</w:t>
      </w:r>
      <w:r>
        <w:rPr>
          <w:sz w:val="28"/>
          <w:szCs w:val="28"/>
        </w:rPr>
        <w:t xml:space="preserve"> применяют при задержке рос</w:t>
      </w:r>
      <w:r>
        <w:rPr>
          <w:sz w:val="28"/>
          <w:szCs w:val="28"/>
        </w:rPr>
        <w:t>та, анорексии, упадке питания.</w:t>
      </w:r>
    </w:p>
    <w:p w14:paraId="5A21DB5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Режим дозирования:</w:t>
      </w:r>
      <w:r>
        <w:rPr>
          <w:sz w:val="28"/>
          <w:szCs w:val="28"/>
        </w:rPr>
        <w:t xml:space="preserve"> Обычно суточная доза для взрослых составляет 0,005-0,01 г 1 - 2 раза в день (перед едой). В первые дни лечения суточную дозу можно увеличитьдо0,02 г, а в отдельных случаях (при истощении, кахексии, уремии) </w:t>
      </w:r>
      <w:r>
        <w:rPr>
          <w:sz w:val="28"/>
          <w:szCs w:val="28"/>
        </w:rPr>
        <w:t>- до 0,03 г. Для длительной терапии назначают по 0,005 г в день. Курс лечение продолжается обычно 4 - 8 недель; перерывы между курсами 1 -2 месяца.</w:t>
      </w:r>
    </w:p>
    <w:p w14:paraId="5FE8FAB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Нежелательные эффекты:</w:t>
      </w:r>
      <w:r>
        <w:rPr>
          <w:sz w:val="28"/>
          <w:szCs w:val="28"/>
        </w:rPr>
        <w:t xml:space="preserve"> диспепсические расстройства, увеличение печени, переходящая желтуха, отеки. У женщин </w:t>
      </w:r>
      <w:r>
        <w:rPr>
          <w:sz w:val="28"/>
          <w:szCs w:val="28"/>
        </w:rPr>
        <w:t>возможны нарушения менструального цикла, огрубление голоса, усиление роста волос по мужскому типу. Длительное применение может привести к избыточному отложению кальция в костях и задержке их роста.</w:t>
      </w:r>
    </w:p>
    <w:p w14:paraId="07E805D9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Противопоказания:</w:t>
      </w:r>
      <w:r>
        <w:rPr>
          <w:sz w:val="28"/>
          <w:szCs w:val="28"/>
        </w:rPr>
        <w:t xml:space="preserve"> рак предстательной железы, острый и хрон</w:t>
      </w:r>
      <w:r>
        <w:rPr>
          <w:sz w:val="28"/>
          <w:szCs w:val="28"/>
        </w:rPr>
        <w:t>ический простатит, острые заболевания печени, беременность и лактация.</w:t>
      </w:r>
    </w:p>
    <w:p w14:paraId="6B34F97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Формы выпуска:</w:t>
      </w:r>
      <w:r>
        <w:rPr>
          <w:sz w:val="28"/>
          <w:szCs w:val="28"/>
        </w:rPr>
        <w:t xml:space="preserve"> таблетки по 0,001 и 0,005 г в упаковке по 100 штук.</w:t>
      </w:r>
    </w:p>
    <w:p w14:paraId="6A5468A8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33FE80C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. Лечение андрогенами</w:t>
      </w:r>
    </w:p>
    <w:p w14:paraId="05B5E73C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(на примере тестостерона пропионата)</w:t>
      </w:r>
    </w:p>
    <w:p w14:paraId="2E74983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4A00C216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Андрогены обладают анаболическим эффектом и стимулируют </w:t>
      </w:r>
      <w:r>
        <w:rPr>
          <w:sz w:val="28"/>
          <w:szCs w:val="28"/>
        </w:rPr>
        <w:t>эритропоэз. Повышение уровня гемоглобина отмечается у 50% больных, нейтрофильных лейкоцитов - у 30%, тромбоцитов - у 25% больных. Суточные дозы андрогенов составляют 1-2 мг/кг, иногда - 3-4 мг/кг. Вводится тестостерона пропионат 5% раствор по 1 мл 2 раза в</w:t>
      </w:r>
      <w:r>
        <w:rPr>
          <w:sz w:val="28"/>
          <w:szCs w:val="28"/>
        </w:rPr>
        <w:t xml:space="preserve"> сутки или препарат продленного действия сустанон-250 1 раз в месяц (в 1 мл содержится 250 мг мужских половых гормонов).</w:t>
      </w:r>
    </w:p>
    <w:p w14:paraId="1A2297B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андрогенов наступает постепенно, поэтому лечение проводится длительно в течение нескольких месяцев. При уменьшении дозы или отме</w:t>
      </w:r>
      <w:r>
        <w:rPr>
          <w:sz w:val="28"/>
          <w:szCs w:val="28"/>
        </w:rPr>
        <w:t>не андрогенов у некоторых больных возможно обострение заболевания.</w:t>
      </w:r>
    </w:p>
    <w:p w14:paraId="3C240E0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применение андрогенов может осложниться холестатаческим гепатитом. При повышении уровня аминотрансфераз в крови дозу андрогенов следует уменьшить вдвое, при развитии стойкой желт</w:t>
      </w:r>
      <w:r>
        <w:rPr>
          <w:sz w:val="28"/>
          <w:szCs w:val="28"/>
        </w:rPr>
        <w:t>ухи андрогены отменяются.</w:t>
      </w:r>
    </w:p>
    <w:p w14:paraId="4E3A9FEC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андрогенами проводится мужчинам. Эта терапия не назначается женщинам в связи с развитием выраженной вирилизации при длительном применении больших доз андрогенов.</w:t>
      </w:r>
    </w:p>
    <w:p w14:paraId="3A15ECDD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ТЕСТОСТЕРОНА ПРОПИОНАТ (</w:t>
      </w:r>
      <w:r>
        <w:rPr>
          <w:b/>
          <w:bCs/>
          <w:i/>
          <w:iCs/>
          <w:sz w:val="28"/>
          <w:szCs w:val="28"/>
          <w:lang w:val="en-US"/>
        </w:rPr>
        <w:t>Testosterone propionate</w:t>
      </w:r>
      <w:r>
        <w:rPr>
          <w:b/>
          <w:bCs/>
          <w:i/>
          <w:iCs/>
          <w:sz w:val="28"/>
          <w:szCs w:val="28"/>
        </w:rPr>
        <w:t>)</w:t>
      </w:r>
    </w:p>
    <w:p w14:paraId="762CA2B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Синонимы: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ндриол, Нувир, Тестовирон.</w:t>
      </w:r>
    </w:p>
    <w:p w14:paraId="296C1F4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Фармакологическая группа:</w:t>
      </w:r>
      <w:r>
        <w:rPr>
          <w:sz w:val="28"/>
          <w:szCs w:val="28"/>
        </w:rPr>
        <w:t xml:space="preserve"> препараты мужских половых гормонов.</w:t>
      </w:r>
    </w:p>
    <w:p w14:paraId="33F9A384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Механизм действия:</w:t>
      </w:r>
      <w:r>
        <w:rPr>
          <w:sz w:val="28"/>
          <w:szCs w:val="28"/>
        </w:rPr>
        <w:t xml:space="preserve"> По современным данным, в организме существуют специализированные рецепторы андрогенов. Циркулирующий в крови тестостерон превращается в органах - ми</w:t>
      </w:r>
      <w:r>
        <w:rPr>
          <w:sz w:val="28"/>
          <w:szCs w:val="28"/>
        </w:rPr>
        <w:t xml:space="preserve">шенях в 5-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- дигидростерон (с помощью фермента 5 -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>- редуктазы), который связывается с рецепторами андрогенов и проникает в ядро клеток. Возможно и связывание в некоторых тканях самого тестостерона с рецепторами.</w:t>
      </w:r>
    </w:p>
    <w:p w14:paraId="0B02D0EE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Фармакокинетика:</w:t>
      </w:r>
      <w:r>
        <w:rPr>
          <w:color w:val="000000"/>
          <w:sz w:val="28"/>
          <w:szCs w:val="28"/>
        </w:rPr>
        <w:t xml:space="preserve"> Вводят внутримышечно или</w:t>
      </w:r>
      <w:r>
        <w:rPr>
          <w:color w:val="000000"/>
          <w:sz w:val="28"/>
          <w:szCs w:val="28"/>
        </w:rPr>
        <w:t xml:space="preserve"> подкожно, так как после приема внутрь относительно быстро разрушается в печени. Всасывается медленно, в организме более стоек, чем естественный гормон тестостерон. Длительность действия одной инъекции 2-4 дня.</w:t>
      </w:r>
    </w:p>
    <w:p w14:paraId="0615E300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Попадая в ток крови, образует комплексы с аль</w:t>
      </w:r>
      <w:r>
        <w:rPr>
          <w:color w:val="000000"/>
          <w:sz w:val="28"/>
          <w:szCs w:val="28"/>
        </w:rPr>
        <w:t>буминами и другими белками плазмы, что влияет на их диффузионную способность - только 2 % введенного препарата находится в свободном состоянии. В дальнейшем подвергается сложным метаболическим превращениям в печени, коже, мышцах и других тканях. В тканях о</w:t>
      </w:r>
      <w:r>
        <w:rPr>
          <w:color w:val="000000"/>
          <w:sz w:val="28"/>
          <w:szCs w:val="28"/>
        </w:rPr>
        <w:t>рганов-мишеней содержание гормона выше, чем в плазме крови. Больше всего накапливается в предстательной железе и семенных пузырьках. Период полужизни - 10-20 мин.</w:t>
      </w:r>
    </w:p>
    <w:p w14:paraId="10B234BE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Инактивируется в основном в печени, где происходит окислительное гидроксилирование стероида. </w:t>
      </w:r>
      <w:r>
        <w:rPr>
          <w:color w:val="000000"/>
          <w:sz w:val="28"/>
          <w:szCs w:val="28"/>
        </w:rPr>
        <w:t>Тестостерон и его метаболиты выделяются с мочой (около 90 %) и с калом (6 %).</w:t>
      </w:r>
    </w:p>
    <w:p w14:paraId="1F9E2A47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Фармакодинамика:</w:t>
      </w:r>
      <w:r>
        <w:rPr>
          <w:color w:val="000000"/>
          <w:sz w:val="28"/>
          <w:szCs w:val="28"/>
        </w:rPr>
        <w:t xml:space="preserve"> В мужском организме тестостерона пропионат, как и другие андрогены, усиливает синтез белка, стимулирует рост и нормальное развитие мужских половых органов и прид</w:t>
      </w:r>
      <w:r>
        <w:rPr>
          <w:color w:val="000000"/>
          <w:sz w:val="28"/>
          <w:szCs w:val="28"/>
        </w:rPr>
        <w:t>аточных желез, к которым относятся органы, развивающиеся из вольфова протока (придаток яичка, выносящий проток, семенные пузырьки), мочеполового синуса (предстательная железа, уретра) и промежностной эктодермы (препуциальные железы, половой член, мошонка).</w:t>
      </w:r>
      <w:r>
        <w:rPr>
          <w:color w:val="000000"/>
          <w:sz w:val="28"/>
          <w:szCs w:val="28"/>
        </w:rPr>
        <w:t xml:space="preserve"> Кроме того, андрогены стимулируют развитие вторичных половых признаков у мужчин (топография подкожной клетчатки, характерный рост волос, развитие мышц, низкий голос) и т. д. В период полового созревания препарат стимулирует рост и развитие организма. Тест</w:t>
      </w:r>
      <w:r>
        <w:rPr>
          <w:color w:val="000000"/>
          <w:sz w:val="28"/>
          <w:szCs w:val="28"/>
        </w:rPr>
        <w:t>остерон необходим для поддержания нормального сперматогенеза. В экспериментальных условиях на животных тестостерон в небольших дозах активирует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сперматогенез, в больших дозах угнетает сперматогенез и гормональную функцию яичек. Ведущую роль в этом процессе</w:t>
      </w:r>
      <w:r>
        <w:rPr>
          <w:color w:val="000000"/>
          <w:sz w:val="28"/>
          <w:szCs w:val="28"/>
        </w:rPr>
        <w:t xml:space="preserve"> играет подавление секреции гонадотропинов.</w:t>
      </w:r>
    </w:p>
    <w:p w14:paraId="11C8A3B0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Тестостерона пропионат стимулирует половое влечение и половую способность. При введении препарата мужчинам, страдающим гипогонадизмом, значительно усиливается рост волос на лице, улучшается цвет лица и способност</w:t>
      </w:r>
      <w:r>
        <w:rPr>
          <w:color w:val="000000"/>
          <w:sz w:val="28"/>
          <w:szCs w:val="28"/>
        </w:rPr>
        <w:t>ь к загару. Обладая выраженным анаболическим действием, андрогены уменьшают остеопороз и оказывают миотропное действие.</w:t>
      </w:r>
    </w:p>
    <w:p w14:paraId="593C4BC3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Анаболический эффект тестостерона зависит от функционального состояния гонад. Введение его здоровым мужчинам вызывает большую задержку а</w:t>
      </w:r>
      <w:r>
        <w:rPr>
          <w:color w:val="000000"/>
          <w:sz w:val="28"/>
          <w:szCs w:val="28"/>
        </w:rPr>
        <w:t>зота, чем у евнухоидов, у молодых более выраженную, чем у пожилых. При лечении тестостероном кастрированных грызунов и мужчин с гипогонадизмом увеличивается количество эритроцитов, гемоглобина и гематокрит.</w:t>
      </w:r>
    </w:p>
    <w:p w14:paraId="793353D9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нормальных условиях тестостерон оказывает харак</w:t>
      </w:r>
      <w:r>
        <w:rPr>
          <w:color w:val="000000"/>
          <w:sz w:val="28"/>
          <w:szCs w:val="28"/>
        </w:rPr>
        <w:t>терное влияние на слизистую оболочку гортани и голосовые связки, регулируя таким образом тембр голоса.</w:t>
      </w:r>
    </w:p>
    <w:p w14:paraId="4124AE22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анаболического влияния на обмен белка препарат оказывает воздействие и на другие обменные процессы. Он задерживает в организме натрий, хлор, калий,</w:t>
      </w:r>
      <w:r>
        <w:rPr>
          <w:color w:val="000000"/>
          <w:sz w:val="28"/>
          <w:szCs w:val="28"/>
        </w:rPr>
        <w:t xml:space="preserve"> неорганический фосфор и воду. Длительное лечение евнухов тестостерона пропионатом способствует задержке в организме воды и натрия хлорида; у пожилых людей с сердечно-сосудистой патологией это приводит к развитию отеков и сердечной недостаточности. Андроге</w:t>
      </w:r>
      <w:r>
        <w:rPr>
          <w:color w:val="000000"/>
          <w:sz w:val="28"/>
          <w:szCs w:val="28"/>
        </w:rPr>
        <w:t>нные препараты увеличивают выделение креатинина с мочой у мальчиков, леченных по поводу карликового роста. Действие тестостерона на жировой обмен отличается от действия его метаболитов. Если андростерон снижает уровень р-липопротеидов в крови, то андростен</w:t>
      </w:r>
      <w:r>
        <w:rPr>
          <w:color w:val="000000"/>
          <w:sz w:val="28"/>
          <w:szCs w:val="28"/>
        </w:rPr>
        <w:t>диол, наоборот, повышает его. Другой метаболит дегидроэпиандростерон в большей степени, чем тестостерон, подавляет активность глюкозо-6-фосфатдегидрогеназы. Установлено снижение уровня этого метаболита при ожирении, подагре и сахарном диабете.</w:t>
      </w:r>
    </w:p>
    <w:p w14:paraId="37392365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Анаболическа</w:t>
      </w:r>
      <w:r>
        <w:rPr>
          <w:color w:val="000000"/>
          <w:sz w:val="28"/>
          <w:szCs w:val="28"/>
        </w:rPr>
        <w:t>я активность тестостерона проявляется в виде усиления включения аминокислот в белки и синтез белка, в снижении катаболизма аминокислот и в увеличении задержки азота в организме.</w:t>
      </w:r>
    </w:p>
    <w:p w14:paraId="260FB9C0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Действие препарата на женский организм зависит от дозы препарата: в одних случ</w:t>
      </w:r>
      <w:r>
        <w:rPr>
          <w:color w:val="000000"/>
          <w:sz w:val="28"/>
          <w:szCs w:val="28"/>
        </w:rPr>
        <w:t>аях он выступает как антагонист эстрогенов, а в других - как синергист. У кастрированных женщин или в постклнмактерический период лечение сначала эстрогенами, а затем тестостероном может привести к децидуальным преобразованиям слизистой оболочки матки тако</w:t>
      </w:r>
      <w:r>
        <w:rPr>
          <w:color w:val="000000"/>
          <w:sz w:val="28"/>
          <w:szCs w:val="28"/>
        </w:rPr>
        <w:t>го же характера, как под воздействием прогестерона. Предполагается, что такое действие наступает в случаях, когда соотношение андрогенов к эстрогенам не меньше чем 10: 1. Если эта пропорция нарушается в пользу андрогенов, то наступает угнетение эстрогенног</w:t>
      </w:r>
      <w:r>
        <w:rPr>
          <w:color w:val="000000"/>
          <w:sz w:val="28"/>
          <w:szCs w:val="28"/>
        </w:rPr>
        <w:t>о действия и вместо синергизма проявляется антагонизм между этими двумя группами гормонов. В результате этого в матке вместо лютеальных происходят атрофические изменения. У кастрированных животных андрогенные препараты вызывают незначительное увеличение ма</w:t>
      </w:r>
      <w:r>
        <w:rPr>
          <w:color w:val="000000"/>
          <w:sz w:val="28"/>
          <w:szCs w:val="28"/>
        </w:rPr>
        <w:t>тки, у животных с сохранившейся функцией яичника этот эффект не проявляется. Если эстрогены применяются для стимуляции роста матки, то для усиления их действия добавляют андрогены. Препарат тормозит развитие железистых элементов молочной железы, оказывая п</w:t>
      </w:r>
      <w:r>
        <w:rPr>
          <w:color w:val="000000"/>
          <w:sz w:val="28"/>
          <w:szCs w:val="28"/>
        </w:rPr>
        <w:t>оложительное влияние при мастопатии и масталгии, уменьшает предменструальную гиперплазию канальцев и пузырьков, что клинически проявляется в уменьшении болезненного напряжения молочных желез.</w:t>
      </w:r>
    </w:p>
    <w:p w14:paraId="4455CF58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небольших и средних дозах препарат стимулирует функцию гипофиз</w:t>
      </w:r>
      <w:r>
        <w:rPr>
          <w:color w:val="000000"/>
          <w:sz w:val="28"/>
          <w:szCs w:val="28"/>
        </w:rPr>
        <w:t>а, в больших - угнетает ее. Кроме того, тестостерона пропионат стимулирует выработку костного мозга с увеличением количества эритроцитов и содержания гемоглобина, функцию остеобластических клеток при остеопорозе у женщин в постклимактернческий период, повы</w:t>
      </w:r>
      <w:r>
        <w:rPr>
          <w:color w:val="000000"/>
          <w:sz w:val="28"/>
          <w:szCs w:val="28"/>
        </w:rPr>
        <w:t>шает половое влечение (вплоть до резкого эротического возбуждения при применении гормона в больших дозах).</w:t>
      </w:r>
    </w:p>
    <w:p w14:paraId="2B003F95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Применение:</w:t>
      </w:r>
      <w:r>
        <w:rPr>
          <w:color w:val="000000"/>
          <w:sz w:val="28"/>
          <w:szCs w:val="28"/>
        </w:rPr>
        <w:t xml:space="preserve"> У мужчин при половом недоразвитии, функциональных нарушениях в половой системе, мужском климаксе и связанных с ним сосудистых и нервных </w:t>
      </w:r>
      <w:r>
        <w:rPr>
          <w:color w:val="000000"/>
          <w:sz w:val="28"/>
          <w:szCs w:val="28"/>
        </w:rPr>
        <w:t>расстройствах, при акромегалии. В ряде случаев дает положительный эффект при гипертрофии предстательной железы, улучшая общее состояние и уменьшая днзурические нарушения. При первичном гипогонадизме целесообразно начинать лечение, с ударной дозы с целью до</w:t>
      </w:r>
      <w:r>
        <w:rPr>
          <w:color w:val="000000"/>
          <w:sz w:val="28"/>
          <w:szCs w:val="28"/>
        </w:rPr>
        <w:t>стижения предварительного развития вторичных половых признаков, а в последующем подобрать поддерживающую дозу. При резком недоразвитии мужских половых органов для ускорения терапевтического эффекта можно назначить препараты-синергисты (эстрогены, тиреоидин</w:t>
      </w:r>
      <w:r>
        <w:rPr>
          <w:color w:val="000000"/>
          <w:sz w:val="28"/>
          <w:szCs w:val="28"/>
        </w:rPr>
        <w:t xml:space="preserve">, токоферола ацетат). </w:t>
      </w:r>
    </w:p>
    <w:p w14:paraId="4393FE16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задержке закрытия зон роста после 2-4 лет постоянного лечения ускоряется процесс окостенения.</w:t>
      </w:r>
    </w:p>
    <w:p w14:paraId="1F876C5C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Мужчинам при евнухоидизме, врожденном недоразвитии половых желез, удалении их хирургическим путем или в результате травмы, а также при </w:t>
      </w:r>
      <w:r>
        <w:rPr>
          <w:color w:val="000000"/>
          <w:sz w:val="28"/>
          <w:szCs w:val="28"/>
        </w:rPr>
        <w:t>акромегалии назначают препарат внутримышечно или подкожно по 0,025 или по 0,05 г через день или через 2 дня. Срок лечения зависит от эффективности лечения и характера заболевания. После улучшения клинической картины назначают в поддерживающих дозах по 0,00</w:t>
      </w:r>
      <w:r>
        <w:rPr>
          <w:color w:val="000000"/>
          <w:sz w:val="28"/>
          <w:szCs w:val="28"/>
        </w:rPr>
        <w:t>5-0,001 г ежедневно или через день. При импотенции в связи с функциональной недостаточностью половых желез, переутомлением и нервным истощением, а также при мужском климаксе, сопровождающемся сосудистыми и нервными расстройствами, назначают по 0,01 г ежедн</w:t>
      </w:r>
      <w:r>
        <w:rPr>
          <w:color w:val="000000"/>
          <w:sz w:val="28"/>
          <w:szCs w:val="28"/>
        </w:rPr>
        <w:t>евно или по 0,025 г 2-3 раза в неделю в течение 1-2 мес, при гипертрофии предстательной железы в начальной стадии - по 0,01 г через день в течение 1-2 мес.</w:t>
      </w:r>
    </w:p>
    <w:p w14:paraId="2954BB26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лечения мужского бесплодия препарат применяют в небольших дозах - по 0,01 г 2 раза в неделю в те</w:t>
      </w:r>
      <w:r>
        <w:rPr>
          <w:color w:val="000000"/>
          <w:sz w:val="28"/>
          <w:szCs w:val="28"/>
        </w:rPr>
        <w:t>чение 4-6 мес или в больших дозах - по 0,05 г через день в течение 10 дней.</w:t>
      </w:r>
    </w:p>
    <w:p w14:paraId="329C5D59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пубертатном гипогонадизме введение тестостерона начинают с максимально эффективных доз по 0,025 г 2-3 раза в неделю в течение 30-45 дней. В дальнейшем после устранения симптомо</w:t>
      </w:r>
      <w:r>
        <w:rPr>
          <w:color w:val="000000"/>
          <w:sz w:val="28"/>
          <w:szCs w:val="28"/>
        </w:rPr>
        <w:t>в андрогенной недостаточности дозу препарата уменьшают до 0,02-0,05 г в неделю. Лечение тестикулярной недостаточности ввиду ее заместительного характера должно проводиться постоянно.</w:t>
      </w:r>
    </w:p>
    <w:p w14:paraId="33B5F02E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заболеваниях, связанных с нарушением половой дифференци-ровки (синдро</w:t>
      </w:r>
      <w:r>
        <w:rPr>
          <w:color w:val="000000"/>
          <w:sz w:val="28"/>
          <w:szCs w:val="28"/>
        </w:rPr>
        <w:t>м Клайнфелтера), тестостерона пропионат назначают по 0,025 г 2 раза в неделю курсами по 4-6 нед для коррекции недоразвития вторичных половых признаков и повышения потенции.</w:t>
      </w:r>
    </w:p>
    <w:p w14:paraId="65CBEE2C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Лечение тестостерона пропионатом вторичного гипогонадизма на фоне нарушения гонадот</w:t>
      </w:r>
      <w:r>
        <w:rPr>
          <w:color w:val="000000"/>
          <w:sz w:val="28"/>
          <w:szCs w:val="28"/>
        </w:rPr>
        <w:t>ропной функции гипофиза или поражения гипоталамической области (межуточно-гипофизарная недостаточность, адкпозогенитальная дистрофия, гипоталамические синдромы) проводят циклами по 1-2 мес по 0,025-0,05 г 2-3 раза в неделю. При выраженной форме адипозогени</w:t>
      </w:r>
      <w:r>
        <w:rPr>
          <w:color w:val="000000"/>
          <w:sz w:val="28"/>
          <w:szCs w:val="28"/>
        </w:rPr>
        <w:t>тальной дистрофии лечение проводят по той же схеме, что и при первичном гипогонадизме, однако в сочетании с гона-". дотропинами.</w:t>
      </w:r>
    </w:p>
    <w:p w14:paraId="5B7D098A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Тестостерона пропионат применяют и при других эндокринных заболеваниях с заместительной целью для восстановления половой функци</w:t>
      </w:r>
      <w:r>
        <w:rPr>
          <w:color w:val="000000"/>
          <w:sz w:val="28"/>
          <w:szCs w:val="28"/>
        </w:rPr>
        <w:t>и (болезнь Аддисона, болезнь Иценко - Кушинга, сахарный диабет и др.), обычно в течение 1-2 мес по 0,025 г 2 раза в неделю.</w:t>
      </w:r>
    </w:p>
    <w:p w14:paraId="66E3E120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Тестостерона пропионат применяют при климактерических сосудистых и нервных расстройствах, раке молочной железы и яичника (совместно </w:t>
      </w:r>
      <w:r>
        <w:rPr>
          <w:color w:val="000000"/>
          <w:sz w:val="28"/>
          <w:szCs w:val="28"/>
        </w:rPr>
        <w:t>с лучевой терапией), фибромиоме матки, мастопатиях, дисменореях, эндометриозе, функциональных маточных кровотечениях, мигрени, предменструальном напряжении.</w:t>
      </w:r>
    </w:p>
    <w:p w14:paraId="4F407B57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Препарат может оказывать положительный терапевтический эффект в ранних стадиях гипертонической боле</w:t>
      </w:r>
      <w:r>
        <w:rPr>
          <w:color w:val="000000"/>
          <w:sz w:val="28"/>
          <w:szCs w:val="28"/>
        </w:rPr>
        <w:t>зни и при ангионевротических формах стенокардии. При лечении последней положительный результат наблюдался в ряде случаев в результате применения тестостерона по 0,01-0,0125 г один раз в неделю. При хорошей переносимости препарата число инъекций увеличивают</w:t>
      </w:r>
      <w:r>
        <w:rPr>
          <w:color w:val="000000"/>
          <w:sz w:val="28"/>
          <w:szCs w:val="28"/>
        </w:rPr>
        <w:t xml:space="preserve"> до 2 в неделю. Курс лечения - 15-20 инъекций. К концу лечения дозу и количество инъекций уменьшают. Целесообразно одновременно вводить по 0,005 г диэтилстильбэстрола. При выраженном атеросклеротическом коронарокардиоскле-розе лечение малоэффективно, а в р</w:t>
      </w:r>
      <w:r>
        <w:rPr>
          <w:color w:val="000000"/>
          <w:sz w:val="28"/>
          <w:szCs w:val="28"/>
        </w:rPr>
        <w:t>яде случаев может привести к обострению ишемической болезни сердца.</w:t>
      </w:r>
    </w:p>
    <w:p w14:paraId="77C895F7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сосудистых и нервных расстройствах климактерического происхождения и противопоказаниях к применению фолликулина и его аналогов вводят тестостерона пропионат по 0,001 г через день в теч</w:t>
      </w:r>
      <w:r>
        <w:rPr>
          <w:color w:val="000000"/>
          <w:sz w:val="28"/>
          <w:szCs w:val="28"/>
        </w:rPr>
        <w:t>ение нескольких недель.</w:t>
      </w:r>
    </w:p>
    <w:p w14:paraId="652E0B01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лечения дисфункциональных маточных кровотечений у женщин в возрасте 45-50 лет и старше назначают по 0,025 г через день, на курс лечения - 20-30 инъекций. Предварительно необходимо остановить кровотечение и исключить злокачествен</w:t>
      </w:r>
      <w:r>
        <w:rPr>
          <w:color w:val="000000"/>
          <w:sz w:val="28"/>
          <w:szCs w:val="28"/>
        </w:rPr>
        <w:t>ный процесс в матке. Назначать тестостерон женщинам молодого возраста нежелательно.</w:t>
      </w:r>
    </w:p>
    <w:p w14:paraId="32692352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Побочное действие:</w:t>
      </w:r>
      <w:r>
        <w:rPr>
          <w:color w:val="000000"/>
          <w:sz w:val="28"/>
          <w:szCs w:val="28"/>
        </w:rPr>
        <w:t xml:space="preserve"> Огрубение голоса, гирсутизм, повышенная половая возбудимость, пастозность лица, головокружение, тошнота. При передозировке препарата у больных дисменоре</w:t>
      </w:r>
      <w:r>
        <w:rPr>
          <w:color w:val="000000"/>
          <w:sz w:val="28"/>
          <w:szCs w:val="28"/>
        </w:rPr>
        <w:t>ей могут прекратиться менструации. У мужчин в результате длительного применения тестостерона в больших дозах возможны угнетение сперматогенеза и атрофия яичек, у мальчиков - задержка роста вследствие преждеверменного окостенения эпифизарных хрящей, преждев</w:t>
      </w:r>
      <w:r>
        <w:rPr>
          <w:color w:val="000000"/>
          <w:sz w:val="28"/>
          <w:szCs w:val="28"/>
        </w:rPr>
        <w:t>ременное и чрезмерное развитие полового члена и усиление полового влечения.</w:t>
      </w:r>
    </w:p>
    <w:p w14:paraId="067CC13B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Способность препарата в больших дозах задерживать воду и соли в организме, вызывать отеки следует учитывать при назначении больным гипертонической болезнью, с сердечно-сосудистой н</w:t>
      </w:r>
      <w:r>
        <w:rPr>
          <w:color w:val="000000"/>
          <w:sz w:val="28"/>
          <w:szCs w:val="28"/>
        </w:rPr>
        <w:t>едостаточностью и отечным синдромом иного генеза.</w:t>
      </w:r>
    </w:p>
    <w:p w14:paraId="7B0DB000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Противопоказания к назначении: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Рак предстательной железы.</w:t>
      </w:r>
    </w:p>
    <w:p w14:paraId="5725D959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Формы выпуска:</w:t>
      </w:r>
      <w:r>
        <w:rPr>
          <w:sz w:val="28"/>
          <w:szCs w:val="28"/>
        </w:rPr>
        <w:t xml:space="preserve"> 1% или 5% раствор в ампулах по 1 мл. </w:t>
      </w:r>
    </w:p>
    <w:p w14:paraId="6210142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1DE220CB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4. Лечение цитостатиками (иммунодепрессантами)</w:t>
      </w:r>
    </w:p>
    <w:p w14:paraId="0710D28F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(на примере азотиоприна)</w:t>
      </w:r>
    </w:p>
    <w:p w14:paraId="2B6A5E04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2AA57D6C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Иммунодепрессантная т</w:t>
      </w:r>
      <w:r>
        <w:rPr>
          <w:sz w:val="28"/>
          <w:szCs w:val="28"/>
        </w:rPr>
        <w:t xml:space="preserve">ерапия назначается лишь при отсутствии эффекта от других методов лечения у больных с аутоиммунной формой гипопластической анемии, в том числе при парциальной красноклеточной аплазии. Можно провести лечение азатиоприном (имураном) по 0.05 г 2-3 раза в день </w:t>
      </w:r>
      <w:r>
        <w:rPr>
          <w:sz w:val="28"/>
          <w:szCs w:val="28"/>
        </w:rPr>
        <w:t>с постепенным уменьшением дозы после получения эффекта. Длительность курса лечения может составить 2-3 месяца.</w:t>
      </w:r>
    </w:p>
    <w:p w14:paraId="29C9540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необходимо подчеркнуть, что лечение иммунодепрессантами следует проводить только по строгим показаниям, так как цитостатики сами могут выз</w:t>
      </w:r>
      <w:r>
        <w:rPr>
          <w:sz w:val="28"/>
          <w:szCs w:val="28"/>
        </w:rPr>
        <w:t>ывать состояние депрессии гемопоэза.</w:t>
      </w:r>
    </w:p>
    <w:p w14:paraId="2BA9686F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АЗАТИОПРИН(</w:t>
      </w:r>
      <w:r>
        <w:rPr>
          <w:b/>
          <w:bCs/>
          <w:i/>
          <w:iCs/>
          <w:sz w:val="28"/>
          <w:szCs w:val="28"/>
          <w:lang w:val="en-US"/>
        </w:rPr>
        <w:t>AZATHIOPRINUM</w:t>
      </w:r>
      <w:r>
        <w:rPr>
          <w:b/>
          <w:bCs/>
          <w:i/>
          <w:iCs/>
          <w:sz w:val="28"/>
          <w:szCs w:val="28"/>
        </w:rPr>
        <w:t>)</w:t>
      </w:r>
    </w:p>
    <w:p w14:paraId="1D1846A3" w14:textId="77777777" w:rsidR="00000000" w:rsidRDefault="00D53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Синонимы: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Имуран, Агатип.</w:t>
      </w:r>
    </w:p>
    <w:p w14:paraId="475AACA9" w14:textId="77777777" w:rsidR="00000000" w:rsidRDefault="00D53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Фармакологическая группа:</w:t>
      </w:r>
      <w:r>
        <w:rPr>
          <w:color w:val="000000"/>
          <w:sz w:val="28"/>
          <w:szCs w:val="28"/>
        </w:rPr>
        <w:t xml:space="preserve"> цитостатик, иммунодепрессивный препарат.</w:t>
      </w:r>
    </w:p>
    <w:p w14:paraId="7C9EBA3D" w14:textId="77777777" w:rsidR="00000000" w:rsidRDefault="00D53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Механизм действия:</w:t>
      </w:r>
      <w:r>
        <w:rPr>
          <w:color w:val="000000"/>
          <w:sz w:val="28"/>
          <w:szCs w:val="28"/>
        </w:rPr>
        <w:t xml:space="preserve"> Антиметаболит пуринов с цитостатическими свойствами. Нарушает синтез полноценных</w:t>
      </w:r>
      <w:r>
        <w:rPr>
          <w:color w:val="000000"/>
          <w:sz w:val="28"/>
          <w:szCs w:val="28"/>
        </w:rPr>
        <w:t xml:space="preserve"> нуклеиновых кислот, особенно РНК, в иммунокомпетентных и бластомных клетках. Избирательно разрушает иммунологически возбужденные (т.е. активированные антигеном) лимфоциты, находящиеся в стадии пролиферации. В лимфоидной ткани образование 6-меркаптопурина </w:t>
      </w:r>
      <w:r>
        <w:rPr>
          <w:color w:val="000000"/>
          <w:sz w:val="28"/>
          <w:szCs w:val="28"/>
        </w:rPr>
        <w:t xml:space="preserve">из азатиоприна происходит активнее, чем в других клетках, что обусловлено большей специфичностью его иммуносупрессивных свойств. Азатиоприм оказывает почти одинаковое влияние как на гуморальный, так и на клеточный иммунитет. Нарушает процесс распознавания </w:t>
      </w:r>
      <w:r>
        <w:rPr>
          <w:color w:val="000000"/>
          <w:sz w:val="28"/>
          <w:szCs w:val="28"/>
        </w:rPr>
        <w:t>антигена за счет торможения развития цитопрепаратов на лимфоидных клетках.</w:t>
      </w:r>
    </w:p>
    <w:p w14:paraId="705BB71C" w14:textId="77777777" w:rsidR="00000000" w:rsidRDefault="00D53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Фармакокинетика:</w:t>
      </w:r>
      <w:r>
        <w:rPr>
          <w:color w:val="000000"/>
          <w:sz w:val="28"/>
          <w:szCs w:val="28"/>
        </w:rPr>
        <w:t xml:space="preserve"> Легко расщепляется вне организма сильными основаниями, а в организме ксантиноксидазой и сульфгидридными соединениями (глютатионом) с образованием 6-меркаптопурина. </w:t>
      </w:r>
      <w:r>
        <w:rPr>
          <w:color w:val="000000"/>
          <w:sz w:val="28"/>
          <w:szCs w:val="28"/>
        </w:rPr>
        <w:t>Около 50% дозы выделяется в течение 24 ч с мочой в неизмененном виде.</w:t>
      </w:r>
    </w:p>
    <w:p w14:paraId="098C9E3E" w14:textId="77777777" w:rsidR="00000000" w:rsidRDefault="00D53E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Фармакодинамика:</w:t>
      </w:r>
      <w:r>
        <w:rPr>
          <w:color w:val="000000"/>
          <w:sz w:val="28"/>
          <w:szCs w:val="28"/>
        </w:rPr>
        <w:t xml:space="preserve"> По химическому строению и биологическому действию близок к меркаптопурину. Обладает цитостатической активностью и оказывает иммунодепрессивный эффект, однако по сравнени</w:t>
      </w:r>
      <w:r>
        <w:rPr>
          <w:color w:val="000000"/>
          <w:sz w:val="28"/>
          <w:szCs w:val="28"/>
        </w:rPr>
        <w:t>ю с меркаптопурином иммунодепрессивное действие выражено относительно сильнее при несколько меньшей цитостатической активности. В больших дозах (10 мг/кг) препарат угнетает функцию костного мозга, подавляет пролиферацию гранулоцитов, вызывает лейкопению.</w:t>
      </w:r>
    </w:p>
    <w:p w14:paraId="729F67BE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</w:t>
      </w:r>
      <w:r>
        <w:rPr>
          <w:i/>
          <w:iCs/>
          <w:color w:val="000000"/>
          <w:sz w:val="28"/>
          <w:szCs w:val="28"/>
          <w:u w:val="single"/>
        </w:rPr>
        <w:t>оказания к применению:</w:t>
      </w:r>
      <w:r>
        <w:rPr>
          <w:color w:val="000000"/>
          <w:sz w:val="28"/>
          <w:szCs w:val="28"/>
        </w:rPr>
        <w:t xml:space="preserve"> Применяют азатиоприн для подавления реакции тканевой несовместимости при пересадке органов, а также при некоторых аутоиммунных заболеваниях: неспецифическом ревматоидном полиартрите, неспецифическом язвенном колите, красной волчанке,</w:t>
      </w:r>
      <w:r>
        <w:rPr>
          <w:color w:val="000000"/>
          <w:sz w:val="28"/>
          <w:szCs w:val="28"/>
        </w:rPr>
        <w:t xml:space="preserve"> волчаночном нефрите, хроническом гепатите и др.</w:t>
      </w:r>
    </w:p>
    <w:p w14:paraId="685BDF34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Назначают препарат внутрь как самостоятельно, так и в сочетании с другими средствами (преднизолон, антибиотики, антилейкоцитарная сыворотка).</w:t>
      </w:r>
    </w:p>
    <w:p w14:paraId="278EBF69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гомотрансплантации органов назначают до операции (за 1-7 дней</w:t>
      </w:r>
      <w:r>
        <w:rPr>
          <w:color w:val="000000"/>
          <w:sz w:val="28"/>
          <w:szCs w:val="28"/>
        </w:rPr>
        <w:t>) в суточной дозе 4 мг/кг (в 2-3 приема). После операции препарат назначают в той же дозе в течение 1-2 мес, затем по 2-3 мг/кг. В случае возникновения симптомов отторжения пересаженного органа дозу вновь повышают до 4 мг/кг в день.</w:t>
      </w:r>
    </w:p>
    <w:p w14:paraId="2A51D9BD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аутоиммунных заболе</w:t>
      </w:r>
      <w:r>
        <w:rPr>
          <w:color w:val="000000"/>
          <w:sz w:val="28"/>
          <w:szCs w:val="28"/>
        </w:rPr>
        <w:t>ваниях (апластическая анемия) обычно назначают по 1,5-2 мг/кг в сутки, однако в случае необходимости дают до 200-250 мг в сутки (в 2-4 приема).</w:t>
      </w:r>
    </w:p>
    <w:p w14:paraId="211B0326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Применяют препарат длительно. Дозы и продолжительность лечения зависят от общего состояния больного, эффективнос</w:t>
      </w:r>
      <w:r>
        <w:rPr>
          <w:color w:val="000000"/>
          <w:sz w:val="28"/>
          <w:szCs w:val="28"/>
        </w:rPr>
        <w:t>ти и переносимости препарата, результатов гематологических исследований.</w:t>
      </w:r>
    </w:p>
    <w:p w14:paraId="24549A54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Имеются данные по применению азатиоприна при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лечении псориаза (обычно по 0,05 г 3 раза в день в течение 14-48 дней).</w:t>
      </w:r>
    </w:p>
    <w:p w14:paraId="5CB153F8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Лечение азатиоприном должно проводиться под тщательным врачебным н</w:t>
      </w:r>
      <w:r>
        <w:rPr>
          <w:color w:val="000000"/>
          <w:sz w:val="28"/>
          <w:szCs w:val="28"/>
        </w:rPr>
        <w:t>аблюдением.</w:t>
      </w:r>
    </w:p>
    <w:p w14:paraId="19EF2790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первые 8 нед лечения следует еженедельно проводить полный анализ крови с подсчетом тромбоцитов. При уменьшении количества лейкоцитов до 4 • 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 xml:space="preserve">/л дозу уменьшают, а при 3 •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 xml:space="preserve"> /л препарат отменяют и назначают повторные переливания крови, сти</w:t>
      </w:r>
      <w:r>
        <w:rPr>
          <w:color w:val="000000"/>
          <w:sz w:val="28"/>
          <w:szCs w:val="28"/>
        </w:rPr>
        <w:t>муляторы лейкопоэза и др.</w:t>
      </w:r>
    </w:p>
    <w:p w14:paraId="06CD8A52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Нежелательные эффекты:</w:t>
      </w:r>
      <w:r>
        <w:rPr>
          <w:color w:val="000000"/>
          <w:sz w:val="28"/>
          <w:szCs w:val="28"/>
        </w:rPr>
        <w:t xml:space="preserve"> Препарат может вызывать тошноту, рвоту, потерю аппетита. При длительном применении может развиться токсический гепатит; возможны аллергические реакции.</w:t>
      </w:r>
    </w:p>
    <w:p w14:paraId="16401873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Противопоказания:</w:t>
      </w:r>
      <w:r>
        <w:rPr>
          <w:color w:val="000000"/>
          <w:sz w:val="28"/>
          <w:szCs w:val="28"/>
        </w:rPr>
        <w:t xml:space="preserve"> Препарат противопоказан при выраженн</w:t>
      </w:r>
      <w:r>
        <w:rPr>
          <w:color w:val="000000"/>
          <w:sz w:val="28"/>
          <w:szCs w:val="28"/>
        </w:rPr>
        <w:t>ом угнетении гемопоэза и лейкопении, тяжелых заболеваниях печени, беременности.</w:t>
      </w:r>
    </w:p>
    <w:p w14:paraId="33F6B125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Форма выпуска:</w:t>
      </w:r>
      <w:r>
        <w:rPr>
          <w:color w:val="000000"/>
          <w:sz w:val="28"/>
          <w:szCs w:val="28"/>
        </w:rPr>
        <w:t xml:space="preserve"> таблетки по 0,05 г (50 мг) в упаковке по 50 и 100 штук.</w:t>
      </w:r>
    </w:p>
    <w:p w14:paraId="19F6A937" w14:textId="77777777" w:rsidR="00000000" w:rsidRDefault="00D53E7A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14:paraId="26C6757A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5. Спленэктомия</w:t>
      </w:r>
    </w:p>
    <w:p w14:paraId="2695A2A3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58D0E7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Л.И. Дворецкий и П.А. Воробьев (1994) считают, что спленэктомия показана при отсутствии</w:t>
      </w:r>
      <w:r>
        <w:rPr>
          <w:sz w:val="28"/>
          <w:szCs w:val="28"/>
        </w:rPr>
        <w:t xml:space="preserve"> эффекта от глюкокортикоидов всем больным, если они не имеют септических осложнений, а также при подростковой форме парциальной красноклеточной аплазии. В день операции необходимо увеличить дозу преднизолона в 2-3 раза по сравнению с исходной. Для профилак</w:t>
      </w:r>
      <w:r>
        <w:rPr>
          <w:sz w:val="28"/>
          <w:szCs w:val="28"/>
        </w:rPr>
        <w:t>тики кровотечения вводится концентрат тромбоцитов (3-4 дозы от одного донора).</w:t>
      </w:r>
    </w:p>
    <w:p w14:paraId="1F7107D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эффект спленэктомии наблюдается у 84% больных и обусловлен уменьшением продукции антител против кроветворных клеток, а также уменьшением секвестрации клеток крови.</w:t>
      </w:r>
    </w:p>
    <w:p w14:paraId="4E4641FB" w14:textId="77777777" w:rsidR="00000000" w:rsidRDefault="00D53E7A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Противопоказания к спленэктомии (О.К. Гаврилов и соавт 1987):</w:t>
      </w:r>
    </w:p>
    <w:p w14:paraId="785E1E96" w14:textId="77777777" w:rsidR="00000000" w:rsidRDefault="00D53E7A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быстрый (в течение первых 3-6 мес болезни) и стойкий положительный эффект на другие методы лечения;</w:t>
      </w:r>
    </w:p>
    <w:p w14:paraId="4DC8499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выраженный геморрагический синдром;</w:t>
      </w:r>
    </w:p>
    <w:p w14:paraId="17BD063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гипокоагуляция, не обусловленная тромбоцитопенией</w:t>
      </w:r>
      <w:r>
        <w:rPr>
          <w:sz w:val="28"/>
          <w:szCs w:val="28"/>
        </w:rPr>
        <w:t xml:space="preserve"> (фибриногенопения, высокая активность фибринолиза и др.);</w:t>
      </w:r>
    </w:p>
    <w:p w14:paraId="49A55C2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значительные изменения функциональных проб печени;</w:t>
      </w:r>
    </w:p>
    <w:p w14:paraId="67CE1A8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высокий относительный лимфоцитоз (в периферической крови 80% и более, в костном мозге 50% и более), стойко удерживающийся несколько месяцев;</w:t>
      </w:r>
    </w:p>
    <w:p w14:paraId="68DC109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пожилой возраст больного.</w:t>
      </w:r>
    </w:p>
    <w:p w14:paraId="5D7489F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5ADE2CF6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6. Лечение антилимфоцитарным глобулином</w:t>
      </w:r>
    </w:p>
    <w:p w14:paraId="186FBDD9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11D2F79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антилимфоцитарным глобулином рекомендуется при отсутствии эффекта от спленэктомии и других методов лечения. Препарат подавляет образование антител против клеток крови. Вводится вн</w:t>
      </w:r>
      <w:r>
        <w:rPr>
          <w:sz w:val="28"/>
          <w:szCs w:val="28"/>
        </w:rPr>
        <w:t>утривенно капельно по 120-160 мг антилимфоцитарного глобулина 1 раз в день в течение 10-15 дней. Сразу после 1-го введения препарата отмечается снижение числа лейкоцитов с тенденцией к нормализации их содержания к концу лечения.</w:t>
      </w:r>
    </w:p>
    <w:p w14:paraId="65701EF6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изменяются показ</w:t>
      </w:r>
      <w:r>
        <w:rPr>
          <w:sz w:val="28"/>
          <w:szCs w:val="28"/>
        </w:rPr>
        <w:t>атели гемоглобина и эритроцитов. Число нейтрофилов возрастает сразу после 1-го введения препарата почти в 2 раза. Количество лимфоцитов и тромбоцитов снижается и остается низким к концу лечения.</w:t>
      </w:r>
    </w:p>
    <w:p w14:paraId="1960A06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антилимфоцитарным глобулином может осложняться развит</w:t>
      </w:r>
      <w:r>
        <w:rPr>
          <w:sz w:val="28"/>
          <w:szCs w:val="28"/>
        </w:rPr>
        <w:t>ием инфекционно-воспалитсльных процессов, геморрагического синдрома (вследствие нарастания тромбоцитопении, коагулопатии), повышением температуры тела, кожным зудом, уртикарной сыпью. При развитии геморрагического синдрома показано лечение свежезамороженно</w:t>
      </w:r>
      <w:r>
        <w:rPr>
          <w:sz w:val="28"/>
          <w:szCs w:val="28"/>
        </w:rPr>
        <w:t>й плазмой, ингибиторами фибринолиза, переливание концентрата тромбоцитов.</w:t>
      </w:r>
    </w:p>
    <w:p w14:paraId="2AF7665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К.М. Абдулкадырова и соавт. (1995) при лечении нетяжелых форм апластической анемии высокоэффективны малые дозы антилимфоцитарного глобулина (1-5 мг/кг/сут), а лечение тяжел</w:t>
      </w:r>
      <w:r>
        <w:rPr>
          <w:sz w:val="28"/>
          <w:szCs w:val="28"/>
        </w:rPr>
        <w:t>ых форм заболевания целесообразно проводить большими дозами препарата (выше 10 мг/кг/сут) на фоне адекватной гемокомпонентной терапии. Иммуносупрессивная терапия с помощью антилимфоцитарного глобулина, умеренных доз глюкокортикоидов и андрогенов является м</w:t>
      </w:r>
      <w:r>
        <w:rPr>
          <w:sz w:val="28"/>
          <w:szCs w:val="28"/>
        </w:rPr>
        <w:t>етодом выбора у больных апластической анемией, не имеющих Н1-А-идентичного донора, и которым, следовательно, не может быть произведена пересадка костного мозга.</w:t>
      </w:r>
    </w:p>
    <w:p w14:paraId="701EE5C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6C622E5A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7. Лечение циклоспорином</w:t>
      </w:r>
    </w:p>
    <w:p w14:paraId="0D9926E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477687FE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Циклоспорин А (сандиммун) - препарат, являющийся метаболитом грибка </w:t>
      </w:r>
      <w:r>
        <w:rPr>
          <w:sz w:val="28"/>
          <w:szCs w:val="28"/>
        </w:rPr>
        <w:t>ТоИросЫшт т/1а1ит. Обладает иммунодепрессантным эффектом, селективно ингибирует транскрипцию гена интерлейкина-2 в Т-лимфоцитах, подавляет продукцию у-интерферона и а-фактора некроза опухоли. Является эффективным средством лечения апластической анемии, гем</w:t>
      </w:r>
      <w:r>
        <w:rPr>
          <w:sz w:val="28"/>
          <w:szCs w:val="28"/>
        </w:rPr>
        <w:t xml:space="preserve">атологическая ремиссия достигается у 40-50% больных. Применяется внутрь в виде масляного раствора или в капсулах в дозе 4 мг/кг/сут в 2 приема, лечение целесообразно проводить под контролем концентрации циклоспорина в крови, которую следует поддерживать в </w:t>
      </w:r>
      <w:r>
        <w:rPr>
          <w:sz w:val="28"/>
          <w:szCs w:val="28"/>
        </w:rPr>
        <w:t xml:space="preserve">интервале 150-300 нг/мл. При отсутствии токсических явлений лечение может продолжаться в течение нескольких месяцев. </w:t>
      </w:r>
    </w:p>
    <w:p w14:paraId="294C02D3" w14:textId="77777777" w:rsidR="00000000" w:rsidRDefault="00D53E7A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ЦИКЛОСПОРИН (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CICLOSPORINUM</w:t>
      </w:r>
      <w:r>
        <w:rPr>
          <w:b/>
          <w:bCs/>
          <w:i/>
          <w:iCs/>
          <w:color w:val="000000"/>
          <w:sz w:val="28"/>
          <w:szCs w:val="28"/>
        </w:rPr>
        <w:t>).</w:t>
      </w:r>
    </w:p>
    <w:p w14:paraId="6415338A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Синонимы:</w:t>
      </w:r>
      <w:r>
        <w:rPr>
          <w:color w:val="000000"/>
          <w:sz w:val="28"/>
          <w:szCs w:val="28"/>
        </w:rPr>
        <w:t xml:space="preserve"> Сандиммун, Консупрен.</w:t>
      </w:r>
    </w:p>
    <w:p w14:paraId="1C671BA3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Фармакологическая группа:</w:t>
      </w:r>
      <w:r>
        <w:rPr>
          <w:color w:val="000000"/>
          <w:sz w:val="28"/>
          <w:szCs w:val="28"/>
        </w:rPr>
        <w:t xml:space="preserve"> иммунодепрессивный препарат, цитостатик.</w:t>
      </w:r>
    </w:p>
    <w:p w14:paraId="3A9C0246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Механизм д</w:t>
      </w:r>
      <w:r>
        <w:rPr>
          <w:i/>
          <w:iCs/>
          <w:color w:val="000000"/>
          <w:sz w:val="28"/>
          <w:szCs w:val="28"/>
          <w:u w:val="single"/>
        </w:rPr>
        <w:t>ействия</w:t>
      </w:r>
      <w:r>
        <w:rPr>
          <w:color w:val="000000"/>
          <w:sz w:val="28"/>
          <w:szCs w:val="28"/>
        </w:rPr>
        <w:t xml:space="preserve"> циклоспорина связан с избирательным и обратимым изменением функции лимфоцитов путем подавления образования и секреции лимфокинов и их связывания со специфическими рецепторами. Обратимое подавление продукции интерлейкина-2 и фактора роста Т-клеток п</w:t>
      </w:r>
      <w:r>
        <w:rPr>
          <w:color w:val="000000"/>
          <w:sz w:val="28"/>
          <w:szCs w:val="28"/>
        </w:rPr>
        <w:t>риводит к подавлению дифференцировки и пролиферации Т-клеток, участвующих в отторжении трансплантатов.</w:t>
      </w:r>
    </w:p>
    <w:p w14:paraId="0E100AE7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Фармакодинамика:</w:t>
      </w:r>
      <w:r>
        <w:rPr>
          <w:color w:val="000000"/>
          <w:sz w:val="28"/>
          <w:szCs w:val="28"/>
        </w:rPr>
        <w:t xml:space="preserve"> Препарат обладает мощной иммунодепрессивной активностью, удлиняет срок выживания разных аллогенных трансплантатов (кожи, почек, сердца </w:t>
      </w:r>
      <w:r>
        <w:rPr>
          <w:color w:val="000000"/>
          <w:sz w:val="28"/>
          <w:szCs w:val="28"/>
        </w:rPr>
        <w:t>и др.).</w:t>
      </w:r>
    </w:p>
    <w:p w14:paraId="187F00BC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Показания к применению:</w:t>
      </w:r>
      <w:r>
        <w:rPr>
          <w:color w:val="000000"/>
          <w:sz w:val="28"/>
          <w:szCs w:val="28"/>
        </w:rPr>
        <w:t xml:space="preserve"> Циклоспорин является в настоящее время основным средством профилактики отторжения трансплантата при аллогенной пересадке почки, сердца, легких и других органов, а также при пересадке костного мозга.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Применяют также циклоспор</w:t>
      </w:r>
      <w:r>
        <w:rPr>
          <w:color w:val="000000"/>
          <w:sz w:val="28"/>
          <w:szCs w:val="28"/>
        </w:rPr>
        <w:t>ин для уменьшения реакции отторжения трансплантата у больных, ранее получавших другие иммунодепрессанты.</w:t>
      </w:r>
    </w:p>
    <w:p w14:paraId="5B4BE458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Изучается возможность применения циклоспорина при ревматоидных заболеваниях.</w:t>
      </w:r>
    </w:p>
    <w:p w14:paraId="0983D8B7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Препарат вводят внутривенно и внутрь. При пересадке органов лечение начина</w:t>
      </w:r>
      <w:r>
        <w:rPr>
          <w:color w:val="000000"/>
          <w:sz w:val="28"/>
          <w:szCs w:val="28"/>
        </w:rPr>
        <w:t>ют за 4-12 ч до операции трансплантации. При пересадке костного мозга исходную дозу вводят накануне операции.</w:t>
      </w:r>
    </w:p>
    <w:p w14:paraId="221DA8AB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Обычно исходную дозу вводят внутривенно и продолжают внутривенные инъекции в течение 2 нед. Затем переходят на пероральную поддерживающую терапию.</w:t>
      </w:r>
    </w:p>
    <w:p w14:paraId="66DC66D6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 принципом опимального применения препарата является сбалансированный выбор между индивидуальной иммунодепрессивной дозой и переносимой (не оказывающей токсического действия).</w:t>
      </w:r>
    </w:p>
    <w:p w14:paraId="3061FADB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Вводят внутривенно медленно капельно (5 % концентрат препарата в ампула</w:t>
      </w:r>
      <w:r>
        <w:rPr>
          <w:color w:val="000000"/>
          <w:sz w:val="28"/>
          <w:szCs w:val="28"/>
        </w:rPr>
        <w:t>х по 1 или 5 мл разводят изотоническим раствором натрия хлорида или 5 % раствором глюкозы в соотношении 1: 20-1:100 непосредственно перед применением).</w:t>
      </w:r>
    </w:p>
    <w:p w14:paraId="39E1789A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Начальная доза составляет обычно при введении в вену 3-5 мг/кгвдень, при приеме внутрь -10-15 мг/кг вден</w:t>
      </w:r>
      <w:r>
        <w:rPr>
          <w:color w:val="000000"/>
          <w:sz w:val="28"/>
          <w:szCs w:val="28"/>
        </w:rPr>
        <w:t>ь. Далее подбирают дозы, исходя из концентрации циклоспорина в крови, которые необходимо определять ежедневно. Для исследования применяют радиоиммунологический метод с использованием специальных наборов.</w:t>
      </w:r>
    </w:p>
    <w:p w14:paraId="19DC8C02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циклоспорина должно производиться только </w:t>
      </w:r>
      <w:r>
        <w:rPr>
          <w:color w:val="000000"/>
          <w:sz w:val="28"/>
          <w:szCs w:val="28"/>
        </w:rPr>
        <w:t>врачами, имеющими достаточный опыт терапии иммунодепрессантами.</w:t>
      </w:r>
    </w:p>
    <w:p w14:paraId="3CF3D6F5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Нежелательные эффекты:</w:t>
      </w:r>
      <w:r>
        <w:rPr>
          <w:color w:val="000000"/>
          <w:sz w:val="28"/>
          <w:szCs w:val="28"/>
        </w:rPr>
        <w:t xml:space="preserve"> Циклоспорин обладает высокой нефро- и гепатоток-сичностью.При лечении циклоспорином могут наблюдаться и другие побочные явления: нарушения функции желудочно-кишечного тр</w:t>
      </w:r>
      <w:r>
        <w:rPr>
          <w:color w:val="000000"/>
          <w:sz w:val="28"/>
          <w:szCs w:val="28"/>
        </w:rPr>
        <w:t>акта (тошнота, рвота, анорексия), гиперплазия десен, тромбоцитопения, задержка жидкости в организме, судороги и др.</w:t>
      </w:r>
    </w:p>
    <w:p w14:paraId="718A519D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Формы выпуска:</w:t>
      </w:r>
      <w:r>
        <w:rPr>
          <w:color w:val="000000"/>
          <w:sz w:val="28"/>
          <w:szCs w:val="28"/>
        </w:rPr>
        <w:t xml:space="preserve"> капсулы по 0,025; 0,05 и 0,1 г (25; 50 и 100мг) в упаковке по 50 и 100 штук; 10 % раствор (концентрат) для приема внутрь во </w:t>
      </w:r>
      <w:r>
        <w:rPr>
          <w:color w:val="000000"/>
          <w:sz w:val="28"/>
          <w:szCs w:val="28"/>
        </w:rPr>
        <w:t>флаконах по 50 мл; 5 % концентрат для приготовления инфузионных растворов в ампулах по 1 и 5 мл. Раствор циклоспорина содержит полиоксиэтилированное касторовое масло (которое иногда может вызывать анафилактоидные реакции) и этиловый спирт.</w:t>
      </w:r>
    </w:p>
    <w:p w14:paraId="6269E15B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Разбавленный рас</w:t>
      </w:r>
      <w:r>
        <w:rPr>
          <w:color w:val="000000"/>
          <w:sz w:val="28"/>
          <w:szCs w:val="28"/>
        </w:rPr>
        <w:t>твор можно хранить не более 48 ч.</w:t>
      </w:r>
    </w:p>
    <w:p w14:paraId="12F73A80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318BFD31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8. Пересадка костного мозга</w:t>
      </w:r>
    </w:p>
    <w:p w14:paraId="627D1F9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75318EB6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трансплантация костного мозга является основным методом лечения гипопластической анемии при отсутствии эффекта от других методов лечения. Производится пересадка подобранного </w:t>
      </w:r>
      <w:r>
        <w:rPr>
          <w:sz w:val="28"/>
          <w:szCs w:val="28"/>
        </w:rPr>
        <w:t>и совместимого по Ш-А-системе костного мозга. Наиболее благоприятны трансплантации от однояйцевых близнецов. Перед трансплантацией производится предварительная иммунодепрессия цитостатиками и облучением. Для профилактики отторжения используют циклофосфан в</w:t>
      </w:r>
      <w:r>
        <w:rPr>
          <w:sz w:val="28"/>
          <w:szCs w:val="28"/>
        </w:rPr>
        <w:t xml:space="preserve"> дозе 50 мг/кг в день в течение 3 дней, антилимфоцитарный глобулин. В последнее время для профилактики реакции отторжения применяется шшуноглобулин, вводимый внутривенно по 500 мг/кг еженедельно в течение 3 месяцев, а затем 500 мг/кг каждые 3 недели в тече</w:t>
      </w:r>
      <w:r>
        <w:rPr>
          <w:sz w:val="28"/>
          <w:szCs w:val="28"/>
        </w:rPr>
        <w:t>ние 9 месяцев. Ремиссии после миелотрансплантации отмечены у 80-90% больных с тяжелой апластической анемией. Наилучшие результаты получены у лиц не старше 30 лет. Трансплантацию следует применять не позднее 3 месяцев с момента установления диагноза тяжелой</w:t>
      </w:r>
      <w:r>
        <w:rPr>
          <w:sz w:val="28"/>
          <w:szCs w:val="28"/>
        </w:rPr>
        <w:t xml:space="preserve"> аплазии.</w:t>
      </w:r>
    </w:p>
    <w:p w14:paraId="093CD86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7E478E42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9. Лечение колониестимулирующими факторами</w:t>
      </w:r>
    </w:p>
    <w:p w14:paraId="1A2970D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42D9B8B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Колониестимулирующие факторы (КСФ) или миелоидные факторы роста - это гликопротеиды, стимулирующие пролиферацию и дифференциацию клеток-предшественниц гемопоэза различных типов (табл. 1).</w:t>
      </w:r>
    </w:p>
    <w:p w14:paraId="358F7C6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КСФ</w:t>
      </w:r>
      <w:r>
        <w:rPr>
          <w:sz w:val="28"/>
          <w:szCs w:val="28"/>
        </w:rPr>
        <w:t xml:space="preserve"> синтезированы с помощью рекомбинантного метода и используются в клинике.</w:t>
      </w:r>
    </w:p>
    <w:p w14:paraId="5CA438E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23290789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Табл. 1. Колониестимулирующие факторы </w:t>
      </w: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Факторы Клетки-мишени)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3193"/>
        <w:gridCol w:w="3171"/>
      </w:tblGrid>
      <w:tr w:rsidR="00000000" w14:paraId="1DFE50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DD05" w14:textId="77777777" w:rsidR="00000000" w:rsidRDefault="00D53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Гранулоцитарный КСФ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093F" w14:textId="77777777" w:rsidR="00000000" w:rsidRDefault="00D53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Гранулоцитарно-макрофагный КСФ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7641" w14:textId="77777777" w:rsidR="00000000" w:rsidRDefault="00D53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Моноцитарный КСФ</w:t>
            </w:r>
          </w:p>
        </w:tc>
      </w:tr>
      <w:tr w:rsidR="00000000" w14:paraId="6891C0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1516" w14:textId="77777777" w:rsidR="00000000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интерлейкин - 3; - нейтрофилы (моноциты)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D54C" w14:textId="77777777" w:rsidR="00000000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нейт</w:t>
            </w:r>
            <w:r>
              <w:rPr>
                <w:sz w:val="20"/>
                <w:szCs w:val="20"/>
              </w:rPr>
              <w:t>рофилы; - моноциты; -эозинофилы (эритроциты, мегакариоциты);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7218" w14:textId="77777777" w:rsidR="00000000" w:rsidRDefault="00D5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моноциты (нейтрофилы); - нейтрофилы (моноциты, эозинофилы, мегакариоциты, тучные клетки, кариоциты)</w:t>
            </w:r>
          </w:p>
        </w:tc>
      </w:tr>
    </w:tbl>
    <w:p w14:paraId="3A7FFCE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5B15B3C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в скобках указаны клетки, число которых под влиянием КСФ увеличивается незначит</w:t>
      </w:r>
      <w:r>
        <w:rPr>
          <w:sz w:val="28"/>
          <w:szCs w:val="28"/>
        </w:rPr>
        <w:t>ельно</w:t>
      </w:r>
    </w:p>
    <w:p w14:paraId="6A9FE52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Препараты гранулоцитарного КСФ</w:t>
      </w:r>
      <w:r>
        <w:rPr>
          <w:sz w:val="28"/>
          <w:szCs w:val="28"/>
        </w:rPr>
        <w:t xml:space="preserve"> филграстим, ленограстим, нартограстим преимущественно стимулируют образование нейтрофилов; </w:t>
      </w:r>
    </w:p>
    <w:p w14:paraId="132660DC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Препараты гранулоцитарно-макрофагального КСФ</w:t>
      </w:r>
      <w:r>
        <w:rPr>
          <w:sz w:val="28"/>
          <w:szCs w:val="28"/>
        </w:rPr>
        <w:t xml:space="preserve"> молграмостим, сарграмостим, лейкомакс стимулируют продукцию зозинофилов, нейтрофил</w:t>
      </w:r>
      <w:r>
        <w:rPr>
          <w:sz w:val="28"/>
          <w:szCs w:val="28"/>
        </w:rPr>
        <w:t>ов, моноцитов.</w:t>
      </w:r>
    </w:p>
    <w:p w14:paraId="425E960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показанием к назначению КСФ является нейтропения различной природы, в том числе при апластической анемии, повышающая риск развития угрожающих жизни инфекций.</w:t>
      </w:r>
    </w:p>
    <w:p w14:paraId="41AEC75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КСФ применяются в дополнение к другим методам терапии, их предлагают сочет</w:t>
      </w:r>
      <w:r>
        <w:rPr>
          <w:sz w:val="28"/>
          <w:szCs w:val="28"/>
        </w:rPr>
        <w:t>ать с интерлейкинами. Применяются рекомбинантные препараты КСФ внутривенно в дозе 5 мкг/кг/сут в течение 14 дней. В рекомендуемых дозах переносимость препарата хорошая. Основные побочные эффекты: боли в костях, кожные высыпания, миалгии, лихорадка.</w:t>
      </w:r>
    </w:p>
    <w:p w14:paraId="69230A6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Респу</w:t>
      </w:r>
      <w:r>
        <w:rPr>
          <w:sz w:val="28"/>
          <w:szCs w:val="28"/>
        </w:rPr>
        <w:t xml:space="preserve">бликанском центре детской гематологии г. Минска имеется опыт успешного лечения апластической анемии </w:t>
      </w:r>
      <w:r>
        <w:rPr>
          <w:b/>
          <w:bCs/>
          <w:i/>
          <w:iCs/>
          <w:sz w:val="28"/>
          <w:szCs w:val="28"/>
        </w:rPr>
        <w:t>комбинацией различных иммунодепрессантных препаратов и КСФ</w:t>
      </w:r>
      <w:r>
        <w:rPr>
          <w:sz w:val="28"/>
          <w:szCs w:val="28"/>
        </w:rPr>
        <w:t xml:space="preserve"> (М.П. Павлова, А.В. Алексейчик, 1996):</w:t>
      </w:r>
    </w:p>
    <w:p w14:paraId="00542164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циклоспорин А (сандиммун) - 5 мкг/кг/сут внутрь в 2 приема</w:t>
      </w:r>
      <w:r>
        <w:rPr>
          <w:sz w:val="28"/>
          <w:szCs w:val="28"/>
        </w:rPr>
        <w:t xml:space="preserve"> через каждые 12 ч в течение 28 дней;</w:t>
      </w:r>
    </w:p>
    <w:p w14:paraId="36919D5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антилимфоцитарный глобулин - 0.75 мл/кг/сут внутривенно капельно в 400 мл изотонического раствора натрия хлорида в течение 8 ч ежедневно на протяжении 8 дней;</w:t>
      </w:r>
    </w:p>
    <w:p w14:paraId="0B4F0727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метилпреднизолон - 1-4 дни в дозе 20 мг/кг/сут внутрь; 5-8 </w:t>
      </w:r>
      <w:r>
        <w:rPr>
          <w:sz w:val="28"/>
          <w:szCs w:val="28"/>
        </w:rPr>
        <w:t>дни в дозе 10 мг/кг/сут внутрь; 9-10 дни в дозе 5 мг/кг/сут трехкратно в течение суток в виде короткой инфузии; 12-15 дни в дозе 2.5 мг/кг/сут в виде короткой инфузии; 16-19 дни в дозе 1 мг/кг/сут в виде короткой инфузии.</w:t>
      </w:r>
    </w:p>
    <w:p w14:paraId="71D22986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268FE906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10. Трансфузии эритроцитов</w:t>
      </w:r>
    </w:p>
    <w:p w14:paraId="79EB620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561C47A9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</w:t>
      </w:r>
      <w:r>
        <w:rPr>
          <w:sz w:val="28"/>
          <w:szCs w:val="28"/>
        </w:rPr>
        <w:t xml:space="preserve">заниями к трансфузии эритроцитов являются выраженная анемия, признаки гипоксии мозга, гемодинамические нарушения. Частые переливания эритроцитов создают опасность развития гиперсидероза, изосенсибилизации и депрессивного влияния на эритроцитопоэз. В связи </w:t>
      </w:r>
      <w:r>
        <w:rPr>
          <w:sz w:val="28"/>
          <w:szCs w:val="28"/>
        </w:rPr>
        <w:t>с этим гемотрансфузии строго лимитируются уровнем гемоглобина (О. К. Гаврилов и соавт., 1987). Его повышение до 80-90 г/л является достаточным для устранения гипоксии тканей. Если 250-450 мл эритроцитарной массы, перелитые в течение недели, поддерживают со</w:t>
      </w:r>
      <w:r>
        <w:rPr>
          <w:sz w:val="28"/>
          <w:szCs w:val="28"/>
        </w:rPr>
        <w:t>держание гемоглобина на уровне 90-100 г/л, то более частые гемотрансфузии не нужны. Для профилактики гемотрансфузионных осложнений переливают только отмытые эритроциты. Трансфузии эритроцитов должны производиться с использованием лейкоцитарных фильтров для</w:t>
      </w:r>
      <w:r>
        <w:rPr>
          <w:sz w:val="28"/>
          <w:szCs w:val="28"/>
        </w:rPr>
        <w:t xml:space="preserve"> предупреждения сенсибилизации к антигенам системы Н1-А.</w:t>
      </w:r>
    </w:p>
    <w:p w14:paraId="15F6035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19EA5455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11. Десфералотерапия</w:t>
      </w:r>
    </w:p>
    <w:p w14:paraId="4DB1F7CD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3F7C52C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О.К. Гаврилов и соавт. (1987) установили, что при гипопластической (апластической) анемии имеется значительное накопление железа в клетках гемопоэза, особенно эритропоэза. Это </w:t>
      </w:r>
      <w:r>
        <w:rPr>
          <w:sz w:val="28"/>
          <w:szCs w:val="28"/>
        </w:rPr>
        <w:t>обусловлено депрессией гемопоэза, снижением утилизации железа, недостаточным образованием протопорфирина IX. Избыток железа может нарушать функцию клеток гемопоэза вплоть до их гибели. В связи с этим предложено включать в комплексную терапию гипопластическ</w:t>
      </w:r>
      <w:r>
        <w:rPr>
          <w:sz w:val="28"/>
          <w:szCs w:val="28"/>
        </w:rPr>
        <w:t>ой (апластической) анемии препарат десферриоксалин (десферал), избирательно связывающий и выводящий из организмам человека трехвалентное железо. Препарат быстро выводится через почки в виде ферроксамина, придавая моче красноватый оттенок. Десферал выпускае</w:t>
      </w:r>
      <w:r>
        <w:rPr>
          <w:sz w:val="28"/>
          <w:szCs w:val="28"/>
        </w:rPr>
        <w:t xml:space="preserve">тся во флаконах по 500 мг сухого вещества, которое перед употреблением разводят 5 мл дистилированной воды и вводят внутримышечно или внутривенно 2 раза в день в течение не менее 2-3 недель. После перерыва на 3-4 недели целесообразно провести еще 2-4 таких </w:t>
      </w:r>
      <w:r>
        <w:rPr>
          <w:sz w:val="28"/>
          <w:szCs w:val="28"/>
        </w:rPr>
        <w:t>таких курса. Препарат можно применять без перерыва 2-3 месяца. У 50% больных после лечения десфералом показатели гемопоэза улучшаются. Противопоказанием к применению десферала является геморрагический синдром.</w:t>
      </w:r>
    </w:p>
    <w:p w14:paraId="1F809E4C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  <w:t>12. Трансфузии тромбоцитов</w:t>
      </w:r>
    </w:p>
    <w:p w14:paraId="244582B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19B41CF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Переливание тромб</w:t>
      </w:r>
      <w:r>
        <w:rPr>
          <w:sz w:val="28"/>
          <w:szCs w:val="28"/>
        </w:rPr>
        <w:t>оцитов производится при выраженном геморрагическом синдроме, обусловленном тромбоцитопенией. Переливаются тромбоциты, полученные от одного донора.</w:t>
      </w:r>
    </w:p>
    <w:p w14:paraId="2DC806F3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гемостатического эффекта от переливания тромбоцитарной массы используют 2-3 сеанса плазмаферез</w:t>
      </w:r>
      <w:r>
        <w:rPr>
          <w:sz w:val="28"/>
          <w:szCs w:val="28"/>
        </w:rPr>
        <w:t xml:space="preserve">а с удалением по 1-1.5 л плазмы и замещением ее адекватным объемом свежезамороженной плазмы. </w:t>
      </w:r>
    </w:p>
    <w:p w14:paraId="6DBF5C3C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также гемостатические средства (дицинон, аминокапроновую кислоту).</w:t>
      </w:r>
    </w:p>
    <w:p w14:paraId="61426055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4A768481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13. Лечение иммуноглобулином</w:t>
      </w:r>
    </w:p>
    <w:p w14:paraId="3FC62AB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3061B73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для лечения гипопластических анемий р</w:t>
      </w:r>
      <w:r>
        <w:rPr>
          <w:sz w:val="28"/>
          <w:szCs w:val="28"/>
        </w:rPr>
        <w:t>екомендуют внутривенное введение иммуноглобулина в дозе 400 мкг/кг массы тела в течение 5 дней подряд. Препарат стимулирует эритро- и тромбоцитопоэз.</w:t>
      </w:r>
    </w:p>
    <w:p w14:paraId="2FBEF281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4B6A0ED0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14. Лечение препаратами кобальта.</w:t>
      </w:r>
    </w:p>
    <w:p w14:paraId="3EC71422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(на примере коамида)</w:t>
      </w:r>
    </w:p>
    <w:p w14:paraId="765C3CA2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4B8EFC5A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Предпосылками для назначения больным апластически</w:t>
      </w:r>
      <w:r>
        <w:rPr>
          <w:sz w:val="28"/>
          <w:szCs w:val="28"/>
        </w:rPr>
        <w:t>ми анемиями препаратов кобальта послужили экспериментальные наблюдения над кобальтовой полиглобулией у человека, известные в ветеринарной практике случаи кобальтодефицитных анемий (акобальтозов) и, наконец, полученный у детей с внутритивной анемией благопр</w:t>
      </w:r>
      <w:r>
        <w:rPr>
          <w:sz w:val="28"/>
          <w:szCs w:val="28"/>
        </w:rPr>
        <w:t xml:space="preserve">иятный эффект от добавления в пищевой рацион солей кобальта (в количестве 0,5 мг в день). </w:t>
      </w:r>
    </w:p>
    <w:p w14:paraId="4773D8F2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отечественных клиниках применяют препарат коамид, синтезированный А.М. Азизовым, представляющий собой соединение кобальта с никотиновой кислотой, кобальт-9, кобаль</w:t>
      </w:r>
      <w:r>
        <w:rPr>
          <w:sz w:val="28"/>
          <w:szCs w:val="28"/>
        </w:rPr>
        <w:t>т-35.</w:t>
      </w:r>
    </w:p>
    <w:p w14:paraId="425683FF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КОАМИД (</w:t>
      </w:r>
      <w:r>
        <w:rPr>
          <w:b/>
          <w:bCs/>
          <w:i/>
          <w:iCs/>
          <w:sz w:val="28"/>
          <w:szCs w:val="28"/>
          <w:lang w:val="en-US"/>
        </w:rPr>
        <w:t>COAMIDUM</w:t>
      </w:r>
      <w:r>
        <w:rPr>
          <w:b/>
          <w:bCs/>
          <w:i/>
          <w:iCs/>
          <w:sz w:val="28"/>
          <w:szCs w:val="28"/>
        </w:rPr>
        <w:t>)</w:t>
      </w:r>
    </w:p>
    <w:p w14:paraId="0C129D70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КОАМИД комплексный препарат кобальта и никотинамида.</w:t>
      </w:r>
    </w:p>
    <w:p w14:paraId="412E9652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Форма выпуска.</w:t>
      </w:r>
      <w:r>
        <w:rPr>
          <w:color w:val="000000"/>
          <w:sz w:val="28"/>
          <w:szCs w:val="28"/>
        </w:rPr>
        <w:t xml:space="preserve"> Ампулы по 1 мл 1 % раствора.</w:t>
      </w:r>
    </w:p>
    <w:p w14:paraId="3349B051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Фармакокинетика.</w:t>
      </w:r>
      <w:r>
        <w:rPr>
          <w:color w:val="000000"/>
          <w:sz w:val="28"/>
          <w:szCs w:val="28"/>
        </w:rPr>
        <w:t xml:space="preserve"> Кобальт, относящийся к микроэлементам, имеется в тканях в минимальном количестве. Содержится в печени, почках, костно</w:t>
      </w:r>
      <w:r>
        <w:rPr>
          <w:color w:val="000000"/>
          <w:sz w:val="28"/>
          <w:szCs w:val="28"/>
        </w:rPr>
        <w:t>м мозге, цельной крови (в белках и эритроцитах). Выделяется в основном через почки, стенку кишок.</w:t>
      </w:r>
    </w:p>
    <w:p w14:paraId="2CFDD5D0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Фармакодинамика.</w:t>
      </w:r>
      <w:r>
        <w:rPr>
          <w:color w:val="000000"/>
          <w:sz w:val="28"/>
          <w:szCs w:val="28"/>
        </w:rPr>
        <w:t xml:space="preserve"> Стимулирует кроветворение путем усиления выработки эритропоэтина, улучшения усвоения железа организмом и включения его в обменные процессы. К</w:t>
      </w:r>
      <w:r>
        <w:rPr>
          <w:color w:val="000000"/>
          <w:sz w:val="28"/>
          <w:szCs w:val="28"/>
        </w:rPr>
        <w:t>роме того, индуцирует синтез аминокислот, увеличивает содержание в тканях полисахаридов, ДНК и РНК, повышает активность сукцинатдегидрогеназы, щелочной фосфатазы и цитохромоксидазы.</w:t>
      </w:r>
    </w:p>
    <w:p w14:paraId="210063DB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Применение.</w:t>
      </w:r>
      <w:r>
        <w:rPr>
          <w:color w:val="000000"/>
          <w:sz w:val="28"/>
          <w:szCs w:val="28"/>
        </w:rPr>
        <w:t xml:space="preserve"> При гипопластической анемии; в сочетании с препаратами железа </w:t>
      </w:r>
      <w:r>
        <w:rPr>
          <w:color w:val="000000"/>
          <w:sz w:val="28"/>
          <w:szCs w:val="28"/>
        </w:rPr>
        <w:t>при железодефицитной анемии, в том числе резистентной к препаратам железа.</w:t>
      </w:r>
    </w:p>
    <w:p w14:paraId="2703937D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анемии, обусловленной инфекцией и воспалением, стимулирует несколько заторможенную при этом выработку эритропоэтина, а также увеличивает выработку иммунных агглютининов. Добавле</w:t>
      </w:r>
      <w:r>
        <w:rPr>
          <w:color w:val="000000"/>
          <w:sz w:val="28"/>
          <w:szCs w:val="28"/>
        </w:rPr>
        <w:t>ние кобальта усиливает бактериостатическое действие пенициллина и стрептомицина. Назначают коамид по 1 мл 1 % раствора подкожно 1 раз в сутки (курс лечения - 25-30 дней).</w:t>
      </w:r>
    </w:p>
    <w:p w14:paraId="4F3DEE76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Побочное действие.</w:t>
      </w:r>
      <w:r>
        <w:rPr>
          <w:color w:val="000000"/>
          <w:sz w:val="28"/>
          <w:szCs w:val="28"/>
        </w:rPr>
        <w:t xml:space="preserve"> Редко тошнота и головокружение, еще реже - покраснение лица, тахик</w:t>
      </w:r>
      <w:r>
        <w:rPr>
          <w:color w:val="000000"/>
          <w:sz w:val="28"/>
          <w:szCs w:val="28"/>
        </w:rPr>
        <w:t>ардия, понижение артериального давления, коллапс.</w:t>
      </w:r>
    </w:p>
    <w:p w14:paraId="15F20CB8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 xml:space="preserve">Противопоказания к назначению. </w:t>
      </w:r>
      <w:r>
        <w:rPr>
          <w:color w:val="000000"/>
          <w:sz w:val="28"/>
          <w:szCs w:val="28"/>
        </w:rPr>
        <w:t>Тяжелые заболевания сердца и сосудов.</w:t>
      </w:r>
    </w:p>
    <w:p w14:paraId="01DEBF3F" w14:textId="77777777" w:rsidR="00000000" w:rsidRDefault="00D53E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Взаимодействие с другими лекарственными средствами.</w:t>
      </w:r>
      <w:r>
        <w:rPr>
          <w:color w:val="000000"/>
          <w:sz w:val="28"/>
          <w:szCs w:val="28"/>
        </w:rPr>
        <w:t xml:space="preserve"> В сочетании с препаратами железа способствует их утилизации. Является синергистом ма</w:t>
      </w:r>
      <w:r>
        <w:rPr>
          <w:color w:val="000000"/>
          <w:sz w:val="28"/>
          <w:szCs w:val="28"/>
        </w:rPr>
        <w:t>рганца, никеля.</w:t>
      </w:r>
    </w:p>
    <w:p w14:paraId="595B838A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  <w:u w:val="single"/>
        </w:rPr>
        <w:t>ПРОГНОЗ ТЕЧЕНИЯ ЗАБОЛЕВАНИЯ</w:t>
      </w:r>
    </w:p>
    <w:p w14:paraId="26D2330F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p w14:paraId="68FD7C78" w14:textId="77777777" w:rsidR="00000000" w:rsidRDefault="00D53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всех формах врожденных и приобретенных гипо- и апластических анемий прогноз очень серьезен, полное выздоровление наблюдается редко и лишь при хроническом течении приобретенных анемий. Применение современной</w:t>
      </w:r>
      <w:r>
        <w:rPr>
          <w:sz w:val="28"/>
          <w:szCs w:val="28"/>
        </w:rPr>
        <w:t xml:space="preserve"> комплексной терапии позволяет в ряде случаев добиться клинической ремиссии и значительно увеличить продолжительность жизни больных.</w:t>
      </w:r>
    </w:p>
    <w:p w14:paraId="5F9D065F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  <w:t>СПИСОК ИСПОЛЬЗОВАННОЙ ЛИТЕРАТУРЫ</w:t>
      </w:r>
    </w:p>
    <w:p w14:paraId="260A513E" w14:textId="77777777" w:rsidR="00000000" w:rsidRDefault="00D53E7A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</w:p>
    <w:p w14:paraId="74DB6C1F" w14:textId="77777777" w:rsidR="00000000" w:rsidRDefault="00D53E7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Базарова М.А. - Руководство по клинической лабораторной диагностике ч. 2., К.: - Высш</w:t>
      </w:r>
      <w:r>
        <w:rPr>
          <w:sz w:val="28"/>
          <w:szCs w:val="28"/>
        </w:rPr>
        <w:t>ая школа, 1982 г. - 77 с;</w:t>
      </w:r>
    </w:p>
    <w:p w14:paraId="20CFCEBC" w14:textId="77777777" w:rsidR="00000000" w:rsidRDefault="00D53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Виноградов А.В. - Дифференциальный диагноз внутренних болезней. М.: - 1988 г. - 590 с;</w:t>
      </w:r>
    </w:p>
    <w:p w14:paraId="5F3AC44F" w14:textId="77777777" w:rsidR="00000000" w:rsidRDefault="00D53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Кассирский И.А., Алексеев Г.А. - Клиническая гематология. М.: - Медицина, 1970 г. - 800 с;</w:t>
      </w:r>
    </w:p>
    <w:p w14:paraId="6C89E583" w14:textId="77777777" w:rsidR="00000000" w:rsidRDefault="00D53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Кукес В.Г. - Клиническая фармакология. М.: - </w:t>
      </w:r>
      <w:r>
        <w:rPr>
          <w:sz w:val="28"/>
          <w:szCs w:val="28"/>
        </w:rPr>
        <w:t xml:space="preserve">Медицина, 2004 г. </w:t>
      </w:r>
    </w:p>
    <w:p w14:paraId="0136B221" w14:textId="77777777" w:rsidR="00000000" w:rsidRDefault="00D53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Машковский М.Д. - Лекарственные средства 2 тома. М.: - «Новая волна», 2002 г;</w:t>
      </w:r>
    </w:p>
    <w:p w14:paraId="2A5C3FE1" w14:textId="77777777" w:rsidR="00000000" w:rsidRDefault="00D53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Михайлов И. Б. - Клиническая фармакология. Санкт - Петербург: «Фолиант», 2002 г. - 518 с.</w:t>
      </w:r>
    </w:p>
    <w:p w14:paraId="300B74CE" w14:textId="77777777" w:rsidR="00000000" w:rsidRDefault="00D53E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Чекман И.С., Пелещук А.П., Пятак О.А. - Справочник по клиническ</w:t>
      </w:r>
      <w:r>
        <w:rPr>
          <w:sz w:val="28"/>
          <w:szCs w:val="28"/>
        </w:rPr>
        <w:t>ой фармакологии и фармакотерапии. К.: - «Здоровье», 1986 г. - 734</w:t>
      </w:r>
    </w:p>
    <w:p w14:paraId="428CCE8D" w14:textId="77777777" w:rsidR="00000000" w:rsidRDefault="00D53E7A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Интернет: &lt;http://germedic.ru/ref/anem1.htm&gt;</w:t>
      </w:r>
    </w:p>
    <w:p w14:paraId="2EDCD2E6" w14:textId="77777777" w:rsidR="00D53E7A" w:rsidRDefault="00D53E7A">
      <w:pPr>
        <w:spacing w:line="360" w:lineRule="auto"/>
        <w:ind w:firstLine="709"/>
        <w:jc w:val="both"/>
        <w:rPr>
          <w:sz w:val="28"/>
          <w:szCs w:val="28"/>
        </w:rPr>
      </w:pPr>
    </w:p>
    <w:sectPr w:rsidR="00D53E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C8"/>
    <w:rsid w:val="00654BC8"/>
    <w:rsid w:val="00D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934D4"/>
  <w14:defaultImageDpi w14:val="0"/>
  <w15:docId w15:val="{8EE0E46C-A2FE-4C88-AB97-D8CF7303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9985</Words>
  <Characters>56916</Characters>
  <Application>Microsoft Office Word</Application>
  <DocSecurity>0</DocSecurity>
  <Lines>474</Lines>
  <Paragraphs>133</Paragraphs>
  <ScaleCrop>false</ScaleCrop>
  <Company/>
  <LinksUpToDate>false</LinksUpToDate>
  <CharactersWithSpaces>66768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2025-02-06T06:52:00Z</dcterms:created>
  <dcterms:modified xsi:type="dcterms:W3CDTF">2025-02-06T06:52:00Z</dcterms:modified>
</cp:coreProperties>
</file>