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0AF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67C5280F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119EA32A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0DE64253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558B293E" w14:textId="77777777" w:rsidR="009D3AB2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56BA071D" w14:textId="77777777" w:rsidR="009D7517" w:rsidRDefault="009D7517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39AFCA56" w14:textId="77777777" w:rsidR="009D7517" w:rsidRPr="009D7517" w:rsidRDefault="009D7517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27F2272D" w14:textId="77777777" w:rsidR="00FD789B" w:rsidRDefault="00FD789B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0FD5AC56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1341218F" w14:textId="77777777" w:rsidR="00FD789B" w:rsidRDefault="00FD789B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44B114E9" w14:textId="77777777" w:rsidR="00FD789B" w:rsidRDefault="00FD789B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587BFDB1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27C06158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1A6331FB" w14:textId="77777777" w:rsidR="00FD789B" w:rsidRDefault="00FD789B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6A8128D2" w14:textId="77777777" w:rsidR="009D3AB2" w:rsidRPr="00FD789B" w:rsidRDefault="009D7517" w:rsidP="009D7517">
      <w:pPr>
        <w:spacing w:line="360" w:lineRule="auto"/>
        <w:jc w:val="center"/>
        <w:rPr>
          <w:rFonts w:ascii="Times New Roman" w:hAnsi="Times New Roman"/>
          <w:b/>
          <w:color w:val="000000"/>
          <w:szCs w:val="40"/>
          <w:lang w:val="ru-RU"/>
        </w:rPr>
      </w:pPr>
      <w:r w:rsidRPr="00FD789B">
        <w:rPr>
          <w:rFonts w:ascii="Times New Roman" w:hAnsi="Times New Roman"/>
          <w:b/>
          <w:color w:val="000000"/>
          <w:szCs w:val="40"/>
        </w:rPr>
        <w:t>Регидратационная терапия</w:t>
      </w:r>
      <w:r>
        <w:rPr>
          <w:rFonts w:ascii="Times New Roman" w:hAnsi="Times New Roman"/>
          <w:b/>
          <w:color w:val="000000"/>
          <w:szCs w:val="40"/>
          <w:lang w:val="ru-RU"/>
        </w:rPr>
        <w:t xml:space="preserve"> </w:t>
      </w:r>
      <w:r w:rsidRPr="00FD789B">
        <w:rPr>
          <w:rFonts w:ascii="Times New Roman" w:hAnsi="Times New Roman"/>
          <w:b/>
          <w:color w:val="000000"/>
          <w:szCs w:val="40"/>
        </w:rPr>
        <w:t>у детей</w:t>
      </w:r>
    </w:p>
    <w:p w14:paraId="7807FACB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Cs w:val="40"/>
          <w:lang w:val="ru-RU"/>
        </w:rPr>
      </w:pPr>
    </w:p>
    <w:p w14:paraId="652D3D46" w14:textId="77777777" w:rsidR="009D3AB2" w:rsidRPr="00FD789B" w:rsidRDefault="009D3AB2" w:rsidP="00FD789B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Cs w:val="40"/>
          <w:lang w:val="ru-RU"/>
        </w:rPr>
      </w:pPr>
    </w:p>
    <w:p w14:paraId="13948644" w14:textId="77777777" w:rsidR="00FD789B" w:rsidRDefault="009D7517" w:rsidP="009D75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  <w:lang w:val="ru-RU"/>
        </w:rPr>
      </w:pPr>
      <w:r>
        <w:rPr>
          <w:rFonts w:ascii="Times New Roman" w:hAnsi="Times New Roman"/>
          <w:b/>
          <w:color w:val="000000"/>
          <w:szCs w:val="40"/>
          <w:lang w:val="ru-RU"/>
        </w:rPr>
        <w:br w:type="page"/>
      </w:r>
      <w:r>
        <w:rPr>
          <w:rFonts w:ascii="Times New Roman" w:hAnsi="Times New Roman"/>
          <w:b/>
          <w:color w:val="000000"/>
          <w:szCs w:val="28"/>
          <w:lang w:val="ru-RU"/>
        </w:rPr>
        <w:lastRenderedPageBreak/>
        <w:t>Регидратационная терапия</w:t>
      </w:r>
    </w:p>
    <w:p w14:paraId="43EF9E64" w14:textId="77777777" w:rsidR="009D7517" w:rsidRDefault="009D7517" w:rsidP="00FD789B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ru-RU"/>
        </w:rPr>
      </w:pPr>
    </w:p>
    <w:p w14:paraId="5A9C4B4D" w14:textId="77777777" w:rsidR="00FD789B" w:rsidRPr="009D7517" w:rsidRDefault="00A66F41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szCs w:val="32"/>
          <w:lang w:val="ru-RU"/>
        </w:rPr>
      </w:pPr>
      <w:r w:rsidRPr="009D7517">
        <w:rPr>
          <w:rFonts w:ascii="Times New Roman" w:hAnsi="Times New Roman"/>
          <w:color w:val="000000"/>
          <w:lang w:val="ru-RU"/>
        </w:rPr>
        <w:t>Своевре</w:t>
      </w:r>
      <w:r w:rsidR="004B7C53" w:rsidRPr="009D7517">
        <w:rPr>
          <w:rFonts w:ascii="Times New Roman" w:hAnsi="Times New Roman"/>
          <w:color w:val="000000"/>
          <w:lang w:val="ru-RU"/>
        </w:rPr>
        <w:t>менная и адекватная регидратацион</w:t>
      </w:r>
      <w:r w:rsidRPr="009D7517">
        <w:rPr>
          <w:rFonts w:ascii="Times New Roman" w:hAnsi="Times New Roman"/>
          <w:color w:val="000000"/>
          <w:lang w:val="ru-RU"/>
        </w:rPr>
        <w:t>на</w:t>
      </w:r>
      <w:r w:rsidR="004B7C53" w:rsidRPr="009D7517">
        <w:rPr>
          <w:rFonts w:ascii="Times New Roman" w:hAnsi="Times New Roman"/>
          <w:color w:val="000000"/>
          <w:lang w:val="ru-RU"/>
        </w:rPr>
        <w:t>я</w:t>
      </w:r>
      <w:r w:rsidRPr="009D7517">
        <w:rPr>
          <w:rFonts w:ascii="Times New Roman" w:hAnsi="Times New Roman"/>
          <w:color w:val="000000"/>
          <w:lang w:val="ru-RU"/>
        </w:rPr>
        <w:t xml:space="preserve"> терапия является первоочередным и наиболее важным звеном в лечении </w:t>
      </w:r>
      <w:r w:rsidR="004B7C53" w:rsidRPr="009D7517">
        <w:rPr>
          <w:rFonts w:ascii="Times New Roman" w:hAnsi="Times New Roman"/>
          <w:color w:val="000000"/>
          <w:lang w:val="ru-RU"/>
        </w:rPr>
        <w:t>некоторых заболеваний.</w:t>
      </w:r>
      <w:r w:rsidRPr="009D7517">
        <w:rPr>
          <w:rFonts w:ascii="Times New Roman" w:hAnsi="Times New Roman"/>
          <w:color w:val="000000"/>
          <w:lang w:val="ru-RU"/>
        </w:rPr>
        <w:t xml:space="preserve"> </w:t>
      </w:r>
      <w:r w:rsidR="004B7C53" w:rsidRPr="009D7517">
        <w:rPr>
          <w:rFonts w:ascii="Times New Roman" w:hAnsi="Times New Roman"/>
          <w:color w:val="000000"/>
          <w:lang w:val="ru-RU"/>
        </w:rPr>
        <w:t>Регидратационная</w:t>
      </w:r>
      <w:r w:rsidRPr="009D7517">
        <w:rPr>
          <w:rFonts w:ascii="Times New Roman" w:hAnsi="Times New Roman"/>
          <w:color w:val="000000"/>
          <w:lang w:val="ru-RU"/>
        </w:rPr>
        <w:t xml:space="preserve"> терапия проводится с учетом тяжести обезво</w:t>
      </w:r>
      <w:r w:rsidR="004B7C53" w:rsidRPr="009D7517">
        <w:rPr>
          <w:rFonts w:ascii="Times New Roman" w:hAnsi="Times New Roman"/>
          <w:color w:val="000000"/>
          <w:lang w:val="ru-RU"/>
        </w:rPr>
        <w:t>живани</w:t>
      </w:r>
      <w:r w:rsidRPr="009D7517">
        <w:rPr>
          <w:rFonts w:ascii="Times New Roman" w:hAnsi="Times New Roman"/>
          <w:color w:val="000000"/>
          <w:lang w:val="ru-RU"/>
        </w:rPr>
        <w:t>я организма ребенка (Таблица 1)</w:t>
      </w:r>
    </w:p>
    <w:p w14:paraId="3901B52B" w14:textId="77777777" w:rsidR="009D7517" w:rsidRDefault="009D7517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</w:p>
    <w:p w14:paraId="1190178D" w14:textId="77777777" w:rsidR="00A66F41" w:rsidRPr="009D7517" w:rsidRDefault="00A66F41" w:rsidP="00FD789B">
      <w:pPr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D7517">
        <w:rPr>
          <w:rFonts w:ascii="Times New Roman" w:hAnsi="Times New Roman"/>
          <w:color w:val="000000"/>
          <w:szCs w:val="24"/>
          <w:lang w:val="ru-RU"/>
        </w:rPr>
        <w:t>Тяжесть обезвоживания по клиническим признакам</w:t>
      </w:r>
      <w:r w:rsidR="00FD789B" w:rsidRPr="009D751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9D7517">
        <w:rPr>
          <w:rFonts w:ascii="Times New Roman" w:hAnsi="Times New Roman"/>
          <w:color w:val="000000"/>
          <w:szCs w:val="24"/>
          <w:lang w:val="ru-RU"/>
        </w:rPr>
        <w:t>(учитывается 2 ил</w:t>
      </w:r>
      <w:r w:rsidR="004B7C53" w:rsidRPr="009D7517">
        <w:rPr>
          <w:rFonts w:ascii="Times New Roman" w:hAnsi="Times New Roman"/>
          <w:color w:val="000000"/>
          <w:szCs w:val="24"/>
          <w:lang w:val="ru-RU"/>
        </w:rPr>
        <w:t>и больше из указанных признаков)</w:t>
      </w:r>
    </w:p>
    <w:tbl>
      <w:tblPr>
        <w:tblStyle w:val="1"/>
        <w:tblW w:w="9189" w:type="dxa"/>
        <w:tblInd w:w="108" w:type="dxa"/>
        <w:tblLook w:val="0000" w:firstRow="0" w:lastRow="0" w:firstColumn="0" w:lastColumn="0" w:noHBand="0" w:noVBand="0"/>
      </w:tblPr>
      <w:tblGrid>
        <w:gridCol w:w="980"/>
        <w:gridCol w:w="1709"/>
        <w:gridCol w:w="2113"/>
        <w:gridCol w:w="2387"/>
        <w:gridCol w:w="2000"/>
      </w:tblGrid>
      <w:tr w:rsidR="00A66F41" w:rsidRPr="00FD789B" w14:paraId="3C2D54EB" w14:textId="77777777" w:rsidTr="00C42861">
        <w:trPr>
          <w:cantSplit/>
          <w:trHeight w:val="682"/>
        </w:trPr>
        <w:tc>
          <w:tcPr>
            <w:tcW w:w="1463" w:type="pct"/>
            <w:gridSpan w:val="2"/>
          </w:tcPr>
          <w:p w14:paraId="5FE44966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  <w:t>Признак</w:t>
            </w:r>
          </w:p>
        </w:tc>
        <w:tc>
          <w:tcPr>
            <w:tcW w:w="1150" w:type="pct"/>
          </w:tcPr>
          <w:p w14:paraId="53E0AB57" w14:textId="77777777" w:rsidR="00FD789B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  <w:t>Легкая</w:t>
            </w:r>
          </w:p>
          <w:p w14:paraId="6D1A07E9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  <w:t>(Iст.)</w:t>
            </w:r>
          </w:p>
        </w:tc>
        <w:tc>
          <w:tcPr>
            <w:tcW w:w="1299" w:type="pct"/>
          </w:tcPr>
          <w:p w14:paraId="1AAE77A6" w14:textId="77777777" w:rsidR="00FD789B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  <w:t>Среднетяжелая</w:t>
            </w:r>
          </w:p>
          <w:p w14:paraId="3230D47A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  <w:t>(IIст.)</w:t>
            </w:r>
          </w:p>
        </w:tc>
        <w:tc>
          <w:tcPr>
            <w:tcW w:w="1089" w:type="pct"/>
          </w:tcPr>
          <w:p w14:paraId="16541681" w14:textId="77777777" w:rsidR="00FD789B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  <w:t>Тяжелая</w:t>
            </w:r>
          </w:p>
          <w:p w14:paraId="32EFFF99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  <w:t>(III ст.)</w:t>
            </w:r>
          </w:p>
        </w:tc>
      </w:tr>
      <w:tr w:rsidR="009D7517" w:rsidRPr="00FD789B" w14:paraId="3ED92A5B" w14:textId="77777777" w:rsidTr="00C42861">
        <w:trPr>
          <w:cantSplit/>
          <w:trHeight w:val="328"/>
        </w:trPr>
        <w:tc>
          <w:tcPr>
            <w:tcW w:w="533" w:type="pct"/>
            <w:vMerge w:val="restart"/>
          </w:tcPr>
          <w:p w14:paraId="321F8806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Потеря массы тела</w:t>
            </w:r>
          </w:p>
        </w:tc>
        <w:tc>
          <w:tcPr>
            <w:tcW w:w="929" w:type="pct"/>
          </w:tcPr>
          <w:p w14:paraId="7EB2210C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Дети до 3</w:t>
            </w:r>
            <w:r w:rsid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-</w:t>
            </w:r>
            <w:r w:rsidR="00FD789B"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 xml:space="preserve">х </w:t>
            </w: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лет</w:t>
            </w:r>
          </w:p>
        </w:tc>
        <w:tc>
          <w:tcPr>
            <w:tcW w:w="1150" w:type="pct"/>
          </w:tcPr>
          <w:p w14:paraId="12AAC585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3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–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5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%</w:t>
            </w:r>
          </w:p>
        </w:tc>
        <w:tc>
          <w:tcPr>
            <w:tcW w:w="1299" w:type="pct"/>
          </w:tcPr>
          <w:p w14:paraId="3C68320B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6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–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9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%</w:t>
            </w:r>
          </w:p>
        </w:tc>
        <w:tc>
          <w:tcPr>
            <w:tcW w:w="1089" w:type="pct"/>
          </w:tcPr>
          <w:p w14:paraId="0454A8B7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1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0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%</w:t>
            </w: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 xml:space="preserve"> и больше</w:t>
            </w:r>
          </w:p>
        </w:tc>
      </w:tr>
      <w:tr w:rsidR="009D7517" w:rsidRPr="00FD789B" w14:paraId="2060041E" w14:textId="77777777" w:rsidTr="00C42861">
        <w:trPr>
          <w:cantSplit/>
          <w:trHeight w:val="630"/>
        </w:trPr>
        <w:tc>
          <w:tcPr>
            <w:tcW w:w="533" w:type="pct"/>
            <w:vMerge/>
          </w:tcPr>
          <w:p w14:paraId="2C3AAF8A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32"/>
                <w:lang w:val="ru-RU"/>
              </w:rPr>
            </w:pPr>
          </w:p>
        </w:tc>
        <w:tc>
          <w:tcPr>
            <w:tcW w:w="929" w:type="pct"/>
          </w:tcPr>
          <w:p w14:paraId="626D09BD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Дети 3</w:t>
            </w:r>
            <w:r w:rsid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–</w:t>
            </w:r>
            <w:r w:rsidR="00FD789B"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1</w:t>
            </w: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4 лет</w:t>
            </w:r>
          </w:p>
        </w:tc>
        <w:tc>
          <w:tcPr>
            <w:tcW w:w="1150" w:type="pct"/>
          </w:tcPr>
          <w:p w14:paraId="0C1B71E1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До 3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-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х%</w:t>
            </w:r>
          </w:p>
        </w:tc>
        <w:tc>
          <w:tcPr>
            <w:tcW w:w="1299" w:type="pct"/>
          </w:tcPr>
          <w:p w14:paraId="13EC6C87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До 6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-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и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%</w:t>
            </w:r>
          </w:p>
        </w:tc>
        <w:tc>
          <w:tcPr>
            <w:tcW w:w="1089" w:type="pct"/>
          </w:tcPr>
          <w:p w14:paraId="700C3BD3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До 9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-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и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%</w:t>
            </w:r>
          </w:p>
        </w:tc>
      </w:tr>
      <w:tr w:rsidR="00A66F41" w:rsidRPr="00FD789B" w14:paraId="29027A6F" w14:textId="77777777" w:rsidTr="00C42861">
        <w:trPr>
          <w:cantSplit/>
          <w:trHeight w:val="693"/>
        </w:trPr>
        <w:tc>
          <w:tcPr>
            <w:tcW w:w="1463" w:type="pct"/>
            <w:gridSpan w:val="2"/>
          </w:tcPr>
          <w:p w14:paraId="1E8AAD1F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Общее состояние</w:t>
            </w:r>
          </w:p>
        </w:tc>
        <w:tc>
          <w:tcPr>
            <w:tcW w:w="1150" w:type="pct"/>
          </w:tcPr>
          <w:p w14:paraId="492036E8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Беспокойство</w:t>
            </w:r>
          </w:p>
        </w:tc>
        <w:tc>
          <w:tcPr>
            <w:tcW w:w="1299" w:type="pct"/>
          </w:tcPr>
          <w:p w14:paraId="73E74868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Беспокойство или сонливость</w:t>
            </w:r>
          </w:p>
        </w:tc>
        <w:tc>
          <w:tcPr>
            <w:tcW w:w="1089" w:type="pct"/>
          </w:tcPr>
          <w:p w14:paraId="0AD1ADBA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Вялость, сонливость</w:t>
            </w:r>
          </w:p>
        </w:tc>
      </w:tr>
      <w:tr w:rsidR="00A66F41" w:rsidRPr="00FD789B" w14:paraId="64CCFA26" w14:textId="77777777" w:rsidTr="00C42861">
        <w:trPr>
          <w:cantSplit/>
          <w:trHeight w:val="690"/>
        </w:trPr>
        <w:tc>
          <w:tcPr>
            <w:tcW w:w="1463" w:type="pct"/>
            <w:gridSpan w:val="2"/>
          </w:tcPr>
          <w:p w14:paraId="5F1FC133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Жажда</w:t>
            </w:r>
          </w:p>
        </w:tc>
        <w:tc>
          <w:tcPr>
            <w:tcW w:w="1150" w:type="pct"/>
          </w:tcPr>
          <w:p w14:paraId="6043A94D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Пьет жадно</w:t>
            </w:r>
          </w:p>
        </w:tc>
        <w:tc>
          <w:tcPr>
            <w:tcW w:w="1299" w:type="pct"/>
          </w:tcPr>
          <w:p w14:paraId="1EC2DEC5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Пьет жадно</w:t>
            </w:r>
          </w:p>
        </w:tc>
        <w:tc>
          <w:tcPr>
            <w:tcW w:w="1089" w:type="pct"/>
          </w:tcPr>
          <w:p w14:paraId="34E8DF58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Не пьет</w:t>
            </w:r>
          </w:p>
        </w:tc>
      </w:tr>
      <w:tr w:rsidR="00A66F41" w:rsidRPr="00FD789B" w14:paraId="1CD3C0F1" w14:textId="77777777" w:rsidTr="00C42861">
        <w:trPr>
          <w:cantSplit/>
          <w:trHeight w:val="660"/>
        </w:trPr>
        <w:tc>
          <w:tcPr>
            <w:tcW w:w="1463" w:type="pct"/>
            <w:gridSpan w:val="2"/>
          </w:tcPr>
          <w:p w14:paraId="26A57313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Большой родничок</w:t>
            </w:r>
          </w:p>
        </w:tc>
        <w:tc>
          <w:tcPr>
            <w:tcW w:w="1150" w:type="pct"/>
          </w:tcPr>
          <w:p w14:paraId="343C6FA1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Не изменен</w:t>
            </w:r>
          </w:p>
        </w:tc>
        <w:tc>
          <w:tcPr>
            <w:tcW w:w="1299" w:type="pct"/>
          </w:tcPr>
          <w:p w14:paraId="0D933128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Слегка запавший</w:t>
            </w:r>
          </w:p>
        </w:tc>
        <w:tc>
          <w:tcPr>
            <w:tcW w:w="1089" w:type="pct"/>
          </w:tcPr>
          <w:p w14:paraId="62D191D0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Запавший</w:t>
            </w:r>
          </w:p>
        </w:tc>
      </w:tr>
      <w:tr w:rsidR="00A66F41" w:rsidRPr="00FD789B" w14:paraId="4E51CE60" w14:textId="77777777" w:rsidTr="00C42861">
        <w:trPr>
          <w:cantSplit/>
          <w:trHeight w:val="675"/>
        </w:trPr>
        <w:tc>
          <w:tcPr>
            <w:tcW w:w="1463" w:type="pct"/>
            <w:gridSpan w:val="2"/>
          </w:tcPr>
          <w:p w14:paraId="029D9201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Глазные яблоки</w:t>
            </w:r>
          </w:p>
        </w:tc>
        <w:tc>
          <w:tcPr>
            <w:tcW w:w="1150" w:type="pct"/>
          </w:tcPr>
          <w:p w14:paraId="71F6E988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Не изменены</w:t>
            </w:r>
          </w:p>
        </w:tc>
        <w:tc>
          <w:tcPr>
            <w:tcW w:w="1299" w:type="pct"/>
          </w:tcPr>
          <w:p w14:paraId="2869F6F4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Мягкие</w:t>
            </w:r>
          </w:p>
        </w:tc>
        <w:tc>
          <w:tcPr>
            <w:tcW w:w="1089" w:type="pct"/>
          </w:tcPr>
          <w:p w14:paraId="0433B274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Сильно запавшие</w:t>
            </w:r>
          </w:p>
        </w:tc>
      </w:tr>
      <w:tr w:rsidR="00A66F41" w:rsidRPr="00FD789B" w14:paraId="79D7DED8" w14:textId="77777777" w:rsidTr="00C42861">
        <w:trPr>
          <w:cantSplit/>
          <w:trHeight w:val="735"/>
        </w:trPr>
        <w:tc>
          <w:tcPr>
            <w:tcW w:w="1463" w:type="pct"/>
            <w:gridSpan w:val="2"/>
          </w:tcPr>
          <w:p w14:paraId="33672898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СОПР</w:t>
            </w:r>
          </w:p>
        </w:tc>
        <w:tc>
          <w:tcPr>
            <w:tcW w:w="1150" w:type="pct"/>
          </w:tcPr>
          <w:p w14:paraId="178D2264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Влажная</w:t>
            </w:r>
          </w:p>
        </w:tc>
        <w:tc>
          <w:tcPr>
            <w:tcW w:w="1299" w:type="pct"/>
          </w:tcPr>
          <w:p w14:paraId="1C6D21A2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Слегка сухая</w:t>
            </w:r>
          </w:p>
        </w:tc>
        <w:tc>
          <w:tcPr>
            <w:tcW w:w="1089" w:type="pct"/>
          </w:tcPr>
          <w:p w14:paraId="21B00C62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Сухая</w:t>
            </w:r>
          </w:p>
        </w:tc>
      </w:tr>
      <w:tr w:rsidR="00A66F41" w:rsidRPr="00FD789B" w14:paraId="7DF9FB41" w14:textId="77777777" w:rsidTr="00C42861">
        <w:trPr>
          <w:cantSplit/>
          <w:trHeight w:val="1110"/>
        </w:trPr>
        <w:tc>
          <w:tcPr>
            <w:tcW w:w="1463" w:type="pct"/>
            <w:gridSpan w:val="2"/>
          </w:tcPr>
          <w:p w14:paraId="698CFD1A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Кожная складка</w:t>
            </w:r>
          </w:p>
        </w:tc>
        <w:tc>
          <w:tcPr>
            <w:tcW w:w="1150" w:type="pct"/>
          </w:tcPr>
          <w:p w14:paraId="60D6B95E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Исчезает сразу</w:t>
            </w:r>
          </w:p>
        </w:tc>
        <w:tc>
          <w:tcPr>
            <w:tcW w:w="1299" w:type="pct"/>
          </w:tcPr>
          <w:p w14:paraId="28922CB5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Расправляется медленно</w:t>
            </w:r>
          </w:p>
        </w:tc>
        <w:tc>
          <w:tcPr>
            <w:tcW w:w="1089" w:type="pct"/>
          </w:tcPr>
          <w:p w14:paraId="0AC9E244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Может расправляться медленно (&gt; 2</w:t>
            </w:r>
            <w:r w:rsid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-</w:t>
            </w:r>
            <w:r w:rsidR="00FD789B"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х</w:t>
            </w: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 xml:space="preserve"> с) или не расправляться вообще</w:t>
            </w:r>
          </w:p>
        </w:tc>
      </w:tr>
      <w:tr w:rsidR="00A66F41" w:rsidRPr="00FD789B" w14:paraId="6FB89655" w14:textId="77777777" w:rsidTr="00C42861">
        <w:trPr>
          <w:cantSplit/>
          <w:trHeight w:val="915"/>
        </w:trPr>
        <w:tc>
          <w:tcPr>
            <w:tcW w:w="1463" w:type="pct"/>
            <w:gridSpan w:val="2"/>
          </w:tcPr>
          <w:p w14:paraId="7A28E16C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АД</w:t>
            </w:r>
          </w:p>
        </w:tc>
        <w:tc>
          <w:tcPr>
            <w:tcW w:w="1150" w:type="pct"/>
          </w:tcPr>
          <w:p w14:paraId="0D5CF355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Норма</w:t>
            </w:r>
          </w:p>
        </w:tc>
        <w:tc>
          <w:tcPr>
            <w:tcW w:w="1299" w:type="pct"/>
          </w:tcPr>
          <w:p w14:paraId="41EFCA89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Сниженное</w:t>
            </w:r>
          </w:p>
        </w:tc>
        <w:tc>
          <w:tcPr>
            <w:tcW w:w="1089" w:type="pct"/>
          </w:tcPr>
          <w:p w14:paraId="2739CEA0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Значительно сниженное</w:t>
            </w:r>
          </w:p>
        </w:tc>
      </w:tr>
      <w:tr w:rsidR="00A66F41" w:rsidRPr="00FD789B" w14:paraId="0C5C3930" w14:textId="77777777" w:rsidTr="00C42861">
        <w:trPr>
          <w:cantSplit/>
          <w:trHeight w:val="885"/>
        </w:trPr>
        <w:tc>
          <w:tcPr>
            <w:tcW w:w="1463" w:type="pct"/>
            <w:gridSpan w:val="2"/>
          </w:tcPr>
          <w:p w14:paraId="176C1C4A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val="ru-RU"/>
              </w:rPr>
              <w:t>Диурез</w:t>
            </w:r>
          </w:p>
        </w:tc>
        <w:tc>
          <w:tcPr>
            <w:tcW w:w="1150" w:type="pct"/>
          </w:tcPr>
          <w:p w14:paraId="2985FB75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Сохранен</w:t>
            </w:r>
          </w:p>
        </w:tc>
        <w:tc>
          <w:tcPr>
            <w:tcW w:w="1299" w:type="pct"/>
          </w:tcPr>
          <w:p w14:paraId="140C704D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Снижен</w:t>
            </w:r>
          </w:p>
        </w:tc>
        <w:tc>
          <w:tcPr>
            <w:tcW w:w="1089" w:type="pct"/>
          </w:tcPr>
          <w:p w14:paraId="3C3D07AD" w14:textId="77777777" w:rsidR="00A66F41" w:rsidRPr="00FD789B" w:rsidRDefault="00A66F41" w:rsidP="00FD789B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</w:pPr>
            <w:r w:rsidRPr="00FD789B">
              <w:rPr>
                <w:rFonts w:ascii="Times New Roman" w:eastAsia="Calibri" w:hAnsi="Times New Roman"/>
                <w:color w:val="000000"/>
                <w:sz w:val="20"/>
                <w:szCs w:val="24"/>
                <w:lang w:val="ru-RU"/>
              </w:rPr>
              <w:t>Значительно снижен (до 10 мл/кг в сутки)</w:t>
            </w:r>
          </w:p>
        </w:tc>
      </w:tr>
    </w:tbl>
    <w:p w14:paraId="490AA8E6" w14:textId="77777777" w:rsidR="00FD789B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ru-RU"/>
        </w:rPr>
      </w:pPr>
    </w:p>
    <w:p w14:paraId="38FE5DD1" w14:textId="77777777" w:rsidR="00FD789B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 w:rsidRPr="00FD789B">
        <w:rPr>
          <w:rFonts w:ascii="Times New Roman" w:hAnsi="Times New Roman"/>
          <w:b/>
          <w:color w:val="000000"/>
          <w:lang w:val="ru-RU"/>
        </w:rPr>
        <w:lastRenderedPageBreak/>
        <w:t>Оральная регидратация</w:t>
      </w:r>
    </w:p>
    <w:p w14:paraId="1161E1BC" w14:textId="77777777" w:rsid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ru-RU"/>
        </w:rPr>
      </w:pPr>
    </w:p>
    <w:p w14:paraId="731DB5B9" w14:textId="77777777" w:rsidR="00DE14BE" w:rsidRPr="00C42861" w:rsidRDefault="004B7C53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При проведении регидратацион</w:t>
      </w:r>
      <w:r w:rsidR="00DE14BE" w:rsidRPr="00C42861">
        <w:rPr>
          <w:rFonts w:ascii="Times New Roman" w:hAnsi="Times New Roman"/>
          <w:color w:val="000000"/>
          <w:lang w:val="ru-RU"/>
        </w:rPr>
        <w:t>ной терапии преимущество необходимо отдавать оральной регидратации.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DE14BE" w:rsidRPr="00C42861">
        <w:rPr>
          <w:rFonts w:ascii="Times New Roman" w:hAnsi="Times New Roman"/>
          <w:color w:val="000000"/>
          <w:lang w:val="ru-RU"/>
        </w:rPr>
        <w:t>Оральная регидратация является высокоэффективным, простым, доступным в домашних условиях и недорогим методом.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DE14BE" w:rsidRPr="00C42861">
        <w:rPr>
          <w:rFonts w:ascii="Times New Roman" w:hAnsi="Times New Roman"/>
          <w:color w:val="000000"/>
          <w:lang w:val="ru-RU"/>
        </w:rPr>
        <w:t xml:space="preserve">Необходимо </w:t>
      </w:r>
      <w:r w:rsidR="00A7296A" w:rsidRPr="00C42861">
        <w:rPr>
          <w:rFonts w:ascii="Times New Roman" w:hAnsi="Times New Roman"/>
          <w:color w:val="000000"/>
          <w:lang w:val="ru-RU"/>
        </w:rPr>
        <w:t>подчеркнуть</w:t>
      </w:r>
      <w:r w:rsidRPr="00C42861">
        <w:rPr>
          <w:rFonts w:ascii="Times New Roman" w:hAnsi="Times New Roman"/>
          <w:color w:val="000000"/>
          <w:lang w:val="ru-RU"/>
        </w:rPr>
        <w:t>,</w:t>
      </w:r>
      <w:r w:rsidR="00DE14BE" w:rsidRPr="00C42861">
        <w:rPr>
          <w:rFonts w:ascii="Times New Roman" w:hAnsi="Times New Roman"/>
          <w:color w:val="000000"/>
          <w:lang w:val="ru-RU"/>
        </w:rPr>
        <w:t xml:space="preserve"> что оральная регидратация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DE14BE" w:rsidRPr="00C42861">
        <w:rPr>
          <w:rFonts w:ascii="Times New Roman" w:hAnsi="Times New Roman"/>
          <w:color w:val="000000"/>
          <w:lang w:val="ru-RU"/>
        </w:rPr>
        <w:t>наиболее эффективная при ее приложении с первых часов от начала заболевания</w:t>
      </w:r>
      <w:r w:rsidRPr="00C42861">
        <w:rPr>
          <w:rFonts w:ascii="Times New Roman" w:hAnsi="Times New Roman"/>
          <w:color w:val="000000"/>
          <w:lang w:val="ru-RU"/>
        </w:rPr>
        <w:t>.</w:t>
      </w:r>
      <w:r w:rsidR="00DE14BE" w:rsidRPr="00C42861">
        <w:rPr>
          <w:rFonts w:ascii="Times New Roman" w:hAnsi="Times New Roman"/>
          <w:color w:val="000000"/>
          <w:lang w:val="ru-RU"/>
        </w:rPr>
        <w:t xml:space="preserve"> Раннее назначение оральных растворов позволяет у большей части детей эффективно лечить их дома,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DE14BE" w:rsidRPr="00C42861">
        <w:rPr>
          <w:rFonts w:ascii="Times New Roman" w:hAnsi="Times New Roman"/>
          <w:color w:val="000000"/>
          <w:lang w:val="ru-RU"/>
        </w:rPr>
        <w:t xml:space="preserve">снизить процент госпитализированных больных, предупредить развитие тяжелых форм </w:t>
      </w:r>
      <w:r w:rsidR="00A7296A" w:rsidRPr="00C42861">
        <w:rPr>
          <w:rFonts w:ascii="Times New Roman" w:hAnsi="Times New Roman"/>
          <w:color w:val="000000"/>
          <w:lang w:val="ru-RU"/>
        </w:rPr>
        <w:t>эксикоза</w:t>
      </w:r>
      <w:r w:rsidR="00DE14BE" w:rsidRPr="00C42861">
        <w:rPr>
          <w:rFonts w:ascii="Times New Roman" w:hAnsi="Times New Roman"/>
          <w:color w:val="000000"/>
          <w:lang w:val="ru-RU"/>
        </w:rPr>
        <w:t>.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DE14BE" w:rsidRPr="00C42861">
        <w:rPr>
          <w:rFonts w:ascii="Times New Roman" w:hAnsi="Times New Roman"/>
          <w:color w:val="000000"/>
          <w:lang w:val="ru-RU"/>
        </w:rPr>
        <w:t>Противопоказаний для проведения оральной регидратации не существует.</w:t>
      </w:r>
    </w:p>
    <w:p w14:paraId="55D15E89" w14:textId="77777777" w:rsidR="00FD789B" w:rsidRPr="00C42861" w:rsidRDefault="00DE14BE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В соответствии с рекомендациями ВООЗ оптимальным составом растворов для оральной регидратации является:</w:t>
      </w:r>
      <w:r w:rsidR="00114FD7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 xml:space="preserve">натрий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60 ммоль/л;</w:t>
      </w:r>
      <w:r w:rsidR="00114FD7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 xml:space="preserve">калий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 xml:space="preserve">20 ммоль/л; бикарбонаты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10 ммоль/</w:t>
      </w:r>
      <w:r w:rsidR="00A7296A" w:rsidRPr="00C42861">
        <w:rPr>
          <w:rFonts w:ascii="Times New Roman" w:hAnsi="Times New Roman"/>
          <w:color w:val="000000"/>
          <w:lang w:val="ru-RU"/>
        </w:rPr>
        <w:t>л; глюкоза</w:t>
      </w:r>
      <w:r w:rsidRPr="00C42861">
        <w:rPr>
          <w:rFonts w:ascii="Times New Roman" w:hAnsi="Times New Roman"/>
          <w:color w:val="000000"/>
          <w:lang w:val="ru-RU"/>
        </w:rPr>
        <w:t xml:space="preserve">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110 ммоль/</w:t>
      </w:r>
      <w:r w:rsidR="00A7296A" w:rsidRPr="00C42861">
        <w:rPr>
          <w:rFonts w:ascii="Times New Roman" w:hAnsi="Times New Roman"/>
          <w:color w:val="000000"/>
          <w:lang w:val="ru-RU"/>
        </w:rPr>
        <w:t>л; осмолярность</w:t>
      </w:r>
      <w:r w:rsidRPr="00C42861">
        <w:rPr>
          <w:rFonts w:ascii="Times New Roman" w:hAnsi="Times New Roman"/>
          <w:color w:val="000000"/>
          <w:lang w:val="ru-RU"/>
        </w:rPr>
        <w:t xml:space="preserve">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250 мосмоль/л</w:t>
      </w:r>
      <w:r w:rsidR="004B7C53" w:rsidRPr="00C42861">
        <w:rPr>
          <w:rFonts w:ascii="Times New Roman" w:hAnsi="Times New Roman"/>
          <w:color w:val="000000"/>
          <w:lang w:val="ru-RU"/>
        </w:rPr>
        <w:t>.</w:t>
      </w:r>
    </w:p>
    <w:p w14:paraId="5C249000" w14:textId="77777777" w:rsidR="00FD789B" w:rsidRPr="00C42861" w:rsidRDefault="004B7C53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Содержимое натрия и калия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 в растворах </w:t>
      </w:r>
      <w:r w:rsidRPr="00C42861">
        <w:rPr>
          <w:rFonts w:ascii="Times New Roman" w:hAnsi="Times New Roman"/>
          <w:color w:val="000000"/>
          <w:lang w:val="ru-RU"/>
        </w:rPr>
        <w:t>для оральной регидратации должно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 отвечать его средним </w:t>
      </w:r>
      <w:r w:rsidRPr="00C42861">
        <w:rPr>
          <w:rFonts w:ascii="Times New Roman" w:hAnsi="Times New Roman"/>
          <w:color w:val="000000"/>
          <w:lang w:val="ru-RU"/>
        </w:rPr>
        <w:t>потерям.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 Концентрация глюкозы в них должна способствовать резорбции воды не только в кишечнике, но и в канальцах почек.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C22FA7" w:rsidRPr="00C42861">
        <w:rPr>
          <w:rFonts w:ascii="Times New Roman" w:hAnsi="Times New Roman"/>
          <w:color w:val="000000"/>
          <w:lang w:val="ru-RU"/>
        </w:rPr>
        <w:t>Оптимальное всасывание воды из полости кишечника осуществляется из изотонических и ле</w:t>
      </w:r>
      <w:r w:rsidRPr="00C42861">
        <w:rPr>
          <w:rFonts w:ascii="Times New Roman" w:hAnsi="Times New Roman"/>
          <w:color w:val="000000"/>
          <w:lang w:val="ru-RU"/>
        </w:rPr>
        <w:t>гких гипотонических растворов с осмолярно</w:t>
      </w:r>
      <w:r w:rsidR="00C22FA7" w:rsidRPr="00C42861">
        <w:rPr>
          <w:rFonts w:ascii="Times New Roman" w:hAnsi="Times New Roman"/>
          <w:color w:val="000000"/>
          <w:lang w:val="ru-RU"/>
        </w:rPr>
        <w:t>ст</w:t>
      </w:r>
      <w:r w:rsidRPr="00C42861">
        <w:rPr>
          <w:rFonts w:ascii="Times New Roman" w:hAnsi="Times New Roman"/>
          <w:color w:val="000000"/>
          <w:lang w:val="ru-RU"/>
        </w:rPr>
        <w:t>ь</w:t>
      </w:r>
      <w:r w:rsidR="00C22FA7" w:rsidRPr="00C42861">
        <w:rPr>
          <w:rFonts w:ascii="Times New Roman" w:hAnsi="Times New Roman"/>
          <w:color w:val="000000"/>
          <w:lang w:val="ru-RU"/>
        </w:rPr>
        <w:t>ю 200</w:t>
      </w:r>
      <w:r w:rsidR="00FD789B" w:rsidRPr="00C42861">
        <w:rPr>
          <w:rFonts w:ascii="Times New Roman" w:hAnsi="Times New Roman"/>
          <w:color w:val="000000"/>
          <w:lang w:val="ru-RU"/>
        </w:rPr>
        <w:t>–2</w:t>
      </w:r>
      <w:r w:rsidR="00C22FA7" w:rsidRPr="00C42861">
        <w:rPr>
          <w:rFonts w:ascii="Times New Roman" w:hAnsi="Times New Roman"/>
          <w:color w:val="000000"/>
          <w:lang w:val="ru-RU"/>
        </w:rPr>
        <w:t>50 мосмоль/л. Именно в связи с высокой концентрацией глюкозы, высокой о</w:t>
      </w:r>
      <w:r w:rsidR="00EF55D0" w:rsidRPr="00C42861">
        <w:rPr>
          <w:rFonts w:ascii="Times New Roman" w:hAnsi="Times New Roman"/>
          <w:color w:val="000000"/>
          <w:lang w:val="ru-RU"/>
        </w:rPr>
        <w:t>смолярно</w:t>
      </w:r>
      <w:r w:rsidR="00C22FA7" w:rsidRPr="00C42861">
        <w:rPr>
          <w:rFonts w:ascii="Times New Roman" w:hAnsi="Times New Roman"/>
          <w:color w:val="000000"/>
          <w:lang w:val="ru-RU"/>
        </w:rPr>
        <w:t>ст</w:t>
      </w:r>
      <w:r w:rsidR="00EF55D0" w:rsidRPr="00C42861">
        <w:rPr>
          <w:rFonts w:ascii="Times New Roman" w:hAnsi="Times New Roman"/>
          <w:color w:val="000000"/>
          <w:lang w:val="ru-RU"/>
        </w:rPr>
        <w:t>ь</w:t>
      </w:r>
      <w:r w:rsidR="00C22FA7" w:rsidRPr="00C42861">
        <w:rPr>
          <w:rFonts w:ascii="Times New Roman" w:hAnsi="Times New Roman"/>
          <w:color w:val="000000"/>
          <w:lang w:val="ru-RU"/>
        </w:rPr>
        <w:t>ю в них и неадекватной концентрацией натрия, применения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C22FA7" w:rsidRPr="00C42861">
        <w:rPr>
          <w:rFonts w:ascii="Times New Roman" w:hAnsi="Times New Roman"/>
          <w:color w:val="000000"/>
          <w:lang w:val="ru-RU"/>
        </w:rPr>
        <w:t>фруктовых соков</w:t>
      </w:r>
      <w:r w:rsidR="00EF55D0" w:rsidRPr="00C42861">
        <w:rPr>
          <w:rFonts w:ascii="Times New Roman" w:hAnsi="Times New Roman"/>
          <w:color w:val="000000"/>
          <w:lang w:val="ru-RU"/>
        </w:rPr>
        <w:t>,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 сладких газированных напитков (Кока-кола, и тому подобное) не рекомендуется при проведении оральной регидратации.</w:t>
      </w:r>
    </w:p>
    <w:p w14:paraId="01B52EDD" w14:textId="77777777" w:rsidR="00C22FA7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Полноценная </w:t>
      </w:r>
      <w:r w:rsidR="00A7296A" w:rsidRPr="00C42861">
        <w:rPr>
          <w:rFonts w:ascii="Times New Roman" w:hAnsi="Times New Roman"/>
          <w:color w:val="000000"/>
          <w:lang w:val="ru-RU"/>
        </w:rPr>
        <w:t>регидратационная</w:t>
      </w:r>
      <w:r w:rsidRPr="00C42861">
        <w:rPr>
          <w:rFonts w:ascii="Times New Roman" w:hAnsi="Times New Roman"/>
          <w:color w:val="000000"/>
          <w:lang w:val="ru-RU"/>
        </w:rPr>
        <w:t xml:space="preserve"> терапия осуществляется в 2 этапа.</w:t>
      </w:r>
    </w:p>
    <w:p w14:paraId="1ED3861D" w14:textId="77777777" w:rsidR="00C22FA7" w:rsidRPr="00C42861" w:rsidRDefault="00EF55D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1</w:t>
      </w:r>
      <w:r w:rsidR="00FD789B" w:rsidRPr="00C42861">
        <w:rPr>
          <w:rFonts w:ascii="Times New Roman" w:hAnsi="Times New Roman"/>
          <w:color w:val="000000"/>
          <w:lang w:val="ru-RU"/>
        </w:rPr>
        <w:t>-й</w:t>
      </w:r>
      <w:r w:rsidRPr="00C42861">
        <w:rPr>
          <w:rFonts w:ascii="Times New Roman" w:hAnsi="Times New Roman"/>
          <w:color w:val="000000"/>
          <w:lang w:val="ru-RU"/>
        </w:rPr>
        <w:t xml:space="preserve"> этап – регидратацион</w:t>
      </w:r>
      <w:r w:rsidR="00C22FA7" w:rsidRPr="00C42861">
        <w:rPr>
          <w:rFonts w:ascii="Times New Roman" w:hAnsi="Times New Roman"/>
          <w:color w:val="000000"/>
          <w:lang w:val="ru-RU"/>
        </w:rPr>
        <w:t>на</w:t>
      </w:r>
      <w:r w:rsidRPr="00C42861">
        <w:rPr>
          <w:rFonts w:ascii="Times New Roman" w:hAnsi="Times New Roman"/>
          <w:color w:val="000000"/>
          <w:lang w:val="ru-RU"/>
        </w:rPr>
        <w:t>я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 терапия, которая осуществляется в течение 4</w:t>
      </w:r>
      <w:r w:rsidRPr="00C42861">
        <w:rPr>
          <w:rFonts w:ascii="Times New Roman" w:hAnsi="Times New Roman"/>
          <w:color w:val="000000"/>
          <w:lang w:val="ru-RU"/>
        </w:rPr>
        <w:t xml:space="preserve">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 xml:space="preserve">6 часов для возобновления </w:t>
      </w:r>
      <w:r w:rsidR="00A7296A" w:rsidRPr="00C42861">
        <w:rPr>
          <w:rFonts w:ascii="Times New Roman" w:hAnsi="Times New Roman"/>
          <w:color w:val="000000"/>
          <w:lang w:val="ru-RU"/>
        </w:rPr>
        <w:t>объема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 потеря</w:t>
      </w:r>
      <w:r w:rsidRPr="00C42861">
        <w:rPr>
          <w:rFonts w:ascii="Times New Roman" w:hAnsi="Times New Roman"/>
          <w:color w:val="000000"/>
          <w:lang w:val="ru-RU"/>
        </w:rPr>
        <w:t xml:space="preserve">нной жидкости. </w:t>
      </w:r>
      <w:r w:rsidR="00A7296A" w:rsidRPr="00C42861">
        <w:rPr>
          <w:rFonts w:ascii="Times New Roman" w:hAnsi="Times New Roman"/>
          <w:color w:val="000000"/>
          <w:lang w:val="ru-RU"/>
        </w:rPr>
        <w:t xml:space="preserve">При дегидратации легкой степени он составляет 30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="00A7296A" w:rsidRPr="00C42861">
        <w:rPr>
          <w:rFonts w:ascii="Times New Roman" w:hAnsi="Times New Roman"/>
          <w:color w:val="000000"/>
          <w:lang w:val="ru-RU"/>
        </w:rPr>
        <w:t>50 мл/кг массы тела, при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A7296A" w:rsidRPr="00C42861">
        <w:rPr>
          <w:rFonts w:ascii="Times New Roman" w:hAnsi="Times New Roman"/>
          <w:color w:val="000000"/>
          <w:lang w:val="ru-RU"/>
        </w:rPr>
        <w:lastRenderedPageBreak/>
        <w:t xml:space="preserve">среднетяжелой степени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="00A7296A" w:rsidRPr="00C42861">
        <w:rPr>
          <w:rFonts w:ascii="Times New Roman" w:hAnsi="Times New Roman"/>
          <w:color w:val="000000"/>
          <w:lang w:val="ru-RU"/>
        </w:rPr>
        <w:t>60 -100 мл/кг массы. Расчет можно проводить по приведенной таблице 2.</w:t>
      </w:r>
    </w:p>
    <w:p w14:paraId="33CCD85C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2"/>
          <w:lang w:val="ru-RU"/>
        </w:rPr>
      </w:pPr>
    </w:p>
    <w:p w14:paraId="54951963" w14:textId="77777777" w:rsidR="00F546FC" w:rsidRPr="00C42861" w:rsidRDefault="00EF55D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C42861">
        <w:rPr>
          <w:rFonts w:ascii="Times New Roman" w:hAnsi="Times New Roman"/>
          <w:color w:val="000000"/>
          <w:szCs w:val="22"/>
          <w:lang w:val="ru-RU"/>
        </w:rPr>
        <w:t>Расчет объема</w:t>
      </w:r>
      <w:r w:rsidR="00C22FA7" w:rsidRPr="00C42861">
        <w:rPr>
          <w:rFonts w:ascii="Times New Roman" w:hAnsi="Times New Roman"/>
          <w:color w:val="000000"/>
          <w:szCs w:val="22"/>
          <w:lang w:val="ru-RU"/>
        </w:rPr>
        <w:t xml:space="preserve"> растворов для оральной регидратации</w:t>
      </w:r>
    </w:p>
    <w:tbl>
      <w:tblPr>
        <w:tblStyle w:val="1"/>
        <w:tblW w:w="9049" w:type="dxa"/>
        <w:tblInd w:w="248" w:type="dxa"/>
        <w:tblLook w:val="0000" w:firstRow="0" w:lastRow="0" w:firstColumn="0" w:lastColumn="0" w:noHBand="0" w:noVBand="0"/>
      </w:tblPr>
      <w:tblGrid>
        <w:gridCol w:w="2425"/>
        <w:gridCol w:w="3453"/>
        <w:gridCol w:w="3171"/>
      </w:tblGrid>
      <w:tr w:rsidR="00F546FC" w:rsidRPr="00FD789B" w14:paraId="442846D7" w14:textId="77777777" w:rsidTr="00C42861">
        <w:trPr>
          <w:cantSplit/>
          <w:trHeight w:val="211"/>
        </w:trPr>
        <w:tc>
          <w:tcPr>
            <w:tcW w:w="1340" w:type="pct"/>
          </w:tcPr>
          <w:p w14:paraId="76FBCE3E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lang w:val="ru-RU"/>
              </w:rPr>
              <w:t>Масса тела в кг</w:t>
            </w:r>
          </w:p>
        </w:tc>
        <w:tc>
          <w:tcPr>
            <w:tcW w:w="3660" w:type="pct"/>
            <w:gridSpan w:val="2"/>
          </w:tcPr>
          <w:p w14:paraId="35241437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lang w:val="ru-RU"/>
              </w:rPr>
            </w:pP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lang w:val="ru-RU"/>
              </w:rPr>
              <w:t>Количество раствора за 4</w:t>
            </w:r>
            <w:r w:rsidR="00FD789B">
              <w:rPr>
                <w:rFonts w:ascii="Times New Roman" w:eastAsia="Calibri" w:hAnsi="Times New Roman"/>
                <w:b/>
                <w:color w:val="000000"/>
                <w:sz w:val="20"/>
                <w:lang w:val="ru-RU"/>
              </w:rPr>
              <w:t>–</w:t>
            </w:r>
            <w:r w:rsidR="00FD789B" w:rsidRPr="00FD789B">
              <w:rPr>
                <w:rFonts w:ascii="Times New Roman" w:eastAsia="Calibri" w:hAnsi="Times New Roman"/>
                <w:b/>
                <w:color w:val="000000"/>
                <w:sz w:val="20"/>
                <w:lang w:val="ru-RU"/>
              </w:rPr>
              <w:t>6</w:t>
            </w:r>
            <w:r w:rsidRPr="00FD789B">
              <w:rPr>
                <w:rFonts w:ascii="Times New Roman" w:eastAsia="Calibri" w:hAnsi="Times New Roman"/>
                <w:b/>
                <w:color w:val="000000"/>
                <w:sz w:val="20"/>
                <w:lang w:val="ru-RU"/>
              </w:rPr>
              <w:t xml:space="preserve"> часов (мл)</w:t>
            </w:r>
          </w:p>
        </w:tc>
      </w:tr>
      <w:tr w:rsidR="00F546FC" w:rsidRPr="00FD789B" w14:paraId="558D33D3" w14:textId="77777777" w:rsidTr="00C42861">
        <w:trPr>
          <w:cantSplit/>
          <w:trHeight w:val="401"/>
        </w:trPr>
        <w:tc>
          <w:tcPr>
            <w:tcW w:w="1340" w:type="pct"/>
            <w:vMerge w:val="restart"/>
          </w:tcPr>
          <w:p w14:paraId="58327D2C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5</w:t>
            </w:r>
          </w:p>
        </w:tc>
        <w:tc>
          <w:tcPr>
            <w:tcW w:w="1908" w:type="pct"/>
          </w:tcPr>
          <w:p w14:paraId="23F8DD5F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эксикоз 1 степени</w:t>
            </w:r>
          </w:p>
        </w:tc>
        <w:tc>
          <w:tcPr>
            <w:tcW w:w="1752" w:type="pct"/>
          </w:tcPr>
          <w:p w14:paraId="1D515DEE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:textId="77777777" w:rsidTr="00C42861">
        <w:trPr>
          <w:cantSplit/>
          <w:trHeight w:val="278"/>
        </w:trPr>
        <w:tc>
          <w:tcPr>
            <w:tcW w:w="1340" w:type="pct"/>
            <w:vMerge/>
          </w:tcPr>
          <w:p w14:paraId="250A009E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1908" w:type="pct"/>
          </w:tcPr>
          <w:p w14:paraId="0BC67482" w14:textId="77777777" w:rsidR="00F546FC" w:rsidRPr="00FD789B" w:rsidRDefault="00F546FC" w:rsidP="00C4286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400</w:t>
            </w:r>
          </w:p>
        </w:tc>
        <w:tc>
          <w:tcPr>
            <w:tcW w:w="1752" w:type="pct"/>
          </w:tcPr>
          <w:p w14:paraId="5770612A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</w:p>
        </w:tc>
      </w:tr>
      <w:tr w:rsidR="00F546FC" w:rsidRPr="00FD789B" w14:paraId="4C852696" w14:textId="77777777" w:rsidTr="00C42861">
        <w:trPr>
          <w:cantSplit/>
          <w:trHeight w:val="326"/>
        </w:trPr>
        <w:tc>
          <w:tcPr>
            <w:tcW w:w="1340" w:type="pct"/>
          </w:tcPr>
          <w:p w14:paraId="4576351A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10</w:t>
            </w:r>
          </w:p>
        </w:tc>
        <w:tc>
          <w:tcPr>
            <w:tcW w:w="1908" w:type="pct"/>
          </w:tcPr>
          <w:p w14:paraId="62DFF03F" w14:textId="77777777" w:rsidR="00F546FC" w:rsidRPr="00FD789B" w:rsidRDefault="00F546FC" w:rsidP="00FD789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500</w:t>
            </w:r>
          </w:p>
        </w:tc>
        <w:tc>
          <w:tcPr>
            <w:tcW w:w="1752" w:type="pct"/>
          </w:tcPr>
          <w:p w14:paraId="44109DDE" w14:textId="77777777" w:rsidR="00F546FC" w:rsidRPr="00FD789B" w:rsidRDefault="00F546FC" w:rsidP="00FD789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800</w:t>
            </w:r>
          </w:p>
        </w:tc>
      </w:tr>
      <w:tr w:rsidR="00F546FC" w:rsidRPr="00FD789B" w14:paraId="4282BE52" w14:textId="77777777" w:rsidTr="00C42861">
        <w:trPr>
          <w:cantSplit/>
          <w:trHeight w:val="336"/>
        </w:trPr>
        <w:tc>
          <w:tcPr>
            <w:tcW w:w="1340" w:type="pct"/>
          </w:tcPr>
          <w:p w14:paraId="2B2639A3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15</w:t>
            </w:r>
          </w:p>
        </w:tc>
        <w:tc>
          <w:tcPr>
            <w:tcW w:w="1908" w:type="pct"/>
          </w:tcPr>
          <w:p w14:paraId="747DE054" w14:textId="77777777" w:rsidR="00F546FC" w:rsidRPr="00FD789B" w:rsidRDefault="00F546FC" w:rsidP="00FD789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750</w:t>
            </w:r>
          </w:p>
        </w:tc>
        <w:tc>
          <w:tcPr>
            <w:tcW w:w="1752" w:type="pct"/>
          </w:tcPr>
          <w:p w14:paraId="1C13E69C" w14:textId="77777777" w:rsidR="00F546FC" w:rsidRPr="00FD789B" w:rsidRDefault="00F546FC" w:rsidP="00FD789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1200</w:t>
            </w:r>
          </w:p>
        </w:tc>
      </w:tr>
      <w:tr w:rsidR="00F546FC" w:rsidRPr="00FD789B" w14:paraId="20344C77" w14:textId="77777777" w:rsidTr="00C42861">
        <w:trPr>
          <w:cantSplit/>
          <w:trHeight w:val="333"/>
        </w:trPr>
        <w:tc>
          <w:tcPr>
            <w:tcW w:w="1340" w:type="pct"/>
          </w:tcPr>
          <w:p w14:paraId="2CCC2CDA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20</w:t>
            </w:r>
          </w:p>
        </w:tc>
        <w:tc>
          <w:tcPr>
            <w:tcW w:w="1908" w:type="pct"/>
          </w:tcPr>
          <w:p w14:paraId="2FE1719A" w14:textId="77777777" w:rsidR="00F546FC" w:rsidRPr="00FD789B" w:rsidRDefault="00F546FC" w:rsidP="00FD789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1000</w:t>
            </w:r>
          </w:p>
        </w:tc>
        <w:tc>
          <w:tcPr>
            <w:tcW w:w="1752" w:type="pct"/>
          </w:tcPr>
          <w:p w14:paraId="76CFE294" w14:textId="77777777" w:rsidR="00F546FC" w:rsidRPr="00FD789B" w:rsidRDefault="00F546FC" w:rsidP="00FD789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1600</w:t>
            </w:r>
          </w:p>
        </w:tc>
      </w:tr>
      <w:tr w:rsidR="00F546FC" w:rsidRPr="00FD789B" w14:paraId="3FF6A282" w14:textId="77777777" w:rsidTr="00C42861">
        <w:trPr>
          <w:cantSplit/>
          <w:trHeight w:val="375"/>
        </w:trPr>
        <w:tc>
          <w:tcPr>
            <w:tcW w:w="1340" w:type="pct"/>
          </w:tcPr>
          <w:p w14:paraId="11663F16" w14:textId="77777777" w:rsidR="00F546FC" w:rsidRPr="00FD789B" w:rsidRDefault="00F54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25</w:t>
            </w:r>
          </w:p>
        </w:tc>
        <w:tc>
          <w:tcPr>
            <w:tcW w:w="1908" w:type="pct"/>
          </w:tcPr>
          <w:p w14:paraId="1A8ED7E8" w14:textId="77777777" w:rsidR="00F546FC" w:rsidRPr="00FD789B" w:rsidRDefault="00F546FC" w:rsidP="00FD789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1250</w:t>
            </w:r>
          </w:p>
        </w:tc>
        <w:tc>
          <w:tcPr>
            <w:tcW w:w="1752" w:type="pct"/>
          </w:tcPr>
          <w:p w14:paraId="74FD997F" w14:textId="77777777" w:rsidR="00F546FC" w:rsidRPr="00FD789B" w:rsidRDefault="00F546FC" w:rsidP="00FD789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FD789B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2000</w:t>
            </w:r>
          </w:p>
        </w:tc>
      </w:tr>
    </w:tbl>
    <w:p w14:paraId="73C53B5A" w14:textId="77777777" w:rsid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ru-RU"/>
        </w:rPr>
      </w:pPr>
    </w:p>
    <w:p w14:paraId="7082DBA3" w14:textId="77777777" w:rsidR="00FD789B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Скорость введения жидкости </w:t>
      </w:r>
      <w:r w:rsidR="0068783B" w:rsidRPr="00C42861">
        <w:rPr>
          <w:rFonts w:ascii="Times New Roman" w:hAnsi="Times New Roman"/>
          <w:color w:val="000000"/>
          <w:lang w:val="ru-RU"/>
        </w:rPr>
        <w:t>через рот составляет 5 мл/кг/час</w:t>
      </w:r>
      <w:r w:rsidRPr="00C42861">
        <w:rPr>
          <w:rFonts w:ascii="Times New Roman" w:hAnsi="Times New Roman"/>
          <w:color w:val="000000"/>
          <w:lang w:val="ru-RU"/>
        </w:rPr>
        <w:t>.</w:t>
      </w:r>
    </w:p>
    <w:p w14:paraId="6730E470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59B89000" w14:textId="77777777" w:rsidR="00FD789B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Критерии эффективности 1</w:t>
      </w:r>
      <w:r w:rsidR="00FD789B" w:rsidRPr="00C42861">
        <w:rPr>
          <w:rFonts w:ascii="Times New Roman" w:hAnsi="Times New Roman"/>
          <w:color w:val="000000"/>
          <w:lang w:val="ru-RU"/>
        </w:rPr>
        <w:t>-г</w:t>
      </w:r>
      <w:r w:rsidR="0068783B" w:rsidRPr="00C42861">
        <w:rPr>
          <w:rFonts w:ascii="Times New Roman" w:hAnsi="Times New Roman"/>
          <w:color w:val="000000"/>
          <w:lang w:val="ru-RU"/>
        </w:rPr>
        <w:t>о этапа: (оценивается через 4</w:t>
      </w:r>
      <w:r w:rsidR="00FD789B" w:rsidRPr="00C42861">
        <w:rPr>
          <w:rFonts w:ascii="Times New Roman" w:hAnsi="Times New Roman"/>
          <w:color w:val="000000"/>
          <w:lang w:val="ru-RU"/>
        </w:rPr>
        <w:t>–6</w:t>
      </w:r>
      <w:r w:rsidRPr="00C42861">
        <w:rPr>
          <w:rFonts w:ascii="Times New Roman" w:hAnsi="Times New Roman"/>
          <w:color w:val="000000"/>
          <w:lang w:val="ru-RU"/>
        </w:rPr>
        <w:t xml:space="preserve"> часо</w:t>
      </w:r>
      <w:r w:rsidR="00114FD7" w:rsidRPr="00C42861">
        <w:rPr>
          <w:rFonts w:ascii="Times New Roman" w:hAnsi="Times New Roman"/>
          <w:color w:val="000000"/>
          <w:lang w:val="ru-RU"/>
        </w:rPr>
        <w:t>в):</w:t>
      </w:r>
      <w:r w:rsidR="0068783B" w:rsidRPr="00C42861">
        <w:rPr>
          <w:rFonts w:ascii="Times New Roman" w:hAnsi="Times New Roman"/>
          <w:color w:val="000000"/>
          <w:lang w:val="ru-RU"/>
        </w:rPr>
        <w:t xml:space="preserve"> исчезновение жажды, улучшение</w:t>
      </w:r>
      <w:r w:rsidRPr="00C42861">
        <w:rPr>
          <w:rFonts w:ascii="Times New Roman" w:hAnsi="Times New Roman"/>
          <w:color w:val="000000"/>
          <w:lang w:val="ru-RU"/>
        </w:rPr>
        <w:t xml:space="preserve"> ту</w:t>
      </w:r>
      <w:r w:rsidR="0068783B" w:rsidRPr="00C42861">
        <w:rPr>
          <w:rFonts w:ascii="Times New Roman" w:hAnsi="Times New Roman"/>
          <w:color w:val="000000"/>
          <w:lang w:val="ru-RU"/>
        </w:rPr>
        <w:t>ргора тканей, увлажнение слизистых оболочек, увеличение</w:t>
      </w:r>
      <w:r w:rsidRPr="00C42861">
        <w:rPr>
          <w:rFonts w:ascii="Times New Roman" w:hAnsi="Times New Roman"/>
          <w:color w:val="000000"/>
          <w:lang w:val="ru-RU"/>
        </w:rPr>
        <w:t xml:space="preserve"> диуреза, исчезн</w:t>
      </w:r>
      <w:r w:rsidR="0068783B" w:rsidRPr="00C42861">
        <w:rPr>
          <w:rFonts w:ascii="Times New Roman" w:hAnsi="Times New Roman"/>
          <w:color w:val="000000"/>
          <w:lang w:val="ru-RU"/>
        </w:rPr>
        <w:t>овение</w:t>
      </w:r>
      <w:r w:rsidRPr="00C42861">
        <w:rPr>
          <w:rFonts w:ascii="Times New Roman" w:hAnsi="Times New Roman"/>
          <w:color w:val="000000"/>
          <w:lang w:val="ru-RU"/>
        </w:rPr>
        <w:t xml:space="preserve"> признаков нарушения микроциркуляции.</w:t>
      </w:r>
    </w:p>
    <w:p w14:paraId="18793EBF" w14:textId="77777777" w:rsidR="00C22FA7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Выбор последующей тактики:</w:t>
      </w:r>
    </w:p>
    <w:p w14:paraId="7E68EAB1" w14:textId="77777777" w:rsidR="00C22FA7" w:rsidRPr="00C42861" w:rsidRDefault="0068783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а) </w:t>
      </w:r>
      <w:r w:rsidR="00C22FA7" w:rsidRPr="00C42861">
        <w:rPr>
          <w:rFonts w:ascii="Times New Roman" w:hAnsi="Times New Roman"/>
          <w:color w:val="000000"/>
          <w:lang w:val="ru-RU"/>
        </w:rPr>
        <w:t>е</w:t>
      </w:r>
      <w:r w:rsidRPr="00C42861">
        <w:rPr>
          <w:rFonts w:ascii="Times New Roman" w:hAnsi="Times New Roman"/>
          <w:color w:val="000000"/>
          <w:lang w:val="ru-RU"/>
        </w:rPr>
        <w:t>сли признаков обезвоживания нет</w:t>
      </w:r>
      <w:r w:rsidR="00114FD7" w:rsidRPr="00C42861">
        <w:rPr>
          <w:rFonts w:ascii="Times New Roman" w:hAnsi="Times New Roman"/>
          <w:color w:val="000000"/>
          <w:lang w:val="ru-RU"/>
        </w:rPr>
        <w:t xml:space="preserve">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="00C22FA7" w:rsidRPr="00C42861">
        <w:rPr>
          <w:rFonts w:ascii="Times New Roman" w:hAnsi="Times New Roman"/>
          <w:color w:val="000000"/>
          <w:lang w:val="ru-RU"/>
        </w:rPr>
        <w:t>переходи</w:t>
      </w:r>
      <w:r w:rsidRPr="00C42861">
        <w:rPr>
          <w:rFonts w:ascii="Times New Roman" w:hAnsi="Times New Roman"/>
          <w:color w:val="000000"/>
          <w:lang w:val="ru-RU"/>
        </w:rPr>
        <w:t xml:space="preserve">ть к поддерживающей регидратационной терапии </w:t>
      </w:r>
      <w:r w:rsidR="00C22FA7" w:rsidRPr="00C42861">
        <w:rPr>
          <w:rFonts w:ascii="Times New Roman" w:hAnsi="Times New Roman"/>
          <w:color w:val="000000"/>
          <w:lang w:val="ru-RU"/>
        </w:rPr>
        <w:t>(2</w:t>
      </w:r>
      <w:r w:rsidR="00FD789B" w:rsidRPr="00C42861">
        <w:rPr>
          <w:rFonts w:ascii="Times New Roman" w:hAnsi="Times New Roman"/>
          <w:color w:val="000000"/>
          <w:lang w:val="ru-RU"/>
        </w:rPr>
        <w:t>-й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 этап).</w:t>
      </w:r>
    </w:p>
    <w:p w14:paraId="1A00892E" w14:textId="77777777" w:rsidR="00C22FA7" w:rsidRPr="00C42861" w:rsidRDefault="0068783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б</w:t>
      </w:r>
      <w:r w:rsidR="00C22FA7" w:rsidRPr="00C42861">
        <w:rPr>
          <w:rFonts w:ascii="Times New Roman" w:hAnsi="Times New Roman"/>
          <w:color w:val="000000"/>
          <w:lang w:val="ru-RU"/>
        </w:rPr>
        <w:t>) признаки обезвоживания уменьшились, но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еще </w:t>
      </w:r>
      <w:r w:rsidRPr="00C42861">
        <w:rPr>
          <w:rFonts w:ascii="Times New Roman" w:hAnsi="Times New Roman"/>
          <w:color w:val="000000"/>
          <w:lang w:val="ru-RU"/>
        </w:rPr>
        <w:t>со</w:t>
      </w:r>
      <w:r w:rsidR="00C22FA7" w:rsidRPr="00C42861">
        <w:rPr>
          <w:rFonts w:ascii="Times New Roman" w:hAnsi="Times New Roman"/>
          <w:color w:val="000000"/>
          <w:lang w:val="ru-RU"/>
        </w:rPr>
        <w:t>храня</w:t>
      </w:r>
      <w:r w:rsidRPr="00C42861">
        <w:rPr>
          <w:rFonts w:ascii="Times New Roman" w:hAnsi="Times New Roman"/>
          <w:color w:val="000000"/>
          <w:lang w:val="ru-RU"/>
        </w:rPr>
        <w:t>ю</w:t>
      </w:r>
      <w:r w:rsidR="00C22FA7" w:rsidRPr="00C42861">
        <w:rPr>
          <w:rFonts w:ascii="Times New Roman" w:hAnsi="Times New Roman"/>
          <w:color w:val="000000"/>
          <w:lang w:val="ru-RU"/>
        </w:rPr>
        <w:t xml:space="preserve">тся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="00C22FA7" w:rsidRPr="00C42861">
        <w:rPr>
          <w:rFonts w:ascii="Times New Roman" w:hAnsi="Times New Roman"/>
          <w:color w:val="000000"/>
          <w:lang w:val="ru-RU"/>
        </w:rPr>
        <w:t>нужно продолжать давать раствор через рот в течение следу</w:t>
      </w:r>
      <w:r w:rsidRPr="00C42861">
        <w:rPr>
          <w:rFonts w:ascii="Times New Roman" w:hAnsi="Times New Roman"/>
          <w:color w:val="000000"/>
          <w:lang w:val="ru-RU"/>
        </w:rPr>
        <w:t>ющих 4</w:t>
      </w:r>
      <w:r w:rsidR="00FD789B" w:rsidRPr="00C42861">
        <w:rPr>
          <w:rFonts w:ascii="Times New Roman" w:hAnsi="Times New Roman"/>
          <w:color w:val="000000"/>
          <w:lang w:val="ru-RU"/>
        </w:rPr>
        <w:t>–6</w:t>
      </w:r>
      <w:r w:rsidRPr="00C42861">
        <w:rPr>
          <w:rFonts w:ascii="Times New Roman" w:hAnsi="Times New Roman"/>
          <w:color w:val="000000"/>
          <w:lang w:val="ru-RU"/>
        </w:rPr>
        <w:t xml:space="preserve"> часов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в предыдущем объеме</w:t>
      </w:r>
      <w:r w:rsidR="00C22FA7" w:rsidRPr="00C42861">
        <w:rPr>
          <w:rFonts w:ascii="Times New Roman" w:hAnsi="Times New Roman"/>
          <w:color w:val="000000"/>
          <w:lang w:val="ru-RU"/>
        </w:rPr>
        <w:t>.</w:t>
      </w:r>
    </w:p>
    <w:p w14:paraId="219B6D60" w14:textId="77777777" w:rsidR="00C22FA7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в)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признаки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обезвоживания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нарастают – переход на парентеральную регидратацию.</w:t>
      </w:r>
    </w:p>
    <w:p w14:paraId="62BFB02C" w14:textId="77777777" w:rsidR="00FD789B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II этап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поддерживающая терапия, которая проводится в зависимости от потерь жидкости, которые продолжаются</w:t>
      </w:r>
      <w:r w:rsidR="0068783B" w:rsidRPr="00C42861">
        <w:rPr>
          <w:rFonts w:ascii="Times New Roman" w:hAnsi="Times New Roman"/>
          <w:color w:val="000000"/>
          <w:lang w:val="ru-RU"/>
        </w:rPr>
        <w:t>.</w:t>
      </w:r>
    </w:p>
    <w:p w14:paraId="6ED67FF1" w14:textId="77777777" w:rsidR="00C22FA7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Методика проведения 2 </w:t>
      </w:r>
      <w:r w:rsidR="00FD789B" w:rsidRPr="00C42861">
        <w:rPr>
          <w:rFonts w:ascii="Times New Roman" w:hAnsi="Times New Roman"/>
          <w:color w:val="000000"/>
          <w:lang w:val="ru-RU"/>
        </w:rPr>
        <w:t>– г</w:t>
      </w:r>
      <w:r w:rsidRPr="00C42861">
        <w:rPr>
          <w:rFonts w:ascii="Times New Roman" w:hAnsi="Times New Roman"/>
          <w:color w:val="000000"/>
          <w:lang w:val="ru-RU"/>
        </w:rPr>
        <w:t>о этапа:</w:t>
      </w:r>
    </w:p>
    <w:p w14:paraId="35F73956" w14:textId="77777777" w:rsidR="00FD789B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Поддерживающая оральная регидратация сводится к тому</w:t>
      </w:r>
      <w:r w:rsidR="0068783B" w:rsidRPr="00C42861">
        <w:rPr>
          <w:rFonts w:ascii="Times New Roman" w:hAnsi="Times New Roman"/>
          <w:color w:val="000000"/>
          <w:lang w:val="ru-RU"/>
        </w:rPr>
        <w:t>, что ребенку за каждые следующие</w:t>
      </w:r>
      <w:r w:rsidRPr="00C42861">
        <w:rPr>
          <w:rFonts w:ascii="Times New Roman" w:hAnsi="Times New Roman"/>
          <w:color w:val="000000"/>
          <w:lang w:val="ru-RU"/>
        </w:rPr>
        <w:t xml:space="preserve"> 6 часов вводят с</w:t>
      </w:r>
      <w:r w:rsidR="0068783B" w:rsidRPr="00C42861">
        <w:rPr>
          <w:rFonts w:ascii="Times New Roman" w:hAnsi="Times New Roman"/>
          <w:color w:val="000000"/>
          <w:lang w:val="ru-RU"/>
        </w:rPr>
        <w:t>только глюкозо-солевого раствора</w:t>
      </w:r>
      <w:r w:rsidRPr="00C42861">
        <w:rPr>
          <w:rFonts w:ascii="Times New Roman" w:hAnsi="Times New Roman"/>
          <w:color w:val="000000"/>
          <w:lang w:val="ru-RU"/>
        </w:rPr>
        <w:t>, сколько он потерял жидкости за предыдущий 6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– ча</w:t>
      </w:r>
      <w:r w:rsidRPr="00C42861">
        <w:rPr>
          <w:rFonts w:ascii="Times New Roman" w:hAnsi="Times New Roman"/>
          <w:color w:val="000000"/>
          <w:lang w:val="ru-RU"/>
        </w:rPr>
        <w:t xml:space="preserve">совой период. </w:t>
      </w:r>
      <w:r w:rsidR="0068783B" w:rsidRPr="00C42861">
        <w:rPr>
          <w:rFonts w:ascii="Times New Roman" w:hAnsi="Times New Roman"/>
          <w:color w:val="000000"/>
          <w:lang w:val="ru-RU"/>
        </w:rPr>
        <w:lastRenderedPageBreak/>
        <w:t>Ориентировоч</w:t>
      </w:r>
      <w:r w:rsidRPr="00C42861">
        <w:rPr>
          <w:rFonts w:ascii="Times New Roman" w:hAnsi="Times New Roman"/>
          <w:color w:val="000000"/>
          <w:lang w:val="ru-RU"/>
        </w:rPr>
        <w:t>ный объем раствора для поддерживающей регидратац</w:t>
      </w:r>
      <w:r w:rsidR="0068783B" w:rsidRPr="00C42861">
        <w:rPr>
          <w:rFonts w:ascii="Times New Roman" w:hAnsi="Times New Roman"/>
          <w:color w:val="000000"/>
          <w:lang w:val="ru-RU"/>
        </w:rPr>
        <w:t>ии у детей в возрасте до 2 лет</w:t>
      </w:r>
      <w:r w:rsidRPr="00C42861">
        <w:rPr>
          <w:rFonts w:ascii="Times New Roman" w:hAnsi="Times New Roman"/>
          <w:color w:val="000000"/>
          <w:lang w:val="ru-RU"/>
        </w:rPr>
        <w:t xml:space="preserve"> составляет</w:t>
      </w:r>
      <w:r w:rsidR="0068783B" w:rsidRPr="00C42861">
        <w:rPr>
          <w:rFonts w:ascii="Times New Roman" w:hAnsi="Times New Roman"/>
          <w:color w:val="000000"/>
          <w:lang w:val="ru-RU"/>
        </w:rPr>
        <w:t xml:space="preserve"> 50</w:t>
      </w:r>
      <w:r w:rsidR="00FD789B" w:rsidRPr="00C42861">
        <w:rPr>
          <w:rFonts w:ascii="Times New Roman" w:hAnsi="Times New Roman"/>
          <w:color w:val="000000"/>
          <w:lang w:val="ru-RU"/>
        </w:rPr>
        <w:t>–1</w:t>
      </w:r>
      <w:r w:rsidR="0068783B" w:rsidRPr="00C42861">
        <w:rPr>
          <w:rFonts w:ascii="Times New Roman" w:hAnsi="Times New Roman"/>
          <w:color w:val="000000"/>
          <w:lang w:val="ru-RU"/>
        </w:rPr>
        <w:t>00 мл, детей старше 2 лет</w:t>
      </w:r>
      <w:r w:rsidRPr="00C42861">
        <w:rPr>
          <w:rFonts w:ascii="Times New Roman" w:hAnsi="Times New Roman"/>
          <w:color w:val="000000"/>
          <w:lang w:val="ru-RU"/>
        </w:rPr>
        <w:t xml:space="preserve"> 100</w:t>
      </w:r>
      <w:r w:rsidR="00FD789B" w:rsidRPr="00C42861">
        <w:rPr>
          <w:rFonts w:ascii="Times New Roman" w:hAnsi="Times New Roman"/>
          <w:color w:val="000000"/>
          <w:lang w:val="ru-RU"/>
        </w:rPr>
        <w:t>–2</w:t>
      </w:r>
      <w:r w:rsidRPr="00C42861">
        <w:rPr>
          <w:rFonts w:ascii="Times New Roman" w:hAnsi="Times New Roman"/>
          <w:color w:val="000000"/>
          <w:lang w:val="ru-RU"/>
        </w:rPr>
        <w:t xml:space="preserve">00 мл или 10 мл/кг массы глюкозо-солевого раствора тела после каждого опорожнения. На этом этапе раствор для оральной регидратации можно </w:t>
      </w:r>
      <w:r w:rsidR="0068783B" w:rsidRPr="00C42861">
        <w:rPr>
          <w:rFonts w:ascii="Times New Roman" w:hAnsi="Times New Roman"/>
          <w:color w:val="000000"/>
          <w:lang w:val="ru-RU"/>
        </w:rPr>
        <w:t>чередова</w:t>
      </w:r>
      <w:r w:rsidRPr="00C42861">
        <w:rPr>
          <w:rFonts w:ascii="Times New Roman" w:hAnsi="Times New Roman"/>
          <w:color w:val="000000"/>
          <w:lang w:val="ru-RU"/>
        </w:rPr>
        <w:t>ть с фруктовыми или овощными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 xml:space="preserve">отварами без сахара, чаем, особенно зеленым. При </w:t>
      </w:r>
      <w:r w:rsidR="0068783B" w:rsidRPr="00C42861">
        <w:rPr>
          <w:rFonts w:ascii="Times New Roman" w:hAnsi="Times New Roman"/>
          <w:color w:val="000000"/>
          <w:lang w:val="ru-RU"/>
        </w:rPr>
        <w:t>рвоте</w:t>
      </w:r>
      <w:r w:rsidRPr="00C42861">
        <w:rPr>
          <w:rFonts w:ascii="Times New Roman" w:hAnsi="Times New Roman"/>
          <w:color w:val="000000"/>
          <w:lang w:val="ru-RU"/>
        </w:rPr>
        <w:t xml:space="preserve"> после 10 – минутной паузы регидратаци</w:t>
      </w:r>
      <w:r w:rsidR="0068783B" w:rsidRPr="00C42861">
        <w:rPr>
          <w:rFonts w:ascii="Times New Roman" w:hAnsi="Times New Roman"/>
          <w:color w:val="000000"/>
          <w:lang w:val="ru-RU"/>
        </w:rPr>
        <w:t>он</w:t>
      </w:r>
      <w:r w:rsidRPr="00C42861">
        <w:rPr>
          <w:rFonts w:ascii="Times New Roman" w:hAnsi="Times New Roman"/>
          <w:color w:val="000000"/>
          <w:lang w:val="ru-RU"/>
        </w:rPr>
        <w:t>ну</w:t>
      </w:r>
      <w:r w:rsidR="0068783B" w:rsidRPr="00C42861">
        <w:rPr>
          <w:rFonts w:ascii="Times New Roman" w:hAnsi="Times New Roman"/>
          <w:color w:val="000000"/>
          <w:lang w:val="ru-RU"/>
        </w:rPr>
        <w:t>ю</w:t>
      </w:r>
      <w:r w:rsidRPr="00C42861">
        <w:rPr>
          <w:rFonts w:ascii="Times New Roman" w:hAnsi="Times New Roman"/>
          <w:color w:val="000000"/>
          <w:lang w:val="ru-RU"/>
        </w:rPr>
        <w:t xml:space="preserve"> терапию продолжают. В условиях стационара в случае отказа ребенка от питья или при налич</w:t>
      </w:r>
      <w:r w:rsidR="00FD1581" w:rsidRPr="00C42861">
        <w:rPr>
          <w:rFonts w:ascii="Times New Roman" w:hAnsi="Times New Roman"/>
          <w:color w:val="000000"/>
          <w:lang w:val="ru-RU"/>
        </w:rPr>
        <w:t>ии рвоты</w:t>
      </w:r>
      <w:r w:rsidRPr="00C42861">
        <w:rPr>
          <w:rFonts w:ascii="Times New Roman" w:hAnsi="Times New Roman"/>
          <w:color w:val="000000"/>
          <w:lang w:val="ru-RU"/>
        </w:rPr>
        <w:t xml:space="preserve"> применяют зондову</w:t>
      </w:r>
      <w:r w:rsidR="00FD1581" w:rsidRPr="00C42861">
        <w:rPr>
          <w:rFonts w:ascii="Times New Roman" w:hAnsi="Times New Roman"/>
          <w:color w:val="000000"/>
          <w:lang w:val="ru-RU"/>
        </w:rPr>
        <w:t>ю</w:t>
      </w:r>
      <w:r w:rsidRPr="00C42861">
        <w:rPr>
          <w:rFonts w:ascii="Times New Roman" w:hAnsi="Times New Roman"/>
          <w:color w:val="000000"/>
          <w:lang w:val="ru-RU"/>
        </w:rPr>
        <w:t xml:space="preserve"> регидратацию. </w:t>
      </w:r>
      <w:r w:rsidR="00A7296A" w:rsidRPr="00C42861">
        <w:rPr>
          <w:rFonts w:ascii="Times New Roman" w:hAnsi="Times New Roman"/>
          <w:color w:val="000000"/>
          <w:lang w:val="ru-RU"/>
        </w:rPr>
        <w:t xml:space="preserve">Тонкий желудочный зонд вводят через нос (длина зонда равняется расстоянию от уха к носу + от носа к мечевидному отростку грудины). </w:t>
      </w:r>
      <w:r w:rsidRPr="00C42861">
        <w:rPr>
          <w:rFonts w:ascii="Times New Roman" w:hAnsi="Times New Roman"/>
          <w:color w:val="000000"/>
          <w:lang w:val="ru-RU"/>
        </w:rPr>
        <w:t>Зондову</w:t>
      </w:r>
      <w:r w:rsidR="00FD1581" w:rsidRPr="00C42861">
        <w:rPr>
          <w:rFonts w:ascii="Times New Roman" w:hAnsi="Times New Roman"/>
          <w:color w:val="000000"/>
          <w:lang w:val="ru-RU"/>
        </w:rPr>
        <w:t>ю</w:t>
      </w:r>
      <w:r w:rsidRPr="00C42861">
        <w:rPr>
          <w:rFonts w:ascii="Times New Roman" w:hAnsi="Times New Roman"/>
          <w:color w:val="000000"/>
          <w:lang w:val="ru-RU"/>
        </w:rPr>
        <w:t xml:space="preserve"> регидратацию можно проводить непрерывно капельно с помощью системы для внутривенного введения, с максимальной скоростью 10 мл/</w:t>
      </w:r>
      <w:r w:rsidR="00FD1581" w:rsidRPr="00C42861">
        <w:rPr>
          <w:rFonts w:ascii="Times New Roman" w:hAnsi="Times New Roman"/>
          <w:color w:val="000000"/>
          <w:lang w:val="ru-RU"/>
        </w:rPr>
        <w:t>мин.</w:t>
      </w:r>
    </w:p>
    <w:p w14:paraId="685F6A96" w14:textId="77777777" w:rsid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2F88EE3C" w14:textId="77777777" w:rsidR="00C22FA7" w:rsidRP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C42861">
        <w:rPr>
          <w:rFonts w:ascii="Times New Roman" w:hAnsi="Times New Roman"/>
          <w:b/>
          <w:color w:val="000000"/>
          <w:lang w:val="ru-RU"/>
        </w:rPr>
        <w:t>Парентеральная регидратация</w:t>
      </w:r>
    </w:p>
    <w:p w14:paraId="3328434C" w14:textId="77777777" w:rsid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2AAA89BC" w14:textId="77777777" w:rsidR="00FD789B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При </w:t>
      </w:r>
      <w:r w:rsidR="00FD1581" w:rsidRPr="00C42861">
        <w:rPr>
          <w:rFonts w:ascii="Times New Roman" w:hAnsi="Times New Roman"/>
          <w:color w:val="000000"/>
          <w:lang w:val="ru-RU"/>
        </w:rPr>
        <w:t xml:space="preserve">эксикозе 3 ст., </w:t>
      </w:r>
      <w:r w:rsidRPr="00C42861">
        <w:rPr>
          <w:rFonts w:ascii="Times New Roman" w:hAnsi="Times New Roman"/>
          <w:color w:val="000000"/>
          <w:lang w:val="ru-RU"/>
        </w:rPr>
        <w:t>много</w:t>
      </w:r>
      <w:r w:rsidR="00FD1581" w:rsidRPr="00C42861">
        <w:rPr>
          <w:rFonts w:ascii="Times New Roman" w:hAnsi="Times New Roman"/>
          <w:color w:val="000000"/>
          <w:lang w:val="ru-RU"/>
        </w:rPr>
        <w:t>кратной рвоте, анорексии, отказе от питья, оральную</w:t>
      </w:r>
      <w:r w:rsidRPr="00C42861">
        <w:rPr>
          <w:rFonts w:ascii="Times New Roman" w:hAnsi="Times New Roman"/>
          <w:color w:val="000000"/>
          <w:lang w:val="ru-RU"/>
        </w:rPr>
        <w:t xml:space="preserve"> регидратацию комбинируют с проведением парентеральной.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С этой целью детям применяют растворы Рингера лактат, Рингера ацетат, изотонические растворы глюкозы</w:t>
      </w:r>
      <w:r w:rsidR="00FD1581" w:rsidRPr="00C42861">
        <w:rPr>
          <w:rFonts w:ascii="Times New Roman" w:hAnsi="Times New Roman"/>
          <w:color w:val="000000"/>
          <w:lang w:val="ru-RU"/>
        </w:rPr>
        <w:t>,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FD1581" w:rsidRPr="00C42861">
        <w:rPr>
          <w:rFonts w:ascii="Times New Roman" w:hAnsi="Times New Roman"/>
          <w:color w:val="000000"/>
          <w:lang w:val="ru-RU"/>
        </w:rPr>
        <w:t>хлорида</w:t>
      </w:r>
      <w:r w:rsidRPr="00C42861">
        <w:rPr>
          <w:rFonts w:ascii="Times New Roman" w:hAnsi="Times New Roman"/>
          <w:color w:val="000000"/>
          <w:lang w:val="ru-RU"/>
        </w:rPr>
        <w:t xml:space="preserve"> натрия. У детей первых 3 месяцев жизни 0,</w:t>
      </w:r>
      <w:r w:rsidR="00FD789B" w:rsidRPr="00C42861">
        <w:rPr>
          <w:rFonts w:ascii="Times New Roman" w:hAnsi="Times New Roman"/>
          <w:color w:val="000000"/>
          <w:lang w:val="ru-RU"/>
        </w:rPr>
        <w:t>9%</w:t>
      </w:r>
      <w:r w:rsidRPr="00C42861">
        <w:rPr>
          <w:rFonts w:ascii="Times New Roman" w:hAnsi="Times New Roman"/>
          <w:color w:val="000000"/>
          <w:lang w:val="ru-RU"/>
        </w:rPr>
        <w:t xml:space="preserve"> раствор натрия хлорида лучше не </w:t>
      </w:r>
      <w:r w:rsidR="00FD1581" w:rsidRPr="00C42861">
        <w:rPr>
          <w:rFonts w:ascii="Times New Roman" w:hAnsi="Times New Roman"/>
          <w:color w:val="000000"/>
          <w:lang w:val="ru-RU"/>
        </w:rPr>
        <w:t>применять</w:t>
      </w:r>
      <w:r w:rsidRPr="00C42861">
        <w:rPr>
          <w:rFonts w:ascii="Times New Roman" w:hAnsi="Times New Roman"/>
          <w:color w:val="000000"/>
          <w:lang w:val="ru-RU"/>
        </w:rPr>
        <w:t>, так как в нем содержится относительно большое количество хлор</w:t>
      </w:r>
      <w:r w:rsidR="00FD1581" w:rsidRPr="00C42861">
        <w:rPr>
          <w:rFonts w:ascii="Times New Roman" w:hAnsi="Times New Roman"/>
          <w:color w:val="000000"/>
          <w:lang w:val="ru-RU"/>
        </w:rPr>
        <w:t>а</w:t>
      </w:r>
      <w:r w:rsidRPr="00C42861">
        <w:rPr>
          <w:rFonts w:ascii="Times New Roman" w:hAnsi="Times New Roman"/>
          <w:color w:val="000000"/>
          <w:lang w:val="ru-RU"/>
        </w:rPr>
        <w:t xml:space="preserve"> (154 ммоль/л) </w:t>
      </w:r>
      <w:r w:rsidR="00FD1581" w:rsidRPr="00C42861">
        <w:rPr>
          <w:rFonts w:ascii="Times New Roman" w:hAnsi="Times New Roman"/>
          <w:color w:val="000000"/>
          <w:lang w:val="ru-RU"/>
        </w:rPr>
        <w:t>и относительно высокая осмолярно</w:t>
      </w:r>
      <w:r w:rsidRPr="00C42861">
        <w:rPr>
          <w:rFonts w:ascii="Times New Roman" w:hAnsi="Times New Roman"/>
          <w:color w:val="000000"/>
          <w:lang w:val="ru-RU"/>
        </w:rPr>
        <w:t xml:space="preserve">сть (308 мосмоль/л). Монотерапия раствором глюкозы при </w:t>
      </w:r>
      <w:r w:rsidR="00FD1581" w:rsidRPr="00C42861">
        <w:rPr>
          <w:rFonts w:ascii="Times New Roman" w:hAnsi="Times New Roman"/>
          <w:color w:val="000000"/>
          <w:lang w:val="ru-RU"/>
        </w:rPr>
        <w:t>эксикозе</w:t>
      </w:r>
      <w:r w:rsidRPr="00C42861">
        <w:rPr>
          <w:rFonts w:ascii="Times New Roman" w:hAnsi="Times New Roman"/>
          <w:color w:val="000000"/>
          <w:lang w:val="ru-RU"/>
        </w:rPr>
        <w:t xml:space="preserve"> не</w:t>
      </w:r>
      <w:r w:rsidR="00FD1581" w:rsidRPr="00C42861">
        <w:rPr>
          <w:rFonts w:ascii="Times New Roman" w:hAnsi="Times New Roman"/>
          <w:color w:val="000000"/>
          <w:lang w:val="ru-RU"/>
        </w:rPr>
        <w:t>эффективна</w:t>
      </w:r>
      <w:r w:rsidRPr="00C42861">
        <w:rPr>
          <w:rFonts w:ascii="Times New Roman" w:hAnsi="Times New Roman"/>
          <w:color w:val="000000"/>
          <w:lang w:val="ru-RU"/>
        </w:rPr>
        <w:t>. Состав и соотношение растворов зависит от типа дегидратации.</w:t>
      </w:r>
    </w:p>
    <w:p w14:paraId="6B72C3F1" w14:textId="77777777" w:rsidR="00FD789B" w:rsidRPr="00C42861" w:rsidRDefault="00C22FA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Учитывая особенности детского возраста, которые создают условия для развития гипернатриемии, отека клеток, при неадекватной </w:t>
      </w:r>
      <w:r w:rsidR="00FD1581" w:rsidRPr="00C42861">
        <w:rPr>
          <w:rFonts w:ascii="Times New Roman" w:hAnsi="Times New Roman"/>
          <w:color w:val="000000"/>
          <w:lang w:val="ru-RU"/>
        </w:rPr>
        <w:t>регидратационно</w:t>
      </w:r>
      <w:r w:rsidRPr="00C42861">
        <w:rPr>
          <w:rFonts w:ascii="Times New Roman" w:hAnsi="Times New Roman"/>
          <w:color w:val="000000"/>
          <w:lang w:val="ru-RU"/>
        </w:rPr>
        <w:t>й терапии, у детей раннего возраста необходимо</w:t>
      </w:r>
      <w:r w:rsidR="00B9417B" w:rsidRPr="00C42861">
        <w:rPr>
          <w:rFonts w:ascii="Times New Roman" w:hAnsi="Times New Roman"/>
          <w:color w:val="000000"/>
          <w:lang w:val="ru-RU"/>
        </w:rPr>
        <w:t xml:space="preserve"> исключить растворы, которые содержат относительно </w:t>
      </w:r>
      <w:r w:rsidR="00FD1581" w:rsidRPr="00C42861">
        <w:rPr>
          <w:rFonts w:ascii="Times New Roman" w:hAnsi="Times New Roman"/>
          <w:color w:val="000000"/>
          <w:lang w:val="ru-RU"/>
        </w:rPr>
        <w:t>большое количество натрия, хлора</w:t>
      </w:r>
      <w:r w:rsidR="00B9417B" w:rsidRPr="00C42861">
        <w:rPr>
          <w:rFonts w:ascii="Times New Roman" w:hAnsi="Times New Roman"/>
          <w:color w:val="000000"/>
          <w:lang w:val="ru-RU"/>
        </w:rPr>
        <w:t>, глюкозы – это растворы Дисоль, Трисоль, Квартасоль, Ацесоль, Лактасоль, Хлосоль и тому подобное.</w:t>
      </w:r>
    </w:p>
    <w:p w14:paraId="2CD3DBCE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lastRenderedPageBreak/>
        <w:t>При наличии у ребенка дефицита некото</w:t>
      </w:r>
      <w:r w:rsidR="00FD1581" w:rsidRPr="00C42861">
        <w:rPr>
          <w:rFonts w:ascii="Times New Roman" w:hAnsi="Times New Roman"/>
          <w:color w:val="000000"/>
          <w:lang w:val="ru-RU"/>
        </w:rPr>
        <w:t>рых ионов в плазме крови (натрия, калию, магния, кальция</w:t>
      </w:r>
      <w:r w:rsidRPr="00C42861">
        <w:rPr>
          <w:rFonts w:ascii="Times New Roman" w:hAnsi="Times New Roman"/>
          <w:color w:val="000000"/>
          <w:lang w:val="ru-RU"/>
        </w:rPr>
        <w:t>)</w:t>
      </w:r>
      <w:r w:rsidR="00FD1581" w:rsidRPr="00C42861">
        <w:rPr>
          <w:rFonts w:ascii="Times New Roman" w:hAnsi="Times New Roman"/>
          <w:color w:val="000000"/>
          <w:lang w:val="ru-RU"/>
        </w:rPr>
        <w:t>,</w:t>
      </w:r>
      <w:r w:rsidRPr="00C42861">
        <w:rPr>
          <w:rFonts w:ascii="Times New Roman" w:hAnsi="Times New Roman"/>
          <w:color w:val="000000"/>
          <w:lang w:val="ru-RU"/>
        </w:rPr>
        <w:t xml:space="preserve"> сдвиг</w:t>
      </w:r>
      <w:r w:rsidR="00FD1581" w:rsidRPr="00C42861">
        <w:rPr>
          <w:rFonts w:ascii="Times New Roman" w:hAnsi="Times New Roman"/>
          <w:color w:val="000000"/>
          <w:lang w:val="ru-RU"/>
        </w:rPr>
        <w:t>а</w:t>
      </w:r>
      <w:r w:rsidRPr="00C42861">
        <w:rPr>
          <w:rFonts w:ascii="Times New Roman" w:hAnsi="Times New Roman"/>
          <w:color w:val="000000"/>
          <w:lang w:val="ru-RU"/>
        </w:rPr>
        <w:t xml:space="preserve"> в кислотно-щелочном балансе проводится соответствующая их коррекция.</w:t>
      </w:r>
    </w:p>
    <w:p w14:paraId="56A42D00" w14:textId="77777777" w:rsidR="00B9417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Для проведения парентеральной регидратации необходимо определить:</w:t>
      </w:r>
    </w:p>
    <w:p w14:paraId="735F378F" w14:textId="77777777" w:rsidR="00B9417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1. Суточную потребность в жидкости и электролитах.</w:t>
      </w:r>
    </w:p>
    <w:p w14:paraId="26E34BA2" w14:textId="77777777" w:rsidR="00B9417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2. Тип и степень дегидратации.</w:t>
      </w:r>
    </w:p>
    <w:p w14:paraId="78D941DE" w14:textId="77777777" w:rsidR="00B9417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3. Уровень дефицита жидкости.</w:t>
      </w:r>
    </w:p>
    <w:p w14:paraId="41C0CE72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4. Текущие потери жидкости.</w:t>
      </w:r>
    </w:p>
    <w:p w14:paraId="1CBCBB5D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szCs w:val="22"/>
          <w:lang w:val="ru-RU"/>
        </w:rPr>
        <w:t>Принцип расчета объема инфузионной терапии:</w:t>
      </w:r>
    </w:p>
    <w:p w14:paraId="0F6CB15C" w14:textId="77777777" w:rsidR="00FD789B" w:rsidRPr="00C42861" w:rsidRDefault="00FD158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Суточный объем жидкости ребенка</w:t>
      </w:r>
      <w:r w:rsidR="00B9417B" w:rsidRPr="00C42861">
        <w:rPr>
          <w:rFonts w:ascii="Times New Roman" w:hAnsi="Times New Roman"/>
          <w:color w:val="000000"/>
          <w:lang w:val="ru-RU"/>
        </w:rPr>
        <w:t xml:space="preserve"> с обезвоживанием состоит из дефицита жидкости к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B9417B" w:rsidRPr="00C42861">
        <w:rPr>
          <w:rFonts w:ascii="Times New Roman" w:hAnsi="Times New Roman"/>
          <w:color w:val="000000"/>
          <w:lang w:val="ru-RU"/>
        </w:rPr>
        <w:t>началу лечения (потеря массы теле во время заболевания),</w:t>
      </w:r>
      <w:r w:rsidRPr="00C42861">
        <w:rPr>
          <w:rFonts w:ascii="Times New Roman" w:hAnsi="Times New Roman"/>
          <w:color w:val="000000"/>
          <w:lang w:val="ru-RU"/>
        </w:rPr>
        <w:t xml:space="preserve"> физиологичной потребности (ФП)</w:t>
      </w:r>
      <w:r w:rsidR="00B9417B" w:rsidRPr="00C42861">
        <w:rPr>
          <w:rFonts w:ascii="Times New Roman" w:hAnsi="Times New Roman"/>
          <w:color w:val="000000"/>
          <w:lang w:val="ru-RU"/>
        </w:rPr>
        <w:t xml:space="preserve"> в жидкости, текущих патологических потерь.</w:t>
      </w:r>
    </w:p>
    <w:p w14:paraId="57DCD057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Для расчета суточной потребности в жидкости можно рекомендовать метод Holiday Segar</w:t>
      </w:r>
      <w:r w:rsidR="00FD1581" w:rsidRPr="00C42861">
        <w:rPr>
          <w:rFonts w:ascii="Times New Roman" w:hAnsi="Times New Roman"/>
          <w:color w:val="000000"/>
          <w:lang w:val="ru-RU"/>
        </w:rPr>
        <w:t>,</w:t>
      </w:r>
      <w:r w:rsidRPr="00C42861">
        <w:rPr>
          <w:rFonts w:ascii="Times New Roman" w:hAnsi="Times New Roman"/>
          <w:color w:val="000000"/>
          <w:lang w:val="ru-RU"/>
        </w:rPr>
        <w:t xml:space="preserve"> наиболее широко </w:t>
      </w:r>
      <w:r w:rsidR="00FD1581" w:rsidRPr="00C42861">
        <w:rPr>
          <w:rFonts w:ascii="Times New Roman" w:hAnsi="Times New Roman"/>
          <w:color w:val="000000"/>
          <w:lang w:val="ru-RU"/>
        </w:rPr>
        <w:t xml:space="preserve">используемый </w:t>
      </w:r>
      <w:r w:rsidRPr="00C42861">
        <w:rPr>
          <w:rFonts w:ascii="Times New Roman" w:hAnsi="Times New Roman"/>
          <w:color w:val="000000"/>
          <w:lang w:val="ru-RU"/>
        </w:rPr>
        <w:t>в мире</w:t>
      </w:r>
    </w:p>
    <w:p w14:paraId="4D31831B" w14:textId="77777777" w:rsidR="00FD789B" w:rsidRPr="00C42861" w:rsidRDefault="00FD158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C42861">
        <w:rPr>
          <w:rFonts w:ascii="Times New Roman" w:hAnsi="Times New Roman"/>
          <w:color w:val="000000"/>
          <w:szCs w:val="22"/>
          <w:lang w:val="ru-RU"/>
        </w:rPr>
        <w:t>Определение</w:t>
      </w:r>
      <w:r w:rsidR="00B9417B" w:rsidRPr="00C42861">
        <w:rPr>
          <w:rFonts w:ascii="Times New Roman" w:hAnsi="Times New Roman"/>
          <w:color w:val="000000"/>
          <w:szCs w:val="22"/>
          <w:lang w:val="ru-RU"/>
        </w:rPr>
        <w:t xml:space="preserve"> физиологич</w:t>
      </w:r>
      <w:r w:rsidRPr="00C42861">
        <w:rPr>
          <w:rFonts w:ascii="Times New Roman" w:hAnsi="Times New Roman"/>
          <w:color w:val="000000"/>
          <w:szCs w:val="22"/>
          <w:lang w:val="ru-RU"/>
        </w:rPr>
        <w:t>еских</w:t>
      </w:r>
      <w:r w:rsidR="00B9417B" w:rsidRPr="00C42861">
        <w:rPr>
          <w:rFonts w:ascii="Times New Roman" w:hAnsi="Times New Roman"/>
          <w:color w:val="000000"/>
          <w:szCs w:val="22"/>
          <w:lang w:val="ru-RU"/>
        </w:rPr>
        <w:t xml:space="preserve"> потребностей в жидкости по методу Holiday Segar.</w:t>
      </w:r>
    </w:p>
    <w:p w14:paraId="7F7F730E" w14:textId="77777777" w:rsidR="00FD1581" w:rsidRPr="00C42861" w:rsidRDefault="00FD158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1"/>
        <w:tblW w:w="9189" w:type="dxa"/>
        <w:tblInd w:w="108" w:type="dxa"/>
        <w:tblLook w:val="0000" w:firstRow="0" w:lastRow="0" w:firstColumn="0" w:lastColumn="0" w:noHBand="0" w:noVBand="0"/>
      </w:tblPr>
      <w:tblGrid>
        <w:gridCol w:w="2284"/>
        <w:gridCol w:w="6905"/>
      </w:tblGrid>
      <w:tr w:rsidR="003438F5" w:rsidRPr="00C42861" w14:paraId="4BBC00A1" w14:textId="77777777" w:rsidTr="00C42861">
        <w:trPr>
          <w:cantSplit/>
          <w:trHeight w:val="480"/>
        </w:trPr>
        <w:tc>
          <w:tcPr>
            <w:tcW w:w="1243" w:type="pct"/>
          </w:tcPr>
          <w:p w14:paraId="576DCE87" w14:textId="77777777" w:rsidR="003438F5" w:rsidRPr="00C42861" w:rsidRDefault="003438F5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Масса, кг</w:t>
            </w:r>
          </w:p>
        </w:tc>
        <w:tc>
          <w:tcPr>
            <w:tcW w:w="3757" w:type="pct"/>
          </w:tcPr>
          <w:p w14:paraId="2A99075B" w14:textId="77777777" w:rsidR="003438F5" w:rsidRPr="00C42861" w:rsidRDefault="003438F5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Суточная потребность</w:t>
            </w:r>
          </w:p>
        </w:tc>
      </w:tr>
      <w:tr w:rsidR="003438F5" w:rsidRPr="00C42861" w14:paraId="41ACAF6D" w14:textId="77777777" w:rsidTr="00C42861">
        <w:trPr>
          <w:cantSplit/>
          <w:trHeight w:val="405"/>
        </w:trPr>
        <w:tc>
          <w:tcPr>
            <w:tcW w:w="1243" w:type="pct"/>
          </w:tcPr>
          <w:p w14:paraId="067100C6" w14:textId="77777777" w:rsidR="003438F5" w:rsidRPr="00C42861" w:rsidRDefault="003438F5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 –10</w:t>
            </w:r>
          </w:p>
        </w:tc>
        <w:tc>
          <w:tcPr>
            <w:tcW w:w="3757" w:type="pct"/>
          </w:tcPr>
          <w:p w14:paraId="38376F11" w14:textId="77777777" w:rsidR="003438F5" w:rsidRPr="00C42861" w:rsidRDefault="003438F5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100 мл/кг</w:t>
            </w:r>
          </w:p>
        </w:tc>
      </w:tr>
      <w:tr w:rsidR="003438F5" w:rsidRPr="00C42861" w14:paraId="173BDEBA" w14:textId="77777777" w:rsidTr="00C42861">
        <w:trPr>
          <w:cantSplit/>
          <w:trHeight w:val="264"/>
        </w:trPr>
        <w:tc>
          <w:tcPr>
            <w:tcW w:w="1243" w:type="pct"/>
          </w:tcPr>
          <w:p w14:paraId="18D2B0AE" w14:textId="77777777" w:rsidR="003438F5" w:rsidRPr="00C42861" w:rsidRDefault="003438F5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10,1 – 20 кг</w:t>
            </w:r>
          </w:p>
        </w:tc>
        <w:tc>
          <w:tcPr>
            <w:tcW w:w="3757" w:type="pct"/>
          </w:tcPr>
          <w:p w14:paraId="65D0D302" w14:textId="77777777" w:rsidR="003438F5" w:rsidRPr="00C42861" w:rsidRDefault="003438F5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1000 мл + 50 мл/кг на каждый килограмм свыше 10 кг</w:t>
            </w:r>
          </w:p>
        </w:tc>
      </w:tr>
      <w:tr w:rsidR="003438F5" w:rsidRPr="00C42861" w14:paraId="30B84604" w14:textId="77777777" w:rsidTr="00C42861">
        <w:trPr>
          <w:cantSplit/>
          <w:trHeight w:val="260"/>
        </w:trPr>
        <w:tc>
          <w:tcPr>
            <w:tcW w:w="1243" w:type="pct"/>
          </w:tcPr>
          <w:p w14:paraId="6EDC47BB" w14:textId="77777777" w:rsidR="003438F5" w:rsidRPr="00C42861" w:rsidRDefault="003438F5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больше 20 кг</w:t>
            </w:r>
          </w:p>
        </w:tc>
        <w:tc>
          <w:tcPr>
            <w:tcW w:w="3757" w:type="pct"/>
          </w:tcPr>
          <w:p w14:paraId="13B8B9B0" w14:textId="77777777" w:rsidR="003438F5" w:rsidRPr="00C42861" w:rsidRDefault="003438F5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1500 мл + 20 мл/кг на каждый килограмм свыше 20 кг</w:t>
            </w:r>
          </w:p>
        </w:tc>
      </w:tr>
    </w:tbl>
    <w:p w14:paraId="2862E052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74446D99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Пример расчета потребности в жидкости по методу Holiday-segar – у ребенка с массой тела 28 кг суточная физиологичная потребность в жидкости составляет: (100 мл Х 10 кг) + (50 мл Х 10 кг) + (20 мл Х 8 кг) = 1660 мл/сут.</w:t>
      </w:r>
    </w:p>
    <w:p w14:paraId="002D6F30" w14:textId="77777777" w:rsidR="00B9417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Расчет потребностей</w:t>
      </w:r>
      <w:r w:rsidR="003438F5" w:rsidRPr="00C42861">
        <w:rPr>
          <w:rFonts w:ascii="Times New Roman" w:hAnsi="Times New Roman"/>
          <w:color w:val="000000"/>
          <w:lang w:val="ru-RU"/>
        </w:rPr>
        <w:t xml:space="preserve"> в жидкости в зависимости от степени</w:t>
      </w:r>
      <w:r w:rsidRPr="00C42861">
        <w:rPr>
          <w:rFonts w:ascii="Times New Roman" w:hAnsi="Times New Roman"/>
          <w:color w:val="000000"/>
          <w:lang w:val="ru-RU"/>
        </w:rPr>
        <w:t xml:space="preserve"> обезвоживания определяется по клиническим признакам или по</w:t>
      </w:r>
      <w:r w:rsidR="00FD789B" w:rsidRPr="00C42861">
        <w:rPr>
          <w:rFonts w:ascii="Times New Roman" w:hAnsi="Times New Roman"/>
          <w:color w:val="000000"/>
          <w:lang w:val="ru-RU"/>
        </w:rPr>
        <w:t>%</w:t>
      </w:r>
      <w:r w:rsidRPr="00C42861">
        <w:rPr>
          <w:rFonts w:ascii="Times New Roman" w:hAnsi="Times New Roman"/>
          <w:color w:val="000000"/>
          <w:lang w:val="ru-RU"/>
        </w:rPr>
        <w:t xml:space="preserve"> потери массы тела:</w:t>
      </w:r>
    </w:p>
    <w:p w14:paraId="6A0F276D" w14:textId="77777777" w:rsidR="00B9417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1%</w:t>
      </w:r>
      <w:r w:rsidR="00B9417B" w:rsidRPr="00C42861">
        <w:rPr>
          <w:rFonts w:ascii="Times New Roman" w:hAnsi="Times New Roman"/>
          <w:color w:val="000000"/>
          <w:lang w:val="ru-RU"/>
        </w:rPr>
        <w:t xml:space="preserve"> дегидратации = 10 мл/кг</w:t>
      </w:r>
    </w:p>
    <w:p w14:paraId="62687A22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1 кг потери массы = 1 литру</w:t>
      </w:r>
    </w:p>
    <w:p w14:paraId="5D22440A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lastRenderedPageBreak/>
        <w:t xml:space="preserve">Следовательно, при 1 степени </w:t>
      </w:r>
      <w:r w:rsidR="00A7296A" w:rsidRPr="00C42861">
        <w:rPr>
          <w:rFonts w:ascii="Times New Roman" w:hAnsi="Times New Roman"/>
          <w:color w:val="000000"/>
          <w:lang w:val="ru-RU"/>
        </w:rPr>
        <w:t>эксикоза</w:t>
      </w:r>
      <w:r w:rsidRPr="00C42861">
        <w:rPr>
          <w:rFonts w:ascii="Times New Roman" w:hAnsi="Times New Roman"/>
          <w:color w:val="000000"/>
          <w:lang w:val="ru-RU"/>
        </w:rPr>
        <w:t xml:space="preserve"> (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Pr="00C42861">
        <w:rPr>
          <w:rFonts w:ascii="Times New Roman" w:hAnsi="Times New Roman"/>
          <w:color w:val="000000"/>
          <w:lang w:val="ru-RU"/>
        </w:rPr>
        <w:t xml:space="preserve"> потери массы тела) на дефицит необходимо ввести дополнительно к суточной физиологичной потребности 50 мл/кг/</w:t>
      </w:r>
      <w:r w:rsidR="00A7296A" w:rsidRPr="00C42861">
        <w:rPr>
          <w:rFonts w:ascii="Times New Roman" w:hAnsi="Times New Roman"/>
          <w:color w:val="000000"/>
          <w:lang w:val="ru-RU"/>
        </w:rPr>
        <w:t>сутки</w:t>
      </w:r>
      <w:r w:rsidRPr="00C42861">
        <w:rPr>
          <w:rFonts w:ascii="Times New Roman" w:hAnsi="Times New Roman"/>
          <w:color w:val="000000"/>
          <w:lang w:val="ru-RU"/>
        </w:rPr>
        <w:t>; при 2 ст. (1</w:t>
      </w:r>
      <w:r w:rsidR="00FD789B" w:rsidRPr="00C42861">
        <w:rPr>
          <w:rFonts w:ascii="Times New Roman" w:hAnsi="Times New Roman"/>
          <w:color w:val="000000"/>
          <w:lang w:val="ru-RU"/>
        </w:rPr>
        <w:t>0%</w:t>
      </w:r>
      <w:r w:rsidRPr="00C42861">
        <w:rPr>
          <w:rFonts w:ascii="Times New Roman" w:hAnsi="Times New Roman"/>
          <w:color w:val="000000"/>
          <w:lang w:val="ru-RU"/>
        </w:rPr>
        <w:t xml:space="preserve"> потери массы) – 100 мл/кг/</w:t>
      </w:r>
      <w:r w:rsidR="00A7296A" w:rsidRPr="00C42861">
        <w:rPr>
          <w:rFonts w:ascii="Times New Roman" w:hAnsi="Times New Roman"/>
          <w:color w:val="000000"/>
          <w:lang w:val="ru-RU"/>
        </w:rPr>
        <w:t>сутки</w:t>
      </w:r>
      <w:r w:rsidRPr="00C42861">
        <w:rPr>
          <w:rFonts w:ascii="Times New Roman" w:hAnsi="Times New Roman"/>
          <w:color w:val="000000"/>
          <w:lang w:val="ru-RU"/>
        </w:rPr>
        <w:t xml:space="preserve">. </w:t>
      </w:r>
      <w:r w:rsidR="003438F5" w:rsidRPr="00C42861">
        <w:rPr>
          <w:rFonts w:ascii="Times New Roman" w:hAnsi="Times New Roman"/>
          <w:color w:val="000000"/>
          <w:lang w:val="ru-RU"/>
        </w:rPr>
        <w:t>Рассчитанный объ</w:t>
      </w:r>
      <w:r w:rsidRPr="00C42861">
        <w:rPr>
          <w:rFonts w:ascii="Times New Roman" w:hAnsi="Times New Roman"/>
          <w:color w:val="000000"/>
          <w:lang w:val="ru-RU"/>
        </w:rPr>
        <w:t>ем жидкости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вводят на протяжении суток. Жидкость вводят в периферические вены в течение 4</w:t>
      </w:r>
      <w:r w:rsidR="00FD789B" w:rsidRPr="00C42861">
        <w:rPr>
          <w:rFonts w:ascii="Times New Roman" w:hAnsi="Times New Roman"/>
          <w:color w:val="000000"/>
          <w:lang w:val="ru-RU"/>
        </w:rPr>
        <w:t>–8</w:t>
      </w:r>
      <w:r w:rsidRPr="00C42861">
        <w:rPr>
          <w:rFonts w:ascii="Times New Roman" w:hAnsi="Times New Roman"/>
          <w:color w:val="000000"/>
          <w:lang w:val="ru-RU"/>
        </w:rPr>
        <w:t xml:space="preserve"> часов, повторяя инфузию при необходимости через 12 часов. Соответственно этому больной внутривенно получает ту часть рассчитанного суточного объема жидкости</w:t>
      </w:r>
      <w:r w:rsidR="003438F5" w:rsidRPr="00C42861">
        <w:rPr>
          <w:rFonts w:ascii="Times New Roman" w:hAnsi="Times New Roman"/>
          <w:color w:val="000000"/>
          <w:lang w:val="ru-RU"/>
        </w:rPr>
        <w:t>,</w:t>
      </w:r>
      <w:r w:rsidRPr="00C42861">
        <w:rPr>
          <w:rFonts w:ascii="Times New Roman" w:hAnsi="Times New Roman"/>
          <w:color w:val="000000"/>
          <w:lang w:val="ru-RU"/>
        </w:rPr>
        <w:t xml:space="preserve"> какая отводится на этот отрезок времени (1/6 суточного объема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на 4 часа, 1/3 –</w:t>
      </w:r>
      <w:r w:rsidR="003438F5" w:rsidRPr="00C42861">
        <w:rPr>
          <w:rFonts w:ascii="Times New Roman" w:hAnsi="Times New Roman"/>
          <w:color w:val="000000"/>
          <w:lang w:val="ru-RU"/>
        </w:rPr>
        <w:t xml:space="preserve"> на 8 часов и так далее). </w:t>
      </w:r>
      <w:r w:rsidR="00A7296A" w:rsidRPr="00C42861">
        <w:rPr>
          <w:rFonts w:ascii="Times New Roman" w:hAnsi="Times New Roman"/>
          <w:color w:val="000000"/>
          <w:lang w:val="ru-RU"/>
        </w:rPr>
        <w:t>Объем, который остался,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A7296A" w:rsidRPr="00C42861">
        <w:rPr>
          <w:rFonts w:ascii="Times New Roman" w:hAnsi="Times New Roman"/>
          <w:color w:val="000000"/>
          <w:lang w:val="ru-RU"/>
        </w:rPr>
        <w:t>вводят через рот.</w:t>
      </w:r>
    </w:p>
    <w:p w14:paraId="06991DBC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Расчет потребности в жидкости ребенка на каждый час инфузионной терапии является более физиологичным по сравнению с суточным определением</w:t>
      </w:r>
      <w:r w:rsidR="003438F5" w:rsidRPr="00C42861">
        <w:rPr>
          <w:rFonts w:ascii="Times New Roman" w:hAnsi="Times New Roman"/>
          <w:color w:val="000000"/>
          <w:lang w:val="ru-RU"/>
        </w:rPr>
        <w:t>,</w:t>
      </w:r>
      <w:r w:rsidRPr="00C42861">
        <w:rPr>
          <w:rFonts w:ascii="Times New Roman" w:hAnsi="Times New Roman"/>
          <w:color w:val="000000"/>
          <w:lang w:val="ru-RU"/>
        </w:rPr>
        <w:t xml:space="preserve"> поскольку создает условия для предупреждения осложнений во время инфузионной терапии.</w:t>
      </w:r>
    </w:p>
    <w:p w14:paraId="3B167091" w14:textId="77777777" w:rsidR="00FD789B" w:rsidRPr="00C42861" w:rsidRDefault="00B9417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Физиологич</w:t>
      </w:r>
      <w:r w:rsidR="003438F5" w:rsidRPr="00C42861">
        <w:rPr>
          <w:rFonts w:ascii="Times New Roman" w:hAnsi="Times New Roman"/>
          <w:color w:val="000000"/>
          <w:lang w:val="ru-RU"/>
        </w:rPr>
        <w:t>еск</w:t>
      </w:r>
      <w:r w:rsidRPr="00C42861">
        <w:rPr>
          <w:rFonts w:ascii="Times New Roman" w:hAnsi="Times New Roman"/>
          <w:color w:val="000000"/>
          <w:lang w:val="ru-RU"/>
        </w:rPr>
        <w:t>ую потребность в жидкости этим способом можно рассчитать таким образом:</w:t>
      </w:r>
    </w:p>
    <w:p w14:paraId="66E93826" w14:textId="77777777" w:rsidR="00FD789B" w:rsidRPr="00C42861" w:rsidRDefault="00A7296A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Новорожденные:</w:t>
      </w:r>
    </w:p>
    <w:p w14:paraId="1C1C02F7" w14:textId="77777777" w:rsidR="00FD789B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1</w:t>
      </w:r>
      <w:r w:rsidR="00FD789B" w:rsidRPr="00C42861">
        <w:rPr>
          <w:rFonts w:ascii="Times New Roman" w:hAnsi="Times New Roman"/>
          <w:color w:val="000000"/>
          <w:lang w:val="ru-RU"/>
        </w:rPr>
        <w:t>-й</w:t>
      </w:r>
      <w:r w:rsidRPr="00C42861">
        <w:rPr>
          <w:rFonts w:ascii="Times New Roman" w:hAnsi="Times New Roman"/>
          <w:color w:val="000000"/>
          <w:lang w:val="ru-RU"/>
        </w:rPr>
        <w:t xml:space="preserve"> день жизни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2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мл/кг/час</w:t>
      </w:r>
      <w:r w:rsidR="003042CB" w:rsidRPr="00C42861">
        <w:rPr>
          <w:rFonts w:ascii="Times New Roman" w:hAnsi="Times New Roman"/>
          <w:color w:val="000000"/>
          <w:lang w:val="ru-RU"/>
        </w:rPr>
        <w:t>;</w:t>
      </w:r>
    </w:p>
    <w:p w14:paraId="79AA8C8D" w14:textId="77777777" w:rsidR="00FD789B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2</w:t>
      </w:r>
      <w:r w:rsidR="00FD789B" w:rsidRPr="00C42861">
        <w:rPr>
          <w:rFonts w:ascii="Times New Roman" w:hAnsi="Times New Roman"/>
          <w:color w:val="000000"/>
          <w:lang w:val="ru-RU"/>
        </w:rPr>
        <w:t>-й</w:t>
      </w:r>
      <w:r w:rsidRPr="00C42861">
        <w:rPr>
          <w:rFonts w:ascii="Times New Roman" w:hAnsi="Times New Roman"/>
          <w:color w:val="000000"/>
          <w:lang w:val="ru-RU"/>
        </w:rPr>
        <w:t xml:space="preserve"> день жизни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3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мл/кг/час</w:t>
      </w:r>
      <w:r w:rsidR="003042CB" w:rsidRPr="00C42861">
        <w:rPr>
          <w:rFonts w:ascii="Times New Roman" w:hAnsi="Times New Roman"/>
          <w:color w:val="000000"/>
          <w:lang w:val="ru-RU"/>
        </w:rPr>
        <w:t>;</w:t>
      </w:r>
    </w:p>
    <w:p w14:paraId="1EDF00B9" w14:textId="77777777" w:rsidR="00FD789B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3</w:t>
      </w:r>
      <w:r w:rsidR="00FD789B" w:rsidRPr="00C42861">
        <w:rPr>
          <w:rFonts w:ascii="Times New Roman" w:hAnsi="Times New Roman"/>
          <w:color w:val="000000"/>
          <w:lang w:val="ru-RU"/>
        </w:rPr>
        <w:t>-й</w:t>
      </w:r>
      <w:r w:rsidRPr="00C42861">
        <w:rPr>
          <w:rFonts w:ascii="Times New Roman" w:hAnsi="Times New Roman"/>
          <w:color w:val="000000"/>
          <w:lang w:val="ru-RU"/>
        </w:rPr>
        <w:t xml:space="preserve"> день жизни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4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мл/кг/час</w:t>
      </w:r>
      <w:r w:rsidR="003042CB" w:rsidRPr="00C42861">
        <w:rPr>
          <w:rFonts w:ascii="Times New Roman" w:hAnsi="Times New Roman"/>
          <w:color w:val="000000"/>
          <w:lang w:val="ru-RU"/>
        </w:rPr>
        <w:t>;</w:t>
      </w:r>
    </w:p>
    <w:p w14:paraId="6C2B8AA7" w14:textId="77777777" w:rsidR="00FD789B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дети</w:t>
      </w:r>
      <w:r w:rsidR="003042CB" w:rsidRPr="00C42861">
        <w:rPr>
          <w:rFonts w:ascii="Times New Roman" w:hAnsi="Times New Roman"/>
          <w:color w:val="000000"/>
          <w:lang w:val="ru-RU"/>
        </w:rPr>
        <w:t>:</w:t>
      </w:r>
    </w:p>
    <w:p w14:paraId="5D731384" w14:textId="77777777" w:rsidR="00FD789B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массой до 10 к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4 мл</w:t>
      </w:r>
      <w:r w:rsidR="00A7296A" w:rsidRPr="00C42861">
        <w:rPr>
          <w:rFonts w:ascii="Times New Roman" w:hAnsi="Times New Roman"/>
          <w:color w:val="000000"/>
          <w:lang w:val="ru-RU"/>
        </w:rPr>
        <w:t>/</w:t>
      </w:r>
      <w:r w:rsidRPr="00C42861">
        <w:rPr>
          <w:rFonts w:ascii="Times New Roman" w:hAnsi="Times New Roman"/>
          <w:color w:val="000000"/>
          <w:lang w:val="ru-RU"/>
        </w:rPr>
        <w:t>кг</w:t>
      </w:r>
      <w:r w:rsidR="00A7296A" w:rsidRPr="00C42861">
        <w:rPr>
          <w:rFonts w:ascii="Times New Roman" w:hAnsi="Times New Roman"/>
          <w:color w:val="000000"/>
          <w:lang w:val="ru-RU"/>
        </w:rPr>
        <w:t>/</w:t>
      </w:r>
      <w:r w:rsidRPr="00C42861">
        <w:rPr>
          <w:rFonts w:ascii="Times New Roman" w:hAnsi="Times New Roman"/>
          <w:color w:val="000000"/>
          <w:lang w:val="ru-RU"/>
        </w:rPr>
        <w:t>час</w:t>
      </w:r>
      <w:r w:rsidR="003042CB" w:rsidRPr="00C42861">
        <w:rPr>
          <w:rFonts w:ascii="Times New Roman" w:hAnsi="Times New Roman"/>
          <w:color w:val="000000"/>
          <w:lang w:val="ru-RU"/>
        </w:rPr>
        <w:t>;</w:t>
      </w:r>
    </w:p>
    <w:p w14:paraId="22C089B2" w14:textId="77777777" w:rsidR="00FD789B" w:rsidRPr="00C42861" w:rsidRDefault="003042C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мас</w:t>
      </w:r>
      <w:r w:rsidR="003438F5" w:rsidRPr="00C42861">
        <w:rPr>
          <w:rFonts w:ascii="Times New Roman" w:hAnsi="Times New Roman"/>
          <w:color w:val="000000"/>
          <w:lang w:val="ru-RU"/>
        </w:rPr>
        <w:t xml:space="preserve">сой от 10 до 20 кг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="003438F5" w:rsidRPr="00C42861">
        <w:rPr>
          <w:rFonts w:ascii="Times New Roman" w:hAnsi="Times New Roman"/>
          <w:color w:val="000000"/>
          <w:lang w:val="ru-RU"/>
        </w:rPr>
        <w:t>40 мл/час</w:t>
      </w:r>
      <w:r w:rsidRPr="00C42861">
        <w:rPr>
          <w:rFonts w:ascii="Times New Roman" w:hAnsi="Times New Roman"/>
          <w:color w:val="000000"/>
          <w:lang w:val="ru-RU"/>
        </w:rPr>
        <w:t xml:space="preserve"> + 2 мл на каждый кг массы тела свыше 10 кг;</w:t>
      </w:r>
    </w:p>
    <w:p w14:paraId="4F6F23DE" w14:textId="77777777" w:rsidR="00FD789B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массой больше 20 кг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="003042CB" w:rsidRPr="00C42861">
        <w:rPr>
          <w:rFonts w:ascii="Times New Roman" w:hAnsi="Times New Roman"/>
          <w:color w:val="000000"/>
          <w:lang w:val="ru-RU"/>
        </w:rPr>
        <w:t>60 мл</w:t>
      </w:r>
      <w:r w:rsidRPr="00C42861">
        <w:rPr>
          <w:rFonts w:ascii="Times New Roman" w:hAnsi="Times New Roman"/>
          <w:color w:val="000000"/>
          <w:lang w:val="ru-RU"/>
        </w:rPr>
        <w:t>/час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+ 1 мл на каждый кг массы тела свыше 20 кг.</w:t>
      </w:r>
    </w:p>
    <w:p w14:paraId="75BFC9F2" w14:textId="77777777" w:rsidR="00FD789B" w:rsidRPr="00C42861" w:rsidRDefault="003042C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2) Расчет потребностей в солях:</w:t>
      </w:r>
    </w:p>
    <w:p w14:paraId="59B341FF" w14:textId="77777777" w:rsidR="00FD789B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Особ</w:t>
      </w:r>
      <w:r w:rsidR="003042CB" w:rsidRPr="00C42861">
        <w:rPr>
          <w:rFonts w:ascii="Times New Roman" w:hAnsi="Times New Roman"/>
          <w:color w:val="000000"/>
          <w:lang w:val="ru-RU"/>
        </w:rPr>
        <w:t>ое внимание при ликвидации обезвоживания следует уделять к</w:t>
      </w:r>
      <w:r w:rsidRPr="00C42861">
        <w:rPr>
          <w:rFonts w:ascii="Times New Roman" w:hAnsi="Times New Roman"/>
          <w:color w:val="000000"/>
          <w:lang w:val="ru-RU"/>
        </w:rPr>
        <w:t>оррекции дефицита натрия и калия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, </w:t>
      </w:r>
      <w:r w:rsidR="00A7296A" w:rsidRPr="00C42861">
        <w:rPr>
          <w:rFonts w:ascii="Times New Roman" w:hAnsi="Times New Roman"/>
          <w:color w:val="000000"/>
          <w:lang w:val="ru-RU"/>
        </w:rPr>
        <w:t>потери,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которых могут быть значительными. </w:t>
      </w:r>
      <w:r w:rsidR="00A7296A" w:rsidRPr="00C42861">
        <w:rPr>
          <w:rFonts w:ascii="Times New Roman" w:hAnsi="Times New Roman"/>
          <w:color w:val="000000"/>
          <w:lang w:val="ru-RU"/>
        </w:rPr>
        <w:t xml:space="preserve">Необходимо помнить, что натрий ребенок получит с кристаллоидними растворами, какие вводятся в определенных соотношениях </w:t>
      </w:r>
      <w:r w:rsidR="00A7296A" w:rsidRPr="00C42861">
        <w:rPr>
          <w:rFonts w:ascii="Times New Roman" w:hAnsi="Times New Roman"/>
          <w:color w:val="000000"/>
          <w:lang w:val="ru-RU"/>
        </w:rPr>
        <w:lastRenderedPageBreak/>
        <w:t xml:space="preserve">с глюкозой в зависимости от вида и тяжести обезвоживания. </w:t>
      </w:r>
      <w:r w:rsidR="003042CB" w:rsidRPr="00C42861">
        <w:rPr>
          <w:rFonts w:ascii="Times New Roman" w:hAnsi="Times New Roman"/>
          <w:color w:val="000000"/>
          <w:lang w:val="ru-RU"/>
        </w:rPr>
        <w:t>Если лабораторный контроль не проводится, калий вводится из расчета физиологично</w:t>
      </w:r>
      <w:r w:rsidRPr="00C42861">
        <w:rPr>
          <w:rFonts w:ascii="Times New Roman" w:hAnsi="Times New Roman"/>
          <w:color w:val="000000"/>
          <w:lang w:val="ru-RU"/>
        </w:rPr>
        <w:t>й потребности (1</w:t>
      </w:r>
      <w:r w:rsidR="00FD789B" w:rsidRPr="00C42861">
        <w:rPr>
          <w:rFonts w:ascii="Times New Roman" w:hAnsi="Times New Roman"/>
          <w:color w:val="000000"/>
          <w:lang w:val="ru-RU"/>
        </w:rPr>
        <w:t>–2</w:t>
      </w:r>
      <w:r w:rsidRPr="00C42861">
        <w:rPr>
          <w:rFonts w:ascii="Times New Roman" w:hAnsi="Times New Roman"/>
          <w:color w:val="000000"/>
          <w:lang w:val="ru-RU"/>
        </w:rPr>
        <w:t xml:space="preserve"> ммоль/кг/сут)</w:t>
      </w:r>
      <w:r w:rsidR="003042CB" w:rsidRPr="00C42861">
        <w:rPr>
          <w:rFonts w:ascii="Times New Roman" w:hAnsi="Times New Roman"/>
          <w:color w:val="000000"/>
          <w:lang w:val="ru-RU"/>
        </w:rPr>
        <w:t>. Максимальное количество суточного калия не до</w:t>
      </w:r>
      <w:r w:rsidRPr="00C42861">
        <w:rPr>
          <w:rFonts w:ascii="Times New Roman" w:hAnsi="Times New Roman"/>
          <w:color w:val="000000"/>
          <w:lang w:val="ru-RU"/>
        </w:rPr>
        <w:t>лжно превышать 3</w:t>
      </w:r>
      <w:r w:rsidR="00FD789B" w:rsidRPr="00C42861">
        <w:rPr>
          <w:rFonts w:ascii="Times New Roman" w:hAnsi="Times New Roman"/>
          <w:color w:val="000000"/>
          <w:lang w:val="ru-RU"/>
        </w:rPr>
        <w:t>–4</w:t>
      </w:r>
      <w:r w:rsidRPr="00C42861">
        <w:rPr>
          <w:rFonts w:ascii="Times New Roman" w:hAnsi="Times New Roman"/>
          <w:color w:val="000000"/>
          <w:lang w:val="ru-RU"/>
        </w:rPr>
        <w:t xml:space="preserve"> ммоль/кг/сут. Препараты калия, в основном хлорид калия, вводя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тся внутривенно капельно на 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раствор глюкозы. В нас</w:t>
      </w:r>
      <w:r w:rsidRPr="00C42861">
        <w:rPr>
          <w:rFonts w:ascii="Times New Roman" w:hAnsi="Times New Roman"/>
          <w:color w:val="000000"/>
          <w:lang w:val="ru-RU"/>
        </w:rPr>
        <w:t>тоящее время добавление инсулина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к этим растворам не рекомендуется. Концентрация кали</w:t>
      </w:r>
      <w:r w:rsidRPr="00C42861">
        <w:rPr>
          <w:rFonts w:ascii="Times New Roman" w:hAnsi="Times New Roman"/>
          <w:color w:val="000000"/>
          <w:lang w:val="ru-RU"/>
        </w:rPr>
        <w:t>я хлорида в инфузате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не должна превышать 0,3</w:t>
      </w:r>
      <w:r w:rsidR="00FD789B" w:rsidRPr="00C42861">
        <w:rPr>
          <w:rFonts w:ascii="Times New Roman" w:hAnsi="Times New Roman"/>
          <w:color w:val="000000"/>
          <w:lang w:val="ru-RU"/>
        </w:rPr>
        <w:t>–0</w:t>
      </w:r>
      <w:r w:rsidR="003042CB" w:rsidRPr="00C42861">
        <w:rPr>
          <w:rFonts w:ascii="Times New Roman" w:hAnsi="Times New Roman"/>
          <w:color w:val="000000"/>
          <w:lang w:val="ru-RU"/>
        </w:rPr>
        <w:t>,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(максимально 6 мл 7,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Ксl на 100 мл г</w:t>
      </w:r>
      <w:r w:rsidRPr="00C42861">
        <w:rPr>
          <w:rFonts w:ascii="Times New Roman" w:hAnsi="Times New Roman"/>
          <w:color w:val="000000"/>
          <w:lang w:val="ru-RU"/>
        </w:rPr>
        <w:t>люкозы). Чаще всего используется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7</w:t>
      </w:r>
      <w:r w:rsidRPr="00C42861">
        <w:rPr>
          <w:rFonts w:ascii="Times New Roman" w:hAnsi="Times New Roman"/>
          <w:color w:val="000000"/>
          <w:lang w:val="ru-RU"/>
        </w:rPr>
        <w:t>,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раствор хлорида калию (</w:t>
      </w:r>
      <w:r w:rsidR="00FD789B" w:rsidRPr="00C42861">
        <w:rPr>
          <w:rFonts w:ascii="Times New Roman" w:hAnsi="Times New Roman"/>
          <w:color w:val="000000"/>
          <w:lang w:val="ru-RU"/>
        </w:rPr>
        <w:t>1 мл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7,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Кcl содержит </w:t>
      </w:r>
      <w:r w:rsidR="00FD789B" w:rsidRPr="00C42861">
        <w:rPr>
          <w:rFonts w:ascii="Times New Roman" w:hAnsi="Times New Roman"/>
          <w:color w:val="000000"/>
          <w:lang w:val="ru-RU"/>
        </w:rPr>
        <w:t>1 ммоль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К+). Прежде чем вводить калий в инфузат</w:t>
      </w:r>
      <w:r w:rsidRPr="00C42861">
        <w:rPr>
          <w:rFonts w:ascii="Times New Roman" w:hAnsi="Times New Roman"/>
          <w:color w:val="000000"/>
          <w:lang w:val="ru-RU"/>
        </w:rPr>
        <w:t>,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необходимо добиться возобновления диуреза, поскольку наличие анурии или </w:t>
      </w:r>
      <w:r w:rsidRPr="00C42861">
        <w:rPr>
          <w:rFonts w:ascii="Times New Roman" w:hAnsi="Times New Roman"/>
          <w:color w:val="000000"/>
          <w:lang w:val="ru-RU"/>
        </w:rPr>
        <w:t>выраженной олигурии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является противопоказанием </w:t>
      </w:r>
      <w:r w:rsidRPr="00C42861">
        <w:rPr>
          <w:rFonts w:ascii="Times New Roman" w:hAnsi="Times New Roman"/>
          <w:color w:val="000000"/>
          <w:lang w:val="ru-RU"/>
        </w:rPr>
        <w:t>для внутривенного введения калия</w:t>
      </w:r>
      <w:r w:rsidR="003042CB" w:rsidRPr="00C42861">
        <w:rPr>
          <w:rFonts w:ascii="Times New Roman" w:hAnsi="Times New Roman"/>
          <w:color w:val="000000"/>
          <w:lang w:val="ru-RU"/>
        </w:rPr>
        <w:t>.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3042CB" w:rsidRPr="00C42861">
        <w:rPr>
          <w:rFonts w:ascii="Times New Roman" w:hAnsi="Times New Roman"/>
          <w:color w:val="000000"/>
          <w:lang w:val="ru-RU"/>
        </w:rPr>
        <w:t>Угроза для</w:t>
      </w:r>
      <w:r w:rsidRPr="00C42861">
        <w:rPr>
          <w:rFonts w:ascii="Times New Roman" w:hAnsi="Times New Roman"/>
          <w:color w:val="000000"/>
          <w:lang w:val="ru-RU"/>
        </w:rPr>
        <w:t xml:space="preserve"> жизни возникает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при содержании калия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в плазме крови 6,5 ммоль/л, при концентрации 7 ммоль/л нужен гемодиализ.</w:t>
      </w:r>
    </w:p>
    <w:p w14:paraId="4CF7C1DB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2"/>
          <w:lang w:val="ru-RU"/>
        </w:rPr>
      </w:pPr>
    </w:p>
    <w:p w14:paraId="57D4CFD0" w14:textId="77777777" w:rsidR="00FD789B" w:rsidRPr="00C42861" w:rsidRDefault="003042C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Cs w:val="22"/>
          <w:lang w:val="ru-RU"/>
        </w:rPr>
      </w:pPr>
      <w:r w:rsidRPr="00C42861">
        <w:rPr>
          <w:rFonts w:ascii="Times New Roman" w:hAnsi="Times New Roman"/>
          <w:b/>
          <w:color w:val="000000"/>
          <w:szCs w:val="22"/>
          <w:lang w:val="ru-RU"/>
        </w:rPr>
        <w:t>Коррекц</w:t>
      </w:r>
      <w:r w:rsidR="003438F5" w:rsidRPr="00C42861">
        <w:rPr>
          <w:rFonts w:ascii="Times New Roman" w:hAnsi="Times New Roman"/>
          <w:b/>
          <w:color w:val="000000"/>
          <w:szCs w:val="22"/>
          <w:lang w:val="ru-RU"/>
        </w:rPr>
        <w:t>ия дефицита солей при эксикозе</w:t>
      </w:r>
    </w:p>
    <w:p w14:paraId="1A3555ED" w14:textId="77777777" w:rsid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0B2E2624" w14:textId="77777777" w:rsidR="00FD789B" w:rsidRPr="00C42861" w:rsidRDefault="003042C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Определение дефицита солей основывается на лабораторных данных.</w:t>
      </w:r>
    </w:p>
    <w:p w14:paraId="0479D9AC" w14:textId="77777777" w:rsidR="00EF55D0" w:rsidRPr="00C42861" w:rsidRDefault="004B54B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Учитывая, что при О</w:t>
      </w:r>
      <w:r w:rsidR="003042CB" w:rsidRPr="00C42861">
        <w:rPr>
          <w:rFonts w:ascii="Times New Roman" w:hAnsi="Times New Roman"/>
          <w:color w:val="000000"/>
          <w:lang w:val="ru-RU"/>
        </w:rPr>
        <w:t>КИ у детей встречается преимущественно изотонический тип дегидратации,</w:t>
      </w:r>
      <w:r w:rsidRPr="00C42861">
        <w:rPr>
          <w:rFonts w:ascii="Times New Roman" w:hAnsi="Times New Roman"/>
          <w:color w:val="000000"/>
          <w:lang w:val="ru-RU"/>
        </w:rPr>
        <w:t xml:space="preserve"> определения электролитов крови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всем детям с диареей не обязательно. Определ</w:t>
      </w:r>
      <w:r w:rsidRPr="00C42861">
        <w:rPr>
          <w:rFonts w:ascii="Times New Roman" w:hAnsi="Times New Roman"/>
          <w:color w:val="000000"/>
          <w:lang w:val="ru-RU"/>
        </w:rPr>
        <w:t>ение Na+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и K+ обязательно при эксикозе 3 ст. и у детей с эксикозом 2</w:t>
      </w:r>
      <w:r w:rsidR="00FD789B" w:rsidRPr="00C42861">
        <w:rPr>
          <w:rFonts w:ascii="Times New Roman" w:hAnsi="Times New Roman"/>
          <w:color w:val="000000"/>
          <w:lang w:val="ru-RU"/>
        </w:rPr>
        <w:t>-й</w:t>
      </w:r>
      <w:r w:rsidRPr="00C42861">
        <w:rPr>
          <w:rFonts w:ascii="Times New Roman" w:hAnsi="Times New Roman"/>
          <w:color w:val="000000"/>
          <w:lang w:val="ru-RU"/>
        </w:rPr>
        <w:t xml:space="preserve"> ст</w:t>
      </w:r>
      <w:r w:rsidR="003042CB" w:rsidRPr="00C42861">
        <w:rPr>
          <w:rFonts w:ascii="Times New Roman" w:hAnsi="Times New Roman"/>
          <w:color w:val="000000"/>
          <w:lang w:val="ru-RU"/>
        </w:rPr>
        <w:t>., в которых тяжесть общего состояния не отвечает тяжести диареи</w:t>
      </w:r>
      <w:r w:rsidRPr="00C42861">
        <w:rPr>
          <w:rFonts w:ascii="Times New Roman" w:hAnsi="Times New Roman"/>
          <w:color w:val="000000"/>
          <w:lang w:val="ru-RU"/>
        </w:rPr>
        <w:t>,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 имеет место о</w:t>
      </w:r>
      <w:r w:rsidRPr="00C42861">
        <w:rPr>
          <w:rFonts w:ascii="Times New Roman" w:hAnsi="Times New Roman"/>
          <w:color w:val="000000"/>
          <w:lang w:val="ru-RU"/>
        </w:rPr>
        <w:t>тягоще</w:t>
      </w:r>
      <w:r w:rsidR="003042CB" w:rsidRPr="00C42861">
        <w:rPr>
          <w:rFonts w:ascii="Times New Roman" w:hAnsi="Times New Roman"/>
          <w:color w:val="000000"/>
          <w:lang w:val="ru-RU"/>
        </w:rPr>
        <w:t xml:space="preserve">нный анамнез, нет быстрого эффекта от </w:t>
      </w:r>
      <w:r w:rsidRPr="00C42861">
        <w:rPr>
          <w:rFonts w:ascii="Times New Roman" w:hAnsi="Times New Roman"/>
          <w:color w:val="000000"/>
          <w:lang w:val="ru-RU"/>
        </w:rPr>
        <w:t>проведения регидратацион</w:t>
      </w:r>
      <w:r w:rsidR="003042CB" w:rsidRPr="00C42861">
        <w:rPr>
          <w:rFonts w:ascii="Times New Roman" w:hAnsi="Times New Roman"/>
          <w:color w:val="000000"/>
          <w:lang w:val="ru-RU"/>
        </w:rPr>
        <w:t>ной терапии.</w:t>
      </w:r>
      <w:r w:rsidR="00EF55D0" w:rsidRPr="00C42861">
        <w:rPr>
          <w:rFonts w:ascii="Times New Roman" w:hAnsi="Times New Roman"/>
          <w:color w:val="000000"/>
          <w:lang w:val="ru-RU"/>
        </w:rPr>
        <w:t xml:space="preserve"> Расчет дефицит</w:t>
      </w:r>
      <w:r w:rsidRPr="00C42861">
        <w:rPr>
          <w:rFonts w:ascii="Times New Roman" w:hAnsi="Times New Roman"/>
          <w:color w:val="000000"/>
          <w:lang w:val="ru-RU"/>
        </w:rPr>
        <w:t>а натрия и калия</w:t>
      </w:r>
      <w:r w:rsidR="00EF55D0" w:rsidRPr="00C42861">
        <w:rPr>
          <w:rFonts w:ascii="Times New Roman" w:hAnsi="Times New Roman"/>
          <w:color w:val="000000"/>
          <w:lang w:val="ru-RU"/>
        </w:rPr>
        <w:t xml:space="preserve"> можно проводить по следующей формуле:</w:t>
      </w:r>
    </w:p>
    <w:p w14:paraId="51A03D80" w14:textId="77777777" w:rsidR="00EF55D0" w:rsidRPr="00C42861" w:rsidRDefault="004B54B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Дефицит ион</w:t>
      </w:r>
      <w:r w:rsidR="00EF55D0" w:rsidRPr="00C42861">
        <w:rPr>
          <w:rFonts w:ascii="Times New Roman" w:hAnsi="Times New Roman"/>
          <w:color w:val="000000"/>
          <w:lang w:val="ru-RU"/>
        </w:rPr>
        <w:t xml:space="preserve"> = (ИОН норма – ИОН больного) х М х к, где</w:t>
      </w:r>
    </w:p>
    <w:p w14:paraId="0B64432D" w14:textId="77777777" w:rsidR="00EF55D0" w:rsidRPr="00C42861" w:rsidRDefault="00EF55D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М – масса больного</w:t>
      </w:r>
    </w:p>
    <w:p w14:paraId="2071C980" w14:textId="77777777" w:rsidR="00FD789B" w:rsidRPr="00C42861" w:rsidRDefault="00A7296A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к – коэффициент объема внеклеточной жидкости (1</w:t>
      </w:r>
      <w:r w:rsidR="00FD789B" w:rsidRPr="00C42861">
        <w:rPr>
          <w:rFonts w:ascii="Times New Roman" w:hAnsi="Times New Roman"/>
          <w:color w:val="000000"/>
          <w:lang w:val="ru-RU"/>
        </w:rPr>
        <w:t> мес – 0,5</w:t>
      </w:r>
      <w:r w:rsidRPr="00C42861">
        <w:rPr>
          <w:rFonts w:ascii="Times New Roman" w:hAnsi="Times New Roman"/>
          <w:color w:val="000000"/>
          <w:lang w:val="ru-RU"/>
        </w:rPr>
        <w:t>; 1 год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– 0,</w:t>
      </w:r>
      <w:r w:rsidRPr="00C42861">
        <w:rPr>
          <w:rFonts w:ascii="Times New Roman" w:hAnsi="Times New Roman"/>
          <w:color w:val="000000"/>
          <w:lang w:val="ru-RU"/>
        </w:rPr>
        <w:t>4; 2</w:t>
      </w:r>
      <w:r w:rsidR="00FD789B" w:rsidRPr="00C42861">
        <w:rPr>
          <w:rFonts w:ascii="Times New Roman" w:hAnsi="Times New Roman"/>
          <w:color w:val="000000"/>
          <w:lang w:val="ru-RU"/>
        </w:rPr>
        <w:t>–5</w:t>
      </w:r>
      <w:r w:rsidRPr="00C42861">
        <w:rPr>
          <w:rFonts w:ascii="Times New Roman" w:hAnsi="Times New Roman"/>
          <w:color w:val="000000"/>
          <w:lang w:val="ru-RU"/>
        </w:rPr>
        <w:t xml:space="preserve"> лет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– 0,</w:t>
      </w:r>
      <w:r w:rsidRPr="00C42861">
        <w:rPr>
          <w:rFonts w:ascii="Times New Roman" w:hAnsi="Times New Roman"/>
          <w:color w:val="000000"/>
          <w:lang w:val="ru-RU"/>
        </w:rPr>
        <w:t>3; старше 5</w:t>
      </w:r>
      <w:r w:rsidR="00FD789B" w:rsidRPr="00C42861">
        <w:rPr>
          <w:rFonts w:ascii="Times New Roman" w:hAnsi="Times New Roman"/>
          <w:color w:val="000000"/>
          <w:lang w:val="ru-RU"/>
        </w:rPr>
        <w:t>-т</w:t>
      </w:r>
      <w:r w:rsidRPr="00C42861">
        <w:rPr>
          <w:rFonts w:ascii="Times New Roman" w:hAnsi="Times New Roman"/>
          <w:color w:val="000000"/>
          <w:lang w:val="ru-RU"/>
        </w:rPr>
        <w:t>и лет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– 0,</w:t>
      </w:r>
      <w:r w:rsidRPr="00C42861">
        <w:rPr>
          <w:rFonts w:ascii="Times New Roman" w:hAnsi="Times New Roman"/>
          <w:color w:val="000000"/>
          <w:lang w:val="ru-RU"/>
        </w:rPr>
        <w:t>2).</w:t>
      </w:r>
    </w:p>
    <w:p w14:paraId="484BF729" w14:textId="77777777" w:rsidR="00FD789B" w:rsidRPr="00C42861" w:rsidRDefault="00EF55D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Дальше необходимо опре</w:t>
      </w:r>
      <w:r w:rsidR="004B54B5" w:rsidRPr="00C42861">
        <w:rPr>
          <w:rFonts w:ascii="Times New Roman" w:hAnsi="Times New Roman"/>
          <w:color w:val="000000"/>
          <w:lang w:val="ru-RU"/>
        </w:rPr>
        <w:t>делить количество натрия и калия</w:t>
      </w:r>
      <w:r w:rsidRPr="00C42861">
        <w:rPr>
          <w:rFonts w:ascii="Times New Roman" w:hAnsi="Times New Roman"/>
          <w:color w:val="000000"/>
          <w:lang w:val="ru-RU"/>
        </w:rPr>
        <w:t xml:space="preserve"> в растворах, которые вводятся, </w:t>
      </w:r>
      <w:r w:rsidR="00A7296A" w:rsidRPr="00C42861">
        <w:rPr>
          <w:rFonts w:ascii="Times New Roman" w:hAnsi="Times New Roman"/>
          <w:color w:val="000000"/>
          <w:lang w:val="ru-RU"/>
        </w:rPr>
        <w:t>объем,</w:t>
      </w:r>
      <w:r w:rsidRPr="00C42861">
        <w:rPr>
          <w:rFonts w:ascii="Times New Roman" w:hAnsi="Times New Roman"/>
          <w:color w:val="000000"/>
          <w:lang w:val="ru-RU"/>
        </w:rPr>
        <w:t xml:space="preserve"> и соотношения которых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уже рассчитаны. </w:t>
      </w:r>
      <w:r w:rsidRPr="00C42861">
        <w:rPr>
          <w:rFonts w:ascii="Times New Roman" w:hAnsi="Times New Roman"/>
          <w:color w:val="000000"/>
          <w:lang w:val="ru-RU"/>
        </w:rPr>
        <w:t xml:space="preserve">После проведения экстренной внутривенной регидратации необходимо </w:t>
      </w:r>
      <w:r w:rsidR="004B54B5" w:rsidRPr="00C42861">
        <w:rPr>
          <w:rFonts w:ascii="Times New Roman" w:hAnsi="Times New Roman"/>
          <w:color w:val="000000"/>
          <w:lang w:val="ru-RU"/>
        </w:rPr>
        <w:t>проверить уровень натрия и калия</w:t>
      </w:r>
      <w:r w:rsidRPr="00C42861">
        <w:rPr>
          <w:rFonts w:ascii="Times New Roman" w:hAnsi="Times New Roman"/>
          <w:color w:val="000000"/>
          <w:lang w:val="ru-RU"/>
        </w:rPr>
        <w:t xml:space="preserve"> в плазме.</w:t>
      </w:r>
    </w:p>
    <w:p w14:paraId="2555BA8F" w14:textId="77777777" w:rsidR="004B54B5" w:rsidRDefault="00A7296A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C42861">
        <w:rPr>
          <w:rFonts w:ascii="Times New Roman" w:hAnsi="Times New Roman"/>
          <w:color w:val="000000"/>
          <w:szCs w:val="22"/>
          <w:lang w:val="ru-RU"/>
        </w:rPr>
        <w:t>Содержание ионов в кристаллоидних растворах, наиболее часто</w:t>
      </w:r>
      <w:r w:rsidR="00FD789B" w:rsidRPr="00C42861">
        <w:rPr>
          <w:rFonts w:ascii="Times New Roman" w:hAnsi="Times New Roman"/>
          <w:color w:val="000000"/>
          <w:szCs w:val="22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szCs w:val="22"/>
          <w:lang w:val="ru-RU"/>
        </w:rPr>
        <w:t>используемых в детском возрасте</w:t>
      </w:r>
    </w:p>
    <w:p w14:paraId="64E2D18B" w14:textId="77777777" w:rsidR="00C42861" w:rsidRP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2"/>
          <w:lang w:val="ru-RU"/>
        </w:rPr>
      </w:pPr>
    </w:p>
    <w:tbl>
      <w:tblPr>
        <w:tblStyle w:val="1"/>
        <w:tblW w:w="9049" w:type="dxa"/>
        <w:tblInd w:w="248" w:type="dxa"/>
        <w:tblLook w:val="0000" w:firstRow="0" w:lastRow="0" w:firstColumn="0" w:lastColumn="0" w:noHBand="0" w:noVBand="0"/>
      </w:tblPr>
      <w:tblGrid>
        <w:gridCol w:w="1546"/>
        <w:gridCol w:w="1039"/>
        <w:gridCol w:w="948"/>
        <w:gridCol w:w="977"/>
        <w:gridCol w:w="1155"/>
        <w:gridCol w:w="1368"/>
        <w:gridCol w:w="2016"/>
      </w:tblGrid>
      <w:tr w:rsidR="009D26FC" w:rsidRPr="00C42861" w14:paraId="15422C43" w14:textId="77777777" w:rsidTr="00C42861">
        <w:trPr>
          <w:cantSplit/>
          <w:trHeight w:val="675"/>
        </w:trPr>
        <w:tc>
          <w:tcPr>
            <w:tcW w:w="854" w:type="pct"/>
          </w:tcPr>
          <w:p w14:paraId="6C8DBA47" w14:textId="77777777" w:rsidR="009D26FC" w:rsidRPr="00C42861" w:rsidRDefault="009D2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3032" w:type="pct"/>
            <w:gridSpan w:val="5"/>
          </w:tcPr>
          <w:p w14:paraId="14302E81" w14:textId="77777777" w:rsidR="00184FF3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</w:p>
          <w:p w14:paraId="1774D652" w14:textId="77777777" w:rsidR="009D26FC" w:rsidRPr="00C42861" w:rsidRDefault="009D2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Содержание иона в ммоль</w:t>
            </w:r>
            <w:r w:rsidR="00184FF3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/л</w:t>
            </w:r>
          </w:p>
        </w:tc>
        <w:tc>
          <w:tcPr>
            <w:tcW w:w="1114" w:type="pct"/>
          </w:tcPr>
          <w:p w14:paraId="784EB7E4" w14:textId="77777777" w:rsidR="00FD789B" w:rsidRPr="00C42861" w:rsidRDefault="00FD789B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</w:p>
          <w:p w14:paraId="7EF19731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Осмолярность</w:t>
            </w:r>
          </w:p>
        </w:tc>
      </w:tr>
      <w:tr w:rsidR="00C42861" w:rsidRPr="00C42861" w14:paraId="059BD72E" w14:textId="77777777" w:rsidTr="00C42861">
        <w:trPr>
          <w:cantSplit/>
          <w:trHeight w:val="480"/>
        </w:trPr>
        <w:tc>
          <w:tcPr>
            <w:tcW w:w="854" w:type="pct"/>
          </w:tcPr>
          <w:p w14:paraId="26A8CAC0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РАСТВОР</w:t>
            </w:r>
          </w:p>
        </w:tc>
        <w:tc>
          <w:tcPr>
            <w:tcW w:w="574" w:type="pct"/>
          </w:tcPr>
          <w:p w14:paraId="3476FB5F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Na+</w:t>
            </w:r>
          </w:p>
        </w:tc>
        <w:tc>
          <w:tcPr>
            <w:tcW w:w="524" w:type="pct"/>
          </w:tcPr>
          <w:p w14:paraId="53963A43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K+</w:t>
            </w:r>
          </w:p>
        </w:tc>
        <w:tc>
          <w:tcPr>
            <w:tcW w:w="540" w:type="pct"/>
          </w:tcPr>
          <w:p w14:paraId="4545F282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Cl-</w:t>
            </w:r>
          </w:p>
        </w:tc>
        <w:tc>
          <w:tcPr>
            <w:tcW w:w="638" w:type="pct"/>
          </w:tcPr>
          <w:p w14:paraId="27753AB9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Ca++</w:t>
            </w:r>
          </w:p>
        </w:tc>
        <w:tc>
          <w:tcPr>
            <w:tcW w:w="755" w:type="pct"/>
          </w:tcPr>
          <w:p w14:paraId="575A8859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Ацетат (бикарбонат)</w:t>
            </w:r>
          </w:p>
        </w:tc>
        <w:tc>
          <w:tcPr>
            <w:tcW w:w="1114" w:type="pct"/>
          </w:tcPr>
          <w:p w14:paraId="472DA090" w14:textId="77777777" w:rsidR="00184FF3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мосмоль/л</w:t>
            </w:r>
          </w:p>
          <w:p w14:paraId="3C75932C" w14:textId="77777777" w:rsidR="009D26FC" w:rsidRPr="00C42861" w:rsidRDefault="009D26FC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</w:p>
        </w:tc>
      </w:tr>
      <w:tr w:rsidR="00C42861" w:rsidRPr="00C42861" w14:paraId="4A5F6992" w14:textId="77777777" w:rsidTr="00C42861">
        <w:trPr>
          <w:cantSplit/>
          <w:trHeight w:val="645"/>
        </w:trPr>
        <w:tc>
          <w:tcPr>
            <w:tcW w:w="854" w:type="pct"/>
          </w:tcPr>
          <w:p w14:paraId="469AAB2B" w14:textId="77777777" w:rsidR="009D26FC" w:rsidRPr="00C42861" w:rsidRDefault="00A7296A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Физ. раствор</w:t>
            </w:r>
          </w:p>
        </w:tc>
        <w:tc>
          <w:tcPr>
            <w:tcW w:w="574" w:type="pct"/>
          </w:tcPr>
          <w:p w14:paraId="36A577F3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154</w:t>
            </w:r>
          </w:p>
        </w:tc>
        <w:tc>
          <w:tcPr>
            <w:tcW w:w="524" w:type="pct"/>
          </w:tcPr>
          <w:p w14:paraId="04F76B44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540" w:type="pct"/>
          </w:tcPr>
          <w:p w14:paraId="22DAB5D8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154</w:t>
            </w:r>
          </w:p>
        </w:tc>
        <w:tc>
          <w:tcPr>
            <w:tcW w:w="638" w:type="pct"/>
          </w:tcPr>
          <w:p w14:paraId="3B7EE467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755" w:type="pct"/>
          </w:tcPr>
          <w:p w14:paraId="0E0D2175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114" w:type="pct"/>
          </w:tcPr>
          <w:p w14:paraId="28C93768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308</w:t>
            </w:r>
          </w:p>
        </w:tc>
      </w:tr>
      <w:tr w:rsidR="00C42861" w:rsidRPr="00C42861" w14:paraId="3681B974" w14:textId="77777777" w:rsidTr="00C42861">
        <w:trPr>
          <w:cantSplit/>
          <w:trHeight w:val="615"/>
        </w:trPr>
        <w:tc>
          <w:tcPr>
            <w:tcW w:w="854" w:type="pct"/>
          </w:tcPr>
          <w:p w14:paraId="4961E93E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Р</w:t>
            </w:r>
            <w:r w:rsidR="00FD789B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-р</w:t>
            </w: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 Рингера</w:t>
            </w:r>
          </w:p>
        </w:tc>
        <w:tc>
          <w:tcPr>
            <w:tcW w:w="574" w:type="pct"/>
          </w:tcPr>
          <w:p w14:paraId="4C3DDC3E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147</w:t>
            </w:r>
          </w:p>
        </w:tc>
        <w:tc>
          <w:tcPr>
            <w:tcW w:w="524" w:type="pct"/>
          </w:tcPr>
          <w:p w14:paraId="7C3725DD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540" w:type="pct"/>
          </w:tcPr>
          <w:p w14:paraId="6AB48C57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155</w:t>
            </w:r>
          </w:p>
        </w:tc>
        <w:tc>
          <w:tcPr>
            <w:tcW w:w="638" w:type="pct"/>
          </w:tcPr>
          <w:p w14:paraId="2B78C597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55" w:type="pct"/>
          </w:tcPr>
          <w:p w14:paraId="5340FF7B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114" w:type="pct"/>
          </w:tcPr>
          <w:p w14:paraId="7F95F26A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308</w:t>
            </w:r>
          </w:p>
        </w:tc>
      </w:tr>
      <w:tr w:rsidR="00C42861" w:rsidRPr="00C42861" w14:paraId="1088BAB1" w14:textId="77777777" w:rsidTr="00C42861">
        <w:trPr>
          <w:cantSplit/>
          <w:trHeight w:val="810"/>
        </w:trPr>
        <w:tc>
          <w:tcPr>
            <w:tcW w:w="854" w:type="pct"/>
          </w:tcPr>
          <w:p w14:paraId="29B4752D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Рингер-лактат</w:t>
            </w:r>
          </w:p>
        </w:tc>
        <w:tc>
          <w:tcPr>
            <w:tcW w:w="574" w:type="pct"/>
          </w:tcPr>
          <w:p w14:paraId="0B00179E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130</w:t>
            </w:r>
          </w:p>
        </w:tc>
        <w:tc>
          <w:tcPr>
            <w:tcW w:w="524" w:type="pct"/>
          </w:tcPr>
          <w:p w14:paraId="1D96BAD4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540" w:type="pct"/>
          </w:tcPr>
          <w:p w14:paraId="3A8A13DC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109</w:t>
            </w:r>
          </w:p>
        </w:tc>
        <w:tc>
          <w:tcPr>
            <w:tcW w:w="638" w:type="pct"/>
          </w:tcPr>
          <w:p w14:paraId="5E28A547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1,5</w:t>
            </w:r>
          </w:p>
        </w:tc>
        <w:tc>
          <w:tcPr>
            <w:tcW w:w="755" w:type="pct"/>
          </w:tcPr>
          <w:p w14:paraId="58598423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28 (бикарбонат)</w:t>
            </w:r>
          </w:p>
        </w:tc>
        <w:tc>
          <w:tcPr>
            <w:tcW w:w="1114" w:type="pct"/>
          </w:tcPr>
          <w:p w14:paraId="7D2F0967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273</w:t>
            </w:r>
          </w:p>
        </w:tc>
      </w:tr>
      <w:tr w:rsidR="00C42861" w:rsidRPr="00C42861" w14:paraId="66B22911" w14:textId="77777777" w:rsidTr="00C42861">
        <w:trPr>
          <w:cantSplit/>
          <w:trHeight w:val="735"/>
        </w:trPr>
        <w:tc>
          <w:tcPr>
            <w:tcW w:w="854" w:type="pct"/>
          </w:tcPr>
          <w:p w14:paraId="686EDEF5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4</w:t>
            </w:r>
            <w:r w:rsidR="00FD789B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% </w:t>
            </w: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NaHCO3</w:t>
            </w:r>
          </w:p>
        </w:tc>
        <w:tc>
          <w:tcPr>
            <w:tcW w:w="574" w:type="pct"/>
          </w:tcPr>
          <w:p w14:paraId="006C41DD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500</w:t>
            </w:r>
          </w:p>
        </w:tc>
        <w:tc>
          <w:tcPr>
            <w:tcW w:w="524" w:type="pct"/>
          </w:tcPr>
          <w:p w14:paraId="54275B21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540" w:type="pct"/>
          </w:tcPr>
          <w:p w14:paraId="04DFE266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638" w:type="pct"/>
          </w:tcPr>
          <w:p w14:paraId="1BFD2718" w14:textId="77777777" w:rsidR="009D26FC" w:rsidRPr="00C42861" w:rsidRDefault="00184FF3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755" w:type="pct"/>
          </w:tcPr>
          <w:p w14:paraId="59D1747F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500 </w:t>
            </w:r>
            <w:r w:rsidR="00184FF3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(бикарбонат)</w:t>
            </w:r>
          </w:p>
        </w:tc>
        <w:tc>
          <w:tcPr>
            <w:tcW w:w="1114" w:type="pct"/>
          </w:tcPr>
          <w:p w14:paraId="536F0F7E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1000</w:t>
            </w:r>
          </w:p>
        </w:tc>
      </w:tr>
      <w:tr w:rsidR="00C42861" w:rsidRPr="00C42861" w14:paraId="156ACEDD" w14:textId="77777777" w:rsidTr="00C42861">
        <w:trPr>
          <w:cantSplit/>
          <w:trHeight w:val="780"/>
        </w:trPr>
        <w:tc>
          <w:tcPr>
            <w:tcW w:w="854" w:type="pct"/>
          </w:tcPr>
          <w:p w14:paraId="5BDE5847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5</w:t>
            </w:r>
            <w:r w:rsidR="00FD789B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% </w:t>
            </w: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раствор декстрозы на 0,45</w:t>
            </w:r>
            <w:r w:rsidR="00FD789B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% </w:t>
            </w: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растворе</w:t>
            </w:r>
            <w:r w:rsidR="00184FF3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 Nacl</w:t>
            </w:r>
          </w:p>
        </w:tc>
        <w:tc>
          <w:tcPr>
            <w:tcW w:w="574" w:type="pct"/>
          </w:tcPr>
          <w:p w14:paraId="7BED733B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77</w:t>
            </w:r>
          </w:p>
        </w:tc>
        <w:tc>
          <w:tcPr>
            <w:tcW w:w="524" w:type="pct"/>
          </w:tcPr>
          <w:p w14:paraId="5F6A9DA9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540" w:type="pct"/>
          </w:tcPr>
          <w:p w14:paraId="182F46B8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638" w:type="pct"/>
          </w:tcPr>
          <w:p w14:paraId="68B8D104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755" w:type="pct"/>
          </w:tcPr>
          <w:p w14:paraId="15376DEF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114" w:type="pct"/>
          </w:tcPr>
          <w:p w14:paraId="0A811762" w14:textId="77777777" w:rsidR="009D26FC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252</w:t>
            </w:r>
          </w:p>
        </w:tc>
      </w:tr>
    </w:tbl>
    <w:p w14:paraId="3D8EB9F8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27813616" w14:textId="77777777" w:rsidR="00FD789B" w:rsidRPr="00C42861" w:rsidRDefault="00EF55D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Учитывая важность ионов магния для организма ребенка, а также то</w:t>
      </w:r>
      <w:r w:rsidR="00184FF3" w:rsidRPr="00C42861">
        <w:rPr>
          <w:rFonts w:ascii="Times New Roman" w:hAnsi="Times New Roman"/>
          <w:color w:val="000000"/>
          <w:lang w:val="ru-RU"/>
        </w:rPr>
        <w:t>,</w:t>
      </w:r>
      <w:r w:rsidRPr="00C42861">
        <w:rPr>
          <w:rFonts w:ascii="Times New Roman" w:hAnsi="Times New Roman"/>
          <w:color w:val="000000"/>
          <w:lang w:val="ru-RU"/>
        </w:rPr>
        <w:t xml:space="preserve"> что потери магния и</w:t>
      </w:r>
      <w:r w:rsidR="00E718E1" w:rsidRPr="00C42861">
        <w:rPr>
          <w:rFonts w:ascii="Times New Roman" w:hAnsi="Times New Roman"/>
          <w:color w:val="000000"/>
          <w:lang w:val="ru-RU"/>
        </w:rPr>
        <w:t>дут параллельно с потерями калия</w:t>
      </w:r>
      <w:r w:rsidRPr="00C42861">
        <w:rPr>
          <w:rFonts w:ascii="Times New Roman" w:hAnsi="Times New Roman"/>
          <w:color w:val="000000"/>
          <w:lang w:val="ru-RU"/>
        </w:rPr>
        <w:t xml:space="preserve"> на первом этапе регидратаци</w:t>
      </w:r>
      <w:r w:rsidR="00E718E1" w:rsidRPr="00C42861">
        <w:rPr>
          <w:rFonts w:ascii="Times New Roman" w:hAnsi="Times New Roman"/>
          <w:color w:val="000000"/>
          <w:lang w:val="ru-RU"/>
        </w:rPr>
        <w:t>он</w:t>
      </w:r>
      <w:r w:rsidRPr="00C42861">
        <w:rPr>
          <w:rFonts w:ascii="Times New Roman" w:hAnsi="Times New Roman"/>
          <w:color w:val="000000"/>
          <w:lang w:val="ru-RU"/>
        </w:rPr>
        <w:t>ной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>терапии показано введение 2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Pr="00C42861">
        <w:rPr>
          <w:rFonts w:ascii="Times New Roman" w:hAnsi="Times New Roman"/>
          <w:color w:val="000000"/>
          <w:lang w:val="ru-RU"/>
        </w:rPr>
        <w:t xml:space="preserve"> раствора магния в дозе 0,5</w:t>
      </w:r>
      <w:r w:rsidR="00FD789B" w:rsidRPr="00C42861">
        <w:rPr>
          <w:rFonts w:ascii="Times New Roman" w:hAnsi="Times New Roman"/>
          <w:color w:val="000000"/>
          <w:lang w:val="ru-RU"/>
        </w:rPr>
        <w:t>–0</w:t>
      </w:r>
      <w:r w:rsidRPr="00C42861">
        <w:rPr>
          <w:rFonts w:ascii="Times New Roman" w:hAnsi="Times New Roman"/>
          <w:color w:val="000000"/>
          <w:lang w:val="ru-RU"/>
        </w:rPr>
        <w:t xml:space="preserve">,75 ммоль/кг (1 мл раствора –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1 ммоль </w:t>
      </w:r>
      <w:r w:rsidRPr="00C42861">
        <w:rPr>
          <w:rFonts w:ascii="Times New Roman" w:hAnsi="Times New Roman"/>
          <w:color w:val="000000"/>
          <w:lang w:val="ru-RU"/>
        </w:rPr>
        <w:t>магни</w:t>
      </w:r>
      <w:r w:rsidR="00E718E1" w:rsidRPr="00C42861">
        <w:rPr>
          <w:rFonts w:ascii="Times New Roman" w:hAnsi="Times New Roman"/>
          <w:color w:val="000000"/>
          <w:lang w:val="ru-RU"/>
        </w:rPr>
        <w:t>я</w:t>
      </w:r>
      <w:r w:rsidRPr="00C42861">
        <w:rPr>
          <w:rFonts w:ascii="Times New Roman" w:hAnsi="Times New Roman"/>
          <w:color w:val="000000"/>
          <w:lang w:val="ru-RU"/>
        </w:rPr>
        <w:t>).</w:t>
      </w:r>
    </w:p>
    <w:p w14:paraId="2304BF6A" w14:textId="77777777" w:rsidR="00E718E1" w:rsidRPr="00C42861" w:rsidRDefault="00EF55D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Текущие патологические потери определяют или взвешиванием сухих и использованных пеленок, памперсов</w:t>
      </w:r>
      <w:r w:rsidR="00E718E1" w:rsidRPr="00C42861">
        <w:rPr>
          <w:rFonts w:ascii="Times New Roman" w:hAnsi="Times New Roman"/>
          <w:color w:val="000000"/>
          <w:lang w:val="ru-RU"/>
        </w:rPr>
        <w:t>,</w:t>
      </w:r>
      <w:r w:rsidRPr="00C42861">
        <w:rPr>
          <w:rFonts w:ascii="Times New Roman" w:hAnsi="Times New Roman"/>
          <w:color w:val="000000"/>
          <w:lang w:val="ru-RU"/>
        </w:rPr>
        <w:t xml:space="preserve"> о</w:t>
      </w:r>
      <w:r w:rsidR="00E718E1" w:rsidRPr="00C42861">
        <w:rPr>
          <w:rFonts w:ascii="Times New Roman" w:hAnsi="Times New Roman"/>
          <w:color w:val="000000"/>
          <w:lang w:val="ru-RU"/>
        </w:rPr>
        <w:t>пределением количества рвотных</w:t>
      </w:r>
      <w:r w:rsidRPr="00C42861">
        <w:rPr>
          <w:rFonts w:ascii="Times New Roman" w:hAnsi="Times New Roman"/>
          <w:color w:val="000000"/>
          <w:lang w:val="ru-RU"/>
        </w:rPr>
        <w:t xml:space="preserve"> масс или с помощью расчетов, предложенных </w:t>
      </w:r>
      <w:r w:rsidR="00FD789B" w:rsidRPr="00C42861">
        <w:rPr>
          <w:rFonts w:ascii="Times New Roman" w:hAnsi="Times New Roman"/>
          <w:color w:val="000000"/>
          <w:lang w:val="ru-RU"/>
        </w:rPr>
        <w:t>Е.Ю. Вельтищевим</w:t>
      </w:r>
      <w:r w:rsidRPr="00C42861">
        <w:rPr>
          <w:rFonts w:ascii="Times New Roman" w:hAnsi="Times New Roman"/>
          <w:color w:val="000000"/>
          <w:lang w:val="ru-RU"/>
        </w:rPr>
        <w:t>:</w:t>
      </w:r>
    </w:p>
    <w:p w14:paraId="082FFBAF" w14:textId="77777777" w:rsidR="00F546FC" w:rsidRPr="00C42861" w:rsidRDefault="00E718E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10 мл/кг/сутки</w:t>
      </w:r>
      <w:r w:rsidR="00F546FC" w:rsidRPr="00C42861">
        <w:rPr>
          <w:rFonts w:ascii="Times New Roman" w:hAnsi="Times New Roman"/>
          <w:color w:val="000000"/>
          <w:lang w:val="ru-RU"/>
        </w:rPr>
        <w:t xml:space="preserve"> на каждый градус температуры свыше 37,00 С;</w:t>
      </w:r>
    </w:p>
    <w:p w14:paraId="33D72890" w14:textId="77777777" w:rsidR="00F546FC" w:rsidRPr="00C42861" w:rsidRDefault="00E718E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20 мл/кг/сутки при рвоте</w:t>
      </w:r>
      <w:r w:rsidR="00F546FC" w:rsidRPr="00C42861">
        <w:rPr>
          <w:rFonts w:ascii="Times New Roman" w:hAnsi="Times New Roman"/>
          <w:color w:val="000000"/>
          <w:lang w:val="ru-RU"/>
        </w:rPr>
        <w:t>;</w:t>
      </w:r>
    </w:p>
    <w:p w14:paraId="603BFACC" w14:textId="77777777" w:rsidR="00F546FC" w:rsidRPr="00C42861" w:rsidRDefault="00E718E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20</w:t>
      </w:r>
      <w:r w:rsidR="00FD789B" w:rsidRPr="00C42861">
        <w:rPr>
          <w:rFonts w:ascii="Times New Roman" w:hAnsi="Times New Roman"/>
          <w:color w:val="000000"/>
          <w:lang w:val="ru-RU"/>
        </w:rPr>
        <w:t>–4</w:t>
      </w:r>
      <w:r w:rsidRPr="00C42861">
        <w:rPr>
          <w:rFonts w:ascii="Times New Roman" w:hAnsi="Times New Roman"/>
          <w:color w:val="000000"/>
          <w:lang w:val="ru-RU"/>
        </w:rPr>
        <w:t>0 мл/кг/</w:t>
      </w:r>
      <w:r w:rsidR="00F546FC" w:rsidRPr="00C42861">
        <w:rPr>
          <w:rFonts w:ascii="Times New Roman" w:hAnsi="Times New Roman"/>
          <w:color w:val="000000"/>
          <w:lang w:val="ru-RU"/>
        </w:rPr>
        <w:t>сутки при парезе кишечника;</w:t>
      </w:r>
    </w:p>
    <w:p w14:paraId="78113FD2" w14:textId="77777777" w:rsidR="00F546FC" w:rsidRPr="00C42861" w:rsidRDefault="00E718E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25</w:t>
      </w:r>
      <w:r w:rsidR="00FD789B" w:rsidRPr="00C42861">
        <w:rPr>
          <w:rFonts w:ascii="Times New Roman" w:hAnsi="Times New Roman"/>
          <w:color w:val="000000"/>
          <w:lang w:val="ru-RU"/>
        </w:rPr>
        <w:t>–7</w:t>
      </w:r>
      <w:r w:rsidRPr="00C42861">
        <w:rPr>
          <w:rFonts w:ascii="Times New Roman" w:hAnsi="Times New Roman"/>
          <w:color w:val="000000"/>
          <w:lang w:val="ru-RU"/>
        </w:rPr>
        <w:t>5 мл/кг/</w:t>
      </w:r>
      <w:r w:rsidR="00F546FC" w:rsidRPr="00C42861">
        <w:rPr>
          <w:rFonts w:ascii="Times New Roman" w:hAnsi="Times New Roman"/>
          <w:color w:val="000000"/>
          <w:lang w:val="ru-RU"/>
        </w:rPr>
        <w:t>сутки при диарее</w:t>
      </w:r>
      <w:r w:rsidRPr="00C42861">
        <w:rPr>
          <w:rFonts w:ascii="Times New Roman" w:hAnsi="Times New Roman"/>
          <w:color w:val="000000"/>
          <w:lang w:val="ru-RU"/>
        </w:rPr>
        <w:t>;</w:t>
      </w:r>
    </w:p>
    <w:p w14:paraId="48CA41B7" w14:textId="77777777" w:rsidR="00F546FC" w:rsidRPr="00C42861" w:rsidRDefault="00F546FC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30 мл/кг</w:t>
      </w:r>
      <w:r w:rsidR="00E718E1" w:rsidRPr="00C42861">
        <w:rPr>
          <w:rFonts w:ascii="Times New Roman" w:hAnsi="Times New Roman"/>
          <w:color w:val="000000"/>
          <w:lang w:val="ru-RU"/>
        </w:rPr>
        <w:t>/сутки на потери с перспирацией</w:t>
      </w:r>
      <w:r w:rsidRPr="00C42861">
        <w:rPr>
          <w:rFonts w:ascii="Times New Roman" w:hAnsi="Times New Roman"/>
          <w:color w:val="000000"/>
          <w:lang w:val="ru-RU"/>
        </w:rPr>
        <w:t>.</w:t>
      </w:r>
    </w:p>
    <w:p w14:paraId="1247EF03" w14:textId="77777777" w:rsidR="00E718E1" w:rsidRPr="00C42861" w:rsidRDefault="00F546FC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Контролем правильности </w:t>
      </w:r>
      <w:r w:rsidR="00A7296A" w:rsidRPr="00C42861">
        <w:rPr>
          <w:rFonts w:ascii="Times New Roman" w:hAnsi="Times New Roman"/>
          <w:color w:val="000000"/>
          <w:lang w:val="ru-RU"/>
        </w:rPr>
        <w:t>регидратационной</w:t>
      </w:r>
      <w:r w:rsidRPr="00C42861">
        <w:rPr>
          <w:rFonts w:ascii="Times New Roman" w:hAnsi="Times New Roman"/>
          <w:color w:val="000000"/>
          <w:lang w:val="ru-RU"/>
        </w:rPr>
        <w:t xml:space="preserve"> терапии является частота пульса, частота дыхания</w:t>
      </w:r>
      <w:r w:rsidR="00E718E1" w:rsidRPr="00C42861">
        <w:rPr>
          <w:rFonts w:ascii="Times New Roman" w:hAnsi="Times New Roman"/>
          <w:color w:val="000000"/>
          <w:lang w:val="ru-RU"/>
        </w:rPr>
        <w:t>,</w:t>
      </w:r>
      <w:r w:rsidRPr="00C42861">
        <w:rPr>
          <w:rFonts w:ascii="Times New Roman" w:hAnsi="Times New Roman"/>
          <w:color w:val="000000"/>
          <w:lang w:val="ru-RU"/>
        </w:rPr>
        <w:t xml:space="preserve"> динамика массы тела и диуреза.</w:t>
      </w:r>
    </w:p>
    <w:p w14:paraId="6CA8FE49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2A301934" w14:textId="77777777" w:rsidR="00FD789B" w:rsidRP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Cs w:val="22"/>
          <w:lang w:val="ru-RU"/>
        </w:rPr>
      </w:pPr>
      <w:r w:rsidRPr="00C42861">
        <w:rPr>
          <w:rFonts w:ascii="Times New Roman" w:hAnsi="Times New Roman"/>
          <w:b/>
          <w:color w:val="000000"/>
          <w:szCs w:val="22"/>
          <w:lang w:val="ru-RU"/>
        </w:rPr>
        <w:t>Регидратационная терапия соответственно типу обезвоживания</w:t>
      </w:r>
    </w:p>
    <w:p w14:paraId="12439BE9" w14:textId="77777777" w:rsid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46C10014" w14:textId="77777777" w:rsidR="00FD789B" w:rsidRPr="00C42861" w:rsidRDefault="0068783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При выборе растворов и их соотнош</w:t>
      </w:r>
      <w:r w:rsidR="00E718E1" w:rsidRPr="00C42861">
        <w:rPr>
          <w:rFonts w:ascii="Times New Roman" w:hAnsi="Times New Roman"/>
          <w:color w:val="000000"/>
          <w:lang w:val="ru-RU"/>
        </w:rPr>
        <w:t>ений для проведения регидратацион</w:t>
      </w:r>
      <w:r w:rsidRPr="00C42861">
        <w:rPr>
          <w:rFonts w:ascii="Times New Roman" w:hAnsi="Times New Roman"/>
          <w:color w:val="000000"/>
          <w:lang w:val="ru-RU"/>
        </w:rPr>
        <w:t>ной терапии необходимо учитывать тип обезвоживания.</w:t>
      </w:r>
    </w:p>
    <w:p w14:paraId="752CCF36" w14:textId="77777777" w:rsidR="00FD789B" w:rsidRPr="00C42861" w:rsidRDefault="0068783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Различают 3 типа обезвоживания: изотонический, гипертонический (</w:t>
      </w:r>
      <w:r w:rsidR="00A7296A" w:rsidRPr="00C42861">
        <w:rPr>
          <w:rFonts w:ascii="Times New Roman" w:hAnsi="Times New Roman"/>
          <w:color w:val="000000"/>
          <w:lang w:val="ru-RU"/>
        </w:rPr>
        <w:t>вододефицитный</w:t>
      </w:r>
      <w:r w:rsidRPr="00C42861">
        <w:rPr>
          <w:rFonts w:ascii="Times New Roman" w:hAnsi="Times New Roman"/>
          <w:color w:val="000000"/>
          <w:lang w:val="ru-RU"/>
        </w:rPr>
        <w:t>) и гипотонический (</w:t>
      </w:r>
      <w:r w:rsidR="00A7296A" w:rsidRPr="00C42861">
        <w:rPr>
          <w:rFonts w:ascii="Times New Roman" w:hAnsi="Times New Roman"/>
          <w:color w:val="000000"/>
          <w:lang w:val="ru-RU"/>
        </w:rPr>
        <w:t>соледефицитный</w:t>
      </w:r>
      <w:r w:rsidRPr="00C42861">
        <w:rPr>
          <w:rFonts w:ascii="Times New Roman" w:hAnsi="Times New Roman"/>
          <w:color w:val="000000"/>
          <w:lang w:val="ru-RU"/>
        </w:rPr>
        <w:t>)</w:t>
      </w:r>
    </w:p>
    <w:p w14:paraId="5316438D" w14:textId="77777777" w:rsidR="00C42861" w:rsidRDefault="00C4286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2"/>
          <w:lang w:val="ru-RU"/>
        </w:rPr>
      </w:pPr>
    </w:p>
    <w:p w14:paraId="182A58A8" w14:textId="77777777" w:rsidR="00E718E1" w:rsidRPr="00C42861" w:rsidRDefault="00114FD7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C42861">
        <w:rPr>
          <w:rFonts w:ascii="Times New Roman" w:hAnsi="Times New Roman"/>
          <w:color w:val="000000"/>
          <w:szCs w:val="22"/>
          <w:lang w:val="ru-RU"/>
        </w:rPr>
        <w:t>Признаки</w:t>
      </w:r>
      <w:r w:rsidR="0068783B" w:rsidRPr="00C42861">
        <w:rPr>
          <w:rFonts w:ascii="Times New Roman" w:hAnsi="Times New Roman"/>
          <w:color w:val="000000"/>
          <w:szCs w:val="22"/>
          <w:lang w:val="ru-RU"/>
        </w:rPr>
        <w:t xml:space="preserve"> разных форм обезвоживания у детей</w:t>
      </w:r>
    </w:p>
    <w:tbl>
      <w:tblPr>
        <w:tblStyle w:val="1"/>
        <w:tblW w:w="9049" w:type="dxa"/>
        <w:tblInd w:w="248" w:type="dxa"/>
        <w:tblLook w:val="0000" w:firstRow="0" w:lastRow="0" w:firstColumn="0" w:lastColumn="0" w:noHBand="0" w:noVBand="0"/>
      </w:tblPr>
      <w:tblGrid>
        <w:gridCol w:w="1948"/>
        <w:gridCol w:w="2237"/>
        <w:gridCol w:w="2412"/>
        <w:gridCol w:w="2452"/>
      </w:tblGrid>
      <w:tr w:rsidR="00E718E1" w:rsidRPr="00C42861" w14:paraId="0AD4AD96" w14:textId="77777777" w:rsidTr="00C42861">
        <w:trPr>
          <w:cantSplit/>
          <w:trHeight w:val="975"/>
        </w:trPr>
        <w:tc>
          <w:tcPr>
            <w:tcW w:w="1076" w:type="pct"/>
          </w:tcPr>
          <w:p w14:paraId="2B97F61B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Показатель</w:t>
            </w:r>
          </w:p>
        </w:tc>
        <w:tc>
          <w:tcPr>
            <w:tcW w:w="1236" w:type="pct"/>
          </w:tcPr>
          <w:p w14:paraId="7FC931D0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Изотонический тип обезвоживания</w:t>
            </w:r>
          </w:p>
        </w:tc>
        <w:tc>
          <w:tcPr>
            <w:tcW w:w="1333" w:type="pct"/>
          </w:tcPr>
          <w:p w14:paraId="6488E7C1" w14:textId="77777777" w:rsidR="00E718E1" w:rsidRPr="00C42861" w:rsidRDefault="00A7296A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Соледефицитный</w:t>
            </w:r>
            <w:r w:rsidR="00E718E1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 тип обезвоживания</w:t>
            </w:r>
          </w:p>
        </w:tc>
        <w:tc>
          <w:tcPr>
            <w:tcW w:w="1355" w:type="pct"/>
          </w:tcPr>
          <w:p w14:paraId="732FC63B" w14:textId="77777777" w:rsidR="00E718E1" w:rsidRPr="00C42861" w:rsidRDefault="00A7296A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Вододефицитный</w:t>
            </w:r>
            <w:r w:rsidR="00E718E1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 тип обезвоживания</w:t>
            </w:r>
          </w:p>
        </w:tc>
      </w:tr>
      <w:tr w:rsidR="00E718E1" w:rsidRPr="00C42861" w14:paraId="224C6AAE" w14:textId="77777777" w:rsidTr="00C42861">
        <w:trPr>
          <w:cantSplit/>
          <w:trHeight w:val="735"/>
        </w:trPr>
        <w:tc>
          <w:tcPr>
            <w:tcW w:w="1076" w:type="pct"/>
          </w:tcPr>
          <w:p w14:paraId="1C14198D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Дыхание</w:t>
            </w:r>
          </w:p>
        </w:tc>
        <w:tc>
          <w:tcPr>
            <w:tcW w:w="1236" w:type="pct"/>
          </w:tcPr>
          <w:p w14:paraId="4A2509B1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Без особенностей</w:t>
            </w:r>
          </w:p>
        </w:tc>
        <w:tc>
          <w:tcPr>
            <w:tcW w:w="1333" w:type="pct"/>
          </w:tcPr>
          <w:p w14:paraId="09F1B27B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Гиповентиляция</w:t>
            </w:r>
          </w:p>
        </w:tc>
        <w:tc>
          <w:tcPr>
            <w:tcW w:w="1355" w:type="pct"/>
          </w:tcPr>
          <w:p w14:paraId="1858D0BC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Гипервентиляция</w:t>
            </w:r>
          </w:p>
        </w:tc>
      </w:tr>
      <w:tr w:rsidR="00E718E1" w:rsidRPr="00C42861" w14:paraId="439F11AC" w14:textId="77777777" w:rsidTr="00C42861">
        <w:trPr>
          <w:cantSplit/>
          <w:trHeight w:val="465"/>
        </w:trPr>
        <w:tc>
          <w:tcPr>
            <w:tcW w:w="1076" w:type="pct"/>
          </w:tcPr>
          <w:p w14:paraId="68A55965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Артериальное давление</w:t>
            </w:r>
          </w:p>
        </w:tc>
        <w:tc>
          <w:tcPr>
            <w:tcW w:w="1236" w:type="pct"/>
          </w:tcPr>
          <w:p w14:paraId="2A635CC5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Сниженное или повышенное</w:t>
            </w:r>
          </w:p>
        </w:tc>
        <w:tc>
          <w:tcPr>
            <w:tcW w:w="1333" w:type="pct"/>
          </w:tcPr>
          <w:p w14:paraId="40EACCAE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Низкое</w:t>
            </w:r>
          </w:p>
        </w:tc>
        <w:tc>
          <w:tcPr>
            <w:tcW w:w="1355" w:type="pct"/>
          </w:tcPr>
          <w:p w14:paraId="0ABB0442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Долго остается нормальным</w:t>
            </w:r>
          </w:p>
        </w:tc>
      </w:tr>
      <w:tr w:rsidR="00E718E1" w:rsidRPr="00C42861" w14:paraId="15E805AF" w14:textId="77777777" w:rsidTr="00C42861">
        <w:trPr>
          <w:cantSplit/>
          <w:trHeight w:val="495"/>
        </w:trPr>
        <w:tc>
          <w:tcPr>
            <w:tcW w:w="1076" w:type="pct"/>
          </w:tcPr>
          <w:p w14:paraId="4875C814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Температура тела</w:t>
            </w:r>
          </w:p>
        </w:tc>
        <w:tc>
          <w:tcPr>
            <w:tcW w:w="1236" w:type="pct"/>
          </w:tcPr>
          <w:p w14:paraId="698983E0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Субфебрильная</w:t>
            </w:r>
          </w:p>
        </w:tc>
        <w:tc>
          <w:tcPr>
            <w:tcW w:w="1333" w:type="pct"/>
          </w:tcPr>
          <w:p w14:paraId="5B9515B2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Нормальная,</w:t>
            </w:r>
          </w:p>
          <w:p w14:paraId="016E2808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тенденция к</w:t>
            </w:r>
          </w:p>
          <w:p w14:paraId="7A0270A0" w14:textId="77777777" w:rsidR="00E718E1" w:rsidRPr="00C42861" w:rsidRDefault="00C4286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гипотермии</w:t>
            </w:r>
          </w:p>
        </w:tc>
        <w:tc>
          <w:tcPr>
            <w:tcW w:w="1355" w:type="pct"/>
          </w:tcPr>
          <w:p w14:paraId="4AA7B365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Повышенная</w:t>
            </w:r>
          </w:p>
          <w:p w14:paraId="1E9A0615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</w:p>
        </w:tc>
      </w:tr>
      <w:tr w:rsidR="00E718E1" w:rsidRPr="00C42861" w14:paraId="5BE2F1BB" w14:textId="77777777" w:rsidTr="00C42861">
        <w:trPr>
          <w:cantSplit/>
          <w:trHeight w:val="495"/>
        </w:trPr>
        <w:tc>
          <w:tcPr>
            <w:tcW w:w="1076" w:type="pct"/>
          </w:tcPr>
          <w:p w14:paraId="012ECAF1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Кожа</w:t>
            </w:r>
          </w:p>
        </w:tc>
        <w:tc>
          <w:tcPr>
            <w:tcW w:w="1236" w:type="pct"/>
          </w:tcPr>
          <w:p w14:paraId="7B2C3426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Холодная, сухая, эластичность снижена</w:t>
            </w:r>
          </w:p>
        </w:tc>
        <w:tc>
          <w:tcPr>
            <w:tcW w:w="1333" w:type="pct"/>
          </w:tcPr>
          <w:p w14:paraId="69D98346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Холодная с </w:t>
            </w:r>
            <w:r w:rsidR="00A7296A"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цианотичным</w:t>
            </w: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 xml:space="preserve"> оттенком, эластичность снижена</w:t>
            </w:r>
          </w:p>
        </w:tc>
        <w:tc>
          <w:tcPr>
            <w:tcW w:w="1355" w:type="pct"/>
          </w:tcPr>
          <w:p w14:paraId="588E0858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Эластичность сохраненная, теплая</w:t>
            </w:r>
          </w:p>
        </w:tc>
      </w:tr>
      <w:tr w:rsidR="00E718E1" w:rsidRPr="00C42861" w14:paraId="395592E3" w14:textId="77777777" w:rsidTr="00C42861">
        <w:trPr>
          <w:cantSplit/>
          <w:trHeight w:val="375"/>
        </w:trPr>
        <w:tc>
          <w:tcPr>
            <w:tcW w:w="1076" w:type="pct"/>
          </w:tcPr>
          <w:p w14:paraId="2C608400" w14:textId="77777777" w:rsidR="00E718E1" w:rsidRPr="00C42861" w:rsidRDefault="00E718E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Нервная система</w:t>
            </w:r>
          </w:p>
        </w:tc>
        <w:tc>
          <w:tcPr>
            <w:tcW w:w="1236" w:type="pct"/>
          </w:tcPr>
          <w:p w14:paraId="0DB4D184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Вялость</w:t>
            </w:r>
          </w:p>
        </w:tc>
        <w:tc>
          <w:tcPr>
            <w:tcW w:w="1333" w:type="pct"/>
          </w:tcPr>
          <w:p w14:paraId="6CD65C70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Возбуждение, возможны судороги, тики</w:t>
            </w:r>
          </w:p>
        </w:tc>
        <w:tc>
          <w:tcPr>
            <w:tcW w:w="1355" w:type="pct"/>
          </w:tcPr>
          <w:p w14:paraId="76A52A52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Обеспокоенность, нарушение сна</w:t>
            </w:r>
          </w:p>
        </w:tc>
      </w:tr>
      <w:tr w:rsidR="00E718E1" w:rsidRPr="00C42861" w14:paraId="7461F9E9" w14:textId="77777777" w:rsidTr="00C42861">
        <w:trPr>
          <w:cantSplit/>
          <w:trHeight w:val="870"/>
        </w:trPr>
        <w:tc>
          <w:tcPr>
            <w:tcW w:w="1076" w:type="pct"/>
          </w:tcPr>
          <w:p w14:paraId="22F0D520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Диурез</w:t>
            </w:r>
          </w:p>
        </w:tc>
        <w:tc>
          <w:tcPr>
            <w:tcW w:w="1236" w:type="pct"/>
          </w:tcPr>
          <w:p w14:paraId="0C2CEB1E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Уменьшенный</w:t>
            </w:r>
          </w:p>
        </w:tc>
        <w:tc>
          <w:tcPr>
            <w:tcW w:w="1333" w:type="pct"/>
          </w:tcPr>
          <w:p w14:paraId="3244A41B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Уменьшенный</w:t>
            </w:r>
          </w:p>
        </w:tc>
        <w:tc>
          <w:tcPr>
            <w:tcW w:w="1355" w:type="pct"/>
          </w:tcPr>
          <w:p w14:paraId="0E588138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Долго остается нормальным</w:t>
            </w:r>
          </w:p>
        </w:tc>
      </w:tr>
      <w:tr w:rsidR="00E718E1" w:rsidRPr="00C42861" w14:paraId="749AA35A" w14:textId="77777777" w:rsidTr="00C42861">
        <w:trPr>
          <w:cantSplit/>
          <w:trHeight w:val="465"/>
        </w:trPr>
        <w:tc>
          <w:tcPr>
            <w:tcW w:w="1076" w:type="pct"/>
          </w:tcPr>
          <w:p w14:paraId="6DBD652A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Относительная плотность мочи</w:t>
            </w:r>
          </w:p>
        </w:tc>
        <w:tc>
          <w:tcPr>
            <w:tcW w:w="1236" w:type="pct"/>
          </w:tcPr>
          <w:p w14:paraId="15DEF079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Норма или незначительно повышенная</w:t>
            </w:r>
          </w:p>
        </w:tc>
        <w:tc>
          <w:tcPr>
            <w:tcW w:w="1333" w:type="pct"/>
          </w:tcPr>
          <w:p w14:paraId="24BC214F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Сниженная до 1010 и ниже</w:t>
            </w:r>
          </w:p>
        </w:tc>
        <w:tc>
          <w:tcPr>
            <w:tcW w:w="1355" w:type="pct"/>
          </w:tcPr>
          <w:p w14:paraId="605694E3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Повышенная до 1035 и больше</w:t>
            </w:r>
          </w:p>
        </w:tc>
      </w:tr>
      <w:tr w:rsidR="00E718E1" w:rsidRPr="00C42861" w14:paraId="629791CB" w14:textId="77777777" w:rsidTr="00C42861">
        <w:trPr>
          <w:cantSplit/>
          <w:trHeight w:val="300"/>
        </w:trPr>
        <w:tc>
          <w:tcPr>
            <w:tcW w:w="1076" w:type="pct"/>
          </w:tcPr>
          <w:p w14:paraId="6B799A32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Осмотическое давление плазмы</w:t>
            </w:r>
          </w:p>
        </w:tc>
        <w:tc>
          <w:tcPr>
            <w:tcW w:w="1236" w:type="pct"/>
          </w:tcPr>
          <w:p w14:paraId="331D5C96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Норма</w:t>
            </w:r>
          </w:p>
        </w:tc>
        <w:tc>
          <w:tcPr>
            <w:tcW w:w="1333" w:type="pct"/>
          </w:tcPr>
          <w:p w14:paraId="0875BA0A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Снижено</w:t>
            </w:r>
          </w:p>
        </w:tc>
        <w:tc>
          <w:tcPr>
            <w:tcW w:w="1355" w:type="pct"/>
          </w:tcPr>
          <w:p w14:paraId="276ED96A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Повышено</w:t>
            </w:r>
          </w:p>
        </w:tc>
      </w:tr>
      <w:tr w:rsidR="00E718E1" w:rsidRPr="00C42861" w14:paraId="7694DBBA" w14:textId="77777777" w:rsidTr="00C42861">
        <w:trPr>
          <w:cantSplit/>
          <w:trHeight w:val="315"/>
        </w:trPr>
        <w:tc>
          <w:tcPr>
            <w:tcW w:w="1076" w:type="pct"/>
          </w:tcPr>
          <w:p w14:paraId="6BC1143A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Уровень электролитов в сыворотке крови</w:t>
            </w:r>
          </w:p>
        </w:tc>
        <w:tc>
          <w:tcPr>
            <w:tcW w:w="1236" w:type="pct"/>
          </w:tcPr>
          <w:p w14:paraId="6931DC18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Нормальный</w:t>
            </w:r>
          </w:p>
        </w:tc>
        <w:tc>
          <w:tcPr>
            <w:tcW w:w="1333" w:type="pct"/>
          </w:tcPr>
          <w:p w14:paraId="38D57BA1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Низкий</w:t>
            </w:r>
          </w:p>
        </w:tc>
        <w:tc>
          <w:tcPr>
            <w:tcW w:w="1355" w:type="pct"/>
          </w:tcPr>
          <w:p w14:paraId="70F4B371" w14:textId="77777777" w:rsidR="00E718E1" w:rsidRPr="00C42861" w:rsidRDefault="00E23E90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Повышенный</w:t>
            </w:r>
          </w:p>
        </w:tc>
      </w:tr>
    </w:tbl>
    <w:p w14:paraId="47BE5B24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6CBB558F" w14:textId="77777777" w:rsidR="00FD789B" w:rsidRPr="00C42861" w:rsidRDefault="00E23E9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1)</w:t>
      </w:r>
      <w:r w:rsidR="003438F5" w:rsidRPr="00C42861">
        <w:rPr>
          <w:rFonts w:ascii="Times New Roman" w:hAnsi="Times New Roman"/>
          <w:color w:val="000000"/>
          <w:lang w:val="ru-RU"/>
        </w:rPr>
        <w:t xml:space="preserve"> Изотоническая дегидратация развивается пр</w:t>
      </w:r>
      <w:r w:rsidRPr="00C42861">
        <w:rPr>
          <w:rFonts w:ascii="Times New Roman" w:hAnsi="Times New Roman"/>
          <w:color w:val="000000"/>
          <w:lang w:val="ru-RU"/>
        </w:rPr>
        <w:t>и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Pr="00C42861">
        <w:rPr>
          <w:rFonts w:ascii="Times New Roman" w:hAnsi="Times New Roman"/>
          <w:color w:val="000000"/>
          <w:lang w:val="ru-RU"/>
        </w:rPr>
        <w:t xml:space="preserve">равномерном выведении воды и </w:t>
      </w:r>
      <w:r w:rsidR="003438F5" w:rsidRPr="00C42861">
        <w:rPr>
          <w:rFonts w:ascii="Times New Roman" w:hAnsi="Times New Roman"/>
          <w:color w:val="000000"/>
          <w:lang w:val="ru-RU"/>
        </w:rPr>
        <w:t>электролитов и</w:t>
      </w:r>
      <w:r w:rsidRPr="00C42861">
        <w:rPr>
          <w:rFonts w:ascii="Times New Roman" w:hAnsi="Times New Roman"/>
          <w:color w:val="000000"/>
          <w:lang w:val="ru-RU"/>
        </w:rPr>
        <w:t xml:space="preserve">з организма больного. Этот вид эксикоза </w:t>
      </w:r>
      <w:r w:rsidR="003438F5" w:rsidRPr="00C42861">
        <w:rPr>
          <w:rFonts w:ascii="Times New Roman" w:hAnsi="Times New Roman"/>
          <w:color w:val="000000"/>
          <w:lang w:val="ru-RU"/>
        </w:rPr>
        <w:t>ча</w:t>
      </w:r>
      <w:r w:rsidRPr="00C42861">
        <w:rPr>
          <w:rFonts w:ascii="Times New Roman" w:hAnsi="Times New Roman"/>
          <w:color w:val="000000"/>
          <w:lang w:val="ru-RU"/>
        </w:rPr>
        <w:t xml:space="preserve">ще </w:t>
      </w:r>
      <w:r w:rsidR="00A7296A" w:rsidRPr="00C42861">
        <w:rPr>
          <w:rFonts w:ascii="Times New Roman" w:hAnsi="Times New Roman"/>
          <w:color w:val="000000"/>
          <w:lang w:val="ru-RU"/>
        </w:rPr>
        <w:t>всего</w:t>
      </w:r>
      <w:r w:rsidRPr="00C42861">
        <w:rPr>
          <w:rFonts w:ascii="Times New Roman" w:hAnsi="Times New Roman"/>
          <w:color w:val="000000"/>
          <w:lang w:val="ru-RU"/>
        </w:rPr>
        <w:t xml:space="preserve"> возникает у детей, больных</w:t>
      </w:r>
      <w:r w:rsidR="003438F5" w:rsidRPr="00C42861">
        <w:rPr>
          <w:rFonts w:ascii="Times New Roman" w:hAnsi="Times New Roman"/>
          <w:color w:val="000000"/>
          <w:lang w:val="ru-RU"/>
        </w:rPr>
        <w:t xml:space="preserve"> острыми кишечными инфекциями.</w:t>
      </w:r>
    </w:p>
    <w:p w14:paraId="69CE34D9" w14:textId="77777777" w:rsidR="00FD789B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При изотонической регидратации в первые сутки в условиях сохранения микроциркуляции регидратация проводится 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Pr="00C42861">
        <w:rPr>
          <w:rFonts w:ascii="Times New Roman" w:hAnsi="Times New Roman"/>
          <w:color w:val="000000"/>
          <w:lang w:val="ru-RU"/>
        </w:rPr>
        <w:t xml:space="preserve"> раствором глюкозы в сочетании с 0,</w:t>
      </w:r>
      <w:r w:rsidR="00FD789B" w:rsidRPr="00C42861">
        <w:rPr>
          <w:rFonts w:ascii="Times New Roman" w:hAnsi="Times New Roman"/>
          <w:color w:val="000000"/>
          <w:lang w:val="ru-RU"/>
        </w:rPr>
        <w:t>9%</w:t>
      </w:r>
      <w:r w:rsidRPr="00C42861">
        <w:rPr>
          <w:rFonts w:ascii="Times New Roman" w:hAnsi="Times New Roman"/>
          <w:color w:val="000000"/>
          <w:lang w:val="ru-RU"/>
        </w:rPr>
        <w:t xml:space="preserve"> раствором х</w:t>
      </w:r>
      <w:r w:rsidR="00E23E90" w:rsidRPr="00C42861">
        <w:rPr>
          <w:rFonts w:ascii="Times New Roman" w:hAnsi="Times New Roman"/>
          <w:color w:val="000000"/>
          <w:lang w:val="ru-RU"/>
        </w:rPr>
        <w:t>лорида натрия или Рингер-лактата</w:t>
      </w:r>
      <w:r w:rsidRPr="00C42861">
        <w:rPr>
          <w:rFonts w:ascii="Times New Roman" w:hAnsi="Times New Roman"/>
          <w:color w:val="000000"/>
          <w:lang w:val="ru-RU"/>
        </w:rPr>
        <w:t xml:space="preserve"> в соотношении (2:1)</w:t>
      </w:r>
      <w:r w:rsidR="00E23E90" w:rsidRPr="00C42861">
        <w:rPr>
          <w:rFonts w:ascii="Times New Roman" w:hAnsi="Times New Roman"/>
          <w:color w:val="000000"/>
          <w:lang w:val="ru-RU"/>
        </w:rPr>
        <w:t>.</w:t>
      </w:r>
      <w:r w:rsidRPr="00C42861">
        <w:rPr>
          <w:rFonts w:ascii="Times New Roman" w:hAnsi="Times New Roman"/>
          <w:color w:val="000000"/>
          <w:lang w:val="ru-RU"/>
        </w:rPr>
        <w:t xml:space="preserve"> Параллельно проводят коррекцию </w:t>
      </w:r>
      <w:r w:rsidR="00E23E90" w:rsidRPr="00C42861">
        <w:rPr>
          <w:rFonts w:ascii="Times New Roman" w:hAnsi="Times New Roman"/>
          <w:color w:val="000000"/>
          <w:lang w:val="ru-RU"/>
        </w:rPr>
        <w:t xml:space="preserve">кали, </w:t>
      </w:r>
      <w:r w:rsidR="00A7296A" w:rsidRPr="00C42861">
        <w:rPr>
          <w:rFonts w:ascii="Times New Roman" w:hAnsi="Times New Roman"/>
          <w:color w:val="000000"/>
          <w:lang w:val="ru-RU"/>
        </w:rPr>
        <w:t>магния</w:t>
      </w:r>
      <w:r w:rsidRPr="00C42861">
        <w:rPr>
          <w:rFonts w:ascii="Times New Roman" w:hAnsi="Times New Roman"/>
          <w:color w:val="000000"/>
          <w:lang w:val="ru-RU"/>
        </w:rPr>
        <w:t xml:space="preserve"> согласно физиологичной потребности и расчета на дефицит при наличии ионограммы (см. выше).</w:t>
      </w:r>
    </w:p>
    <w:p w14:paraId="26CE6A3C" w14:textId="77777777" w:rsidR="00E23E90" w:rsidRPr="00C42861" w:rsidRDefault="003438F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В следующие сутки регидратаци</w:t>
      </w:r>
      <w:r w:rsidR="00E23E90" w:rsidRPr="00C42861">
        <w:rPr>
          <w:rFonts w:ascii="Times New Roman" w:hAnsi="Times New Roman"/>
          <w:color w:val="000000"/>
          <w:lang w:val="ru-RU"/>
        </w:rPr>
        <w:t>он</w:t>
      </w:r>
      <w:r w:rsidRPr="00C42861">
        <w:rPr>
          <w:rFonts w:ascii="Times New Roman" w:hAnsi="Times New Roman"/>
          <w:color w:val="000000"/>
          <w:lang w:val="ru-RU"/>
        </w:rPr>
        <w:t>ной терапии и</w:t>
      </w:r>
      <w:r w:rsidR="00E23E90" w:rsidRPr="00C42861">
        <w:rPr>
          <w:rFonts w:ascii="Times New Roman" w:hAnsi="Times New Roman"/>
          <w:color w:val="000000"/>
          <w:lang w:val="ru-RU"/>
        </w:rPr>
        <w:t>нфузии проводятся глюкозо-солевыми растворами в объеме</w:t>
      </w:r>
      <w:r w:rsidRPr="00C42861">
        <w:rPr>
          <w:rFonts w:ascii="Times New Roman" w:hAnsi="Times New Roman"/>
          <w:color w:val="000000"/>
          <w:lang w:val="ru-RU"/>
        </w:rPr>
        <w:t>, который обеспечивает физиологич</w:t>
      </w:r>
      <w:r w:rsidR="00E23E90" w:rsidRPr="00C42861">
        <w:rPr>
          <w:rFonts w:ascii="Times New Roman" w:hAnsi="Times New Roman"/>
          <w:color w:val="000000"/>
          <w:lang w:val="ru-RU"/>
        </w:rPr>
        <w:t>еск</w:t>
      </w:r>
      <w:r w:rsidRPr="00C42861">
        <w:rPr>
          <w:rFonts w:ascii="Times New Roman" w:hAnsi="Times New Roman"/>
          <w:color w:val="000000"/>
          <w:lang w:val="ru-RU"/>
        </w:rPr>
        <w:t>ую потребность</w:t>
      </w:r>
      <w:r w:rsidR="00E23E90" w:rsidRPr="00C42861">
        <w:rPr>
          <w:rFonts w:ascii="Times New Roman" w:hAnsi="Times New Roman"/>
          <w:color w:val="000000"/>
          <w:lang w:val="ru-RU"/>
        </w:rPr>
        <w:t xml:space="preserve"> организма в жидкости,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E23E90" w:rsidRPr="00C42861">
        <w:rPr>
          <w:rFonts w:ascii="Times New Roman" w:hAnsi="Times New Roman"/>
          <w:color w:val="000000"/>
          <w:lang w:val="ru-RU"/>
        </w:rPr>
        <w:t>возмещение</w:t>
      </w:r>
      <w:r w:rsidRPr="00C42861">
        <w:rPr>
          <w:rFonts w:ascii="Times New Roman" w:hAnsi="Times New Roman"/>
          <w:color w:val="000000"/>
          <w:lang w:val="ru-RU"/>
        </w:rPr>
        <w:t xml:space="preserve"> обезвоживания</w:t>
      </w:r>
      <w:r w:rsidR="00E23E90" w:rsidRPr="00C42861">
        <w:rPr>
          <w:rFonts w:ascii="Times New Roman" w:hAnsi="Times New Roman"/>
          <w:color w:val="000000"/>
          <w:lang w:val="ru-RU"/>
        </w:rPr>
        <w:t>,</w:t>
      </w:r>
      <w:r w:rsidRPr="00C42861">
        <w:rPr>
          <w:rFonts w:ascii="Times New Roman" w:hAnsi="Times New Roman"/>
          <w:color w:val="000000"/>
          <w:lang w:val="ru-RU"/>
        </w:rPr>
        <w:t xml:space="preserve"> текущие патологические потери, коррекцию электролитов плазмы.</w:t>
      </w:r>
    </w:p>
    <w:p w14:paraId="57CE4DDF" w14:textId="77777777" w:rsidR="00FD789B" w:rsidRPr="00C42861" w:rsidRDefault="004B54B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2)</w:t>
      </w:r>
      <w:r w:rsidRPr="00C42861">
        <w:rPr>
          <w:rFonts w:ascii="Times New Roman" w:hAnsi="Times New Roman"/>
          <w:color w:val="000000"/>
          <w:lang w:val="ru-RU"/>
        </w:rPr>
        <w:tab/>
        <w:t xml:space="preserve">Гипертоническая дегидратация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Na &gt; 150 ммоль/л.</w:t>
      </w:r>
    </w:p>
    <w:p w14:paraId="208E4831" w14:textId="77777777" w:rsidR="00FD789B" w:rsidRPr="00C42861" w:rsidRDefault="004B54B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Развивается в результате преобладания потерь жидкости над солями, неадекватно быстром введении солей при </w:t>
      </w:r>
      <w:r w:rsidR="00A7296A" w:rsidRPr="00C42861">
        <w:rPr>
          <w:rFonts w:ascii="Times New Roman" w:hAnsi="Times New Roman"/>
          <w:color w:val="000000"/>
          <w:lang w:val="ru-RU"/>
        </w:rPr>
        <w:t>недостаточности</w:t>
      </w:r>
      <w:r w:rsidRPr="00C42861">
        <w:rPr>
          <w:rFonts w:ascii="Times New Roman" w:hAnsi="Times New Roman"/>
          <w:color w:val="000000"/>
          <w:lang w:val="ru-RU"/>
        </w:rPr>
        <w:t xml:space="preserve"> жидкости.</w:t>
      </w:r>
    </w:p>
    <w:p w14:paraId="0D745406" w14:textId="77777777" w:rsidR="00FD789B" w:rsidRPr="00C42861" w:rsidRDefault="00A7296A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Регидратационная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терапия проводится 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раствором глюкозы в сочетании с 0,</w:t>
      </w:r>
      <w:r w:rsidR="00FD789B" w:rsidRPr="00C42861">
        <w:rPr>
          <w:rFonts w:ascii="Times New Roman" w:hAnsi="Times New Roman"/>
          <w:color w:val="000000"/>
          <w:lang w:val="ru-RU"/>
        </w:rPr>
        <w:t>9%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раствором хлорида натрия в соотношении (3:1).</w:t>
      </w:r>
    </w:p>
    <w:p w14:paraId="42C823F3" w14:textId="77777777" w:rsidR="00FD789B" w:rsidRPr="00C42861" w:rsidRDefault="00E23E9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При проведении регидратацион</w:t>
      </w:r>
      <w:r w:rsidR="004B54B5" w:rsidRPr="00C42861">
        <w:rPr>
          <w:rFonts w:ascii="Times New Roman" w:hAnsi="Times New Roman"/>
          <w:color w:val="000000"/>
          <w:lang w:val="ru-RU"/>
        </w:rPr>
        <w:t>ной терапии у больных с гипертонической дегидратацией нужно учитывать суточные потребности организма в натрии, которые составляют 2</w:t>
      </w:r>
      <w:r w:rsidR="00FD789B" w:rsidRPr="00C42861">
        <w:rPr>
          <w:rFonts w:ascii="Times New Roman" w:hAnsi="Times New Roman"/>
          <w:color w:val="000000"/>
          <w:lang w:val="ru-RU"/>
        </w:rPr>
        <w:t>–3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ммоль/кг массы тела. Эта потребность должна учитывать и содержание натрия в инфузионных растворах.</w:t>
      </w:r>
    </w:p>
    <w:p w14:paraId="1317FCD8" w14:textId="77777777" w:rsidR="00FD789B" w:rsidRPr="00C42861" w:rsidRDefault="00E23E9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Если при эксикозе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имеет место уровень натрия в плазме крови 140</w:t>
      </w:r>
      <w:r w:rsidR="00FD789B" w:rsidRPr="00C42861">
        <w:rPr>
          <w:rFonts w:ascii="Times New Roman" w:hAnsi="Times New Roman"/>
          <w:color w:val="000000"/>
          <w:lang w:val="ru-RU"/>
        </w:rPr>
        <w:t>–1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50 ммоль/л, то количество натрия, который </w:t>
      </w:r>
      <w:r w:rsidR="00A7296A" w:rsidRPr="00C42861">
        <w:rPr>
          <w:rFonts w:ascii="Times New Roman" w:hAnsi="Times New Roman"/>
          <w:color w:val="000000"/>
          <w:lang w:val="ru-RU"/>
        </w:rPr>
        <w:t>вводится,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снижается в 2 раза от физиологичных потребностей, а при повышении его в плазме крови больше 150 ммоль/л полностью исключаются растворы, которые содержат натрий, за исключением коллоидов.</w:t>
      </w:r>
    </w:p>
    <w:p w14:paraId="1A4B9C99" w14:textId="77777777" w:rsidR="00FD789B" w:rsidRPr="00C42861" w:rsidRDefault="00E23E90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Обязательно при проведении регидратацион</w:t>
      </w:r>
      <w:r w:rsidR="004B54B5" w:rsidRPr="00C42861">
        <w:rPr>
          <w:rFonts w:ascii="Times New Roman" w:hAnsi="Times New Roman"/>
          <w:color w:val="000000"/>
          <w:lang w:val="ru-RU"/>
        </w:rPr>
        <w:t>ной т</w:t>
      </w:r>
      <w:r w:rsidRPr="00C42861">
        <w:rPr>
          <w:rFonts w:ascii="Times New Roman" w:hAnsi="Times New Roman"/>
          <w:color w:val="000000"/>
          <w:lang w:val="ru-RU"/>
        </w:rPr>
        <w:t>ерапии исследовать уровень калия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в плазме крови и при необходимости проводить его коррекцию.</w:t>
      </w:r>
    </w:p>
    <w:p w14:paraId="61C360E9" w14:textId="77777777" w:rsidR="00FD789B" w:rsidRPr="00C42861" w:rsidRDefault="00AA2369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С целью предупреждения отека мозга необходим постоянный контроль осмолярности плазмы крови и массы тела больного. Допустимым является прирост осмоля</w:t>
      </w:r>
      <w:r w:rsidR="006C6F21" w:rsidRPr="00C42861">
        <w:rPr>
          <w:rFonts w:ascii="Times New Roman" w:hAnsi="Times New Roman"/>
          <w:color w:val="000000"/>
          <w:lang w:val="ru-RU"/>
        </w:rPr>
        <w:t xml:space="preserve">рности плазмы крови на </w:t>
      </w:r>
      <w:r w:rsidR="00FD789B" w:rsidRPr="00C42861">
        <w:rPr>
          <w:rFonts w:ascii="Times New Roman" w:hAnsi="Times New Roman"/>
          <w:color w:val="000000"/>
          <w:lang w:val="ru-RU"/>
        </w:rPr>
        <w:t>1 мосм</w:t>
      </w:r>
      <w:r w:rsidR="006C6F21" w:rsidRPr="00C42861">
        <w:rPr>
          <w:rFonts w:ascii="Times New Roman" w:hAnsi="Times New Roman"/>
          <w:color w:val="000000"/>
          <w:lang w:val="ru-RU"/>
        </w:rPr>
        <w:t xml:space="preserve">/час и массы тела – до </w:t>
      </w:r>
      <w:r w:rsidR="00FD789B" w:rsidRPr="00C42861">
        <w:rPr>
          <w:rFonts w:ascii="Times New Roman" w:hAnsi="Times New Roman"/>
          <w:color w:val="000000"/>
          <w:lang w:val="ru-RU"/>
        </w:rPr>
        <w:t>8%</w:t>
      </w:r>
      <w:r w:rsidR="006C6F21" w:rsidRPr="00C42861">
        <w:rPr>
          <w:rFonts w:ascii="Times New Roman" w:hAnsi="Times New Roman"/>
          <w:color w:val="000000"/>
          <w:lang w:val="ru-RU"/>
        </w:rPr>
        <w:t xml:space="preserve"> в</w:t>
      </w:r>
      <w:r w:rsidRPr="00C42861">
        <w:rPr>
          <w:rFonts w:ascii="Times New Roman" w:hAnsi="Times New Roman"/>
          <w:color w:val="000000"/>
          <w:lang w:val="ru-RU"/>
        </w:rPr>
        <w:t xml:space="preserve"> сутки. На этом этапе инфузия проводит</w:t>
      </w:r>
      <w:r w:rsidR="006C6F21" w:rsidRPr="00C42861">
        <w:rPr>
          <w:rFonts w:ascii="Times New Roman" w:hAnsi="Times New Roman"/>
          <w:color w:val="000000"/>
          <w:lang w:val="ru-RU"/>
        </w:rPr>
        <w:t>ся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6C6F21" w:rsidRPr="00C42861">
        <w:rPr>
          <w:rFonts w:ascii="Times New Roman" w:hAnsi="Times New Roman"/>
          <w:color w:val="000000"/>
          <w:lang w:val="ru-RU"/>
        </w:rPr>
        <w:t>со скоростью 15</w:t>
      </w:r>
      <w:r w:rsidR="00FD789B" w:rsidRPr="00C42861">
        <w:rPr>
          <w:rFonts w:ascii="Times New Roman" w:hAnsi="Times New Roman"/>
          <w:color w:val="000000"/>
          <w:lang w:val="ru-RU"/>
        </w:rPr>
        <w:t>–2</w:t>
      </w:r>
      <w:r w:rsidR="006C6F21" w:rsidRPr="00C42861">
        <w:rPr>
          <w:rFonts w:ascii="Times New Roman" w:hAnsi="Times New Roman"/>
          <w:color w:val="000000"/>
          <w:lang w:val="ru-RU"/>
        </w:rPr>
        <w:t>0 капель в</w:t>
      </w:r>
      <w:r w:rsidRPr="00C42861">
        <w:rPr>
          <w:rFonts w:ascii="Times New Roman" w:hAnsi="Times New Roman"/>
          <w:color w:val="000000"/>
          <w:lang w:val="ru-RU"/>
        </w:rPr>
        <w:t xml:space="preserve"> </w:t>
      </w:r>
      <w:r w:rsidR="00A7296A" w:rsidRPr="00C42861">
        <w:rPr>
          <w:rFonts w:ascii="Times New Roman" w:hAnsi="Times New Roman"/>
          <w:color w:val="000000"/>
          <w:lang w:val="ru-RU"/>
        </w:rPr>
        <w:t>час,</w:t>
      </w:r>
      <w:r w:rsidRPr="00C42861">
        <w:rPr>
          <w:rFonts w:ascii="Times New Roman" w:hAnsi="Times New Roman"/>
          <w:color w:val="000000"/>
          <w:lang w:val="ru-RU"/>
        </w:rPr>
        <w:t xml:space="preserve"> так как быстр</w:t>
      </w:r>
      <w:r w:rsidR="006C6F21" w:rsidRPr="00C42861">
        <w:rPr>
          <w:rFonts w:ascii="Times New Roman" w:hAnsi="Times New Roman"/>
          <w:color w:val="000000"/>
          <w:lang w:val="ru-RU"/>
        </w:rPr>
        <w:t>ое введение глюкозы инициирует</w:t>
      </w:r>
      <w:r w:rsidRPr="00C42861">
        <w:rPr>
          <w:rFonts w:ascii="Times New Roman" w:hAnsi="Times New Roman"/>
          <w:color w:val="000000"/>
          <w:lang w:val="ru-RU"/>
        </w:rPr>
        <w:t xml:space="preserve"> осмотический диурез и это </w:t>
      </w:r>
      <w:r w:rsidR="006C6F21" w:rsidRPr="00C42861">
        <w:rPr>
          <w:rFonts w:ascii="Times New Roman" w:hAnsi="Times New Roman"/>
          <w:color w:val="000000"/>
          <w:lang w:val="ru-RU"/>
        </w:rPr>
        <w:t>вредит</w:t>
      </w:r>
      <w:r w:rsidRPr="00C42861">
        <w:rPr>
          <w:rFonts w:ascii="Times New Roman" w:hAnsi="Times New Roman"/>
          <w:color w:val="000000"/>
          <w:lang w:val="ru-RU"/>
        </w:rPr>
        <w:t xml:space="preserve"> адекватному всасыванию жидкости</w:t>
      </w:r>
      <w:r w:rsidR="00FD789B" w:rsidRPr="00C42861">
        <w:rPr>
          <w:rFonts w:ascii="Times New Roman" w:hAnsi="Times New Roman"/>
          <w:color w:val="000000"/>
          <w:lang w:val="ru-RU"/>
        </w:rPr>
        <w:t>.</w:t>
      </w:r>
    </w:p>
    <w:p w14:paraId="1F69C7DA" w14:textId="77777777" w:rsidR="00FD789B" w:rsidRPr="00C42861" w:rsidRDefault="006C6F2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3</w:t>
      </w:r>
      <w:r w:rsidR="00FD789B" w:rsidRPr="00C42861">
        <w:rPr>
          <w:rFonts w:ascii="Times New Roman" w:hAnsi="Times New Roman"/>
          <w:color w:val="000000"/>
          <w:lang w:val="ru-RU"/>
        </w:rPr>
        <w:t>) Г</w:t>
      </w:r>
      <w:r w:rsidR="004B54B5" w:rsidRPr="00C42861">
        <w:rPr>
          <w:rFonts w:ascii="Times New Roman" w:hAnsi="Times New Roman"/>
          <w:color w:val="000000"/>
          <w:lang w:val="ru-RU"/>
        </w:rPr>
        <w:t>ипотоническая дегидратация – Na &lt; 130 ммоль/л</w:t>
      </w:r>
    </w:p>
    <w:p w14:paraId="3824BDAD" w14:textId="77777777" w:rsidR="004B54B5" w:rsidRPr="00C42861" w:rsidRDefault="004B54B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Прич</w:t>
      </w:r>
      <w:r w:rsidR="006C6F21" w:rsidRPr="00C42861">
        <w:rPr>
          <w:rFonts w:ascii="Times New Roman" w:hAnsi="Times New Roman"/>
          <w:color w:val="000000"/>
          <w:lang w:val="ru-RU"/>
        </w:rPr>
        <w:t>ина в преобладании потерь солей</w:t>
      </w:r>
      <w:r w:rsidRPr="00C42861">
        <w:rPr>
          <w:rFonts w:ascii="Times New Roman" w:hAnsi="Times New Roman"/>
          <w:color w:val="000000"/>
          <w:lang w:val="ru-RU"/>
        </w:rPr>
        <w:t xml:space="preserve"> над водой, или избыточном введении воды без адекватного количества солей. </w:t>
      </w:r>
      <w:r w:rsidR="00A7296A" w:rsidRPr="00C42861">
        <w:rPr>
          <w:rFonts w:ascii="Times New Roman" w:hAnsi="Times New Roman"/>
          <w:color w:val="000000"/>
          <w:lang w:val="ru-RU"/>
        </w:rPr>
        <w:t>Встречается при кишечных инфекциях, которые сопровождаются частой рвотой, или при проведении оральной регидратации растворами, которые содержат недостаточное количество солей.</w:t>
      </w:r>
    </w:p>
    <w:p w14:paraId="748D7AA0" w14:textId="77777777" w:rsidR="00FD789B" w:rsidRPr="00C42861" w:rsidRDefault="00A7296A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Регидратационная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терапия проводится </w:t>
      </w:r>
      <w:r w:rsidR="00FD789B" w:rsidRPr="00C42861">
        <w:rPr>
          <w:rFonts w:ascii="Times New Roman" w:hAnsi="Times New Roman"/>
          <w:color w:val="000000"/>
          <w:lang w:val="ru-RU"/>
        </w:rPr>
        <w:t>5%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раствором глюкозы в сочетании с 0,</w:t>
      </w:r>
      <w:r w:rsidR="00FD789B" w:rsidRPr="00C42861">
        <w:rPr>
          <w:rFonts w:ascii="Times New Roman" w:hAnsi="Times New Roman"/>
          <w:color w:val="000000"/>
          <w:lang w:val="ru-RU"/>
        </w:rPr>
        <w:t>9%</w:t>
      </w:r>
      <w:r w:rsidR="004B54B5" w:rsidRPr="00C42861">
        <w:rPr>
          <w:rFonts w:ascii="Times New Roman" w:hAnsi="Times New Roman"/>
          <w:color w:val="000000"/>
          <w:lang w:val="ru-RU"/>
        </w:rPr>
        <w:t xml:space="preserve"> раствором хлорида натрия в соотношении (1:1).</w:t>
      </w:r>
    </w:p>
    <w:p w14:paraId="72A631BA" w14:textId="77777777" w:rsidR="00FD789B" w:rsidRPr="00C42861" w:rsidRDefault="004B54B5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При содержании натрия в плазме крови менее </w:t>
      </w:r>
      <w:r w:rsidR="006C6F21" w:rsidRPr="00C42861">
        <w:rPr>
          <w:rFonts w:ascii="Times New Roman" w:hAnsi="Times New Roman"/>
          <w:color w:val="000000"/>
          <w:lang w:val="ru-RU"/>
        </w:rPr>
        <w:t xml:space="preserve">129 ммоль/л нужно проводить его </w:t>
      </w:r>
      <w:r w:rsidRPr="00C42861">
        <w:rPr>
          <w:rFonts w:ascii="Times New Roman" w:hAnsi="Times New Roman"/>
          <w:color w:val="000000"/>
          <w:lang w:val="ru-RU"/>
        </w:rPr>
        <w:t xml:space="preserve">коррекцию. Количество введенного натрия за сутки состоит из суточной потребности и его дефицита, который рассчитывается </w:t>
      </w:r>
      <w:r w:rsidR="006C6F21" w:rsidRPr="00C42861">
        <w:rPr>
          <w:rFonts w:ascii="Times New Roman" w:hAnsi="Times New Roman"/>
          <w:color w:val="000000"/>
          <w:lang w:val="ru-RU"/>
        </w:rPr>
        <w:t>по формуле</w:t>
      </w:r>
      <w:r w:rsidRPr="00C42861">
        <w:rPr>
          <w:rFonts w:ascii="Times New Roman" w:hAnsi="Times New Roman"/>
          <w:color w:val="000000"/>
          <w:lang w:val="ru-RU"/>
        </w:rPr>
        <w:t xml:space="preserve">, но прирост </w:t>
      </w:r>
      <w:r w:rsidR="006C6F21" w:rsidRPr="00C42861">
        <w:rPr>
          <w:rFonts w:ascii="Times New Roman" w:hAnsi="Times New Roman"/>
          <w:color w:val="000000"/>
          <w:lang w:val="ru-RU"/>
        </w:rPr>
        <w:t>натрия в плазме крови не должен превышать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 </w:t>
      </w:r>
      <w:r w:rsidR="006C6F21" w:rsidRPr="00C42861">
        <w:rPr>
          <w:rFonts w:ascii="Times New Roman" w:hAnsi="Times New Roman"/>
          <w:color w:val="000000"/>
          <w:lang w:val="ru-RU"/>
        </w:rPr>
        <w:t>3</w:t>
      </w:r>
      <w:r w:rsidR="00FD789B" w:rsidRPr="00C42861">
        <w:rPr>
          <w:rFonts w:ascii="Times New Roman" w:hAnsi="Times New Roman"/>
          <w:color w:val="000000"/>
          <w:lang w:val="ru-RU"/>
        </w:rPr>
        <w:t>–5</w:t>
      </w:r>
      <w:r w:rsidR="006C6F21" w:rsidRPr="00C42861">
        <w:rPr>
          <w:rFonts w:ascii="Times New Roman" w:hAnsi="Times New Roman"/>
          <w:color w:val="000000"/>
          <w:lang w:val="ru-RU"/>
        </w:rPr>
        <w:t xml:space="preserve"> ммоль/кг/сутки</w:t>
      </w:r>
      <w:r w:rsidRPr="00C42861">
        <w:rPr>
          <w:rFonts w:ascii="Times New Roman" w:hAnsi="Times New Roman"/>
          <w:color w:val="000000"/>
          <w:lang w:val="ru-RU"/>
        </w:rPr>
        <w:t>. Во время коррекции натрия желательно избегать назначения гипертонических растворов. Их введение может привести к острой внутриклеточной дегидратации, в первую очередь церебральной. Такая дегидратация может привести к отрыву мелких сосудов с клиникой</w:t>
      </w:r>
      <w:r w:rsidR="009D26FC" w:rsidRPr="00C42861">
        <w:rPr>
          <w:rFonts w:ascii="Times New Roman" w:hAnsi="Times New Roman"/>
          <w:color w:val="000000"/>
          <w:lang w:val="ru-RU"/>
        </w:rPr>
        <w:t xml:space="preserve"> </w:t>
      </w:r>
      <w:r w:rsidR="006C6F21" w:rsidRPr="00C42861">
        <w:rPr>
          <w:rFonts w:ascii="Times New Roman" w:hAnsi="Times New Roman"/>
          <w:color w:val="000000"/>
          <w:lang w:val="ru-RU"/>
        </w:rPr>
        <w:t>субарахноидального кровоизлияния</w:t>
      </w:r>
      <w:r w:rsidR="009D26FC" w:rsidRPr="00C42861">
        <w:rPr>
          <w:rFonts w:ascii="Times New Roman" w:hAnsi="Times New Roman"/>
          <w:color w:val="000000"/>
          <w:lang w:val="ru-RU"/>
        </w:rPr>
        <w:t xml:space="preserve">. Кроме этого, введение гипертонических растворов </w:t>
      </w:r>
      <w:r w:rsidR="006C6F21" w:rsidRPr="00C42861">
        <w:rPr>
          <w:rFonts w:ascii="Times New Roman" w:hAnsi="Times New Roman"/>
          <w:color w:val="000000"/>
          <w:lang w:val="ru-RU"/>
        </w:rPr>
        <w:t>может привести к анафилактоидным</w:t>
      </w:r>
      <w:r w:rsidR="009D26FC" w:rsidRPr="00C42861">
        <w:rPr>
          <w:rFonts w:ascii="Times New Roman" w:hAnsi="Times New Roman"/>
          <w:color w:val="000000"/>
          <w:lang w:val="ru-RU"/>
        </w:rPr>
        <w:t xml:space="preserve"> реакциям. Коррекцию натрия проводя</w:t>
      </w:r>
      <w:r w:rsidR="006C6F21" w:rsidRPr="00C42861">
        <w:rPr>
          <w:rFonts w:ascii="Times New Roman" w:hAnsi="Times New Roman"/>
          <w:color w:val="000000"/>
          <w:lang w:val="ru-RU"/>
        </w:rPr>
        <w:t>т ионными растворами, которые по своему составу</w:t>
      </w:r>
      <w:r w:rsidR="009D26FC" w:rsidRPr="00C42861">
        <w:rPr>
          <w:rFonts w:ascii="Times New Roman" w:hAnsi="Times New Roman"/>
          <w:color w:val="000000"/>
          <w:lang w:val="ru-RU"/>
        </w:rPr>
        <w:t xml:space="preserve"> приближаются к межклеточной жидкости (0,</w:t>
      </w:r>
      <w:r w:rsidR="00FD789B" w:rsidRPr="00C42861">
        <w:rPr>
          <w:rFonts w:ascii="Times New Roman" w:hAnsi="Times New Roman"/>
          <w:color w:val="000000"/>
          <w:lang w:val="ru-RU"/>
        </w:rPr>
        <w:t>9%</w:t>
      </w:r>
      <w:r w:rsidR="009D26FC" w:rsidRPr="00C42861">
        <w:rPr>
          <w:rFonts w:ascii="Times New Roman" w:hAnsi="Times New Roman"/>
          <w:color w:val="000000"/>
          <w:lang w:val="ru-RU"/>
        </w:rPr>
        <w:t xml:space="preserve"> Nacl, Рингера-лактат).</w:t>
      </w:r>
    </w:p>
    <w:p w14:paraId="6CCE9219" w14:textId="77777777" w:rsidR="00FD789B" w:rsidRPr="00C42861" w:rsidRDefault="009D26FC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В случае нево</w:t>
      </w:r>
      <w:r w:rsidR="006C6F21" w:rsidRPr="00C42861">
        <w:rPr>
          <w:rFonts w:ascii="Times New Roman" w:hAnsi="Times New Roman"/>
          <w:color w:val="000000"/>
          <w:lang w:val="ru-RU"/>
        </w:rPr>
        <w:t>зможности проведения мониторинга электролитов сыворотки крови, глюкозо-солевые</w:t>
      </w:r>
      <w:r w:rsidRPr="00C42861">
        <w:rPr>
          <w:rFonts w:ascii="Times New Roman" w:hAnsi="Times New Roman"/>
          <w:color w:val="000000"/>
          <w:lang w:val="ru-RU"/>
        </w:rPr>
        <w:t xml:space="preserve"> растворы вводятся в соотношении 1:1.</w:t>
      </w:r>
    </w:p>
    <w:p w14:paraId="4BC7A7B7" w14:textId="77777777" w:rsidR="009D26FC" w:rsidRPr="00C42861" w:rsidRDefault="006C6F2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По рекомендациям</w:t>
      </w:r>
      <w:r w:rsidR="009D26FC" w:rsidRPr="00C42861">
        <w:rPr>
          <w:rFonts w:ascii="Times New Roman" w:hAnsi="Times New Roman"/>
          <w:color w:val="000000"/>
          <w:lang w:val="ru-RU"/>
        </w:rPr>
        <w:t xml:space="preserve"> специалистов ВООЗ при необходимости проведе</w:t>
      </w:r>
      <w:r w:rsidRPr="00C42861">
        <w:rPr>
          <w:rFonts w:ascii="Times New Roman" w:hAnsi="Times New Roman"/>
          <w:color w:val="000000"/>
          <w:lang w:val="ru-RU"/>
        </w:rPr>
        <w:t>ния скорой регидратации (болюсное</w:t>
      </w:r>
      <w:r w:rsidR="009D26FC" w:rsidRPr="00C42861">
        <w:rPr>
          <w:rFonts w:ascii="Times New Roman" w:hAnsi="Times New Roman"/>
          <w:color w:val="000000"/>
          <w:lang w:val="ru-RU"/>
        </w:rPr>
        <w:t xml:space="preserve"> введение) в условиях отсутствия лабораторного контроля инфузионной терапии </w:t>
      </w:r>
      <w:r w:rsidRPr="00C42861">
        <w:rPr>
          <w:rFonts w:ascii="Times New Roman" w:hAnsi="Times New Roman"/>
          <w:color w:val="000000"/>
          <w:lang w:val="ru-RU"/>
        </w:rPr>
        <w:t>на первом этапе регидратации объем раствора Рингер-лактата или 0,</w:t>
      </w:r>
      <w:r w:rsidR="00FD789B" w:rsidRPr="00C42861">
        <w:rPr>
          <w:rFonts w:ascii="Times New Roman" w:hAnsi="Times New Roman"/>
          <w:color w:val="000000"/>
          <w:lang w:val="ru-RU"/>
        </w:rPr>
        <w:t>9%</w:t>
      </w:r>
      <w:r w:rsidRPr="00C42861">
        <w:rPr>
          <w:rFonts w:ascii="Times New Roman" w:hAnsi="Times New Roman"/>
          <w:color w:val="000000"/>
          <w:lang w:val="ru-RU"/>
        </w:rPr>
        <w:t xml:space="preserve"> раствора</w:t>
      </w:r>
      <w:r w:rsidR="009D26FC" w:rsidRPr="00C42861">
        <w:rPr>
          <w:rFonts w:ascii="Times New Roman" w:hAnsi="Times New Roman"/>
          <w:color w:val="000000"/>
          <w:lang w:val="ru-RU"/>
        </w:rPr>
        <w:t xml:space="preserve"> хлорида натрия для инфузионной терапии и скорость введения следующая</w:t>
      </w:r>
    </w:p>
    <w:p w14:paraId="457A0134" w14:textId="77777777" w:rsidR="006C6F21" w:rsidRPr="00C42861" w:rsidRDefault="006C6F2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1"/>
        <w:tblW w:w="9189" w:type="dxa"/>
        <w:tblInd w:w="108" w:type="dxa"/>
        <w:tblLook w:val="0000" w:firstRow="0" w:lastRow="0" w:firstColumn="0" w:lastColumn="0" w:noHBand="0" w:noVBand="0"/>
      </w:tblPr>
      <w:tblGrid>
        <w:gridCol w:w="2087"/>
        <w:gridCol w:w="3665"/>
        <w:gridCol w:w="3437"/>
      </w:tblGrid>
      <w:tr w:rsidR="006C6F21" w:rsidRPr="00C42861" w14:paraId="772A67F9" w14:textId="77777777" w:rsidTr="00C42861">
        <w:trPr>
          <w:cantSplit/>
          <w:trHeight w:val="538"/>
        </w:trPr>
        <w:tc>
          <w:tcPr>
            <w:tcW w:w="1136" w:type="pct"/>
          </w:tcPr>
          <w:p w14:paraId="748D0D0A" w14:textId="77777777" w:rsidR="00FD789B" w:rsidRPr="00C42861" w:rsidRDefault="006C6F2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Возраст</w:t>
            </w:r>
          </w:p>
          <w:p w14:paraId="623A4113" w14:textId="77777777" w:rsidR="006C6F21" w:rsidRPr="00C42861" w:rsidRDefault="006C6F2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ребенка</w:t>
            </w:r>
          </w:p>
        </w:tc>
        <w:tc>
          <w:tcPr>
            <w:tcW w:w="1994" w:type="pct"/>
          </w:tcPr>
          <w:p w14:paraId="6FDF6D43" w14:textId="77777777" w:rsidR="006C6F21" w:rsidRPr="00C42861" w:rsidRDefault="006C6F21" w:rsidP="00C42861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Скорость введения жидкости</w:t>
            </w:r>
          </w:p>
        </w:tc>
        <w:tc>
          <w:tcPr>
            <w:tcW w:w="1870" w:type="pct"/>
          </w:tcPr>
          <w:p w14:paraId="696F8ABD" w14:textId="77777777" w:rsidR="006C6F21" w:rsidRPr="00C42861" w:rsidRDefault="006C6F21" w:rsidP="00C42861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Скорость введения жидкости</w:t>
            </w:r>
          </w:p>
        </w:tc>
      </w:tr>
      <w:tr w:rsidR="006C6F21" w:rsidRPr="00C42861" w14:paraId="299EC270" w14:textId="77777777" w:rsidTr="00C42861">
        <w:trPr>
          <w:cantSplit/>
          <w:trHeight w:val="378"/>
        </w:trPr>
        <w:tc>
          <w:tcPr>
            <w:tcW w:w="1136" w:type="pct"/>
          </w:tcPr>
          <w:p w14:paraId="30E3AA34" w14:textId="77777777" w:rsidR="006C6F21" w:rsidRPr="00C42861" w:rsidRDefault="006C6F2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До 12 месяцев</w:t>
            </w:r>
          </w:p>
        </w:tc>
        <w:tc>
          <w:tcPr>
            <w:tcW w:w="1994" w:type="pct"/>
          </w:tcPr>
          <w:p w14:paraId="2905525A" w14:textId="77777777" w:rsidR="006C6F21" w:rsidRPr="00C42861" w:rsidRDefault="006C6F21" w:rsidP="00C42861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30 мл/кг в первый час</w:t>
            </w:r>
            <w:r w:rsidRPr="00C42861">
              <w:rPr>
                <w:rFonts w:ascii="Times New Roman" w:hAnsi="Times New Roman"/>
                <w:color w:val="000000"/>
                <w:sz w:val="20"/>
                <w:lang w:val="ru-RU"/>
              </w:rPr>
              <w:tab/>
            </w:r>
          </w:p>
        </w:tc>
        <w:tc>
          <w:tcPr>
            <w:tcW w:w="1870" w:type="pct"/>
          </w:tcPr>
          <w:p w14:paraId="4C3508C8" w14:textId="77777777" w:rsidR="006C6F21" w:rsidRPr="00C42861" w:rsidRDefault="006C6F21" w:rsidP="00C42861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70 мл/кг за следующие 5 часов</w:t>
            </w:r>
          </w:p>
        </w:tc>
      </w:tr>
      <w:tr w:rsidR="006C6F21" w:rsidRPr="00C42861" w14:paraId="2DECD6A5" w14:textId="77777777" w:rsidTr="00C42861">
        <w:trPr>
          <w:cantSplit/>
          <w:trHeight w:val="346"/>
        </w:trPr>
        <w:tc>
          <w:tcPr>
            <w:tcW w:w="1136" w:type="pct"/>
          </w:tcPr>
          <w:p w14:paraId="4A961E1A" w14:textId="77777777" w:rsidR="006C6F21" w:rsidRPr="00C42861" w:rsidRDefault="006C6F21" w:rsidP="00FD789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Старше 12 месяцев</w:t>
            </w:r>
          </w:p>
        </w:tc>
        <w:tc>
          <w:tcPr>
            <w:tcW w:w="1994" w:type="pct"/>
          </w:tcPr>
          <w:p w14:paraId="7C0D95FF" w14:textId="77777777" w:rsidR="006C6F21" w:rsidRPr="00C42861" w:rsidRDefault="006C6F21" w:rsidP="00C42861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30 мл/кг за первые 30 минут</w:t>
            </w:r>
          </w:p>
        </w:tc>
        <w:tc>
          <w:tcPr>
            <w:tcW w:w="1870" w:type="pct"/>
          </w:tcPr>
          <w:p w14:paraId="30404D93" w14:textId="77777777" w:rsidR="006C6F21" w:rsidRPr="00C42861" w:rsidRDefault="006C6F21" w:rsidP="00C42861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C42861">
              <w:rPr>
                <w:rFonts w:ascii="Times New Roman" w:eastAsia="Calibri" w:hAnsi="Times New Roman"/>
                <w:color w:val="000000"/>
                <w:sz w:val="20"/>
                <w:lang w:val="ru-RU"/>
              </w:rPr>
              <w:t>70 мл/кг за следующие 2,5 часа</w:t>
            </w:r>
          </w:p>
        </w:tc>
      </w:tr>
    </w:tbl>
    <w:p w14:paraId="71F35466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14:paraId="1EF9D2CE" w14:textId="77777777" w:rsidR="00FD789B" w:rsidRPr="00C42861" w:rsidRDefault="009D26FC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На</w:t>
      </w:r>
      <w:r w:rsidR="00C21610" w:rsidRPr="00C42861">
        <w:rPr>
          <w:rFonts w:ascii="Times New Roman" w:hAnsi="Times New Roman"/>
          <w:color w:val="000000"/>
          <w:lang w:val="ru-RU"/>
        </w:rPr>
        <w:t>блюдение</w:t>
      </w:r>
      <w:r w:rsidRPr="00C42861">
        <w:rPr>
          <w:rFonts w:ascii="Times New Roman" w:hAnsi="Times New Roman"/>
          <w:color w:val="000000"/>
          <w:lang w:val="ru-RU"/>
        </w:rPr>
        <w:t xml:space="preserve"> з</w:t>
      </w:r>
      <w:r w:rsidR="00C21610" w:rsidRPr="00C42861">
        <w:rPr>
          <w:rFonts w:ascii="Times New Roman" w:hAnsi="Times New Roman"/>
          <w:color w:val="000000"/>
          <w:lang w:val="ru-RU"/>
        </w:rPr>
        <w:t>а ребенком во время регидратацион</w:t>
      </w:r>
      <w:r w:rsidRPr="00C42861">
        <w:rPr>
          <w:rFonts w:ascii="Times New Roman" w:hAnsi="Times New Roman"/>
          <w:color w:val="000000"/>
          <w:lang w:val="ru-RU"/>
        </w:rPr>
        <w:t>ной терапии при необходимости проведения скорой регидратации в условиях отсутствия лабораторного контроля инфузионной терапии:</w:t>
      </w:r>
    </w:p>
    <w:p w14:paraId="7118E527" w14:textId="77777777" w:rsidR="00184FF3" w:rsidRPr="00C42861" w:rsidRDefault="009D26FC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Состояние ребенка </w:t>
      </w:r>
      <w:r w:rsidR="00C21610" w:rsidRPr="00C42861">
        <w:rPr>
          <w:rFonts w:ascii="Times New Roman" w:hAnsi="Times New Roman"/>
          <w:color w:val="000000"/>
          <w:lang w:val="ru-RU"/>
        </w:rPr>
        <w:t>проверяется каждые 15</w:t>
      </w:r>
      <w:r w:rsidR="00FD789B" w:rsidRPr="00C42861">
        <w:rPr>
          <w:rFonts w:ascii="Times New Roman" w:hAnsi="Times New Roman"/>
          <w:color w:val="000000"/>
          <w:lang w:val="ru-RU"/>
        </w:rPr>
        <w:t>–3</w:t>
      </w:r>
      <w:r w:rsidR="00C21610" w:rsidRPr="00C42861">
        <w:rPr>
          <w:rFonts w:ascii="Times New Roman" w:hAnsi="Times New Roman"/>
          <w:color w:val="000000"/>
          <w:lang w:val="ru-RU"/>
        </w:rPr>
        <w:t>0 минут до восстановления</w:t>
      </w:r>
      <w:r w:rsidRPr="00C42861">
        <w:rPr>
          <w:rFonts w:ascii="Times New Roman" w:hAnsi="Times New Roman"/>
          <w:color w:val="000000"/>
          <w:lang w:val="ru-RU"/>
        </w:rPr>
        <w:t xml:space="preserve"> наполнения пульса на лучевой артерии. Если состояние ребенка не улучшается</w:t>
      </w:r>
      <w:r w:rsidR="00C21610" w:rsidRPr="00C42861">
        <w:rPr>
          <w:rFonts w:ascii="Times New Roman" w:hAnsi="Times New Roman"/>
          <w:color w:val="000000"/>
          <w:lang w:val="ru-RU"/>
        </w:rPr>
        <w:t xml:space="preserve">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Pr="00C42861">
        <w:rPr>
          <w:rFonts w:ascii="Times New Roman" w:hAnsi="Times New Roman"/>
          <w:color w:val="000000"/>
          <w:lang w:val="ru-RU"/>
        </w:rPr>
        <w:t>увеличивается скорость введения растворов</w:t>
      </w:r>
      <w:r w:rsidR="00C21610" w:rsidRPr="00C42861">
        <w:rPr>
          <w:rFonts w:ascii="Times New Roman" w:hAnsi="Times New Roman"/>
          <w:color w:val="000000"/>
          <w:lang w:val="ru-RU"/>
        </w:rPr>
        <w:t>. После этого каждый час</w:t>
      </w:r>
      <w:r w:rsidRPr="00C42861">
        <w:rPr>
          <w:rFonts w:ascii="Times New Roman" w:hAnsi="Times New Roman"/>
          <w:color w:val="000000"/>
          <w:lang w:val="ru-RU"/>
        </w:rPr>
        <w:t xml:space="preserve"> оценивается состояние ребенка путем проверки состояния складки кожи на животе, уровень сознания, возможность пить.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</w:t>
      </w:r>
      <w:r w:rsidR="00C21610" w:rsidRPr="00C42861">
        <w:rPr>
          <w:rFonts w:ascii="Times New Roman" w:hAnsi="Times New Roman"/>
          <w:color w:val="000000"/>
          <w:lang w:val="ru-RU"/>
        </w:rPr>
        <w:t>После того как введен весь объ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ем растворов </w:t>
      </w:r>
      <w:r w:rsidR="00FD789B" w:rsidRPr="00C42861">
        <w:rPr>
          <w:rFonts w:ascii="Times New Roman" w:hAnsi="Times New Roman"/>
          <w:color w:val="000000"/>
          <w:lang w:val="ru-RU"/>
        </w:rPr>
        <w:t xml:space="preserve">– </w:t>
      </w:r>
      <w:r w:rsidR="00184FF3" w:rsidRPr="00C42861">
        <w:rPr>
          <w:rFonts w:ascii="Times New Roman" w:hAnsi="Times New Roman"/>
          <w:color w:val="000000"/>
          <w:lang w:val="ru-RU"/>
        </w:rPr>
        <w:t>опять оценивается состояние ребенка:</w:t>
      </w:r>
    </w:p>
    <w:p w14:paraId="631BEB79" w14:textId="77777777" w:rsidR="00184FF3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– 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если признаки тяжелого обезвоживания </w:t>
      </w:r>
      <w:r w:rsidR="00C21610" w:rsidRPr="00C42861">
        <w:rPr>
          <w:rFonts w:ascii="Times New Roman" w:hAnsi="Times New Roman"/>
          <w:color w:val="000000"/>
          <w:lang w:val="ru-RU"/>
        </w:rPr>
        <w:t>со</w:t>
      </w:r>
      <w:r w:rsidR="00184FF3" w:rsidRPr="00C42861">
        <w:rPr>
          <w:rFonts w:ascii="Times New Roman" w:hAnsi="Times New Roman"/>
          <w:color w:val="000000"/>
          <w:lang w:val="ru-RU"/>
        </w:rPr>
        <w:t>храня</w:t>
      </w:r>
      <w:r w:rsidR="00C21610" w:rsidRPr="00C42861">
        <w:rPr>
          <w:rFonts w:ascii="Times New Roman" w:hAnsi="Times New Roman"/>
          <w:color w:val="000000"/>
          <w:lang w:val="ru-RU"/>
        </w:rPr>
        <w:t>ю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тся, </w:t>
      </w:r>
      <w:r w:rsidR="00C21610" w:rsidRPr="00C42861">
        <w:rPr>
          <w:rFonts w:ascii="Times New Roman" w:hAnsi="Times New Roman"/>
          <w:color w:val="000000"/>
          <w:lang w:val="ru-RU"/>
        </w:rPr>
        <w:t xml:space="preserve">то </w:t>
      </w:r>
      <w:r w:rsidR="00184FF3" w:rsidRPr="00C42861">
        <w:rPr>
          <w:rFonts w:ascii="Times New Roman" w:hAnsi="Times New Roman"/>
          <w:color w:val="000000"/>
          <w:lang w:val="ru-RU"/>
        </w:rPr>
        <w:t>повторяется в/в введение жидкости по отмеченной выше схеме.</w:t>
      </w:r>
    </w:p>
    <w:p w14:paraId="412566C9" w14:textId="77777777" w:rsidR="00184FF3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– </w:t>
      </w:r>
      <w:r w:rsidR="00184FF3" w:rsidRPr="00C42861">
        <w:rPr>
          <w:rFonts w:ascii="Times New Roman" w:hAnsi="Times New Roman"/>
          <w:color w:val="000000"/>
          <w:lang w:val="ru-RU"/>
        </w:rPr>
        <w:t>если состояние ребенка улучшается</w:t>
      </w:r>
      <w:r w:rsidR="00C21610" w:rsidRPr="00C42861">
        <w:rPr>
          <w:rFonts w:ascii="Times New Roman" w:hAnsi="Times New Roman"/>
          <w:color w:val="000000"/>
          <w:lang w:val="ru-RU"/>
        </w:rPr>
        <w:t>,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н</w:t>
      </w:r>
      <w:r w:rsidR="00C21610" w:rsidRPr="00C42861">
        <w:rPr>
          <w:rFonts w:ascii="Times New Roman" w:hAnsi="Times New Roman"/>
          <w:color w:val="000000"/>
          <w:lang w:val="ru-RU"/>
        </w:rPr>
        <w:t xml:space="preserve">о остаются признаки умеренного эксикоза </w:t>
      </w:r>
      <w:r w:rsidRPr="00C42861">
        <w:rPr>
          <w:rFonts w:ascii="Times New Roman" w:hAnsi="Times New Roman"/>
          <w:color w:val="000000"/>
          <w:lang w:val="ru-RU"/>
        </w:rPr>
        <w:t xml:space="preserve">– </w:t>
      </w:r>
      <w:r w:rsidR="00184FF3" w:rsidRPr="00C42861">
        <w:rPr>
          <w:rFonts w:ascii="Times New Roman" w:hAnsi="Times New Roman"/>
          <w:color w:val="000000"/>
          <w:lang w:val="ru-RU"/>
        </w:rPr>
        <w:t>переходят на оральное введение глюкозо-</w:t>
      </w:r>
      <w:r w:rsidR="00C21610" w:rsidRPr="00C42861">
        <w:rPr>
          <w:rFonts w:ascii="Times New Roman" w:hAnsi="Times New Roman"/>
          <w:color w:val="000000"/>
          <w:lang w:val="ru-RU"/>
        </w:rPr>
        <w:t>солевы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х растворов как отмечено в таблице 2. Если ребенок на грудном выкармливании, то </w:t>
      </w:r>
      <w:r w:rsidR="00C21610" w:rsidRPr="00C42861">
        <w:rPr>
          <w:rFonts w:ascii="Times New Roman" w:hAnsi="Times New Roman"/>
          <w:color w:val="000000"/>
          <w:lang w:val="ru-RU"/>
        </w:rPr>
        <w:t>рекомендовано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продолжать кормление.</w:t>
      </w:r>
    </w:p>
    <w:p w14:paraId="52E50117" w14:textId="77777777" w:rsidR="00FD789B" w:rsidRPr="00C42861" w:rsidRDefault="00FD789B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– </w:t>
      </w:r>
      <w:r w:rsidR="00184FF3" w:rsidRPr="00C42861">
        <w:rPr>
          <w:rFonts w:ascii="Times New Roman" w:hAnsi="Times New Roman"/>
          <w:color w:val="000000"/>
          <w:lang w:val="ru-RU"/>
        </w:rPr>
        <w:t>если признаков обезвоживания нет</w:t>
      </w:r>
      <w:r w:rsidR="00C21610" w:rsidRPr="00C42861">
        <w:rPr>
          <w:rFonts w:ascii="Times New Roman" w:hAnsi="Times New Roman"/>
          <w:color w:val="000000"/>
          <w:lang w:val="ru-RU"/>
        </w:rPr>
        <w:t>,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то детям </w:t>
      </w:r>
      <w:r w:rsidR="00C21610" w:rsidRPr="00C42861">
        <w:rPr>
          <w:rFonts w:ascii="Times New Roman" w:hAnsi="Times New Roman"/>
          <w:color w:val="000000"/>
          <w:lang w:val="ru-RU"/>
        </w:rPr>
        <w:t xml:space="preserve">на </w:t>
      </w:r>
      <w:r w:rsidR="00184FF3" w:rsidRPr="00C42861">
        <w:rPr>
          <w:rFonts w:ascii="Times New Roman" w:hAnsi="Times New Roman"/>
          <w:color w:val="000000"/>
          <w:lang w:val="ru-RU"/>
        </w:rPr>
        <w:t>грудном выкармливании увеличивают длительность времени одного кормления. Одновременно при наличии диареи для поддерживающей регидратации</w:t>
      </w:r>
      <w:r w:rsidRPr="00C42861">
        <w:rPr>
          <w:rFonts w:ascii="Times New Roman" w:hAnsi="Times New Roman"/>
          <w:color w:val="000000"/>
          <w:lang w:val="ru-RU"/>
        </w:rPr>
        <w:t xml:space="preserve"> 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детям в возрасте до 2 </w:t>
      </w:r>
      <w:r w:rsidR="00C21610" w:rsidRPr="00C42861">
        <w:rPr>
          <w:rFonts w:ascii="Times New Roman" w:hAnsi="Times New Roman"/>
          <w:color w:val="000000"/>
          <w:lang w:val="ru-RU"/>
        </w:rPr>
        <w:t>лет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дают</w:t>
      </w:r>
      <w:r w:rsidR="00C21610" w:rsidRPr="00C42861">
        <w:rPr>
          <w:rFonts w:ascii="Times New Roman" w:hAnsi="Times New Roman"/>
          <w:color w:val="000000"/>
          <w:lang w:val="ru-RU"/>
        </w:rPr>
        <w:t xml:space="preserve"> 50</w:t>
      </w:r>
      <w:r w:rsidRPr="00C42861">
        <w:rPr>
          <w:rFonts w:ascii="Times New Roman" w:hAnsi="Times New Roman"/>
          <w:color w:val="000000"/>
          <w:lang w:val="ru-RU"/>
        </w:rPr>
        <w:t>–1</w:t>
      </w:r>
      <w:r w:rsidR="00C21610" w:rsidRPr="00C42861">
        <w:rPr>
          <w:rFonts w:ascii="Times New Roman" w:hAnsi="Times New Roman"/>
          <w:color w:val="000000"/>
          <w:lang w:val="ru-RU"/>
        </w:rPr>
        <w:t>00 мл, детям старше 2 лет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100</w:t>
      </w:r>
      <w:r w:rsidRPr="00C42861">
        <w:rPr>
          <w:rFonts w:ascii="Times New Roman" w:hAnsi="Times New Roman"/>
          <w:color w:val="000000"/>
          <w:lang w:val="ru-RU"/>
        </w:rPr>
        <w:t>–2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00 мл или 10 мл/кг массы тела раствора для оральной регидратации дополнительно (до 1/3 рассчитанного </w:t>
      </w:r>
      <w:r w:rsidR="00A7296A" w:rsidRPr="00C42861">
        <w:rPr>
          <w:rFonts w:ascii="Times New Roman" w:hAnsi="Times New Roman"/>
          <w:color w:val="000000"/>
          <w:lang w:val="ru-RU"/>
        </w:rPr>
        <w:t>объему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раствора для оральной регидратации)</w:t>
      </w:r>
      <w:r w:rsidR="00C21610" w:rsidRPr="00C42861">
        <w:rPr>
          <w:rFonts w:ascii="Times New Roman" w:hAnsi="Times New Roman"/>
          <w:color w:val="000000"/>
          <w:lang w:val="ru-RU"/>
        </w:rPr>
        <w:t>, возможно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использование фруктовых или овощных отваров без сахара после каждого опорожнения. Детей на искусственном выкармливании ведут по этой же схем</w:t>
      </w:r>
      <w:r w:rsidR="00C21610" w:rsidRPr="00C42861">
        <w:rPr>
          <w:rFonts w:ascii="Times New Roman" w:hAnsi="Times New Roman"/>
          <w:color w:val="000000"/>
          <w:lang w:val="ru-RU"/>
        </w:rPr>
        <w:t>е, но в кормлении применяют низколактозные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смеси. При о</w:t>
      </w:r>
      <w:r w:rsidR="00C21610" w:rsidRPr="00C42861">
        <w:rPr>
          <w:rFonts w:ascii="Times New Roman" w:hAnsi="Times New Roman"/>
          <w:color w:val="000000"/>
          <w:lang w:val="ru-RU"/>
        </w:rPr>
        <w:t>тсутствии признаков обезвоживания при О</w:t>
      </w:r>
      <w:r w:rsidR="00184FF3" w:rsidRPr="00C42861">
        <w:rPr>
          <w:rFonts w:ascii="Times New Roman" w:hAnsi="Times New Roman"/>
          <w:color w:val="000000"/>
          <w:lang w:val="ru-RU"/>
        </w:rPr>
        <w:t>КИ ребенку, которы</w:t>
      </w:r>
      <w:r w:rsidR="00C21610" w:rsidRPr="00C42861">
        <w:rPr>
          <w:rFonts w:ascii="Times New Roman" w:hAnsi="Times New Roman"/>
          <w:color w:val="000000"/>
          <w:lang w:val="ru-RU"/>
        </w:rPr>
        <w:t>й находится только на грудном вс</w:t>
      </w:r>
      <w:r w:rsidR="00184FF3" w:rsidRPr="00C42861">
        <w:rPr>
          <w:rFonts w:ascii="Times New Roman" w:hAnsi="Times New Roman"/>
          <w:color w:val="000000"/>
          <w:lang w:val="ru-RU"/>
        </w:rPr>
        <w:t>кармливании кормления не пр</w:t>
      </w:r>
      <w:r w:rsidR="00C21610" w:rsidRPr="00C42861">
        <w:rPr>
          <w:rFonts w:ascii="Times New Roman" w:hAnsi="Times New Roman"/>
          <w:color w:val="000000"/>
          <w:lang w:val="ru-RU"/>
        </w:rPr>
        <w:t>екращают, увеличивается длительность одного кормления и кратность кормлений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. Если ребенок находится на смешанном </w:t>
      </w:r>
      <w:r w:rsidR="00A7296A" w:rsidRPr="00C42861">
        <w:rPr>
          <w:rFonts w:ascii="Times New Roman" w:hAnsi="Times New Roman"/>
          <w:color w:val="000000"/>
          <w:lang w:val="ru-RU"/>
        </w:rPr>
        <w:t>вскармливании</w:t>
      </w:r>
      <w:r w:rsidR="00C21610" w:rsidRPr="00C42861">
        <w:rPr>
          <w:rFonts w:ascii="Times New Roman" w:hAnsi="Times New Roman"/>
          <w:color w:val="000000"/>
          <w:lang w:val="ru-RU"/>
        </w:rPr>
        <w:t>,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то в добавление к грудному молоку дается раствор для оральной регидрата</w:t>
      </w:r>
      <w:r w:rsidR="00C21610" w:rsidRPr="00C42861">
        <w:rPr>
          <w:rFonts w:ascii="Times New Roman" w:hAnsi="Times New Roman"/>
          <w:color w:val="000000"/>
          <w:lang w:val="ru-RU"/>
        </w:rPr>
        <w:t>ции. Ребенку на искусственном вс</w:t>
      </w:r>
      <w:r w:rsidR="00184FF3" w:rsidRPr="00C42861">
        <w:rPr>
          <w:rFonts w:ascii="Times New Roman" w:hAnsi="Times New Roman"/>
          <w:color w:val="000000"/>
          <w:lang w:val="ru-RU"/>
        </w:rPr>
        <w:t>кармливании д</w:t>
      </w:r>
      <w:r w:rsidR="00C21610" w:rsidRPr="00C42861">
        <w:rPr>
          <w:rFonts w:ascii="Times New Roman" w:hAnsi="Times New Roman"/>
          <w:color w:val="000000"/>
          <w:lang w:val="ru-RU"/>
        </w:rPr>
        <w:t>ает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ся раствор </w:t>
      </w:r>
      <w:r w:rsidR="00C21610" w:rsidRPr="00C42861">
        <w:rPr>
          <w:rFonts w:ascii="Times New Roman" w:hAnsi="Times New Roman"/>
          <w:color w:val="000000"/>
          <w:lang w:val="ru-RU"/>
        </w:rPr>
        <w:t>для оральной регидратации и низколактозные</w:t>
      </w:r>
      <w:r w:rsidR="00184FF3" w:rsidRPr="00C42861">
        <w:rPr>
          <w:rFonts w:ascii="Times New Roman" w:hAnsi="Times New Roman"/>
          <w:color w:val="000000"/>
          <w:lang w:val="ru-RU"/>
        </w:rPr>
        <w:t xml:space="preserve"> смеси.</w:t>
      </w:r>
    </w:p>
    <w:p w14:paraId="3667A18D" w14:textId="77777777" w:rsidR="00FD789B" w:rsidRPr="00C42861" w:rsidRDefault="00E718E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У </w:t>
      </w:r>
      <w:r w:rsidR="00C21610" w:rsidRPr="00C42861">
        <w:rPr>
          <w:rFonts w:ascii="Times New Roman" w:hAnsi="Times New Roman"/>
          <w:color w:val="000000"/>
          <w:lang w:val="ru-RU"/>
        </w:rPr>
        <w:t>детей с тяжелой гипотрофией и э</w:t>
      </w:r>
      <w:r w:rsidRPr="00C42861">
        <w:rPr>
          <w:rFonts w:ascii="Times New Roman" w:hAnsi="Times New Roman"/>
          <w:color w:val="000000"/>
          <w:lang w:val="ru-RU"/>
        </w:rPr>
        <w:t>кс</w:t>
      </w:r>
      <w:r w:rsidR="00C21610" w:rsidRPr="00C42861">
        <w:rPr>
          <w:rFonts w:ascii="Times New Roman" w:hAnsi="Times New Roman"/>
          <w:color w:val="000000"/>
          <w:lang w:val="ru-RU"/>
        </w:rPr>
        <w:t>икозом имеет место дефицит калия и магния</w:t>
      </w:r>
      <w:r w:rsidRPr="00C42861">
        <w:rPr>
          <w:rFonts w:ascii="Times New Roman" w:hAnsi="Times New Roman"/>
          <w:color w:val="000000"/>
          <w:lang w:val="ru-RU"/>
        </w:rPr>
        <w:t xml:space="preserve"> и увеличение содержимого внутриклеточного натрия, который может вызывать на фоне обезвоживания отеки. Эти отеки нельзя лечить мочегонными препаратами. Суточная потребность у таких детей в калии и маг</w:t>
      </w:r>
      <w:r w:rsidR="00C21610" w:rsidRPr="00C42861">
        <w:rPr>
          <w:rFonts w:ascii="Times New Roman" w:hAnsi="Times New Roman"/>
          <w:color w:val="000000"/>
          <w:lang w:val="ru-RU"/>
        </w:rPr>
        <w:t>нии увеличена до 3</w:t>
      </w:r>
      <w:r w:rsidR="00FD789B" w:rsidRPr="00C42861">
        <w:rPr>
          <w:rFonts w:ascii="Times New Roman" w:hAnsi="Times New Roman"/>
          <w:color w:val="000000"/>
          <w:lang w:val="ru-RU"/>
        </w:rPr>
        <w:t>–4</w:t>
      </w:r>
      <w:r w:rsidR="00C21610" w:rsidRPr="00C42861">
        <w:rPr>
          <w:rFonts w:ascii="Times New Roman" w:hAnsi="Times New Roman"/>
          <w:color w:val="000000"/>
          <w:lang w:val="ru-RU"/>
        </w:rPr>
        <w:t xml:space="preserve"> ммоль калия и 04</w:t>
      </w:r>
      <w:r w:rsidR="00FD789B" w:rsidRPr="00C42861">
        <w:rPr>
          <w:rFonts w:ascii="Times New Roman" w:hAnsi="Times New Roman"/>
          <w:color w:val="000000"/>
          <w:lang w:val="ru-RU"/>
        </w:rPr>
        <w:t>–0</w:t>
      </w:r>
      <w:r w:rsidR="00C21610" w:rsidRPr="00C42861">
        <w:rPr>
          <w:rFonts w:ascii="Times New Roman" w:hAnsi="Times New Roman"/>
          <w:color w:val="000000"/>
          <w:lang w:val="ru-RU"/>
        </w:rPr>
        <w:t>,6 ммоль магния</w:t>
      </w:r>
      <w:r w:rsidRPr="00C42861">
        <w:rPr>
          <w:rFonts w:ascii="Times New Roman" w:hAnsi="Times New Roman"/>
          <w:color w:val="000000"/>
          <w:lang w:val="ru-RU"/>
        </w:rPr>
        <w:t>.</w:t>
      </w:r>
    </w:p>
    <w:p w14:paraId="40AD8207" w14:textId="77777777" w:rsidR="00FD789B" w:rsidRPr="00C42861" w:rsidRDefault="00E718E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>На</w:t>
      </w:r>
      <w:r w:rsidR="00C21610" w:rsidRPr="00C42861">
        <w:rPr>
          <w:rFonts w:ascii="Times New Roman" w:hAnsi="Times New Roman"/>
          <w:color w:val="000000"/>
          <w:lang w:val="ru-RU"/>
        </w:rPr>
        <w:t>блюдение</w:t>
      </w:r>
      <w:r w:rsidRPr="00C42861">
        <w:rPr>
          <w:rFonts w:ascii="Times New Roman" w:hAnsi="Times New Roman"/>
          <w:color w:val="000000"/>
          <w:lang w:val="ru-RU"/>
        </w:rPr>
        <w:t xml:space="preserve"> за </w:t>
      </w:r>
      <w:r w:rsidR="00C21610" w:rsidRPr="00C42861">
        <w:rPr>
          <w:rFonts w:ascii="Times New Roman" w:hAnsi="Times New Roman"/>
          <w:color w:val="000000"/>
          <w:lang w:val="ru-RU"/>
        </w:rPr>
        <w:t>детьми с тяжелой гипотрофией и э</w:t>
      </w:r>
      <w:r w:rsidRPr="00C42861">
        <w:rPr>
          <w:rFonts w:ascii="Times New Roman" w:hAnsi="Times New Roman"/>
          <w:color w:val="000000"/>
          <w:lang w:val="ru-RU"/>
        </w:rPr>
        <w:t xml:space="preserve">ксикозом </w:t>
      </w:r>
      <w:r w:rsidR="00C21610" w:rsidRPr="00C42861">
        <w:rPr>
          <w:rFonts w:ascii="Times New Roman" w:hAnsi="Times New Roman"/>
          <w:color w:val="000000"/>
          <w:lang w:val="ru-RU"/>
        </w:rPr>
        <w:t>во время проведения регидратацион</w:t>
      </w:r>
      <w:r w:rsidRPr="00C42861">
        <w:rPr>
          <w:rFonts w:ascii="Times New Roman" w:hAnsi="Times New Roman"/>
          <w:color w:val="000000"/>
          <w:lang w:val="ru-RU"/>
        </w:rPr>
        <w:t>ной терапии проводится каждые 30 минут первые 2 часа, а затем каждый час в следующие 4</w:t>
      </w:r>
      <w:r w:rsidR="00FD789B" w:rsidRPr="00C42861">
        <w:rPr>
          <w:rFonts w:ascii="Times New Roman" w:hAnsi="Times New Roman"/>
          <w:color w:val="000000"/>
          <w:lang w:val="ru-RU"/>
        </w:rPr>
        <w:t>–1</w:t>
      </w:r>
      <w:r w:rsidRPr="00C42861">
        <w:rPr>
          <w:rFonts w:ascii="Times New Roman" w:hAnsi="Times New Roman"/>
          <w:color w:val="000000"/>
          <w:lang w:val="ru-RU"/>
        </w:rPr>
        <w:t>0 часов. При появлении признаков гипергидратации (прогрессирующее увеличен</w:t>
      </w:r>
      <w:r w:rsidR="00C21610" w:rsidRPr="00C42861">
        <w:rPr>
          <w:rFonts w:ascii="Times New Roman" w:hAnsi="Times New Roman"/>
          <w:color w:val="000000"/>
          <w:lang w:val="ru-RU"/>
        </w:rPr>
        <w:t>ие частоты пульса на 15 ударов в</w:t>
      </w:r>
      <w:r w:rsidRPr="00C42861">
        <w:rPr>
          <w:rFonts w:ascii="Times New Roman" w:hAnsi="Times New Roman"/>
          <w:color w:val="000000"/>
          <w:lang w:val="ru-RU"/>
        </w:rPr>
        <w:t xml:space="preserve"> минуту</w:t>
      </w:r>
      <w:r w:rsidR="00C21610" w:rsidRPr="00C42861">
        <w:rPr>
          <w:rFonts w:ascii="Times New Roman" w:hAnsi="Times New Roman"/>
          <w:color w:val="000000"/>
          <w:lang w:val="ru-RU"/>
        </w:rPr>
        <w:t>, частоты дыхания на 5 в</w:t>
      </w:r>
      <w:r w:rsidRPr="00C42861">
        <w:rPr>
          <w:rFonts w:ascii="Times New Roman" w:hAnsi="Times New Roman"/>
          <w:color w:val="000000"/>
          <w:lang w:val="ru-RU"/>
        </w:rPr>
        <w:t xml:space="preserve"> минуту) регидратацию прекращают и оценивают состояние ребенка через час.</w:t>
      </w:r>
    </w:p>
    <w:p w14:paraId="5B621E48" w14:textId="77777777" w:rsidR="00C1594C" w:rsidRPr="00C42861" w:rsidRDefault="00E718E1" w:rsidP="00FD789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42861">
        <w:rPr>
          <w:rFonts w:ascii="Times New Roman" w:hAnsi="Times New Roman"/>
          <w:color w:val="000000"/>
          <w:lang w:val="ru-RU"/>
        </w:rPr>
        <w:t xml:space="preserve">При проведении парентеральной регидратации у таких детей, а также у детей с пневмонией, токсичной энцефалопатией, скорость введения жидкости </w:t>
      </w:r>
      <w:r w:rsidR="00C21610" w:rsidRPr="00C42861">
        <w:rPr>
          <w:rFonts w:ascii="Times New Roman" w:hAnsi="Times New Roman"/>
          <w:color w:val="000000"/>
          <w:lang w:val="ru-RU"/>
        </w:rPr>
        <w:t>не должна превышать 15 мл/кг/час</w:t>
      </w:r>
      <w:r w:rsidRPr="00C42861">
        <w:rPr>
          <w:rFonts w:ascii="Times New Roman" w:hAnsi="Times New Roman"/>
          <w:color w:val="000000"/>
          <w:lang w:val="ru-RU"/>
        </w:rPr>
        <w:t>. При этих состояниях суточный при</w:t>
      </w:r>
      <w:r w:rsidR="00C21610" w:rsidRPr="00C42861">
        <w:rPr>
          <w:rFonts w:ascii="Times New Roman" w:hAnsi="Times New Roman"/>
          <w:color w:val="000000"/>
          <w:lang w:val="ru-RU"/>
        </w:rPr>
        <w:t>рост массы тела в первые 3 суток</w:t>
      </w:r>
      <w:r w:rsidRPr="00C42861">
        <w:rPr>
          <w:rFonts w:ascii="Times New Roman" w:hAnsi="Times New Roman"/>
          <w:color w:val="000000"/>
          <w:lang w:val="ru-RU"/>
        </w:rPr>
        <w:t xml:space="preserve"> не должен превышать 1</w:t>
      </w:r>
      <w:r w:rsidR="00FD789B" w:rsidRPr="00C42861">
        <w:rPr>
          <w:rFonts w:ascii="Times New Roman" w:hAnsi="Times New Roman"/>
          <w:color w:val="000000"/>
          <w:lang w:val="ru-RU"/>
        </w:rPr>
        <w:t>–3%</w:t>
      </w:r>
      <w:r w:rsidRPr="00C42861">
        <w:rPr>
          <w:rFonts w:ascii="Times New Roman" w:hAnsi="Times New Roman"/>
          <w:color w:val="000000"/>
          <w:lang w:val="ru-RU"/>
        </w:rPr>
        <w:t>.</w:t>
      </w:r>
      <w:r w:rsidR="00AA2369" w:rsidRPr="00C42861">
        <w:rPr>
          <w:rFonts w:ascii="Times New Roman" w:hAnsi="Times New Roman"/>
          <w:color w:val="000000"/>
          <w:lang w:val="ru-RU"/>
        </w:rPr>
        <w:t xml:space="preserve"> </w:t>
      </w:r>
      <w:r w:rsidR="00C21610" w:rsidRPr="00C42861">
        <w:rPr>
          <w:rFonts w:ascii="Times New Roman" w:hAnsi="Times New Roman"/>
          <w:color w:val="000000"/>
          <w:lang w:val="ru-RU"/>
        </w:rPr>
        <w:t>При отсутствии эксикоза и развитии инфекцион</w:t>
      </w:r>
      <w:r w:rsidR="00AA2369" w:rsidRPr="00C42861">
        <w:rPr>
          <w:rFonts w:ascii="Times New Roman" w:hAnsi="Times New Roman"/>
          <w:color w:val="000000"/>
          <w:lang w:val="ru-RU"/>
        </w:rPr>
        <w:t>но-токсич</w:t>
      </w:r>
      <w:r w:rsidR="00C21610" w:rsidRPr="00C42861">
        <w:rPr>
          <w:rFonts w:ascii="Times New Roman" w:hAnsi="Times New Roman"/>
          <w:color w:val="000000"/>
          <w:lang w:val="ru-RU"/>
        </w:rPr>
        <w:t>еск</w:t>
      </w:r>
      <w:r w:rsidR="00AA2369" w:rsidRPr="00C42861">
        <w:rPr>
          <w:rFonts w:ascii="Times New Roman" w:hAnsi="Times New Roman"/>
          <w:color w:val="000000"/>
          <w:lang w:val="ru-RU"/>
        </w:rPr>
        <w:t>ого шока (ИТШ) проводятся реанимационные мероприятия в соответствии с протоколом лечения ИТШ.</w:t>
      </w:r>
    </w:p>
    <w:sectPr w:rsidR="00C1594C" w:rsidRPr="00C42861" w:rsidSect="00FD789B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41"/>
    <w:rsid w:val="00114FD7"/>
    <w:rsid w:val="00184FF3"/>
    <w:rsid w:val="003042CB"/>
    <w:rsid w:val="003438F5"/>
    <w:rsid w:val="004B54B5"/>
    <w:rsid w:val="004B7C53"/>
    <w:rsid w:val="0068783B"/>
    <w:rsid w:val="00697E29"/>
    <w:rsid w:val="006C6F21"/>
    <w:rsid w:val="008C1E35"/>
    <w:rsid w:val="009D26FC"/>
    <w:rsid w:val="009D3AB2"/>
    <w:rsid w:val="009D7517"/>
    <w:rsid w:val="00A66F41"/>
    <w:rsid w:val="00A7296A"/>
    <w:rsid w:val="00AA2369"/>
    <w:rsid w:val="00B068E7"/>
    <w:rsid w:val="00B9417B"/>
    <w:rsid w:val="00C1594C"/>
    <w:rsid w:val="00C21610"/>
    <w:rsid w:val="00C22FA7"/>
    <w:rsid w:val="00C42861"/>
    <w:rsid w:val="00DE14BE"/>
    <w:rsid w:val="00DF2D5F"/>
    <w:rsid w:val="00E16511"/>
    <w:rsid w:val="00E23E90"/>
    <w:rsid w:val="00E621EA"/>
    <w:rsid w:val="00E718E1"/>
    <w:rsid w:val="00EF55D0"/>
    <w:rsid w:val="00F546FC"/>
    <w:rsid w:val="00FD1581"/>
    <w:rsid w:val="00FD789B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2BEE2"/>
  <w14:defaultImageDpi w14:val="0"/>
  <w15:docId w15:val="{8842152D-3580-4B0B-B268-CC1EECCC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41"/>
    <w:pPr>
      <w:spacing w:after="0" w:line="240" w:lineRule="auto"/>
    </w:pPr>
    <w:rPr>
      <w:rFonts w:ascii="UkrainianPeterburg" w:hAnsi="UkrainianPeterburg"/>
      <w:sz w:val="28"/>
      <w:szCs w:val="20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96A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A7296A"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FD789B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296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3023</Words>
  <Characters>17234</Characters>
  <Application>Microsoft Office Word</Application>
  <DocSecurity>0</DocSecurity>
  <Lines>143</Lines>
  <Paragraphs>40</Paragraphs>
  <ScaleCrop>false</ScaleCrop>
  <Company>Microsoft</Company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РЕГИДРАТАЦИОННАЯ ТЕРАПИЯ</dc:title>
  <dc:subject/>
  <dc:creator>Admin</dc:creator>
  <cp:keywords/>
  <dc:description/>
  <cp:lastModifiedBy>Igor</cp:lastModifiedBy>
  <cp:revision>3</cp:revision>
  <dcterms:created xsi:type="dcterms:W3CDTF">2025-02-28T18:58:00Z</dcterms:created>
  <dcterms:modified xsi:type="dcterms:W3CDTF">2025-02-28T18:58:00Z</dcterms:modified>
</cp:coreProperties>
</file>