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D686" w14:textId="77777777" w:rsidR="00A152B1" w:rsidRPr="00502285" w:rsidRDefault="00A152B1" w:rsidP="00502285">
      <w:pPr>
        <w:pStyle w:val="1"/>
        <w:spacing w:before="0" w:after="0" w:line="360" w:lineRule="auto"/>
        <w:ind w:firstLine="709"/>
        <w:jc w:val="both"/>
        <w:rPr>
          <w:rFonts w:ascii="Times New Roman" w:hAnsi="Times New Roman" w:cs="Times New Roman"/>
          <w:b w:val="0"/>
          <w:sz w:val="28"/>
          <w:lang w:val="uk-UA"/>
        </w:rPr>
      </w:pPr>
      <w:bookmarkStart w:id="0" w:name="_Toc275261913"/>
      <w:r w:rsidRPr="00502285">
        <w:rPr>
          <w:rFonts w:ascii="Times New Roman" w:hAnsi="Times New Roman" w:cs="Times New Roman"/>
          <w:b w:val="0"/>
          <w:sz w:val="28"/>
          <w:lang w:val="uk-UA"/>
        </w:rPr>
        <w:t>Зміст</w:t>
      </w:r>
      <w:bookmarkEnd w:id="0"/>
    </w:p>
    <w:p w14:paraId="72C586C1" w14:textId="77777777" w:rsidR="00A152B1" w:rsidRPr="00502285" w:rsidRDefault="00A152B1" w:rsidP="00502285">
      <w:pPr>
        <w:pStyle w:val="1"/>
        <w:spacing w:before="0" w:after="0" w:line="360" w:lineRule="auto"/>
        <w:ind w:firstLine="709"/>
        <w:jc w:val="both"/>
        <w:rPr>
          <w:rFonts w:ascii="Times New Roman" w:hAnsi="Times New Roman" w:cs="Times New Roman"/>
          <w:b w:val="0"/>
          <w:sz w:val="28"/>
          <w:lang w:val="uk-UA"/>
        </w:rPr>
      </w:pPr>
    </w:p>
    <w:p w14:paraId="1ECF7D2C" w14:textId="77777777" w:rsidR="00863F69" w:rsidRPr="00502285" w:rsidRDefault="00863F69" w:rsidP="007279A6">
      <w:pPr>
        <w:pStyle w:val="11"/>
        <w:tabs>
          <w:tab w:val="right" w:leader="dot" w:pos="9345"/>
        </w:tabs>
        <w:spacing w:line="360" w:lineRule="auto"/>
        <w:jc w:val="both"/>
        <w:rPr>
          <w:rFonts w:ascii="Times New Roman" w:hAnsi="Times New Roman"/>
          <w:noProof/>
          <w:sz w:val="28"/>
          <w:lang w:val="uk-UA"/>
        </w:rPr>
      </w:pPr>
      <w:r w:rsidRPr="00502285">
        <w:rPr>
          <w:rFonts w:ascii="Times New Roman" w:hAnsi="Times New Roman"/>
          <w:sz w:val="28"/>
          <w:lang w:val="uk-UA"/>
        </w:rPr>
        <w:fldChar w:fldCharType="begin"/>
      </w:r>
      <w:r w:rsidRPr="00502285">
        <w:rPr>
          <w:rFonts w:ascii="Times New Roman" w:hAnsi="Times New Roman"/>
          <w:sz w:val="28"/>
          <w:lang w:val="uk-UA"/>
        </w:rPr>
        <w:instrText xml:space="preserve"> TOC \o "1-3" \u </w:instrText>
      </w:r>
      <w:r w:rsidRPr="00502285">
        <w:rPr>
          <w:rFonts w:ascii="Times New Roman" w:hAnsi="Times New Roman"/>
          <w:sz w:val="28"/>
          <w:lang w:val="uk-UA"/>
        </w:rPr>
        <w:fldChar w:fldCharType="separate"/>
      </w:r>
      <w:r w:rsidRPr="00502285">
        <w:rPr>
          <w:rFonts w:ascii="Times New Roman" w:hAnsi="Times New Roman"/>
          <w:noProof/>
          <w:sz w:val="28"/>
          <w:lang w:val="uk-UA"/>
        </w:rPr>
        <w:t>Вступ</w:t>
      </w:r>
    </w:p>
    <w:p w14:paraId="1901B98F" w14:textId="77777777" w:rsidR="00863F69" w:rsidRPr="00502285" w:rsidRDefault="00863F69" w:rsidP="007279A6">
      <w:pPr>
        <w:pStyle w:val="11"/>
        <w:tabs>
          <w:tab w:val="right" w:leader="dot" w:pos="9345"/>
        </w:tabs>
        <w:spacing w:line="360" w:lineRule="auto"/>
        <w:jc w:val="both"/>
        <w:rPr>
          <w:rFonts w:ascii="Times New Roman" w:hAnsi="Times New Roman"/>
          <w:noProof/>
          <w:sz w:val="28"/>
          <w:lang w:val="uk-UA"/>
        </w:rPr>
      </w:pPr>
      <w:r w:rsidRPr="00502285">
        <w:rPr>
          <w:rFonts w:ascii="Times New Roman" w:hAnsi="Times New Roman"/>
          <w:noProof/>
          <w:sz w:val="28"/>
          <w:lang w:val="uk-UA"/>
        </w:rPr>
        <w:t>1. Санітарна мікробіологія як наука</w:t>
      </w:r>
    </w:p>
    <w:p w14:paraId="72385BBE" w14:textId="77777777" w:rsidR="00863F69" w:rsidRPr="007279A6" w:rsidRDefault="00863F69" w:rsidP="007279A6">
      <w:pPr>
        <w:pStyle w:val="21"/>
        <w:tabs>
          <w:tab w:val="right" w:leader="dot" w:pos="9345"/>
        </w:tabs>
        <w:spacing w:line="360" w:lineRule="auto"/>
        <w:ind w:left="0"/>
        <w:jc w:val="both"/>
        <w:rPr>
          <w:rFonts w:ascii="Times New Roman" w:hAnsi="Times New Roman"/>
          <w:noProof/>
          <w:sz w:val="28"/>
          <w:lang w:val="uk-UA"/>
        </w:rPr>
      </w:pPr>
      <w:r w:rsidRPr="00502285">
        <w:rPr>
          <w:rFonts w:ascii="Times New Roman" w:hAnsi="Times New Roman"/>
          <w:noProof/>
          <w:sz w:val="28"/>
          <w:lang w:val="uk-UA"/>
        </w:rPr>
        <w:t>1.1 Предмет та задачі санітарної мікробіології</w:t>
      </w:r>
    </w:p>
    <w:p w14:paraId="77247C16" w14:textId="77777777" w:rsidR="00863F69" w:rsidRPr="00223EAD" w:rsidRDefault="00863F69" w:rsidP="007279A6">
      <w:pPr>
        <w:pStyle w:val="21"/>
        <w:tabs>
          <w:tab w:val="right" w:leader="dot" w:pos="9345"/>
        </w:tabs>
        <w:spacing w:line="360" w:lineRule="auto"/>
        <w:ind w:left="0"/>
        <w:jc w:val="both"/>
        <w:rPr>
          <w:rFonts w:ascii="Times New Roman" w:hAnsi="Times New Roman"/>
          <w:noProof/>
          <w:sz w:val="28"/>
          <w:lang w:val="uk-UA"/>
        </w:rPr>
      </w:pPr>
      <w:r w:rsidRPr="00502285">
        <w:rPr>
          <w:rFonts w:ascii="Times New Roman" w:hAnsi="Times New Roman"/>
          <w:noProof/>
          <w:sz w:val="28"/>
          <w:lang w:val="uk-UA"/>
        </w:rPr>
        <w:t>1.2 Санітарно-бактеріологічні лабораторії та їхнє обладнання</w:t>
      </w:r>
    </w:p>
    <w:p w14:paraId="4DB93FC4" w14:textId="77777777" w:rsidR="00863F69" w:rsidRPr="00223EAD" w:rsidRDefault="00863F69" w:rsidP="007279A6">
      <w:pPr>
        <w:pStyle w:val="11"/>
        <w:tabs>
          <w:tab w:val="right" w:leader="dot" w:pos="9345"/>
        </w:tabs>
        <w:spacing w:line="360" w:lineRule="auto"/>
        <w:jc w:val="both"/>
        <w:rPr>
          <w:rFonts w:ascii="Times New Roman" w:hAnsi="Times New Roman"/>
          <w:noProof/>
          <w:sz w:val="28"/>
          <w:lang w:val="uk-UA"/>
        </w:rPr>
      </w:pPr>
      <w:r w:rsidRPr="00502285">
        <w:rPr>
          <w:rFonts w:ascii="Times New Roman" w:hAnsi="Times New Roman"/>
          <w:noProof/>
          <w:sz w:val="28"/>
          <w:lang w:val="uk-UA"/>
        </w:rPr>
        <w:t>2</w:t>
      </w:r>
      <w:r w:rsidR="007279A6">
        <w:rPr>
          <w:rFonts w:ascii="Times New Roman" w:hAnsi="Times New Roman"/>
          <w:noProof/>
          <w:sz w:val="28"/>
          <w:lang w:val="uk-UA"/>
        </w:rPr>
        <w:t>.</w:t>
      </w:r>
      <w:r w:rsidRPr="00502285">
        <w:rPr>
          <w:rFonts w:ascii="Times New Roman" w:hAnsi="Times New Roman"/>
          <w:noProof/>
          <w:sz w:val="28"/>
          <w:lang w:val="uk-UA"/>
        </w:rPr>
        <w:t xml:space="preserve"> Мікробіологічні показники санітарно-гігієнічної оцінки об'єктів навколишнього середовища</w:t>
      </w:r>
    </w:p>
    <w:p w14:paraId="56D03212" w14:textId="77777777" w:rsidR="00863F69" w:rsidRPr="00502285" w:rsidRDefault="00863F69" w:rsidP="007279A6">
      <w:pPr>
        <w:pStyle w:val="21"/>
        <w:tabs>
          <w:tab w:val="right" w:leader="dot" w:pos="9345"/>
        </w:tabs>
        <w:spacing w:line="360" w:lineRule="auto"/>
        <w:ind w:left="0"/>
        <w:jc w:val="both"/>
        <w:rPr>
          <w:rFonts w:ascii="Times New Roman" w:hAnsi="Times New Roman"/>
          <w:noProof/>
          <w:sz w:val="28"/>
        </w:rPr>
      </w:pPr>
      <w:r w:rsidRPr="00502285">
        <w:rPr>
          <w:rFonts w:ascii="Times New Roman" w:hAnsi="Times New Roman"/>
          <w:noProof/>
          <w:sz w:val="28"/>
          <w:lang w:val="uk-UA"/>
        </w:rPr>
        <w:t>2.1 Загальна характеристика методів санітарно-мікробіологічних досліджень</w:t>
      </w:r>
    </w:p>
    <w:p w14:paraId="0C1DBDA6" w14:textId="77777777" w:rsidR="00863F69" w:rsidRPr="00502285" w:rsidRDefault="00863F69" w:rsidP="007279A6">
      <w:pPr>
        <w:pStyle w:val="21"/>
        <w:tabs>
          <w:tab w:val="right" w:leader="dot" w:pos="9345"/>
        </w:tabs>
        <w:spacing w:line="360" w:lineRule="auto"/>
        <w:ind w:left="0"/>
        <w:jc w:val="both"/>
        <w:rPr>
          <w:rFonts w:ascii="Times New Roman" w:hAnsi="Times New Roman"/>
          <w:noProof/>
          <w:sz w:val="28"/>
        </w:rPr>
      </w:pPr>
      <w:r w:rsidRPr="00502285">
        <w:rPr>
          <w:rFonts w:ascii="Times New Roman" w:hAnsi="Times New Roman"/>
          <w:noProof/>
          <w:sz w:val="28"/>
          <w:lang w:val="uk-UA"/>
        </w:rPr>
        <w:t>2.2 Санітарно-показові мікроорганізми</w:t>
      </w:r>
    </w:p>
    <w:p w14:paraId="6C014C5D" w14:textId="77777777" w:rsidR="00863F69" w:rsidRPr="00502285" w:rsidRDefault="00863F69" w:rsidP="007279A6">
      <w:pPr>
        <w:pStyle w:val="11"/>
        <w:tabs>
          <w:tab w:val="right" w:leader="dot" w:pos="9345"/>
        </w:tabs>
        <w:spacing w:line="360" w:lineRule="auto"/>
        <w:jc w:val="both"/>
        <w:rPr>
          <w:rFonts w:ascii="Times New Roman" w:hAnsi="Times New Roman"/>
          <w:noProof/>
          <w:sz w:val="28"/>
        </w:rPr>
      </w:pPr>
      <w:r w:rsidRPr="00502285">
        <w:rPr>
          <w:rFonts w:ascii="Times New Roman" w:hAnsi="Times New Roman"/>
          <w:noProof/>
          <w:sz w:val="28"/>
          <w:lang w:val="uk-UA"/>
        </w:rPr>
        <w:t>Висновок</w:t>
      </w:r>
    </w:p>
    <w:p w14:paraId="08DB7B6F" w14:textId="77777777" w:rsidR="00863F69" w:rsidRDefault="00863F69" w:rsidP="007279A6">
      <w:pPr>
        <w:pStyle w:val="11"/>
        <w:tabs>
          <w:tab w:val="right" w:leader="dot" w:pos="9345"/>
        </w:tabs>
        <w:spacing w:line="360" w:lineRule="auto"/>
        <w:jc w:val="both"/>
        <w:rPr>
          <w:rFonts w:ascii="Times New Roman" w:hAnsi="Times New Roman"/>
          <w:noProof/>
          <w:sz w:val="28"/>
          <w:lang w:val="uk-UA"/>
        </w:rPr>
      </w:pPr>
      <w:r w:rsidRPr="00502285">
        <w:rPr>
          <w:rFonts w:ascii="Times New Roman" w:hAnsi="Times New Roman"/>
          <w:noProof/>
          <w:sz w:val="28"/>
          <w:lang w:val="uk-UA"/>
        </w:rPr>
        <w:t>Список літератури</w:t>
      </w:r>
    </w:p>
    <w:p w14:paraId="671AF750" w14:textId="77777777" w:rsidR="007279A6" w:rsidRDefault="00863F69" w:rsidP="00502285">
      <w:pPr>
        <w:pStyle w:val="1"/>
        <w:spacing w:before="0" w:after="0" w:line="360" w:lineRule="auto"/>
        <w:ind w:firstLine="709"/>
        <w:jc w:val="both"/>
        <w:rPr>
          <w:rFonts w:ascii="Times New Roman" w:hAnsi="Times New Roman" w:cs="Times New Roman"/>
          <w:b w:val="0"/>
          <w:sz w:val="28"/>
          <w:lang w:val="uk-UA"/>
        </w:rPr>
      </w:pPr>
      <w:r w:rsidRPr="00502285">
        <w:rPr>
          <w:rFonts w:ascii="Times New Roman" w:hAnsi="Times New Roman"/>
          <w:sz w:val="28"/>
          <w:lang w:val="uk-UA"/>
        </w:rPr>
        <w:fldChar w:fldCharType="end"/>
      </w:r>
      <w:bookmarkStart w:id="1" w:name="_Toc275261914"/>
    </w:p>
    <w:p w14:paraId="108E956D" w14:textId="77777777" w:rsidR="00A152B1" w:rsidRPr="00502285" w:rsidRDefault="007279A6" w:rsidP="00502285">
      <w:pPr>
        <w:pStyle w:val="1"/>
        <w:spacing w:before="0" w:after="0" w:line="360" w:lineRule="auto"/>
        <w:ind w:firstLine="709"/>
        <w:jc w:val="both"/>
        <w:rPr>
          <w:rFonts w:ascii="Times New Roman" w:hAnsi="Times New Roman" w:cs="Times New Roman"/>
          <w:b w:val="0"/>
          <w:sz w:val="28"/>
          <w:lang w:val="uk-UA"/>
        </w:rPr>
      </w:pPr>
      <w:r>
        <w:rPr>
          <w:rFonts w:ascii="Times New Roman" w:hAnsi="Times New Roman" w:cs="Times New Roman"/>
          <w:b w:val="0"/>
          <w:sz w:val="28"/>
          <w:lang w:val="uk-UA"/>
        </w:rPr>
        <w:br w:type="page"/>
      </w:r>
      <w:r w:rsidR="00A152B1" w:rsidRPr="00502285">
        <w:rPr>
          <w:rFonts w:ascii="Times New Roman" w:hAnsi="Times New Roman" w:cs="Times New Roman"/>
          <w:b w:val="0"/>
          <w:sz w:val="28"/>
          <w:lang w:val="uk-UA"/>
        </w:rPr>
        <w:lastRenderedPageBreak/>
        <w:t>Вступ</w:t>
      </w:r>
      <w:bookmarkEnd w:id="1"/>
    </w:p>
    <w:p w14:paraId="49073683" w14:textId="77777777" w:rsidR="00A152B1" w:rsidRPr="00502285" w:rsidRDefault="00A152B1" w:rsidP="00502285">
      <w:pPr>
        <w:pStyle w:val="1"/>
        <w:spacing w:before="0" w:after="0" w:line="360" w:lineRule="auto"/>
        <w:ind w:firstLine="709"/>
        <w:jc w:val="both"/>
        <w:rPr>
          <w:rFonts w:ascii="Times New Roman" w:hAnsi="Times New Roman" w:cs="Times New Roman"/>
          <w:b w:val="0"/>
          <w:sz w:val="28"/>
          <w:lang w:val="uk-UA"/>
        </w:rPr>
      </w:pPr>
    </w:p>
    <w:p w14:paraId="34C3171B"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Санітарна мікробіологія - наука, що вивчає мікрофлору навколишнього середовища та ті процеси її життєдіяльності, які можуть негативно впливати на здоров'я людей та довкілля.</w:t>
      </w:r>
    </w:p>
    <w:p w14:paraId="3B5A46A4"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Задачами санітарної мікробіології є:</w:t>
      </w:r>
    </w:p>
    <w:p w14:paraId="1154E7A2"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7279A6">
        <w:rPr>
          <w:rFonts w:ascii="Times New Roman" w:hAnsi="Times New Roman"/>
          <w:sz w:val="28"/>
          <w:szCs w:val="28"/>
          <w:lang w:val="uk-UA"/>
        </w:rPr>
        <w:t xml:space="preserve"> </w:t>
      </w:r>
      <w:r w:rsidRPr="00502285">
        <w:rPr>
          <w:rFonts w:ascii="Times New Roman" w:hAnsi="Times New Roman"/>
          <w:sz w:val="28"/>
          <w:szCs w:val="28"/>
          <w:lang w:val="uk-UA"/>
        </w:rPr>
        <w:t>розробка, вдосконалення та оцінювання мікробіологічних методів дослідження об'єктів навколишнього середовища;</w:t>
      </w:r>
    </w:p>
    <w:p w14:paraId="0146F478"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7279A6">
        <w:rPr>
          <w:rFonts w:ascii="Times New Roman" w:hAnsi="Times New Roman"/>
          <w:sz w:val="28"/>
          <w:szCs w:val="28"/>
          <w:lang w:val="uk-UA"/>
        </w:rPr>
        <w:t xml:space="preserve"> </w:t>
      </w:r>
      <w:r w:rsidRPr="00502285">
        <w:rPr>
          <w:rFonts w:ascii="Times New Roman" w:hAnsi="Times New Roman"/>
          <w:sz w:val="28"/>
          <w:szCs w:val="28"/>
          <w:lang w:val="uk-UA"/>
        </w:rPr>
        <w:t>оцінка впливу людини та тваринного світу на довкілля;</w:t>
      </w:r>
    </w:p>
    <w:p w14:paraId="1A1D3F11"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7279A6">
        <w:rPr>
          <w:rFonts w:ascii="Times New Roman" w:hAnsi="Times New Roman"/>
          <w:sz w:val="28"/>
          <w:szCs w:val="28"/>
          <w:lang w:val="uk-UA"/>
        </w:rPr>
        <w:t xml:space="preserve"> </w:t>
      </w:r>
      <w:r w:rsidRPr="00502285">
        <w:rPr>
          <w:rFonts w:ascii="Times New Roman" w:hAnsi="Times New Roman"/>
          <w:sz w:val="28"/>
          <w:szCs w:val="28"/>
          <w:lang w:val="uk-UA"/>
        </w:rPr>
        <w:t>розробка ГОСТів та інших нормативів, методичних вказівок, які визначають відповідність мікрофлори об'єктів навколишнього середовища гігієнічним вимогам;</w:t>
      </w:r>
    </w:p>
    <w:p w14:paraId="6F092DBD"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842031">
        <w:rPr>
          <w:rFonts w:ascii="Times New Roman" w:hAnsi="Times New Roman"/>
          <w:sz w:val="28"/>
          <w:szCs w:val="28"/>
          <w:lang w:val="uk-UA"/>
        </w:rPr>
        <w:t xml:space="preserve"> </w:t>
      </w:r>
      <w:r w:rsidRPr="00502285">
        <w:rPr>
          <w:rFonts w:ascii="Times New Roman" w:hAnsi="Times New Roman"/>
          <w:sz w:val="28"/>
          <w:szCs w:val="28"/>
          <w:lang w:val="uk-UA"/>
        </w:rPr>
        <w:t>розробка рекомендацій і заходів по оздоровленню оточуючого середовища та контроль за їхнім виконанням;</w:t>
      </w:r>
    </w:p>
    <w:p w14:paraId="4E2CAAB3" w14:textId="77777777" w:rsidR="00A152B1" w:rsidRPr="00502285"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842031">
        <w:rPr>
          <w:rFonts w:ascii="Times New Roman" w:hAnsi="Times New Roman"/>
          <w:sz w:val="28"/>
          <w:szCs w:val="28"/>
          <w:lang w:val="uk-UA"/>
        </w:rPr>
        <w:t xml:space="preserve"> </w:t>
      </w:r>
      <w:r w:rsidRPr="00502285">
        <w:rPr>
          <w:rFonts w:ascii="Times New Roman" w:hAnsi="Times New Roman"/>
          <w:sz w:val="28"/>
          <w:szCs w:val="28"/>
          <w:lang w:val="uk-UA"/>
        </w:rPr>
        <w:t>охорона і збереження зовнішнього середовища.</w:t>
      </w:r>
    </w:p>
    <w:p w14:paraId="229D8100" w14:textId="77777777" w:rsidR="00A152B1" w:rsidRDefault="00A152B1"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Мікрофлора навколишнього середовища представлена, головним чином, сапрофітними мікроорганізмами. Потенційно небезпечною для людини є лише частина (близько 1:30000), проте саме ці мікроорганізми з гігієнічної точки зору - один з найважливіших, постійно діючих несприятливих факторів середовища.</w:t>
      </w:r>
    </w:p>
    <w:p w14:paraId="0F6AAD07" w14:textId="77777777" w:rsidR="00842031" w:rsidRPr="00502285" w:rsidRDefault="00842031" w:rsidP="00502285">
      <w:pPr>
        <w:spacing w:line="360" w:lineRule="auto"/>
        <w:ind w:firstLine="709"/>
        <w:jc w:val="both"/>
        <w:rPr>
          <w:rFonts w:ascii="Times New Roman" w:hAnsi="Times New Roman"/>
          <w:sz w:val="28"/>
          <w:szCs w:val="28"/>
          <w:lang w:val="uk-UA"/>
        </w:rPr>
      </w:pPr>
    </w:p>
    <w:p w14:paraId="0A7C98B9" w14:textId="77777777" w:rsidR="00496620" w:rsidRPr="00502285" w:rsidRDefault="00A152B1" w:rsidP="00502285">
      <w:pPr>
        <w:pStyle w:val="1"/>
        <w:spacing w:before="0" w:after="0" w:line="360" w:lineRule="auto"/>
        <w:ind w:firstLine="709"/>
        <w:jc w:val="both"/>
        <w:rPr>
          <w:rFonts w:ascii="Times New Roman" w:hAnsi="Times New Roman" w:cs="Times New Roman"/>
          <w:b w:val="0"/>
          <w:sz w:val="28"/>
          <w:lang w:val="uk-UA"/>
        </w:rPr>
      </w:pPr>
      <w:r w:rsidRPr="00502285">
        <w:rPr>
          <w:rFonts w:ascii="Times New Roman" w:hAnsi="Times New Roman" w:cs="Times New Roman"/>
          <w:b w:val="0"/>
          <w:sz w:val="28"/>
          <w:lang w:val="uk-UA"/>
        </w:rPr>
        <w:br w:type="page"/>
      </w:r>
      <w:bookmarkStart w:id="2" w:name="_Toc275261915"/>
      <w:r w:rsidRPr="00502285">
        <w:rPr>
          <w:rFonts w:ascii="Times New Roman" w:hAnsi="Times New Roman" w:cs="Times New Roman"/>
          <w:b w:val="0"/>
          <w:sz w:val="28"/>
          <w:lang w:val="uk-UA"/>
        </w:rPr>
        <w:lastRenderedPageBreak/>
        <w:t xml:space="preserve">1. </w:t>
      </w:r>
      <w:r w:rsidR="009158B7" w:rsidRPr="00502285">
        <w:rPr>
          <w:rFonts w:ascii="Times New Roman" w:hAnsi="Times New Roman" w:cs="Times New Roman"/>
          <w:b w:val="0"/>
          <w:sz w:val="28"/>
          <w:lang w:val="uk-UA"/>
        </w:rPr>
        <w:t>Санітарна мікробіологія як наука</w:t>
      </w:r>
      <w:bookmarkEnd w:id="2"/>
    </w:p>
    <w:p w14:paraId="68FBA701" w14:textId="77777777" w:rsidR="00842031" w:rsidRDefault="00842031" w:rsidP="00502285">
      <w:pPr>
        <w:pStyle w:val="2"/>
        <w:spacing w:before="0" w:after="0" w:line="360" w:lineRule="auto"/>
        <w:ind w:firstLine="709"/>
        <w:jc w:val="both"/>
        <w:rPr>
          <w:rFonts w:ascii="Times New Roman" w:hAnsi="Times New Roman" w:cs="Times New Roman"/>
          <w:b w:val="0"/>
          <w:i w:val="0"/>
          <w:lang w:val="uk-UA"/>
        </w:rPr>
      </w:pPr>
      <w:bookmarkStart w:id="3" w:name="_Toc275261916"/>
    </w:p>
    <w:p w14:paraId="1942BB3D" w14:textId="77777777" w:rsidR="00496620" w:rsidRPr="00502285" w:rsidRDefault="00496620" w:rsidP="00502285">
      <w:pPr>
        <w:pStyle w:val="2"/>
        <w:spacing w:before="0" w:after="0" w:line="360" w:lineRule="auto"/>
        <w:ind w:firstLine="709"/>
        <w:jc w:val="both"/>
        <w:rPr>
          <w:rFonts w:ascii="Times New Roman" w:hAnsi="Times New Roman" w:cs="Times New Roman"/>
          <w:b w:val="0"/>
          <w:i w:val="0"/>
          <w:lang w:val="uk-UA"/>
        </w:rPr>
      </w:pPr>
      <w:r w:rsidRPr="00502285">
        <w:rPr>
          <w:rFonts w:ascii="Times New Roman" w:hAnsi="Times New Roman" w:cs="Times New Roman"/>
          <w:b w:val="0"/>
          <w:i w:val="0"/>
          <w:lang w:val="uk-UA"/>
        </w:rPr>
        <w:t>1.1 Предмет та задачі санітарної мікробіології</w:t>
      </w:r>
      <w:bookmarkEnd w:id="3"/>
    </w:p>
    <w:p w14:paraId="3015DFE3" w14:textId="77777777" w:rsidR="00A152B1" w:rsidRPr="00502285" w:rsidRDefault="00A152B1" w:rsidP="00502285">
      <w:pPr>
        <w:spacing w:line="360" w:lineRule="auto"/>
        <w:ind w:firstLine="709"/>
        <w:jc w:val="both"/>
        <w:rPr>
          <w:rFonts w:ascii="Times New Roman" w:hAnsi="Times New Roman"/>
          <w:sz w:val="28"/>
          <w:lang w:val="uk-UA"/>
        </w:rPr>
      </w:pPr>
    </w:p>
    <w:p w14:paraId="523AE14E"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Особливістю санітарно-мікробіологічної оцінки оточуючого середовища є одночасний облік як кількісних показників мікрофлори, так і показників, що характеризують її стан. При санітарно-мікробіологічних дослідженнях з'ясовується лише потенційна небезпека того чи іншого об'єкта для людей та тварин, тобто можлива присутність патогенних мікроорганізмів, а не пряме їхнє виявлення. У цьому полягає одна із відмінностей санітарно-мікробіологічних досліджень від діагностики.</w:t>
      </w:r>
    </w:p>
    <w:p w14:paraId="37E23F0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Знання основних положень санітарної мікробіології необхідно для санітарно-гігієнічної оцінки стану грунтів, води, повітря, харчових продуктів; дослідження випадків харчових отруєнь та їхньої профілактики; організації, гігієнічної оцінки очищення та знезараження різних об'єктів; контролю особистої гігієни працівників дитячих, лікувальних, фармацевтичних та оздоровчих закладів, харчових підприємств тощо.</w:t>
      </w:r>
    </w:p>
    <w:p w14:paraId="7D98091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 зв'язку з цим санітарний мікробіолог повинен знати біологічні властивості мікроорганізмів, які викликають забруднення довкілля, псування харчових продуктів, методи мікробіологічних та вірусологічних досліджень об'єктів навколишнього оточення (грунту, води, повітря), а також методи оцінки шляхів та ступеня інфікування тваринами та людиною оточуючого середовища патогенними бактеріями та вірусами; нормальний взаємообмін мікрофлорою між тваринами, людиною, довкіллям; виробничі та побутові процеси, що викликають порушення природного самоочищення та знезараження середовища.</w:t>
      </w:r>
    </w:p>
    <w:p w14:paraId="4CA29220" w14:textId="77777777" w:rsidR="00842031" w:rsidRDefault="00842031" w:rsidP="00502285">
      <w:pPr>
        <w:pStyle w:val="2"/>
        <w:spacing w:before="0" w:after="0" w:line="360" w:lineRule="auto"/>
        <w:ind w:firstLine="709"/>
        <w:jc w:val="both"/>
        <w:rPr>
          <w:rFonts w:ascii="Times New Roman" w:hAnsi="Times New Roman" w:cs="Times New Roman"/>
          <w:b w:val="0"/>
          <w:i w:val="0"/>
          <w:lang w:val="uk-UA"/>
        </w:rPr>
      </w:pPr>
      <w:bookmarkStart w:id="4" w:name="_Toc275261917"/>
    </w:p>
    <w:p w14:paraId="13CCA161" w14:textId="77777777" w:rsidR="00496620" w:rsidRPr="00502285" w:rsidRDefault="00496620" w:rsidP="00502285">
      <w:pPr>
        <w:pStyle w:val="2"/>
        <w:spacing w:before="0" w:after="0" w:line="360" w:lineRule="auto"/>
        <w:ind w:firstLine="709"/>
        <w:jc w:val="both"/>
        <w:rPr>
          <w:rFonts w:ascii="Times New Roman" w:hAnsi="Times New Roman" w:cs="Times New Roman"/>
          <w:b w:val="0"/>
          <w:i w:val="0"/>
          <w:lang w:val="uk-UA"/>
        </w:rPr>
      </w:pPr>
      <w:r w:rsidRPr="00502285">
        <w:rPr>
          <w:rFonts w:ascii="Times New Roman" w:hAnsi="Times New Roman" w:cs="Times New Roman"/>
          <w:b w:val="0"/>
          <w:i w:val="0"/>
          <w:lang w:val="uk-UA"/>
        </w:rPr>
        <w:t>1.2 Санітарно-бактеріологічні лабораторії та їхнє обладнання</w:t>
      </w:r>
      <w:bookmarkEnd w:id="4"/>
    </w:p>
    <w:p w14:paraId="2C57D238" w14:textId="77777777" w:rsidR="00842031" w:rsidRDefault="00842031" w:rsidP="00502285">
      <w:pPr>
        <w:spacing w:line="360" w:lineRule="auto"/>
        <w:ind w:firstLine="709"/>
        <w:jc w:val="both"/>
        <w:rPr>
          <w:rFonts w:ascii="Times New Roman" w:hAnsi="Times New Roman"/>
          <w:sz w:val="28"/>
          <w:szCs w:val="28"/>
          <w:lang w:val="uk-UA"/>
        </w:rPr>
      </w:pPr>
    </w:p>
    <w:p w14:paraId="402868D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Санітарно-бактеріологічна лабораторія розміщується у спеціальному </w:t>
      </w:r>
      <w:r w:rsidRPr="00502285">
        <w:rPr>
          <w:rFonts w:ascii="Times New Roman" w:hAnsi="Times New Roman"/>
          <w:sz w:val="28"/>
          <w:szCs w:val="28"/>
          <w:lang w:val="uk-UA"/>
        </w:rPr>
        <w:lastRenderedPageBreak/>
        <w:t>приміщенні, яке пристосовано для виконання досліджень у стерильних умовах і гарантує безпеку персоналу.</w:t>
      </w:r>
    </w:p>
    <w:p w14:paraId="694BBAC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Об'єктами досліджень санітарно-бактеріологічних лабораторій є:</w:t>
      </w:r>
    </w:p>
    <w:p w14:paraId="194A467B"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вода - питна, відкритих водойм, стічна;</w:t>
      </w:r>
    </w:p>
    <w:p w14:paraId="517EA7C3"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повітря - лікарняних приміщень, дитячих шкільних та дошкільних закладів, аптек, місць масового скупчення людей (казарм, кінотеатрів, спортивних закладів тощо);</w:t>
      </w:r>
    </w:p>
    <w:p w14:paraId="02F6BDD5"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грунт при будівництві дитячих закладів, комунальних споруд, деяких інших об'єктів та за епідеміологічними показниками;</w:t>
      </w:r>
    </w:p>
    <w:p w14:paraId="4EDD4DA0"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харчові продукти при харчових отруєннях та при плановому контролі відповідності якості продукту та сировини вимогам нормативних документів;</w:t>
      </w:r>
    </w:p>
    <w:p w14:paraId="1AF7C447"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лікарські препарати для ін'єкцій, краплі для очей, дистильована вода аптек;</w:t>
      </w:r>
    </w:p>
    <w:p w14:paraId="2E319769"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хірургічний матеріал - стерильність;</w:t>
      </w:r>
    </w:p>
    <w:p w14:paraId="3F8A52CA" w14:textId="77777777" w:rsidR="00496620" w:rsidRPr="00502285" w:rsidRDefault="00496620" w:rsidP="00502285">
      <w:pPr>
        <w:numPr>
          <w:ilvl w:val="0"/>
          <w:numId w:val="14"/>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предмети вжитку, інвентар, обладнання підприємств, руки персоналу тощо.</w:t>
      </w:r>
    </w:p>
    <w:p w14:paraId="3896D956"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Лабораторна кімната для проведення бактеріологічних досліджень повинна бути світлою і просторою (</w:t>
      </w:r>
      <w:smartTag w:uri="urn:schemas-microsoft-com:office:smarttags" w:element="metricconverter">
        <w:smartTagPr>
          <w:attr w:name="ProductID" w:val="7,5 м2"/>
        </w:smartTagPr>
        <w:r w:rsidRPr="00502285">
          <w:rPr>
            <w:rFonts w:ascii="Times New Roman" w:hAnsi="Times New Roman"/>
            <w:sz w:val="28"/>
            <w:szCs w:val="28"/>
            <w:lang w:val="uk-UA"/>
          </w:rPr>
          <w:t>7,5 м2</w:t>
        </w:r>
      </w:smartTag>
      <w:r w:rsidRPr="00502285">
        <w:rPr>
          <w:rFonts w:ascii="Times New Roman" w:hAnsi="Times New Roman"/>
          <w:sz w:val="28"/>
          <w:szCs w:val="28"/>
          <w:lang w:val="uk-UA"/>
        </w:rPr>
        <w:t xml:space="preserve"> на кожне робоче місце). Режим роботи передбачає щоденне вологе прибирання із застосуванням дезінфікуючих розчинів (1-5% розчину хлораміну чи фенолу), а один раз на місяць - дезінфекцію підлоги, стін і меблів, тому стіни покривають олійною фарбою або викладають кахельною плиткою на висоту 1,5-</w:t>
      </w:r>
      <w:smartTag w:uri="urn:schemas-microsoft-com:office:smarttags" w:element="metricconverter">
        <w:smartTagPr>
          <w:attr w:name="ProductID" w:val="1,7 м"/>
        </w:smartTagPr>
        <w:r w:rsidRPr="00502285">
          <w:rPr>
            <w:rFonts w:ascii="Times New Roman" w:hAnsi="Times New Roman"/>
            <w:sz w:val="28"/>
            <w:szCs w:val="28"/>
            <w:lang w:val="uk-UA"/>
          </w:rPr>
          <w:t>1,7 м</w:t>
        </w:r>
      </w:smartTag>
      <w:r w:rsidRPr="00502285">
        <w:rPr>
          <w:rFonts w:ascii="Times New Roman" w:hAnsi="Times New Roman"/>
          <w:sz w:val="28"/>
          <w:szCs w:val="28"/>
          <w:lang w:val="uk-UA"/>
        </w:rPr>
        <w:t xml:space="preserve">, а підлогу і робочі поверхні столів вкривають лінолеумом чи кислотостійким пластиком. У кімнаті виділяється бокс з передбоксником, де проводиться робота, котра потребує стерильних умов. Дезінфекцію повітряного середовища в боксі проводять за допомогою бактерицидних ламп.1 Вимикачі ламп знаходяться поза приміщенням. У бокс потрібно подавати знезаражене повітря через систему притічно-витяжної вентиляції. Перед початком роботи потрібно увійти у передбоксник, при цьому двері в основне приміщення повині бути </w:t>
      </w:r>
      <w:r w:rsidRPr="00502285">
        <w:rPr>
          <w:rFonts w:ascii="Times New Roman" w:hAnsi="Times New Roman"/>
          <w:sz w:val="28"/>
          <w:szCs w:val="28"/>
          <w:lang w:val="uk-UA"/>
        </w:rPr>
        <w:lastRenderedPageBreak/>
        <w:t>закритими. Щільно закривши двері, необхідно переодягнутись у спеціальний одяг (халат, шапочка, маска), а потім увійти до боксу. Приміщення, як правило, призначається для роботи двох працівників. Обладнання робочого місця в боксі таке ж саме, як і в лабораторії.</w:t>
      </w:r>
    </w:p>
    <w:p w14:paraId="0E1C9CC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 лабораторній кімнаті виділяють наступне обладнання та робочі місця, які закріпляються за кожним працівником:</w:t>
      </w:r>
    </w:p>
    <w:p w14:paraId="7AB80ECE" w14:textId="77777777" w:rsidR="00496620" w:rsidRPr="00502285" w:rsidRDefault="00496620" w:rsidP="00502285">
      <w:pPr>
        <w:numPr>
          <w:ilvl w:val="0"/>
          <w:numId w:val="15"/>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робоче місце бактеріолога;</w:t>
      </w:r>
    </w:p>
    <w:p w14:paraId="021CE6BB" w14:textId="77777777" w:rsidR="00496620" w:rsidRPr="00502285" w:rsidRDefault="00496620" w:rsidP="00502285">
      <w:pPr>
        <w:numPr>
          <w:ilvl w:val="0"/>
          <w:numId w:val="15"/>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стіл для фарбування препаратів;</w:t>
      </w:r>
    </w:p>
    <w:p w14:paraId="29CC4B02" w14:textId="77777777" w:rsidR="00496620" w:rsidRPr="00502285" w:rsidRDefault="00496620" w:rsidP="00502285">
      <w:pPr>
        <w:numPr>
          <w:ilvl w:val="0"/>
          <w:numId w:val="15"/>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холодильник, центрифуга, кімнатний термостат;</w:t>
      </w:r>
    </w:p>
    <w:p w14:paraId="1D66529D" w14:textId="77777777" w:rsidR="00496620" w:rsidRPr="00502285" w:rsidRDefault="00496620" w:rsidP="00502285">
      <w:pPr>
        <w:numPr>
          <w:ilvl w:val="0"/>
          <w:numId w:val="15"/>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раковина з підводкою гарячої та холодної води;</w:t>
      </w:r>
    </w:p>
    <w:p w14:paraId="797C1511" w14:textId="77777777" w:rsidR="00496620" w:rsidRPr="00502285" w:rsidRDefault="00496620" w:rsidP="00502285">
      <w:pPr>
        <w:numPr>
          <w:ilvl w:val="0"/>
          <w:numId w:val="15"/>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меблі (столи, стільці, шафи тощо).</w:t>
      </w:r>
    </w:p>
    <w:p w14:paraId="28412AAF"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На робочому столі повинні знаходитись предмети, необхідні для проведення досліджень: склянка з дезінфікуючим розчином для відпрацьованого матеріалу та піпеток, склянка з ватою, пінцет, газовий або спиртовий пальник, бактеріологічна петля, штатив для пробірок, скельця - предметні та покривні. Біля раковини та водопровідного крана повинна знаходитись склянка з дезінфікуючим розчином для обробки рук працівників, робочих поверхонь столів а також аптечка з набором медикаментів, необхідних для надання першої медичної допомоги.</w:t>
      </w:r>
    </w:p>
    <w:p w14:paraId="670F38A4"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 санітарно-бактеріологічних лабораторіях дотримується суворий режим, як і в інших мікробіологічних лабораторіях, котрі працюють з інфекційним матеріалом.</w:t>
      </w:r>
    </w:p>
    <w:p w14:paraId="4DFCC6D7"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Робота проводиться у спеціальному одязі (халат, шапочка, взуття).</w:t>
      </w:r>
    </w:p>
    <w:p w14:paraId="75650915"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Забороняється виходити за межі лабораторії у спецодязі та одягати на нього верхній одяг.</w:t>
      </w:r>
    </w:p>
    <w:p w14:paraId="401A68CF"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Двері лабораторії повинні бути зачиненими.</w:t>
      </w:r>
    </w:p>
    <w:p w14:paraId="5033A28B"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 лабораторії забороняється зберігати сторонні речі, вживати їжу, палити.</w:t>
      </w:r>
    </w:p>
    <w:p w14:paraId="67EF8410"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Власні речі працівників повинні знаходитись у спеціально призначеному приміщенні.</w:t>
      </w:r>
    </w:p>
    <w:p w14:paraId="6AAA4449"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lastRenderedPageBreak/>
        <w:t>Усі маніпуляції треба робити обережно, недопускаючи утворення аерозолей.</w:t>
      </w:r>
    </w:p>
    <w:p w14:paraId="210A82A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Забороняється насмоктувати речовину до піпетки ротом, для цього необхідно користуватись кулеподібними грушами тощо.</w:t>
      </w:r>
    </w:p>
    <w:p w14:paraId="2B4239B9"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Після закінчення роботи досліджуваний матеріал реєструють і поміщають у термостат, холодильник чи інше спеціальне місце, яке пломбують. Відпрацьований матеріал після реєстрації в журналі поміщають у спеціальні баки (ємності), які пломбують і передають для знезараження, після чого прибирають робоче місце, дезінфікують поверхню стола. Руки дезінфікують та миють з милом.</w:t>
      </w:r>
    </w:p>
    <w:p w14:paraId="26AD42E1"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Усі види робіт, які проводяться в лабораторіях, реєструються в спеціальних журналах, завчасно прошнурованих з пронумерованими сторінками.</w:t>
      </w:r>
    </w:p>
    <w:p w14:paraId="5FEB6EF4"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Перелік робочих журналів:</w:t>
      </w:r>
    </w:p>
    <w:p w14:paraId="660C6FD7" w14:textId="77777777" w:rsidR="00496620" w:rsidRPr="00502285" w:rsidRDefault="00496620" w:rsidP="00502285">
      <w:pPr>
        <w:numPr>
          <w:ilvl w:val="0"/>
          <w:numId w:val="13"/>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журнал реєстрації матеріалів, які надійшли до лабораторії;</w:t>
      </w:r>
    </w:p>
    <w:p w14:paraId="062B65D9" w14:textId="77777777" w:rsidR="00496620" w:rsidRPr="00502285" w:rsidRDefault="00496620" w:rsidP="00502285">
      <w:pPr>
        <w:numPr>
          <w:ilvl w:val="0"/>
          <w:numId w:val="13"/>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журнал обліку виділених культур та їхнього знищення;</w:t>
      </w:r>
    </w:p>
    <w:p w14:paraId="49EEE809" w14:textId="77777777" w:rsidR="00496620" w:rsidRPr="00502285" w:rsidRDefault="00496620" w:rsidP="00502285">
      <w:pPr>
        <w:numPr>
          <w:ilvl w:val="0"/>
          <w:numId w:val="13"/>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журнал переміщення заражених тварин;</w:t>
      </w:r>
    </w:p>
    <w:p w14:paraId="6D486F91" w14:textId="77777777" w:rsidR="00496620" w:rsidRPr="00502285" w:rsidRDefault="00496620" w:rsidP="00502285">
      <w:pPr>
        <w:numPr>
          <w:ilvl w:val="0"/>
          <w:numId w:val="13"/>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журнал автоклавування заразного матеріалу;</w:t>
      </w:r>
    </w:p>
    <w:p w14:paraId="0EED06C3" w14:textId="77777777" w:rsidR="00496620" w:rsidRPr="00502285" w:rsidRDefault="00496620" w:rsidP="00502285">
      <w:pPr>
        <w:numPr>
          <w:ilvl w:val="0"/>
          <w:numId w:val="13"/>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інвентарна книга музейних культур,</w:t>
      </w:r>
    </w:p>
    <w:p w14:paraId="36292EB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При потраплянні досліджуваного матеріалу на поверхню лабораторних меблів та підлоги їх обробляють дезінфікуючим розчином, який знаходиться на робочому місці. Одяг та лабораторний посуд стерилізують. Руки обробляють дезінфікуючим розчином, який знаходиться в ємності біля раковини, потім миють з милом.</w:t>
      </w:r>
    </w:p>
    <w:p w14:paraId="64F143EB"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Переливати досліджуваний матеріал із однієї ємності в іншу необхідно над дезінфікуючим розчином.</w:t>
      </w:r>
    </w:p>
    <w:p w14:paraId="16C785BC"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Приміщення, призначене для приготування поживних середовищ, бажано розташувати поряд з мийною та стерилізаційною кімнатами. Тут повинні бути раковина з підведеною гарячою та холодною водою, дистилятор, газова або електрична плита, шафи для зберігання сухих </w:t>
      </w:r>
      <w:r w:rsidRPr="00502285">
        <w:rPr>
          <w:rFonts w:ascii="Times New Roman" w:hAnsi="Times New Roman"/>
          <w:sz w:val="28"/>
          <w:szCs w:val="28"/>
          <w:lang w:val="uk-UA"/>
        </w:rPr>
        <w:lastRenderedPageBreak/>
        <w:t>поживних середовищ, хімічних реактивів, лабораторного посуду, терези, холодильник, бокс для приготування та розливу поживних середовищ у стерильних умовах.</w:t>
      </w:r>
    </w:p>
    <w:p w14:paraId="7F623E55"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Стерилізаційні кімнати обладнуються приладами для стерилізації посуду, середовищ, одягу та знезараження відпрацьованого матеріалу відповідно до санітарно-гігієнічних нормативів з дотриманням правил техніки безпеки.</w:t>
      </w:r>
    </w:p>
    <w:p w14:paraId="76FE3631"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До роботи у стерилізаційних кімнатах допускаються особи, які пройшли спеціальну підготовку та мають відповідне посвідчення.</w:t>
      </w:r>
    </w:p>
    <w:p w14:paraId="1171E49F"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Кімната для миття посуду призначена для обробки та підготовки його до стерилізації. Вона облаштовується кранами з гарячою та холодною водою, електричною або газовою плитою, столами для роботи з брудним та чистим посудом, сушильними шафами та стелажами. </w:t>
      </w:r>
    </w:p>
    <w:p w14:paraId="595C741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Робота у санітарно-бактеріологічних лабораторіях проводиться з потенційно заразним матеріалом (стічними водами, грунтом, харчовими продуктами при харчових отруєннях тощо), а також з виділеними штамами патогенних мікроорганізмів. Усі патогенні для людини мікроорганізми розподіляються на 5 груп залежно від ступеню небезпеки.</w:t>
      </w:r>
    </w:p>
    <w:p w14:paraId="4ADF59E5"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I група: збудник чуми; %</w:t>
      </w:r>
    </w:p>
    <w:p w14:paraId="75888C77"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II</w:t>
      </w:r>
      <w:r w:rsidR="00842031">
        <w:rPr>
          <w:rFonts w:ascii="Times New Roman" w:hAnsi="Times New Roman"/>
          <w:sz w:val="28"/>
          <w:szCs w:val="28"/>
          <w:lang w:val="uk-UA"/>
        </w:rPr>
        <w:t xml:space="preserve"> </w:t>
      </w:r>
      <w:r w:rsidRPr="00502285">
        <w:rPr>
          <w:rFonts w:ascii="Times New Roman" w:hAnsi="Times New Roman"/>
          <w:sz w:val="28"/>
          <w:szCs w:val="28"/>
          <w:lang w:val="uk-UA"/>
        </w:rPr>
        <w:t>гру</w:t>
      </w:r>
      <w:r w:rsidR="00842031">
        <w:rPr>
          <w:rFonts w:ascii="Times New Roman" w:hAnsi="Times New Roman"/>
          <w:sz w:val="28"/>
          <w:szCs w:val="28"/>
          <w:lang w:val="uk-UA"/>
        </w:rPr>
        <w:t xml:space="preserve">па: </w:t>
      </w:r>
      <w:r w:rsidRPr="00502285">
        <w:rPr>
          <w:rFonts w:ascii="Times New Roman" w:hAnsi="Times New Roman"/>
          <w:sz w:val="28"/>
          <w:szCs w:val="28"/>
          <w:lang w:val="uk-UA"/>
        </w:rPr>
        <w:t>збудники висококонтагіозних епідемічних захворювань: холери, сибірської виразки, туляремії, бруцельозу, лептоспірозу, сапу, меліоідозу; збудники грибкових захворювань - гістоплазмозу; біологічні отрути - ботуліновий токсин типів А, В, Е, Р;</w:t>
      </w:r>
    </w:p>
    <w:p w14:paraId="1281AF1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III група: збудники кишкових інфекцій: черевного тифу, дизентерії; збудники туберкульозу, дифтерії; збудники грибкових захворювань: актиномікозу, бластомікозу, дерматомікозів; аттенуйовані штами бактерій І—III груп;</w:t>
      </w:r>
    </w:p>
    <w:p w14:paraId="1427A502" w14:textId="77777777" w:rsidR="00496620" w:rsidRPr="00502285" w:rsidRDefault="00ED2A7D"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IV </w:t>
      </w:r>
      <w:r w:rsidR="00496620" w:rsidRPr="00502285">
        <w:rPr>
          <w:rFonts w:ascii="Times New Roman" w:hAnsi="Times New Roman"/>
          <w:sz w:val="28"/>
          <w:szCs w:val="28"/>
          <w:lang w:val="uk-UA"/>
        </w:rPr>
        <w:t>група: збудники токсикоінфекцій та гострих бактеріальних отруєнь: сальмонели, стафілококи, вібріони, клостридії тощо; ентеритів - ешеріхії тощо;</w:t>
      </w:r>
    </w:p>
    <w:p w14:paraId="4FF1FD6A"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lastRenderedPageBreak/>
        <w:t>V</w:t>
      </w:r>
      <w:r w:rsidR="00ED2A7D">
        <w:rPr>
          <w:rFonts w:ascii="Times New Roman" w:hAnsi="Times New Roman"/>
          <w:sz w:val="28"/>
          <w:szCs w:val="28"/>
          <w:lang w:val="uk-UA"/>
        </w:rPr>
        <w:t xml:space="preserve"> </w:t>
      </w:r>
      <w:r w:rsidRPr="00502285">
        <w:rPr>
          <w:rFonts w:ascii="Times New Roman" w:hAnsi="Times New Roman"/>
          <w:sz w:val="28"/>
          <w:szCs w:val="28"/>
          <w:lang w:val="uk-UA"/>
        </w:rPr>
        <w:t>група: мікрофлора слизових оболонок та шкіри здорової людини, санітарно-показові мікроорганізми (іеріхії, ентерококи тощо).</w:t>
      </w:r>
    </w:p>
    <w:p w14:paraId="1193B47C"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При санітарно-бактеріологічному дослідженні об'єктів навколишнього середовища визначаються, як правило, бактерії III-V груп.</w:t>
      </w:r>
    </w:p>
    <w:p w14:paraId="6A7FBEE1"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Роботи зі збудниками І та II груп проводяться за наявності спеціального дозволу. Вона проводиться в окремому ізольованому приміщенні, у спеціальному одязі, працівниками, які пройшли відповідну підготовку; час роботи з досліджуваним матеріалом обмежується трьома годинами, після чого передбачається година перерви. За зберігання досліджуваного матеріалу наказом керівництва призначається відповідальний.</w:t>
      </w:r>
    </w:p>
    <w:p w14:paraId="41CAA2AB" w14:textId="77777777" w:rsidR="00C06EB0" w:rsidRDefault="00C06EB0" w:rsidP="00502285">
      <w:pPr>
        <w:pStyle w:val="1"/>
        <w:spacing w:before="0" w:after="0" w:line="360" w:lineRule="auto"/>
        <w:ind w:firstLine="709"/>
        <w:jc w:val="both"/>
        <w:rPr>
          <w:rFonts w:ascii="Times New Roman" w:hAnsi="Times New Roman" w:cs="Times New Roman"/>
          <w:b w:val="0"/>
          <w:sz w:val="28"/>
          <w:lang w:val="uk-UA"/>
        </w:rPr>
      </w:pPr>
      <w:bookmarkStart w:id="5" w:name="_Toc275261918"/>
    </w:p>
    <w:p w14:paraId="15CF474D" w14:textId="77777777" w:rsidR="00496620" w:rsidRPr="00502285" w:rsidRDefault="00C06EB0" w:rsidP="00502285">
      <w:pPr>
        <w:pStyle w:val="1"/>
        <w:spacing w:before="0" w:after="0" w:line="360" w:lineRule="auto"/>
        <w:ind w:firstLine="709"/>
        <w:jc w:val="both"/>
        <w:rPr>
          <w:rFonts w:ascii="Times New Roman" w:hAnsi="Times New Roman" w:cs="Times New Roman"/>
          <w:b w:val="0"/>
          <w:sz w:val="28"/>
          <w:lang w:val="uk-UA"/>
        </w:rPr>
      </w:pPr>
      <w:r>
        <w:rPr>
          <w:rFonts w:ascii="Times New Roman" w:hAnsi="Times New Roman" w:cs="Times New Roman"/>
          <w:b w:val="0"/>
          <w:sz w:val="28"/>
          <w:lang w:val="uk-UA"/>
        </w:rPr>
        <w:br w:type="page"/>
      </w:r>
      <w:r w:rsidR="00496620" w:rsidRPr="00502285">
        <w:rPr>
          <w:rFonts w:ascii="Times New Roman" w:hAnsi="Times New Roman" w:cs="Times New Roman"/>
          <w:b w:val="0"/>
          <w:sz w:val="28"/>
          <w:lang w:val="uk-UA"/>
        </w:rPr>
        <w:lastRenderedPageBreak/>
        <w:t>2 Мікробіологічні показники</w:t>
      </w:r>
      <w:r w:rsidR="00502285" w:rsidRPr="00502285">
        <w:rPr>
          <w:rFonts w:ascii="Times New Roman" w:hAnsi="Times New Roman" w:cs="Times New Roman"/>
          <w:b w:val="0"/>
          <w:sz w:val="28"/>
          <w:lang w:val="uk-UA"/>
        </w:rPr>
        <w:t xml:space="preserve"> </w:t>
      </w:r>
      <w:r w:rsidR="00496620" w:rsidRPr="00502285">
        <w:rPr>
          <w:rFonts w:ascii="Times New Roman" w:hAnsi="Times New Roman" w:cs="Times New Roman"/>
          <w:b w:val="0"/>
          <w:sz w:val="28"/>
          <w:lang w:val="uk-UA"/>
        </w:rPr>
        <w:t>санітарно-гігієнічної оцінки об'єктів навколишнього середовища</w:t>
      </w:r>
      <w:bookmarkEnd w:id="5"/>
    </w:p>
    <w:p w14:paraId="4BEF0BE5" w14:textId="77777777" w:rsidR="00496620" w:rsidRPr="00502285" w:rsidRDefault="00496620" w:rsidP="00502285">
      <w:pPr>
        <w:spacing w:line="360" w:lineRule="auto"/>
        <w:ind w:firstLine="709"/>
        <w:jc w:val="both"/>
        <w:rPr>
          <w:rFonts w:ascii="Times New Roman" w:hAnsi="Times New Roman"/>
          <w:sz w:val="28"/>
          <w:szCs w:val="28"/>
          <w:lang w:val="uk-UA"/>
        </w:rPr>
      </w:pPr>
    </w:p>
    <w:p w14:paraId="2CA82F80"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До об'єктів навколишнього середовища відносяться грунт, вода, повітря, харчові продукти, предмети вжитку тощо. Усі вони містять, в основному, сапрофітну мікрофлору. Сюди можуть потрапляти і патогенні мікроорганізми. Проте вони знаходяться в зовнішньому середовищі не постійно і в невеликій кількості. Для виявлення патогенних мікроорганізмів необхідні спеціальні дослідження з використанням елективних поживних середовищ, складних методик та обладнання. Тому такі дослідження застосовуються лише при виникненні загрози зараження.</w:t>
      </w:r>
    </w:p>
    <w:p w14:paraId="4B331D23"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Найчастіше санітарно-гігієнічний стан об'єктів довкілля оцінюють за непрямими мікробіологічними показниками, які дозволяють визначити ступінь потенційної небезпеки. До них відносять загальне мікробне число (загальне мікробне забруднення), та забрудненість об'єкта виділеннями людини і тварин, яку визначають кількісним підрахунком санітарно-показових мікроорганізмів, показників фекального та повітряно-крапельного забруднення (індекс).</w:t>
      </w:r>
    </w:p>
    <w:p w14:paraId="02F1A72D" w14:textId="77777777" w:rsidR="00C06EB0" w:rsidRDefault="00C06EB0" w:rsidP="00502285">
      <w:pPr>
        <w:pStyle w:val="2"/>
        <w:spacing w:before="0" w:after="0" w:line="360" w:lineRule="auto"/>
        <w:ind w:firstLine="709"/>
        <w:jc w:val="both"/>
        <w:rPr>
          <w:rFonts w:ascii="Times New Roman" w:hAnsi="Times New Roman" w:cs="Times New Roman"/>
          <w:b w:val="0"/>
          <w:i w:val="0"/>
          <w:lang w:val="uk-UA"/>
        </w:rPr>
      </w:pPr>
      <w:bookmarkStart w:id="6" w:name="_Toc275261919"/>
    </w:p>
    <w:p w14:paraId="0BA72C90" w14:textId="77777777" w:rsidR="00496620" w:rsidRPr="00502285" w:rsidRDefault="00496620" w:rsidP="00502285">
      <w:pPr>
        <w:pStyle w:val="2"/>
        <w:spacing w:before="0" w:after="0" w:line="360" w:lineRule="auto"/>
        <w:ind w:firstLine="709"/>
        <w:jc w:val="both"/>
        <w:rPr>
          <w:rFonts w:ascii="Times New Roman" w:hAnsi="Times New Roman" w:cs="Times New Roman"/>
          <w:b w:val="0"/>
          <w:i w:val="0"/>
          <w:lang w:val="uk-UA"/>
        </w:rPr>
      </w:pPr>
      <w:r w:rsidRPr="00502285">
        <w:rPr>
          <w:rFonts w:ascii="Times New Roman" w:hAnsi="Times New Roman" w:cs="Times New Roman"/>
          <w:b w:val="0"/>
          <w:i w:val="0"/>
          <w:lang w:val="uk-UA"/>
        </w:rPr>
        <w:t>2.1 Загальна характеристика методів санітарно-мікробіологічних досліджень</w:t>
      </w:r>
      <w:bookmarkEnd w:id="6"/>
    </w:p>
    <w:p w14:paraId="2765412B" w14:textId="77777777" w:rsidR="00496620" w:rsidRPr="00502285" w:rsidRDefault="00496620" w:rsidP="00502285">
      <w:pPr>
        <w:spacing w:line="360" w:lineRule="auto"/>
        <w:ind w:firstLine="709"/>
        <w:jc w:val="both"/>
        <w:rPr>
          <w:rFonts w:ascii="Times New Roman" w:hAnsi="Times New Roman"/>
          <w:sz w:val="28"/>
          <w:lang w:val="uk-UA"/>
        </w:rPr>
      </w:pPr>
    </w:p>
    <w:p w14:paraId="7281E99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Для визначення кількості мікроорганізмів використовують різні методи:</w:t>
      </w:r>
    </w:p>
    <w:p w14:paraId="7CEA8A9F" w14:textId="77777777" w:rsidR="00496620" w:rsidRPr="00502285" w:rsidRDefault="00496620" w:rsidP="00502285">
      <w:pPr>
        <w:numPr>
          <w:ilvl w:val="0"/>
          <w:numId w:val="12"/>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прямий підрахунок під мікроскопом у рахувальних камерах (застосовується рідко);</w:t>
      </w:r>
    </w:p>
    <w:p w14:paraId="4CD4F2AB" w14:textId="77777777" w:rsidR="00496620" w:rsidRPr="00502285" w:rsidRDefault="00496620" w:rsidP="00502285">
      <w:pPr>
        <w:numPr>
          <w:ilvl w:val="0"/>
          <w:numId w:val="12"/>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кількісний посів на щільні середовища з наступним підрахунком колоній, які виросли;</w:t>
      </w:r>
    </w:p>
    <w:p w14:paraId="206E5C2B" w14:textId="77777777" w:rsidR="00496620" w:rsidRPr="00502285" w:rsidRDefault="00496620" w:rsidP="00502285">
      <w:pPr>
        <w:numPr>
          <w:ilvl w:val="0"/>
          <w:numId w:val="12"/>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титраційний посів на рідкі поживні середовища;</w:t>
      </w:r>
    </w:p>
    <w:p w14:paraId="44D2B37D" w14:textId="77777777" w:rsidR="00496620" w:rsidRPr="00502285" w:rsidRDefault="00496620" w:rsidP="00502285">
      <w:pPr>
        <w:numPr>
          <w:ilvl w:val="0"/>
          <w:numId w:val="12"/>
        </w:numPr>
        <w:spacing w:line="360" w:lineRule="auto"/>
        <w:ind w:left="0" w:firstLine="709"/>
        <w:jc w:val="both"/>
        <w:rPr>
          <w:rFonts w:ascii="Times New Roman" w:hAnsi="Times New Roman"/>
          <w:sz w:val="28"/>
          <w:szCs w:val="28"/>
          <w:lang w:val="uk-UA"/>
        </w:rPr>
      </w:pPr>
      <w:r w:rsidRPr="00502285">
        <w:rPr>
          <w:rFonts w:ascii="Times New Roman" w:hAnsi="Times New Roman"/>
          <w:sz w:val="28"/>
          <w:szCs w:val="28"/>
          <w:lang w:val="uk-UA"/>
        </w:rPr>
        <w:t xml:space="preserve">спеціальні методи, які враховують особливості досліджуваного </w:t>
      </w:r>
      <w:r w:rsidRPr="00502285">
        <w:rPr>
          <w:rFonts w:ascii="Times New Roman" w:hAnsi="Times New Roman"/>
          <w:sz w:val="28"/>
          <w:szCs w:val="28"/>
          <w:lang w:val="uk-UA"/>
        </w:rPr>
        <w:lastRenderedPageBreak/>
        <w:t>матеріалу.</w:t>
      </w:r>
    </w:p>
    <w:p w14:paraId="623CA264"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Кількість санітарно-показових мікроорганізмів у досліджуваному матеріалі виражають у вигляді титру чи індексу.</w:t>
      </w:r>
    </w:p>
    <w:p w14:paraId="4B2ECA51"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Титр - це найменший об'єм досліджуваного матеріалу (в мілілітрах) чи вагова кількість (у грамах), в яких виявлена одна клітина санітарно-мязового мікроорганізму.</w:t>
      </w:r>
    </w:p>
    <w:p w14:paraId="5D146628" w14:textId="77777777" w:rsidR="00496620"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Індекс - кількість клітин санітарно-показового мікроорганізму в </w:t>
      </w:r>
      <w:smartTag w:uri="urn:schemas-microsoft-com:office:smarttags" w:element="metricconverter">
        <w:smartTagPr>
          <w:attr w:name="ProductID" w:val="1 л"/>
        </w:smartTagPr>
        <w:r w:rsidRPr="00502285">
          <w:rPr>
            <w:rFonts w:ascii="Times New Roman" w:hAnsi="Times New Roman"/>
            <w:sz w:val="28"/>
            <w:szCs w:val="28"/>
            <w:lang w:val="uk-UA"/>
          </w:rPr>
          <w:t>1 л</w:t>
        </w:r>
      </w:smartTag>
      <w:r w:rsidRPr="00502285">
        <w:rPr>
          <w:rFonts w:ascii="Times New Roman" w:hAnsi="Times New Roman"/>
          <w:sz w:val="28"/>
          <w:szCs w:val="28"/>
          <w:lang w:val="uk-UA"/>
        </w:rPr>
        <w:t xml:space="preserve"> (і г) досліджуваного матеріалу.</w:t>
      </w:r>
    </w:p>
    <w:p w14:paraId="729FF979" w14:textId="77777777" w:rsidR="00C06EB0" w:rsidRPr="00502285" w:rsidRDefault="00C06EB0" w:rsidP="00502285">
      <w:pPr>
        <w:spacing w:line="360" w:lineRule="auto"/>
        <w:ind w:firstLine="709"/>
        <w:jc w:val="both"/>
        <w:rPr>
          <w:rFonts w:ascii="Times New Roman" w:hAnsi="Times New Roman"/>
          <w:sz w:val="28"/>
          <w:szCs w:val="28"/>
          <w:lang w:val="uk-UA"/>
        </w:rPr>
      </w:pPr>
    </w:p>
    <w:p w14:paraId="7E329B34" w14:textId="739EC330" w:rsidR="00496620" w:rsidRDefault="00FF0E96" w:rsidP="00502285">
      <w:pPr>
        <w:spacing w:line="360" w:lineRule="auto"/>
        <w:ind w:firstLine="709"/>
        <w:jc w:val="both"/>
        <w:rPr>
          <w:rFonts w:ascii="Times New Roman" w:hAnsi="Times New Roman"/>
          <w:sz w:val="28"/>
          <w:szCs w:val="28"/>
          <w:lang w:val="uk-UA"/>
        </w:rPr>
      </w:pPr>
      <w:r w:rsidRPr="00502285">
        <w:rPr>
          <w:rFonts w:ascii="Times New Roman" w:hAnsi="Times New Roman"/>
          <w:noProof/>
          <w:sz w:val="28"/>
          <w:szCs w:val="28"/>
          <w:lang w:val="uk-UA"/>
        </w:rPr>
        <w:drawing>
          <wp:inline distT="0" distB="0" distL="0" distR="0" wp14:anchorId="4DF7C747" wp14:editId="612F6E13">
            <wp:extent cx="2133600" cy="485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3600" cy="485775"/>
                    </a:xfrm>
                    <a:prstGeom prst="rect">
                      <a:avLst/>
                    </a:prstGeom>
                    <a:noFill/>
                    <a:ln>
                      <a:noFill/>
                    </a:ln>
                  </pic:spPr>
                </pic:pic>
              </a:graphicData>
            </a:graphic>
          </wp:inline>
        </w:drawing>
      </w:r>
    </w:p>
    <w:p w14:paraId="76790AA8" w14:textId="77777777" w:rsidR="00C06EB0" w:rsidRPr="00502285" w:rsidRDefault="00C06EB0" w:rsidP="00502285">
      <w:pPr>
        <w:spacing w:line="360" w:lineRule="auto"/>
        <w:ind w:firstLine="709"/>
        <w:jc w:val="both"/>
        <w:rPr>
          <w:rFonts w:ascii="Times New Roman" w:hAnsi="Times New Roman"/>
          <w:sz w:val="28"/>
          <w:szCs w:val="28"/>
          <w:lang w:val="uk-UA"/>
        </w:rPr>
      </w:pPr>
    </w:p>
    <w:p w14:paraId="1C9AB71C" w14:textId="77777777" w:rsidR="00496620"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Відповідно, для грунту і харчових продуктів:</w:t>
      </w:r>
    </w:p>
    <w:p w14:paraId="766F6C2F" w14:textId="77777777" w:rsidR="00C06EB0" w:rsidRPr="00502285" w:rsidRDefault="00C06EB0" w:rsidP="00502285">
      <w:pPr>
        <w:spacing w:line="360" w:lineRule="auto"/>
        <w:ind w:firstLine="709"/>
        <w:jc w:val="both"/>
        <w:rPr>
          <w:rFonts w:ascii="Times New Roman" w:hAnsi="Times New Roman"/>
          <w:sz w:val="28"/>
          <w:szCs w:val="28"/>
          <w:lang w:val="uk-UA"/>
        </w:rPr>
      </w:pPr>
    </w:p>
    <w:p w14:paraId="2B963E10" w14:textId="0520BCCF" w:rsidR="00496620" w:rsidRDefault="00FF0E96" w:rsidP="00502285">
      <w:pPr>
        <w:spacing w:line="360" w:lineRule="auto"/>
        <w:ind w:firstLine="709"/>
        <w:jc w:val="both"/>
        <w:rPr>
          <w:rFonts w:ascii="Times New Roman" w:hAnsi="Times New Roman"/>
          <w:sz w:val="28"/>
          <w:szCs w:val="28"/>
          <w:lang w:val="uk-UA"/>
        </w:rPr>
      </w:pPr>
      <w:r w:rsidRPr="00502285">
        <w:rPr>
          <w:rFonts w:ascii="Times New Roman" w:hAnsi="Times New Roman"/>
          <w:noProof/>
          <w:sz w:val="28"/>
          <w:szCs w:val="28"/>
          <w:lang w:val="uk-UA"/>
        </w:rPr>
        <w:drawing>
          <wp:inline distT="0" distB="0" distL="0" distR="0" wp14:anchorId="35A4D539" wp14:editId="6E6DCB64">
            <wp:extent cx="2152650" cy="447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447675"/>
                    </a:xfrm>
                    <a:prstGeom prst="rect">
                      <a:avLst/>
                    </a:prstGeom>
                    <a:noFill/>
                    <a:ln>
                      <a:noFill/>
                    </a:ln>
                  </pic:spPr>
                </pic:pic>
              </a:graphicData>
            </a:graphic>
          </wp:inline>
        </w:drawing>
      </w:r>
    </w:p>
    <w:p w14:paraId="3DD7B05F" w14:textId="77777777" w:rsidR="00C06EB0" w:rsidRPr="00502285" w:rsidRDefault="00C06EB0" w:rsidP="00502285">
      <w:pPr>
        <w:spacing w:line="360" w:lineRule="auto"/>
        <w:ind w:firstLine="709"/>
        <w:jc w:val="both"/>
        <w:rPr>
          <w:rFonts w:ascii="Times New Roman" w:hAnsi="Times New Roman"/>
          <w:sz w:val="28"/>
          <w:szCs w:val="28"/>
          <w:lang w:val="uk-UA"/>
        </w:rPr>
      </w:pPr>
    </w:p>
    <w:p w14:paraId="16960E1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Індекс - величина, обернена титру, тому перерахунок його в індекс і навпаки можна здійснювати за формулою (для рідин):</w:t>
      </w:r>
    </w:p>
    <w:p w14:paraId="15A68F0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Індекс частіше визначають шляхом застосування мембранних фільтрів чи посіву різних розведень досліджуваних субстратів на щільні поживні середовища, на яких потім підраховують колонії.</w:t>
      </w:r>
    </w:p>
    <w:p w14:paraId="31CA9647"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Вибір того чи іншого санітарно-показового мікроорганізму залежить від об'єкта дослідження та конкретної задачі. Нерідко одночасно визначається присутність і ведеться кількісний підрахунок двох і більше санітарно-показових мікроорганізмів.</w:t>
      </w:r>
    </w:p>
    <w:p w14:paraId="43F3F03E"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Загальне мікробне число (загальна мікробна забрудненість) об'єкта характеризується кількістю мікроорганізмів в 1 мл води, іншої рідини чи в </w:t>
      </w:r>
      <w:smartTag w:uri="urn:schemas-microsoft-com:office:smarttags" w:element="metricconverter">
        <w:smartTagPr>
          <w:attr w:name="ProductID" w:val="1 г"/>
        </w:smartTagPr>
        <w:r w:rsidRPr="00502285">
          <w:rPr>
            <w:rFonts w:ascii="Times New Roman" w:hAnsi="Times New Roman"/>
            <w:sz w:val="28"/>
            <w:szCs w:val="28"/>
            <w:lang w:val="uk-UA"/>
          </w:rPr>
          <w:t>1 г</w:t>
        </w:r>
      </w:smartTag>
      <w:r w:rsidRPr="00502285">
        <w:rPr>
          <w:rFonts w:ascii="Times New Roman" w:hAnsi="Times New Roman"/>
          <w:sz w:val="28"/>
          <w:szCs w:val="28"/>
          <w:lang w:val="uk-UA"/>
        </w:rPr>
        <w:t xml:space="preserve"> твердої речовини.</w:t>
      </w:r>
    </w:p>
    <w:p w14:paraId="00545B2F" w14:textId="77777777" w:rsidR="009158B7"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Визначення мікробного числа є непрямим методом і дозволяє зробити </w:t>
      </w:r>
      <w:r w:rsidRPr="00502285">
        <w:rPr>
          <w:rFonts w:ascii="Times New Roman" w:hAnsi="Times New Roman"/>
          <w:sz w:val="28"/>
          <w:szCs w:val="28"/>
          <w:lang w:val="uk-UA"/>
        </w:rPr>
        <w:lastRenderedPageBreak/>
        <w:t>висновок про можливе зараження досліджувано</w:t>
      </w:r>
      <w:r w:rsidR="009158B7" w:rsidRPr="00502285">
        <w:rPr>
          <w:rFonts w:ascii="Times New Roman" w:hAnsi="Times New Roman"/>
          <w:sz w:val="28"/>
          <w:szCs w:val="28"/>
          <w:lang w:val="uk-UA"/>
        </w:rPr>
        <w:t xml:space="preserve"> тварин. Кількість їх збільшується по мірі забруднення навколишнього середовища і зменшується при його самоочищенні. Таким чином, бактеріальна забрудненість субстрату, яка визначається цим методом, виявляється значно меншою, ніж за прямим підрахунком (не дають росту мертві клітини та живі, що втратили здатність розмножуватись; не ростуть термофіли та психрофіли, анаероби, гриби; не завжди розбиваються конгломерати, і одна колонія виростає із декількох клітин). .Кількість мікроорганізмів, які виростають на МПА виявляється в багато разів меншою, ніж їхній справжній вміст у досліджуваному об'єкті. </w:t>
      </w:r>
    </w:p>
    <w:p w14:paraId="3F3AD9B0"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Сапрофітні мікроорганізми - головні збудники псування харчових продуктів, тому при оцінці якості цих продуктів визначають мікробне число.</w:t>
      </w:r>
    </w:p>
    <w:p w14:paraId="4FBE16F2"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При незначному мікробному забрудненні об'єкта робиться висів цільного матеріалу. При масивному забрудненні необхідно робити розведення, з яких потім здійснювати висів на середовища.</w:t>
      </w:r>
    </w:p>
    <w:p w14:paraId="4A831A41" w14:textId="77777777" w:rsidR="00496620"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Для приготування розведень беруть ряд пробірок, у кожній з яких міститься 9 мл стерильної води чи фізіологічного розчину. До першої пробірки вносять 1 мл досліджуваного матеріалу, ретельно перемішують новою піпеткою шляхом багаторазового наповнювання піпетки і переносять 1 мл до другої пробірки (розведення 10~2) і т. д. (рис. 1).</w:t>
      </w:r>
    </w:p>
    <w:p w14:paraId="22930F60" w14:textId="32A206D2" w:rsidR="00496620" w:rsidRDefault="00FF0E96" w:rsidP="00502285">
      <w:pPr>
        <w:spacing w:line="360" w:lineRule="auto"/>
        <w:ind w:firstLine="709"/>
        <w:jc w:val="both"/>
        <w:rPr>
          <w:rFonts w:ascii="Times New Roman" w:hAnsi="Times New Roman"/>
          <w:sz w:val="28"/>
          <w:szCs w:val="28"/>
          <w:lang w:val="uk-UA"/>
        </w:rPr>
      </w:pPr>
      <w:r>
        <w:rPr>
          <w:noProof/>
        </w:rPr>
        <mc:AlternateContent>
          <mc:Choice Requires="wps">
            <w:drawing>
              <wp:anchor distT="57150" distB="38735" distL="25400" distR="25400" simplePos="0" relativeHeight="251658240" behindDoc="0" locked="0" layoutInCell="1" allowOverlap="1" wp14:anchorId="0F94AACD" wp14:editId="338FE71D">
                <wp:simplePos x="0" y="0"/>
                <wp:positionH relativeFrom="margin">
                  <wp:posOffset>457200</wp:posOffset>
                </wp:positionH>
                <wp:positionV relativeFrom="paragraph">
                  <wp:posOffset>1488440</wp:posOffset>
                </wp:positionV>
                <wp:extent cx="2049780" cy="1061720"/>
                <wp:effectExtent l="3810" t="0" r="381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9780" cy="1061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58D4" w14:textId="763748F3" w:rsidR="00C06EB0" w:rsidRDefault="00FF0E96" w:rsidP="00C06EB0">
                            <w:pPr>
                              <w:widowControl/>
                            </w:pPr>
                            <w:r>
                              <w:rPr>
                                <w:noProof/>
                              </w:rPr>
                              <w:drawing>
                                <wp:inline distT="0" distB="0" distL="0" distR="0" wp14:anchorId="65B65A03" wp14:editId="20A85E53">
                                  <wp:extent cx="2047875" cy="1057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4AACD" id="_x0000_t202" coordsize="21600,21600" o:spt="202" path="m,l,21600r21600,l21600,xe">
                <v:stroke joinstyle="miter"/>
                <v:path gradientshapeok="t" o:connecttype="rect"/>
              </v:shapetype>
              <v:shape id="Text Box 2" o:spid="_x0000_s1026" type="#_x0000_t202" style="position:absolute;left:0;text-align:left;margin-left:36pt;margin-top:117.2pt;width:161.4pt;height:83.6pt;z-index:251658240;visibility:visible;mso-wrap-style:none;mso-width-percent:0;mso-height-percent:0;mso-wrap-distance-left:2pt;mso-wrap-distance-top:4.5pt;mso-wrap-distance-right:2pt;mso-wrap-distance-bottom:3.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" filled="f" stroked="f">
                <v:textbox style="mso-fit-shape-to-text:t" inset="0,0,0,0">
                  <w:txbxContent>
                    <w:p w14:paraId="3EBE58D4" w14:textId="763748F3" w:rsidR="00C06EB0" w:rsidRDefault="00FF0E96" w:rsidP="00C06EB0">
                      <w:pPr>
                        <w:widowControl/>
                      </w:pPr>
                      <w:r>
                        <w:rPr>
                          <w:noProof/>
                        </w:rPr>
                        <w:drawing>
                          <wp:inline distT="0" distB="0" distL="0" distR="0" wp14:anchorId="65B65A03" wp14:editId="20A85E53">
                            <wp:extent cx="2047875" cy="10572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txbxContent>
                </v:textbox>
                <w10:wrap type="topAndBottom" anchorx="margin"/>
              </v:shape>
            </w:pict>
          </mc:Fallback>
        </mc:AlternateContent>
      </w:r>
      <w:r w:rsidR="00496620" w:rsidRPr="00502285">
        <w:rPr>
          <w:rFonts w:ascii="Times New Roman" w:hAnsi="Times New Roman"/>
          <w:sz w:val="28"/>
          <w:szCs w:val="28"/>
          <w:lang w:val="uk-UA"/>
        </w:rPr>
        <w:t>Існує кілька методів визначення загального мікробного числа: метод прямого підрахунку і метод кількісного посіву різних розведень зразків і проб досліджуваного об'єкта.</w:t>
      </w:r>
    </w:p>
    <w:p w14:paraId="7EC18E98" w14:textId="77777777" w:rsidR="00C06EB0" w:rsidRDefault="00C06EB0" w:rsidP="00502285">
      <w:pPr>
        <w:spacing w:line="360" w:lineRule="auto"/>
        <w:ind w:firstLine="709"/>
        <w:jc w:val="both"/>
        <w:rPr>
          <w:rFonts w:ascii="Times New Roman" w:hAnsi="Times New Roman"/>
          <w:sz w:val="28"/>
          <w:szCs w:val="28"/>
          <w:lang w:val="uk-UA"/>
        </w:rPr>
      </w:pPr>
    </w:p>
    <w:p w14:paraId="62884A50" w14:textId="77777777" w:rsidR="00C06EB0" w:rsidRDefault="00C06EB0" w:rsidP="00502285">
      <w:pPr>
        <w:spacing w:line="360" w:lineRule="auto"/>
        <w:ind w:firstLine="709"/>
        <w:jc w:val="both"/>
        <w:rPr>
          <w:rFonts w:ascii="Times New Roman" w:hAnsi="Times New Roman"/>
          <w:sz w:val="28"/>
          <w:szCs w:val="28"/>
          <w:lang w:val="uk-UA"/>
        </w:rPr>
      </w:pPr>
    </w:p>
    <w:p w14:paraId="2197CAE3"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Прямий підрахунок мікроорганізмів у досліджуваному об'єкті проводиться під мікроскопом у рахувальних камерах Горяєва чи в камерах, </w:t>
      </w:r>
      <w:r w:rsidRPr="00502285">
        <w:rPr>
          <w:rFonts w:ascii="Times New Roman" w:hAnsi="Times New Roman"/>
          <w:sz w:val="28"/>
          <w:szCs w:val="28"/>
          <w:lang w:val="uk-UA"/>
        </w:rPr>
        <w:lastRenderedPageBreak/>
        <w:t>спеціально сконструйованих для підрахунку бактерій.</w:t>
      </w:r>
      <w:r w:rsidR="009158B7" w:rsidRPr="00502285">
        <w:rPr>
          <w:rFonts w:ascii="Times New Roman" w:hAnsi="Times New Roman"/>
          <w:sz w:val="28"/>
          <w:szCs w:val="28"/>
          <w:lang w:val="uk-UA"/>
        </w:rPr>
        <w:t xml:space="preserve"> </w:t>
      </w:r>
      <w:r w:rsidRPr="00502285">
        <w:rPr>
          <w:rFonts w:ascii="Times New Roman" w:hAnsi="Times New Roman"/>
          <w:sz w:val="28"/>
          <w:szCs w:val="28"/>
          <w:lang w:val="uk-UA"/>
        </w:rPr>
        <w:t>За допомогою цього методу визначають загальну кількість живих та мертвих клітин. Завчасно, досліджувану пробу обробляють так, щоб одержати гомогенну суспензію. Для полегшення підрахунку бактерій додають барвник, частіше за все еритрозин. Можна здійснювати прямий підрахунок і на мембранних фільтрах, через які пропускають речовину чи суспензію. Застосовується він у надзвичайних випадках, коли потрібна негайна відповідь відносно кількісного вмісту бактерій, наприклад, при аваріях систем водопостачання, оцінці ефективності роботи очисних споруд тощо. Метод простий і доступний для використання в санітарно-бактеріологічних лабораторіях, проте має ряд недоліків. За його допомогою важко відрізнити мікроорганізми від сторонніх часток, точно визначити кількість мікроорганізмів, оскільки вони часто утворюють великі скупчення (конгломерати), неможливо диференціювати живі мікроорганізми та мертві, санітарне значення яких неоднакове, важко підрахувати дрібні мікроорганізми.</w:t>
      </w:r>
    </w:p>
    <w:p w14:paraId="574F288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Метод кількісного посіву досліджуваного матеріалу на щільні поживні середовища дозволяє підраховувати живі мікроорганізми. При визначенні мікробного числа виявляють, в основному, колонії мезофільних аеробних і факультативно-анаеробних бактерій, здатних розмножуватися на МПА, тобто використовувати білок і продукти його розщеплення як джерело азотного живлення.</w:t>
      </w:r>
      <w:r w:rsidR="009158B7" w:rsidRPr="00502285">
        <w:rPr>
          <w:rFonts w:ascii="Times New Roman" w:hAnsi="Times New Roman"/>
          <w:sz w:val="28"/>
          <w:szCs w:val="28"/>
          <w:lang w:val="uk-UA"/>
        </w:rPr>
        <w:t xml:space="preserve"> Ц</w:t>
      </w:r>
      <w:r w:rsidRPr="00502285">
        <w:rPr>
          <w:rFonts w:ascii="Times New Roman" w:hAnsi="Times New Roman"/>
          <w:sz w:val="28"/>
          <w:szCs w:val="28"/>
          <w:lang w:val="uk-UA"/>
        </w:rPr>
        <w:t>і мікроорганізми є основними споживачами органічних речовин, які вносяться до грунту та води з різними відходами промислових підприємств, виділеннями людей</w:t>
      </w:r>
      <w:r w:rsidR="009158B7" w:rsidRPr="00502285">
        <w:rPr>
          <w:rFonts w:ascii="Times New Roman" w:hAnsi="Times New Roman"/>
          <w:sz w:val="28"/>
          <w:szCs w:val="28"/>
          <w:lang w:val="uk-UA"/>
        </w:rPr>
        <w:t>.</w:t>
      </w:r>
    </w:p>
    <w:p w14:paraId="12D38B02"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Посів за методом Коха використовується для визначення загальної кількості бактерій. У порожню стерильну чашку Петрі наливають 1 мл досліджуваного матеріалу з відповідного розведення і заливають 10-15 мл розплавленого, охолодженого до 45° С МПА, змішують з рідиною, обертаючи чашку на поверхні стола. Після застигання агару чашку перевертають кришкою вниз, культивують при 37° С протягом 24-48 годин чи при 22° - 72 години.</w:t>
      </w:r>
    </w:p>
    <w:p w14:paraId="588880C6"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lastRenderedPageBreak/>
        <w:t>Колонії підраховують як на поверхні, так і в товщі агару, для чого чашку кладуть догори дном на чорний фон. Кожну колонію відмічають чорнилами. Оцінюють тільки ті чашки, на яких виросло від ЗО до 300 колоній. Якщо на чашці з найбільшим розведенням виросло понад 300 колоній і аналіз не можна повторити, то допускається підрахування колоній при сильному боковому освітленні за допомогою спеціальної пластинки з сіткою та лупи. Підраховується кількість не менше ніж у 20 квадратах площею 1 см2 у різних місцях чашки. Розраховується середня кількість колоній у 1 см2, яку помножують на площу чашки.</w:t>
      </w:r>
    </w:p>
    <w:p w14:paraId="07C11CDA"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 результаті підрахунку колоній у кожній чашці визначають кількість бактерій на 1 мл (</w:t>
      </w:r>
      <w:smartTag w:uri="urn:schemas-microsoft-com:office:smarttags" w:element="metricconverter">
        <w:smartTagPr>
          <w:attr w:name="ProductID" w:val="1 г"/>
        </w:smartTagPr>
        <w:r w:rsidRPr="00502285">
          <w:rPr>
            <w:rFonts w:ascii="Times New Roman" w:hAnsi="Times New Roman"/>
            <w:sz w:val="28"/>
            <w:szCs w:val="28"/>
            <w:lang w:val="uk-UA"/>
          </w:rPr>
          <w:t>1 г</w:t>
        </w:r>
      </w:smartTag>
      <w:r w:rsidRPr="00502285">
        <w:rPr>
          <w:rFonts w:ascii="Times New Roman" w:hAnsi="Times New Roman"/>
          <w:sz w:val="28"/>
          <w:szCs w:val="28"/>
          <w:lang w:val="uk-UA"/>
        </w:rPr>
        <w:t>) досліджуваного матеріалу з урахуванням розведення. За кількість бактерій приймають середнє арифметичне результатів підрахунку колоній на чашках з посівом двох сусідніх розведень.</w:t>
      </w:r>
    </w:p>
    <w:p w14:paraId="167C8069"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Наприклад: розведення 101—310 колоній, розведення 10~2-35 колоній.</w:t>
      </w:r>
    </w:p>
    <w:p w14:paraId="4156EBE0"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Загальна кількість бактерій - 310*10+35x100</w:t>
      </w:r>
    </w:p>
    <w:p w14:paraId="3EA3BEE6"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Результат дослідження можна округлити до 2-3 значущих цифр (наприклад, 7989 до 8000).</w:t>
      </w:r>
    </w:p>
    <w:p w14:paraId="2ADF652F"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Титраційний метод використовується для визначення кількості санітарно-показових мікроорганізмів. Суть його полягає в наступному:</w:t>
      </w:r>
    </w:p>
    <w:p w14:paraId="57397791"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C06EB0">
        <w:rPr>
          <w:rFonts w:ascii="Times New Roman" w:hAnsi="Times New Roman"/>
          <w:sz w:val="28"/>
          <w:szCs w:val="28"/>
          <w:lang w:val="uk-UA"/>
        </w:rPr>
        <w:t xml:space="preserve"> </w:t>
      </w:r>
      <w:r w:rsidRPr="00502285">
        <w:rPr>
          <w:rFonts w:ascii="Times New Roman" w:hAnsi="Times New Roman"/>
          <w:sz w:val="28"/>
          <w:szCs w:val="28"/>
          <w:lang w:val="uk-UA"/>
        </w:rPr>
        <w:t>досліджуваний матеріал гомогенізують, при дослідженні твердих речовин готують суспензію;</w:t>
      </w:r>
    </w:p>
    <w:p w14:paraId="52ACD80E" w14:textId="77777777" w:rsidR="009158B7" w:rsidRPr="00502285" w:rsidRDefault="009158B7"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C06EB0">
        <w:rPr>
          <w:rFonts w:ascii="Times New Roman" w:hAnsi="Times New Roman"/>
          <w:sz w:val="28"/>
          <w:szCs w:val="28"/>
          <w:lang w:val="uk-UA"/>
        </w:rPr>
        <w:t xml:space="preserve"> </w:t>
      </w:r>
      <w:r w:rsidRPr="00502285">
        <w:rPr>
          <w:rFonts w:ascii="Times New Roman" w:hAnsi="Times New Roman"/>
          <w:sz w:val="28"/>
          <w:szCs w:val="28"/>
          <w:lang w:val="uk-UA"/>
        </w:rPr>
        <w:t>готують серії розведень;</w:t>
      </w:r>
    </w:p>
    <w:p w14:paraId="4BE97DE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C06EB0">
        <w:rPr>
          <w:rFonts w:ascii="Times New Roman" w:hAnsi="Times New Roman"/>
          <w:sz w:val="28"/>
          <w:szCs w:val="28"/>
          <w:lang w:val="uk-UA"/>
        </w:rPr>
        <w:t xml:space="preserve"> </w:t>
      </w:r>
      <w:r w:rsidRPr="00502285">
        <w:rPr>
          <w:rFonts w:ascii="Times New Roman" w:hAnsi="Times New Roman"/>
          <w:sz w:val="28"/>
          <w:szCs w:val="28"/>
          <w:lang w:val="uk-UA"/>
        </w:rPr>
        <w:t>роблять посів визначених об'ємів і їхніх розведень (по 1 мл) до рідкого поживного середовища. Кожен об'єм потрібно засівати в декілька пробірок (2-х, 3-х, 4-х, 5-ти і т. д. рядні посіви). Оптимальним є 3-х рядний посів (трикратне повторення);</w:t>
      </w:r>
    </w:p>
    <w:p w14:paraId="578F170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C06EB0">
        <w:rPr>
          <w:rFonts w:ascii="Times New Roman" w:hAnsi="Times New Roman"/>
          <w:sz w:val="28"/>
          <w:szCs w:val="28"/>
          <w:lang w:val="uk-UA"/>
        </w:rPr>
        <w:t xml:space="preserve"> </w:t>
      </w:r>
      <w:r w:rsidRPr="00502285">
        <w:rPr>
          <w:rFonts w:ascii="Times New Roman" w:hAnsi="Times New Roman"/>
          <w:sz w:val="28"/>
          <w:szCs w:val="28"/>
          <w:lang w:val="uk-UA"/>
        </w:rPr>
        <w:t>відмічають наявність росту на рідкому поживному середовищі та висівають із пробірок, в яких відмічено ріст, на щільне поживне середовище;</w:t>
      </w:r>
    </w:p>
    <w:p w14:paraId="2774204C"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C06EB0">
        <w:rPr>
          <w:rFonts w:ascii="Times New Roman" w:hAnsi="Times New Roman"/>
          <w:sz w:val="28"/>
          <w:szCs w:val="28"/>
          <w:lang w:val="uk-UA"/>
        </w:rPr>
        <w:t xml:space="preserve"> </w:t>
      </w:r>
      <w:r w:rsidRPr="00502285">
        <w:rPr>
          <w:rFonts w:ascii="Times New Roman" w:hAnsi="Times New Roman"/>
          <w:sz w:val="28"/>
          <w:szCs w:val="28"/>
          <w:lang w:val="uk-UA"/>
        </w:rPr>
        <w:t xml:space="preserve">проводять ідентифікацію мікроорганізмів, які виросли на щільному середовищі. Враховуються морфологічні, тинкторіальні, культуральні, </w:t>
      </w:r>
      <w:r w:rsidRPr="00502285">
        <w:rPr>
          <w:rFonts w:ascii="Times New Roman" w:hAnsi="Times New Roman"/>
          <w:sz w:val="28"/>
          <w:szCs w:val="28"/>
          <w:lang w:val="uk-UA"/>
        </w:rPr>
        <w:lastRenderedPageBreak/>
        <w:t>фізіолого-біохімічні властивості.</w:t>
      </w:r>
    </w:p>
    <w:p w14:paraId="2D07BD88"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Якщо застосовувався однорядний метод, результат виражається у вигляді титру - найменшого об'єму, в якому знайдено досліджуваний організм (найбільше розведення) .</w:t>
      </w:r>
    </w:p>
    <w:p w14:paraId="1CFECD8B"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Якщо застосовувався багаторядний метод, результати підраховують за допомогою спеціальних таблиць, котрі дозволяють за комбінацією позитивних об'ємів визначити титр та індекс.</w:t>
      </w:r>
    </w:p>
    <w:p w14:paraId="76201DBE"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Метод мембранних фільтрів використовується для визначення кількості санітарно-показових мікроорганізмів у матеріалах, що містять мало дисперсної фази.</w:t>
      </w:r>
    </w:p>
    <w:p w14:paraId="4921F078"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Для його застосування необхідне спеціальне обладнання, фільтри та фільтраційні установки. Для санітарно-бактеріологічних досліджень використовуються фільтри, непроникні для бактерій. Фільтраційна установка складається із фільтраційного апарата (наприклад, фільтра Зейтца) та джерела вакууму. Для стерилізації фільтри занурюють у воду, нагріту до 80° С, потім нітроцелюлозні фільтри тричі кип'ятять по 10 хв, замінюючи воду, а мембранні - «Владипор» - 1 раз протягом 10-15 хв.</w:t>
      </w:r>
    </w:p>
    <w:p w14:paraId="3612FB8B"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Фільтраційний апарат стерилізують за допомогою змоченого у спирті ватного тампона. Стерильний мембранний фільтр стерильним пінцетом кладуть на сітку фільтраційного апарата та закріплюють відповідно до інструкції приладу. До стакана фільтраційного приладу наливають необхідний об'єм досліджуваного матеріалу чи його розведення. При фільтруванні невеликих об'ємів рідини (1 мл) у стакан спочатку наливають 10 мл стерильної води. Загальний об'єм рідини, яку фільтрують,</w:t>
      </w:r>
      <w:r w:rsidR="00387C71" w:rsidRPr="00502285">
        <w:rPr>
          <w:rFonts w:ascii="Times New Roman" w:hAnsi="Times New Roman"/>
          <w:sz w:val="28"/>
          <w:szCs w:val="28"/>
          <w:lang w:val="uk-UA"/>
        </w:rPr>
        <w:t xml:space="preserve"> </w:t>
      </w:r>
      <w:r w:rsidRPr="00502285">
        <w:rPr>
          <w:rFonts w:ascii="Times New Roman" w:hAnsi="Times New Roman"/>
          <w:sz w:val="28"/>
          <w:szCs w:val="28"/>
          <w:lang w:val="uk-UA"/>
        </w:rPr>
        <w:t xml:space="preserve">не повинен перевищувати і </w:t>
      </w:r>
      <w:r w:rsidR="00387C71" w:rsidRPr="00502285">
        <w:rPr>
          <w:rFonts w:ascii="Times New Roman" w:hAnsi="Times New Roman"/>
          <w:sz w:val="28"/>
          <w:szCs w:val="28"/>
          <w:lang w:val="uk-UA"/>
        </w:rPr>
        <w:t>1</w:t>
      </w:r>
      <w:r w:rsidRPr="00502285">
        <w:rPr>
          <w:rFonts w:ascii="Times New Roman" w:hAnsi="Times New Roman"/>
          <w:sz w:val="28"/>
          <w:szCs w:val="28"/>
          <w:lang w:val="uk-UA"/>
        </w:rPr>
        <w:t>00 мл. Для великих об'ємів беруть декілька фільтрів. Створюють вакуум у приймальній ємності. Після закінчення фільтрації витримують деякий час для видалення надлишку вологи. При збереженні вакууму апарат розбирають і стерильним пінцетом, не перевертаючи, переносять фільтр на поверхню щільного поживного середовища, не допускаючи утворення бульбашок повітря між фільтром і середовищем.</w:t>
      </w:r>
    </w:p>
    <w:p w14:paraId="1148D61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lastRenderedPageBreak/>
        <w:t>При наявності в рідині великої кількості завислих часток на поверхні робочого фільтра розміщують планктонний фільтр. У цьому випадку на поживне середовище переносять обидва фільтри, інкубують посіви 24 год при 37° С. Після цього підраховують колонії, типові для визначаємого мікроорганізму. Об'єм рідини для фільтровання підбирається таким чином, щоб на фільтрі виростало не більше ЗО колоній. З фільтра вибирається декілька типових колоній для проведення ідентифікації за допомогою визначення морфологічних, тинкторіальних, культуральних та фізіолого-біохімічних ознак.</w:t>
      </w:r>
    </w:p>
    <w:p w14:paraId="32492A76" w14:textId="77777777" w:rsidR="00496620"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Результати виражають у вигляді індекса за формулою</w:t>
      </w:r>
    </w:p>
    <w:p w14:paraId="3BEEB401" w14:textId="77777777" w:rsidR="00C06EB0" w:rsidRPr="00502285" w:rsidRDefault="00C06EB0" w:rsidP="00502285">
      <w:pPr>
        <w:spacing w:line="360" w:lineRule="auto"/>
        <w:ind w:firstLine="709"/>
        <w:jc w:val="both"/>
        <w:rPr>
          <w:rFonts w:ascii="Times New Roman" w:hAnsi="Times New Roman"/>
          <w:sz w:val="28"/>
          <w:szCs w:val="28"/>
          <w:lang w:val="uk-UA"/>
        </w:rPr>
      </w:pPr>
    </w:p>
    <w:p w14:paraId="4F7C5A9C" w14:textId="4CBF512D" w:rsidR="00496620" w:rsidRPr="00502285" w:rsidRDefault="00FF0E96" w:rsidP="00502285">
      <w:pPr>
        <w:spacing w:line="360" w:lineRule="auto"/>
        <w:ind w:firstLine="709"/>
        <w:jc w:val="both"/>
        <w:rPr>
          <w:rFonts w:ascii="Times New Roman" w:hAnsi="Times New Roman"/>
          <w:sz w:val="28"/>
          <w:szCs w:val="28"/>
          <w:lang w:val="uk-UA"/>
        </w:rPr>
      </w:pPr>
      <w:r w:rsidRPr="00502285">
        <w:rPr>
          <w:rFonts w:ascii="Times New Roman" w:hAnsi="Times New Roman"/>
          <w:noProof/>
          <w:sz w:val="28"/>
          <w:szCs w:val="28"/>
          <w:lang w:val="uk-UA"/>
        </w:rPr>
        <w:drawing>
          <wp:inline distT="0" distB="0" distL="0" distR="0" wp14:anchorId="55692BB3" wp14:editId="315609B6">
            <wp:extent cx="1352550" cy="3810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381000"/>
                    </a:xfrm>
                    <a:prstGeom prst="rect">
                      <a:avLst/>
                    </a:prstGeom>
                    <a:noFill/>
                    <a:ln>
                      <a:noFill/>
                    </a:ln>
                  </pic:spPr>
                </pic:pic>
              </a:graphicData>
            </a:graphic>
          </wp:inline>
        </w:drawing>
      </w:r>
    </w:p>
    <w:p w14:paraId="70AD011D" w14:textId="77777777" w:rsidR="00C06EB0" w:rsidRDefault="00C06EB0" w:rsidP="00502285">
      <w:pPr>
        <w:spacing w:line="360" w:lineRule="auto"/>
        <w:ind w:firstLine="709"/>
        <w:jc w:val="both"/>
        <w:rPr>
          <w:rFonts w:ascii="Times New Roman" w:hAnsi="Times New Roman"/>
          <w:sz w:val="28"/>
          <w:szCs w:val="28"/>
          <w:lang w:val="uk-UA"/>
        </w:rPr>
      </w:pPr>
    </w:p>
    <w:p w14:paraId="3810ABB3"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де N - кількість колоній, V - профільтрований об'єм води в мілілітрах.</w:t>
      </w:r>
    </w:p>
    <w:p w14:paraId="7297B6BC" w14:textId="77777777" w:rsidR="00C06EB0" w:rsidRDefault="00C06EB0" w:rsidP="00502285">
      <w:pPr>
        <w:pStyle w:val="2"/>
        <w:spacing w:before="0" w:after="0" w:line="360" w:lineRule="auto"/>
        <w:ind w:firstLine="709"/>
        <w:jc w:val="both"/>
        <w:rPr>
          <w:rFonts w:ascii="Times New Roman" w:hAnsi="Times New Roman" w:cs="Times New Roman"/>
          <w:b w:val="0"/>
          <w:i w:val="0"/>
          <w:lang w:val="uk-UA"/>
        </w:rPr>
      </w:pPr>
      <w:bookmarkStart w:id="7" w:name="_Toc275261920"/>
    </w:p>
    <w:p w14:paraId="414A39CA" w14:textId="77777777" w:rsidR="00496620" w:rsidRPr="00502285" w:rsidRDefault="00496620" w:rsidP="00502285">
      <w:pPr>
        <w:pStyle w:val="2"/>
        <w:spacing w:before="0" w:after="0" w:line="360" w:lineRule="auto"/>
        <w:ind w:firstLine="709"/>
        <w:jc w:val="both"/>
        <w:rPr>
          <w:rFonts w:ascii="Times New Roman" w:hAnsi="Times New Roman" w:cs="Times New Roman"/>
          <w:b w:val="0"/>
          <w:i w:val="0"/>
          <w:lang w:val="uk-UA"/>
        </w:rPr>
      </w:pPr>
      <w:r w:rsidRPr="00502285">
        <w:rPr>
          <w:rFonts w:ascii="Times New Roman" w:hAnsi="Times New Roman" w:cs="Times New Roman"/>
          <w:b w:val="0"/>
          <w:i w:val="0"/>
          <w:lang w:val="uk-UA"/>
        </w:rPr>
        <w:t>2.2 Санітарно-показові мікроорганізми</w:t>
      </w:r>
      <w:bookmarkEnd w:id="7"/>
    </w:p>
    <w:p w14:paraId="5797DF03" w14:textId="77777777" w:rsidR="00C06EB0" w:rsidRDefault="00C06EB0" w:rsidP="00502285">
      <w:pPr>
        <w:spacing w:line="360" w:lineRule="auto"/>
        <w:ind w:firstLine="709"/>
        <w:jc w:val="both"/>
        <w:rPr>
          <w:rFonts w:ascii="Times New Roman" w:hAnsi="Times New Roman"/>
          <w:sz w:val="28"/>
          <w:szCs w:val="28"/>
          <w:lang w:val="uk-UA"/>
        </w:rPr>
      </w:pPr>
    </w:p>
    <w:p w14:paraId="78534DC1"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Основними джерелами розповсюдження патогенних мікроорганізмів у навколишньому середовищі є люди та теплокровні тварини (хворі, бактеріо- та вірусоносії). Виділення мікроорганізмів до оточуючого середовища відбувається переважно фекальним та повітряно-крапельним шляхами.</w:t>
      </w:r>
    </w:p>
    <w:p w14:paraId="2EDAD2E2"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Безпосередньо виявити патогенні мікроорганізми в об'єктах зовнішнього середовища надзвичайно важко. Пов'язано це з їхньою низькою концентрацією, коливанням вмісту (наявністю під час епідемії та відсутністю в міжепідемічний період</w:t>
      </w:r>
    </w:p>
    <w:p w14:paraId="1BD905F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Бактерії групи кишкових паличок</w:t>
      </w:r>
    </w:p>
    <w:p w14:paraId="6FC7853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Під загальною назвою «Бактерії групи кишкових паличок» (БГКП) об'єднують бактерії родини Enterobacteriaceae, рр. Escherichia, Citrobacter, Enterobacter і Klebsiella (за Біргером). До бактерій групи кишкових паличок </w:t>
      </w:r>
      <w:r w:rsidRPr="00502285">
        <w:rPr>
          <w:rFonts w:ascii="Times New Roman" w:hAnsi="Times New Roman"/>
          <w:sz w:val="28"/>
          <w:szCs w:val="28"/>
          <w:lang w:val="uk-UA"/>
        </w:rPr>
        <w:lastRenderedPageBreak/>
        <w:t>відносяться грамнегативні неспороутворюючі палички, які зброджують лактозу з утворенням кислоти і газу при 37° С протягом 1-2 діб чи зброджують глюкозу з утвореннями кислоти та газу протягом 1 доби, в яких відсутня оксидазна активніствІПозитивна відповідь про наявність у досліджуваному об'єкті БПСП дається на основі визначення грамнегативних паличок і негативного оксидазного тесту.</w:t>
      </w:r>
    </w:p>
    <w:p w14:paraId="544F5631"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 відповідності до ДСТ</w:t>
      </w:r>
      <w:r w:rsidR="002A49CA" w:rsidRPr="00502285">
        <w:rPr>
          <w:rFonts w:ascii="Times New Roman" w:hAnsi="Times New Roman"/>
          <w:sz w:val="28"/>
          <w:szCs w:val="28"/>
          <w:lang w:val="uk-UA"/>
        </w:rPr>
        <w:t>У</w:t>
      </w:r>
      <w:r w:rsidRPr="00502285">
        <w:rPr>
          <w:rFonts w:ascii="Times New Roman" w:hAnsi="Times New Roman"/>
          <w:sz w:val="28"/>
          <w:szCs w:val="28"/>
          <w:lang w:val="uk-UA"/>
        </w:rPr>
        <w:t xml:space="preserve"> 18963-73 ігри характеристиці БГКП ураховують наступні диференційно-д</w:t>
      </w:r>
      <w:r w:rsidR="00F723B0">
        <w:rPr>
          <w:rFonts w:ascii="Times New Roman" w:hAnsi="Times New Roman"/>
          <w:sz w:val="28"/>
          <w:szCs w:val="28"/>
          <w:lang w:val="uk-UA"/>
        </w:rPr>
        <w:t>і</w:t>
      </w:r>
      <w:r w:rsidRPr="00502285">
        <w:rPr>
          <w:rFonts w:ascii="Times New Roman" w:hAnsi="Times New Roman"/>
          <w:sz w:val="28"/>
          <w:szCs w:val="28"/>
          <w:lang w:val="uk-UA"/>
        </w:rPr>
        <w:t>агностичні ознаки:</w:t>
      </w:r>
    </w:p>
    <w:p w14:paraId="02AA7856"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2A49CA">
        <w:rPr>
          <w:rFonts w:ascii="Times New Roman" w:hAnsi="Times New Roman"/>
          <w:sz w:val="28"/>
          <w:szCs w:val="28"/>
          <w:lang w:val="uk-UA"/>
        </w:rPr>
        <w:t xml:space="preserve"> </w:t>
      </w:r>
      <w:r w:rsidRPr="00502285">
        <w:rPr>
          <w:rFonts w:ascii="Times New Roman" w:hAnsi="Times New Roman"/>
          <w:sz w:val="28"/>
          <w:szCs w:val="28"/>
          <w:lang w:val="uk-UA"/>
        </w:rPr>
        <w:t>інкубація посівів при 37° С;</w:t>
      </w:r>
    </w:p>
    <w:p w14:paraId="60D7293F"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характер росту на середовищі Ендо - лактозний тест (враховуються темно-червоні колонії з металевим блиском (Е. coli) чи без нього (Enterobacter aerogenes);</w:t>
      </w:r>
    </w:p>
    <w:p w14:paraId="395643F6"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забарвлення за Грамом;</w:t>
      </w:r>
    </w:p>
    <w:p w14:paraId="3D79F854"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 xml:space="preserve">бродильна проба на середовищі з глюкозою. </w:t>
      </w:r>
    </w:p>
    <w:p w14:paraId="0B387EB1" w14:textId="77777777" w:rsidR="00496620" w:rsidRPr="00502285" w:rsidRDefault="00F723B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 xml:space="preserve">Мірністю </w:t>
      </w:r>
      <w:r w:rsidR="00496620" w:rsidRPr="00502285">
        <w:rPr>
          <w:rFonts w:ascii="Times New Roman" w:hAnsi="Times New Roman"/>
          <w:sz w:val="28"/>
          <w:szCs w:val="28"/>
          <w:lang w:val="uk-UA"/>
        </w:rPr>
        <w:t>розповсюдження в навколишньому середовищі, складністю чи неможливістю культивування на штучних середовищах, тощо. Виявленню патогенів заважають і сапрофітні мікроорганізми, вміст яких у дослідних об'єктах значно більший. Тому можливе забруднення патогенними мікроорганізмами визначають базуючись на непрямому показникові - виявленні санітарно-показових мікроорганізмів, які є постійними мешканцями організму людини та тварин (кишечнику, верхнього відділу дихальних шляхів, поверхні ті»а). Вони складають нормальну мікрофлору і тільки при певних умовах можуть проявляти патогенні властивості.</w:t>
      </w:r>
    </w:p>
    <w:p w14:paraId="11610D6B"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Виявлення таких мікроорганізмів у об'єктах зовнішнього середовища свідчить про їхнє забруднення виділеннями людини та тварин. Чим більше таке забруднення, тим більша вірогідність потрапляння до об'єкта патогенних мікроорганізмів.</w:t>
      </w:r>
    </w:p>
    <w:p w14:paraId="534C6F6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Санітарно-показові мікроорганізми повинні відповідати певним вимогам:</w:t>
      </w:r>
    </w:p>
    <w:p w14:paraId="365B9339" w14:textId="77777777" w:rsidR="00496620" w:rsidRPr="00502285" w:rsidRDefault="00D03688"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00496620" w:rsidRPr="00502285">
        <w:rPr>
          <w:rFonts w:ascii="Times New Roman" w:hAnsi="Times New Roman"/>
          <w:sz w:val="28"/>
          <w:szCs w:val="28"/>
          <w:lang w:val="uk-UA"/>
        </w:rPr>
        <w:t xml:space="preserve">постійно мешкати в організмі людини та тварин і у великій кількості </w:t>
      </w:r>
      <w:r w:rsidR="00496620" w:rsidRPr="00502285">
        <w:rPr>
          <w:rFonts w:ascii="Times New Roman" w:hAnsi="Times New Roman"/>
          <w:sz w:val="28"/>
          <w:szCs w:val="28"/>
          <w:lang w:val="uk-UA"/>
        </w:rPr>
        <w:lastRenderedPageBreak/>
        <w:t>виділятися в навколишнє середовище;</w:t>
      </w:r>
    </w:p>
    <w:p w14:paraId="722BB763" w14:textId="77777777" w:rsidR="00496620" w:rsidRPr="00502285" w:rsidRDefault="00D03688"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00496620" w:rsidRPr="00502285">
        <w:rPr>
          <w:rFonts w:ascii="Times New Roman" w:hAnsi="Times New Roman"/>
          <w:sz w:val="28"/>
          <w:szCs w:val="28"/>
          <w:lang w:val="uk-UA"/>
        </w:rPr>
        <w:t>зберігати життєздатність у зовнішньому середовищі протягом термінів, близьких до виживання патогенних мікроорганізмів, які виділяються тими ж шляхами;</w:t>
      </w:r>
    </w:p>
    <w:p w14:paraId="12274E53" w14:textId="77777777" w:rsidR="00496620" w:rsidRPr="00502285" w:rsidRDefault="00D03688"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00496620" w:rsidRPr="00502285">
        <w:rPr>
          <w:rFonts w:ascii="Times New Roman" w:hAnsi="Times New Roman"/>
          <w:sz w:val="28"/>
          <w:szCs w:val="28"/>
          <w:lang w:val="uk-UA"/>
        </w:rPr>
        <w:t>не повинні розмножуватися в довкіллі;</w:t>
      </w:r>
    </w:p>
    <w:p w14:paraId="08F47549"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повинні легко виділятися з об'єктів і не пригнічуватися сапрофітами;</w:t>
      </w:r>
    </w:p>
    <w:p w14:paraId="25442EAA"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не повинні змінювати своїх біологічних властивостей;</w:t>
      </w:r>
    </w:p>
    <w:p w14:paraId="43BEEBA0"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не повинні мати іншого природного резервуара, крім організму людини та тварин;</w:t>
      </w:r>
    </w:p>
    <w:p w14:paraId="0E6237FD"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повинні бути більш стійкими до дії фізичних та хімічних факторів зовнішнього середовища, ніж патогенні мікроорганізми;</w:t>
      </w:r>
    </w:p>
    <w:p w14:paraId="690A96BC"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w:t>
      </w:r>
      <w:r w:rsidR="00F723B0">
        <w:rPr>
          <w:rFonts w:ascii="Times New Roman" w:hAnsi="Times New Roman"/>
          <w:sz w:val="28"/>
          <w:szCs w:val="28"/>
          <w:lang w:val="uk-UA"/>
        </w:rPr>
        <w:t xml:space="preserve"> </w:t>
      </w:r>
      <w:r w:rsidRPr="00502285">
        <w:rPr>
          <w:rFonts w:ascii="Times New Roman" w:hAnsi="Times New Roman"/>
          <w:sz w:val="28"/>
          <w:szCs w:val="28"/>
          <w:lang w:val="uk-UA"/>
        </w:rPr>
        <w:t>індикація, ідентифікація та кількісний облік повинні здійснюватися сучасними, простими, легко доступними та економічними мікробіологічними методами.</w:t>
      </w:r>
    </w:p>
    <w:p w14:paraId="5645A27B" w14:textId="77777777" w:rsidR="00496620" w:rsidRPr="00502285"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Усі бактерії, які дають ріст на середовищі Ендо при 37° С протягом 24 год. називаються ендобактеріями. Серед них переважають грамнегативні мікроорганізми, проте іноді зустрічаються і грампозитивні палички, і коки. Загальну кількість цих бактерій враховують при санітарно-гігієнїчній оцінці водоочисних споруд та характеристиці процесів самоочищення водойм.</w:t>
      </w:r>
    </w:p>
    <w:p w14:paraId="48773002" w14:textId="77777777" w:rsidR="00223EAD"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До них відносять грамнегативні, неспороутворюючі, окси-дазонегативні бактерії</w:t>
      </w:r>
      <w:r w:rsidR="00D03688" w:rsidRPr="00502285">
        <w:rPr>
          <w:rFonts w:ascii="Times New Roman" w:hAnsi="Times New Roman"/>
          <w:sz w:val="28"/>
          <w:szCs w:val="28"/>
          <w:lang w:val="uk-UA"/>
        </w:rPr>
        <w:t xml:space="preserve"> </w:t>
      </w:r>
      <w:r w:rsidRPr="00502285">
        <w:rPr>
          <w:rFonts w:ascii="Times New Roman" w:hAnsi="Times New Roman"/>
          <w:sz w:val="28"/>
          <w:szCs w:val="28"/>
          <w:lang w:val="uk-UA"/>
        </w:rPr>
        <w:t>із ентеробактерій виділяють БГКП -бактерії, які зброджують глюкозу до кислоти і газу при температурі 37° Ожеред БГКП виділяють лактозопозитивні палички (Л КП), які ферментують лактозу до кислоти і газу при 37е С. із ЛКП виділяють фекальні кишкові палички (ФКП), які зберігають здатність розщеплювати лактозу при 44,5Ö С. Наявність ФКП є показником с</w:t>
      </w:r>
      <w:r w:rsidR="00223EAD">
        <w:rPr>
          <w:rFonts w:ascii="Times New Roman" w:hAnsi="Times New Roman"/>
          <w:sz w:val="28"/>
          <w:szCs w:val="28"/>
          <w:lang w:val="uk-UA"/>
        </w:rPr>
        <w:t xml:space="preserve">віжого фекального забруднення </w:t>
      </w:r>
      <w:r w:rsidRPr="00502285">
        <w:rPr>
          <w:rFonts w:ascii="Times New Roman" w:hAnsi="Times New Roman"/>
          <w:sz w:val="28"/>
          <w:szCs w:val="28"/>
          <w:lang w:val="uk-UA"/>
        </w:rPr>
        <w:t>із ФКП до Еcoli відносять тільки бактерії, які не здатні рости на нитратному середовищі.</w:t>
      </w:r>
    </w:p>
    <w:p w14:paraId="1F79A913" w14:textId="77777777" w:rsidR="00496620" w:rsidRPr="00223EAD" w:rsidRDefault="00223EAD" w:rsidP="00223EAD">
      <w:pPr>
        <w:pStyle w:val="Style22"/>
        <w:widowControl/>
        <w:spacing w:line="360" w:lineRule="auto"/>
        <w:ind w:firstLine="720"/>
        <w:jc w:val="both"/>
        <w:rPr>
          <w:rFonts w:ascii="Times New Roman" w:hAnsi="Times New Roman"/>
          <w:bCs/>
          <w:sz w:val="28"/>
          <w:szCs w:val="28"/>
          <w:lang w:val="uk-UA"/>
        </w:rPr>
      </w:pPr>
      <w:r>
        <w:rPr>
          <w:rFonts w:ascii="Times New Roman" w:hAnsi="Times New Roman"/>
          <w:sz w:val="28"/>
          <w:szCs w:val="28"/>
          <w:lang w:val="uk-UA"/>
        </w:rPr>
        <w:br w:type="page"/>
      </w:r>
      <w:r w:rsidRPr="00E16CCB">
        <w:rPr>
          <w:rFonts w:ascii="Times New Roman" w:hAnsi="Times New Roman"/>
          <w:sz w:val="28"/>
          <w:szCs w:val="28"/>
          <w:lang w:val="uk-UA"/>
        </w:rPr>
        <w:lastRenderedPageBreak/>
        <w:t>Таблиця 1. Санітарно-показові мікроорганізми, які визначаються в різних об'єктах зовнішнього середовища (за</w:t>
      </w:r>
      <w:r w:rsidRPr="00E16CCB">
        <w:rPr>
          <w:rFonts w:ascii="Times New Roman" w:hAnsi="Times New Roman"/>
          <w:bCs/>
          <w:sz w:val="28"/>
          <w:szCs w:val="28"/>
          <w:lang w:val="uk-UA"/>
        </w:rPr>
        <w:t xml:space="preserve"> Т.Н. Чистовичем)</w:t>
      </w:r>
    </w:p>
    <w:tbl>
      <w:tblPr>
        <w:tblW w:w="9070" w:type="dxa"/>
        <w:tblLayout w:type="fixed"/>
        <w:tblCellMar>
          <w:left w:w="40" w:type="dxa"/>
          <w:right w:w="40" w:type="dxa"/>
        </w:tblCellMar>
        <w:tblLook w:val="0000" w:firstRow="0" w:lastRow="0" w:firstColumn="0" w:lastColumn="0" w:noHBand="0" w:noVBand="0"/>
      </w:tblPr>
      <w:tblGrid>
        <w:gridCol w:w="4003"/>
        <w:gridCol w:w="5067"/>
      </w:tblGrid>
      <w:tr w:rsidR="00F723B0" w:rsidRPr="00E16CCB" w14:paraId="0552D685" w14:textId="77777777" w:rsidTr="00223EAD">
        <w:tblPrEx>
          <w:tblCellMar>
            <w:top w:w="0" w:type="dxa"/>
            <w:bottom w:w="0" w:type="dxa"/>
          </w:tblCellMar>
        </w:tblPrEx>
        <w:tc>
          <w:tcPr>
            <w:tcW w:w="4003" w:type="dxa"/>
            <w:tcBorders>
              <w:top w:val="single" w:sz="6" w:space="0" w:color="auto"/>
              <w:left w:val="single" w:sz="6" w:space="0" w:color="auto"/>
              <w:bottom w:val="single" w:sz="6" w:space="0" w:color="auto"/>
              <w:right w:val="single" w:sz="6" w:space="0" w:color="auto"/>
            </w:tcBorders>
          </w:tcPr>
          <w:p w14:paraId="19580A68"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Досліджуваний об'єкт</w:t>
            </w:r>
          </w:p>
        </w:tc>
        <w:tc>
          <w:tcPr>
            <w:tcW w:w="5067" w:type="dxa"/>
            <w:tcBorders>
              <w:top w:val="single" w:sz="6" w:space="0" w:color="auto"/>
              <w:left w:val="single" w:sz="6" w:space="0" w:color="auto"/>
              <w:bottom w:val="single" w:sz="6" w:space="0" w:color="auto"/>
              <w:right w:val="single" w:sz="6" w:space="0" w:color="auto"/>
            </w:tcBorders>
          </w:tcPr>
          <w:p w14:paraId="6193FCB7"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Caнiтapнo-пoкaзoвi мікроорганізми</w:t>
            </w:r>
          </w:p>
        </w:tc>
      </w:tr>
      <w:tr w:rsidR="00F723B0" w:rsidRPr="00E16CCB" w14:paraId="0F62F28F" w14:textId="77777777" w:rsidTr="00223EAD">
        <w:tblPrEx>
          <w:tblCellMar>
            <w:top w:w="0" w:type="dxa"/>
            <w:bottom w:w="0" w:type="dxa"/>
          </w:tblCellMar>
        </w:tblPrEx>
        <w:tc>
          <w:tcPr>
            <w:tcW w:w="4003" w:type="dxa"/>
            <w:tcBorders>
              <w:top w:val="single" w:sz="6" w:space="0" w:color="auto"/>
              <w:left w:val="single" w:sz="6" w:space="0" w:color="auto"/>
              <w:bottom w:val="single" w:sz="6" w:space="0" w:color="auto"/>
              <w:right w:val="single" w:sz="6" w:space="0" w:color="auto"/>
            </w:tcBorders>
          </w:tcPr>
          <w:p w14:paraId="55FC5E38"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Вода</w:t>
            </w:r>
          </w:p>
        </w:tc>
        <w:tc>
          <w:tcPr>
            <w:tcW w:w="5067" w:type="dxa"/>
            <w:tcBorders>
              <w:top w:val="single" w:sz="6" w:space="0" w:color="auto"/>
              <w:left w:val="single" w:sz="6" w:space="0" w:color="auto"/>
              <w:bottom w:val="single" w:sz="6" w:space="0" w:color="auto"/>
              <w:right w:val="single" w:sz="6" w:space="0" w:color="auto"/>
            </w:tcBorders>
          </w:tcPr>
          <w:p w14:paraId="4DB76322"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БГKП, ентерококи, стафілококи</w:t>
            </w:r>
          </w:p>
        </w:tc>
      </w:tr>
      <w:tr w:rsidR="00F723B0" w:rsidRPr="00E16CCB" w14:paraId="04F03AE8" w14:textId="77777777" w:rsidTr="00223EAD">
        <w:tblPrEx>
          <w:tblCellMar>
            <w:top w:w="0" w:type="dxa"/>
            <w:bottom w:w="0" w:type="dxa"/>
          </w:tblCellMar>
        </w:tblPrEx>
        <w:tc>
          <w:tcPr>
            <w:tcW w:w="4003" w:type="dxa"/>
            <w:tcBorders>
              <w:top w:val="single" w:sz="6" w:space="0" w:color="auto"/>
              <w:left w:val="single" w:sz="6" w:space="0" w:color="auto"/>
              <w:bottom w:val="single" w:sz="6" w:space="0" w:color="auto"/>
              <w:right w:val="single" w:sz="6" w:space="0" w:color="auto"/>
            </w:tcBorders>
          </w:tcPr>
          <w:p w14:paraId="62001E4E"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Грунт</w:t>
            </w:r>
          </w:p>
        </w:tc>
        <w:tc>
          <w:tcPr>
            <w:tcW w:w="5067" w:type="dxa"/>
            <w:tcBorders>
              <w:top w:val="single" w:sz="6" w:space="0" w:color="auto"/>
              <w:left w:val="single" w:sz="6" w:space="0" w:color="auto"/>
              <w:bottom w:val="single" w:sz="6" w:space="0" w:color="auto"/>
              <w:right w:val="single" w:sz="6" w:space="0" w:color="auto"/>
            </w:tcBorders>
          </w:tcPr>
          <w:p w14:paraId="399785AE"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 xml:space="preserve">БГKП, ентерококи, анаероби </w:t>
            </w:r>
            <w:r w:rsidRPr="00E16CCB">
              <w:rPr>
                <w:rStyle w:val="FontStyle226"/>
                <w:b w:val="0"/>
                <w:noProof/>
                <w:sz w:val="20"/>
              </w:rPr>
              <w:t xml:space="preserve">Clostridium perfringens, </w:t>
            </w:r>
            <w:r w:rsidRPr="00E16CCB">
              <w:rPr>
                <w:rStyle w:val="FontStyle225"/>
                <w:b w:val="0"/>
                <w:noProof/>
                <w:sz w:val="20"/>
              </w:rPr>
              <w:t>термофіли</w:t>
            </w:r>
          </w:p>
        </w:tc>
      </w:tr>
      <w:tr w:rsidR="00F723B0" w:rsidRPr="00E16CCB" w14:paraId="558A7156" w14:textId="77777777" w:rsidTr="00223EAD">
        <w:tblPrEx>
          <w:tblCellMar>
            <w:top w:w="0" w:type="dxa"/>
            <w:bottom w:w="0" w:type="dxa"/>
          </w:tblCellMar>
        </w:tblPrEx>
        <w:tc>
          <w:tcPr>
            <w:tcW w:w="4003" w:type="dxa"/>
            <w:tcBorders>
              <w:top w:val="single" w:sz="6" w:space="0" w:color="auto"/>
              <w:left w:val="single" w:sz="6" w:space="0" w:color="auto"/>
              <w:bottom w:val="single" w:sz="6" w:space="0" w:color="auto"/>
              <w:right w:val="single" w:sz="6" w:space="0" w:color="auto"/>
            </w:tcBorders>
          </w:tcPr>
          <w:p w14:paraId="0F108FD4"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Повітря</w:t>
            </w:r>
          </w:p>
        </w:tc>
        <w:tc>
          <w:tcPr>
            <w:tcW w:w="5067" w:type="dxa"/>
            <w:tcBorders>
              <w:top w:val="single" w:sz="6" w:space="0" w:color="auto"/>
              <w:left w:val="single" w:sz="6" w:space="0" w:color="auto"/>
              <w:bottom w:val="single" w:sz="6" w:space="0" w:color="auto"/>
              <w:right w:val="single" w:sz="6" w:space="0" w:color="auto"/>
            </w:tcBorders>
          </w:tcPr>
          <w:p w14:paraId="096A7EAD"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Стрептококи, стафілококи</w:t>
            </w:r>
          </w:p>
        </w:tc>
      </w:tr>
      <w:tr w:rsidR="00F723B0" w:rsidRPr="00E16CCB" w14:paraId="410D2107" w14:textId="77777777" w:rsidTr="00223EAD">
        <w:tblPrEx>
          <w:tblCellMar>
            <w:top w:w="0" w:type="dxa"/>
            <w:bottom w:w="0" w:type="dxa"/>
          </w:tblCellMar>
        </w:tblPrEx>
        <w:tc>
          <w:tcPr>
            <w:tcW w:w="4003" w:type="dxa"/>
            <w:tcBorders>
              <w:top w:val="single" w:sz="6" w:space="0" w:color="auto"/>
              <w:left w:val="single" w:sz="6" w:space="0" w:color="auto"/>
              <w:bottom w:val="single" w:sz="6" w:space="0" w:color="auto"/>
              <w:right w:val="single" w:sz="6" w:space="0" w:color="auto"/>
            </w:tcBorders>
          </w:tcPr>
          <w:p w14:paraId="3B2ADCD0"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Харчові продукти</w:t>
            </w:r>
          </w:p>
        </w:tc>
        <w:tc>
          <w:tcPr>
            <w:tcW w:w="5067" w:type="dxa"/>
            <w:tcBorders>
              <w:top w:val="single" w:sz="6" w:space="0" w:color="auto"/>
              <w:left w:val="single" w:sz="6" w:space="0" w:color="auto"/>
              <w:bottom w:val="single" w:sz="6" w:space="0" w:color="auto"/>
              <w:right w:val="single" w:sz="6" w:space="0" w:color="auto"/>
            </w:tcBorders>
          </w:tcPr>
          <w:p w14:paraId="7665F8F7"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БГKП, ентерококи, стафілококи, бактерії групи протея</w:t>
            </w:r>
          </w:p>
        </w:tc>
      </w:tr>
      <w:tr w:rsidR="00F723B0" w:rsidRPr="00E16CCB" w14:paraId="61CA36F2" w14:textId="77777777" w:rsidTr="00223EAD">
        <w:tblPrEx>
          <w:tblCellMar>
            <w:top w:w="0" w:type="dxa"/>
            <w:bottom w:w="0" w:type="dxa"/>
          </w:tblCellMar>
        </w:tblPrEx>
        <w:tc>
          <w:tcPr>
            <w:tcW w:w="4003" w:type="dxa"/>
            <w:tcBorders>
              <w:top w:val="single" w:sz="6" w:space="0" w:color="auto"/>
              <w:left w:val="single" w:sz="6" w:space="0" w:color="auto"/>
              <w:bottom w:val="single" w:sz="6" w:space="0" w:color="auto"/>
              <w:right w:val="single" w:sz="6" w:space="0" w:color="auto"/>
            </w:tcBorders>
          </w:tcPr>
          <w:p w14:paraId="2FB8E8C7"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Предмети загального вжитку</w:t>
            </w:r>
          </w:p>
        </w:tc>
        <w:tc>
          <w:tcPr>
            <w:tcW w:w="5067" w:type="dxa"/>
            <w:tcBorders>
              <w:top w:val="single" w:sz="6" w:space="0" w:color="auto"/>
              <w:left w:val="single" w:sz="6" w:space="0" w:color="auto"/>
              <w:bottom w:val="single" w:sz="6" w:space="0" w:color="auto"/>
              <w:right w:val="single" w:sz="6" w:space="0" w:color="auto"/>
            </w:tcBorders>
          </w:tcPr>
          <w:p w14:paraId="63C6EEF6" w14:textId="77777777" w:rsidR="00F723B0" w:rsidRPr="00E16CCB" w:rsidRDefault="00F723B0" w:rsidP="00223EAD">
            <w:pPr>
              <w:pStyle w:val="Style19"/>
              <w:widowControl/>
              <w:spacing w:line="360" w:lineRule="auto"/>
              <w:rPr>
                <w:rStyle w:val="FontStyle225"/>
                <w:b w:val="0"/>
                <w:noProof/>
                <w:sz w:val="20"/>
              </w:rPr>
            </w:pPr>
            <w:r w:rsidRPr="00E16CCB">
              <w:rPr>
                <w:rStyle w:val="FontStyle225"/>
                <w:b w:val="0"/>
                <w:noProof/>
                <w:sz w:val="20"/>
              </w:rPr>
              <w:t>БГKП, стафілококи, ентерококи</w:t>
            </w:r>
          </w:p>
        </w:tc>
      </w:tr>
    </w:tbl>
    <w:p w14:paraId="25AACB1E" w14:textId="77777777" w:rsidR="00223EAD" w:rsidRDefault="00223EAD" w:rsidP="00502285">
      <w:pPr>
        <w:spacing w:line="360" w:lineRule="auto"/>
        <w:ind w:firstLine="709"/>
        <w:jc w:val="both"/>
        <w:rPr>
          <w:rFonts w:ascii="Times New Roman" w:hAnsi="Times New Roman"/>
          <w:sz w:val="28"/>
          <w:szCs w:val="28"/>
          <w:lang w:val="uk-UA"/>
        </w:rPr>
      </w:pPr>
    </w:p>
    <w:p w14:paraId="243EF246" w14:textId="77777777" w:rsidR="00D03688" w:rsidRDefault="00496620"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Санітарно-показові мікроорганізми, які визначаються при дослідженні різних об'єктів зовнішнього середовища, наведені в таблиці 1.</w:t>
      </w:r>
    </w:p>
    <w:p w14:paraId="1DE13FFF" w14:textId="77777777" w:rsidR="00F723B0" w:rsidRDefault="00F723B0" w:rsidP="00502285">
      <w:pPr>
        <w:spacing w:line="360" w:lineRule="auto"/>
        <w:ind w:firstLine="709"/>
        <w:jc w:val="both"/>
        <w:rPr>
          <w:rFonts w:ascii="Times New Roman" w:hAnsi="Times New Roman"/>
          <w:sz w:val="28"/>
          <w:szCs w:val="28"/>
          <w:lang w:val="uk-UA"/>
        </w:rPr>
      </w:pPr>
    </w:p>
    <w:p w14:paraId="6560E7EF" w14:textId="77777777" w:rsidR="00E16CCB" w:rsidRDefault="00E16CCB" w:rsidP="00502285">
      <w:pPr>
        <w:pStyle w:val="1"/>
        <w:spacing w:before="0" w:after="0" w:line="360" w:lineRule="auto"/>
        <w:ind w:firstLine="709"/>
        <w:jc w:val="both"/>
        <w:rPr>
          <w:rFonts w:ascii="Times New Roman" w:hAnsi="Times New Roman" w:cs="Times New Roman"/>
          <w:b w:val="0"/>
          <w:sz w:val="28"/>
          <w:lang w:val="uk-UA"/>
        </w:rPr>
      </w:pPr>
      <w:bookmarkStart w:id="8" w:name="_Toc275261921"/>
    </w:p>
    <w:p w14:paraId="51AEB4E8" w14:textId="77777777" w:rsidR="00496620" w:rsidRPr="00502285" w:rsidRDefault="00E16CCB" w:rsidP="00502285">
      <w:pPr>
        <w:pStyle w:val="1"/>
        <w:spacing w:before="0" w:after="0" w:line="360" w:lineRule="auto"/>
        <w:ind w:firstLine="709"/>
        <w:jc w:val="both"/>
        <w:rPr>
          <w:rFonts w:ascii="Times New Roman" w:hAnsi="Times New Roman" w:cs="Times New Roman"/>
          <w:b w:val="0"/>
          <w:sz w:val="28"/>
          <w:lang w:val="uk-UA"/>
        </w:rPr>
      </w:pPr>
      <w:r>
        <w:rPr>
          <w:rFonts w:ascii="Times New Roman" w:hAnsi="Times New Roman" w:cs="Times New Roman"/>
          <w:b w:val="0"/>
          <w:sz w:val="28"/>
          <w:lang w:val="uk-UA"/>
        </w:rPr>
        <w:br w:type="page"/>
      </w:r>
      <w:r w:rsidR="00D03688" w:rsidRPr="00502285">
        <w:rPr>
          <w:rFonts w:ascii="Times New Roman" w:hAnsi="Times New Roman" w:cs="Times New Roman"/>
          <w:b w:val="0"/>
          <w:sz w:val="28"/>
          <w:lang w:val="uk-UA"/>
        </w:rPr>
        <w:lastRenderedPageBreak/>
        <w:t>Висновок</w:t>
      </w:r>
      <w:bookmarkEnd w:id="8"/>
    </w:p>
    <w:p w14:paraId="365F1680" w14:textId="77777777" w:rsidR="00D03688" w:rsidRPr="00502285" w:rsidRDefault="00D03688" w:rsidP="00502285">
      <w:pPr>
        <w:spacing w:line="360" w:lineRule="auto"/>
        <w:ind w:firstLine="709"/>
        <w:jc w:val="both"/>
        <w:rPr>
          <w:rFonts w:ascii="Times New Roman" w:hAnsi="Times New Roman"/>
          <w:sz w:val="28"/>
          <w:szCs w:val="28"/>
          <w:lang w:val="uk-UA"/>
        </w:rPr>
      </w:pPr>
    </w:p>
    <w:p w14:paraId="78EF0DC1" w14:textId="77777777" w:rsidR="00D03688" w:rsidRPr="00502285" w:rsidRDefault="00D03688" w:rsidP="00502285">
      <w:pPr>
        <w:spacing w:line="360" w:lineRule="auto"/>
        <w:ind w:firstLine="709"/>
        <w:jc w:val="both"/>
        <w:rPr>
          <w:rFonts w:ascii="Times New Roman" w:hAnsi="Times New Roman"/>
          <w:sz w:val="28"/>
          <w:szCs w:val="28"/>
          <w:lang w:val="uk-UA"/>
        </w:rPr>
      </w:pPr>
      <w:r w:rsidRPr="00502285">
        <w:rPr>
          <w:rFonts w:ascii="Times New Roman" w:hAnsi="Times New Roman"/>
          <w:sz w:val="28"/>
          <w:szCs w:val="28"/>
          <w:lang w:val="uk-UA"/>
        </w:rPr>
        <w:t>Санітарно-показовими мікроорганізмами, які вказують на фекальне забруднення зовнішнього середовища вважаються: бактерії групи кишкових паличок (БГКП), фекальні стрептококи (ентерококи), сульфатредукуючі анаероби (Clostridium perfringens), бактерії групи протея, термофіли, коліфаги. Санітарно-показовими мікроорганізмами забруднення повітря є представники постійної мікрофлори слизових оболонок ротової порожнини та верхнього відділу дихальних шляхів - стрептококи та стафілококи. У зовнішньому середовищі стрептококи зберігають життєздатність, приблизно протягом того ж часу, що і збудники дифтерії, а стафілококи навіть довше. Чим більша кількість цих мікроорганізмів виявляється у повітрі, тим більша можливість зараження людини повітряно-крапельними інфекціями. У лікувальних закладах вторинним джерелом забруднення повітря патогенними стафілококами може бути забруднена білизна, з якої ці бактерії потрапляють у повітря.</w:t>
      </w:r>
    </w:p>
    <w:p w14:paraId="05EF9C7A" w14:textId="77777777" w:rsidR="00D03688" w:rsidRPr="00502285" w:rsidRDefault="00D03688" w:rsidP="00502285">
      <w:pPr>
        <w:spacing w:line="360" w:lineRule="auto"/>
        <w:ind w:firstLine="709"/>
        <w:jc w:val="both"/>
        <w:rPr>
          <w:rFonts w:ascii="Times New Roman" w:hAnsi="Times New Roman"/>
          <w:sz w:val="28"/>
          <w:szCs w:val="28"/>
          <w:lang w:val="uk-UA"/>
        </w:rPr>
      </w:pPr>
    </w:p>
    <w:p w14:paraId="5452B56F" w14:textId="77777777" w:rsidR="000C60C4" w:rsidRPr="00502285" w:rsidRDefault="00A152B1" w:rsidP="00502285">
      <w:pPr>
        <w:pStyle w:val="1"/>
        <w:spacing w:before="0" w:after="0" w:line="360" w:lineRule="auto"/>
        <w:ind w:firstLine="709"/>
        <w:jc w:val="both"/>
        <w:rPr>
          <w:rFonts w:ascii="Times New Roman" w:hAnsi="Times New Roman" w:cs="Times New Roman"/>
          <w:b w:val="0"/>
          <w:sz w:val="28"/>
          <w:lang w:val="uk-UA"/>
        </w:rPr>
      </w:pPr>
      <w:r w:rsidRPr="00502285">
        <w:rPr>
          <w:rFonts w:ascii="Times New Roman" w:hAnsi="Times New Roman" w:cs="Times New Roman"/>
          <w:b w:val="0"/>
          <w:sz w:val="28"/>
          <w:lang w:val="uk-UA"/>
        </w:rPr>
        <w:br w:type="page"/>
      </w:r>
      <w:bookmarkStart w:id="9" w:name="_Toc275261922"/>
      <w:r w:rsidRPr="00502285">
        <w:rPr>
          <w:rFonts w:ascii="Times New Roman" w:hAnsi="Times New Roman" w:cs="Times New Roman"/>
          <w:b w:val="0"/>
          <w:sz w:val="28"/>
          <w:lang w:val="uk-UA"/>
        </w:rPr>
        <w:lastRenderedPageBreak/>
        <w:t>Список літератури</w:t>
      </w:r>
      <w:bookmarkEnd w:id="9"/>
      <w:r w:rsidRPr="00502285">
        <w:rPr>
          <w:rFonts w:ascii="Times New Roman" w:hAnsi="Times New Roman" w:cs="Times New Roman"/>
          <w:b w:val="0"/>
          <w:sz w:val="28"/>
          <w:lang w:val="uk-UA"/>
        </w:rPr>
        <w:t xml:space="preserve"> </w:t>
      </w:r>
    </w:p>
    <w:p w14:paraId="0407373F" w14:textId="77777777" w:rsidR="00E16CCB" w:rsidRDefault="00E16CCB" w:rsidP="00502285">
      <w:pPr>
        <w:spacing w:line="360" w:lineRule="auto"/>
        <w:ind w:firstLine="709"/>
        <w:jc w:val="both"/>
        <w:rPr>
          <w:rFonts w:ascii="Times New Roman" w:hAnsi="Times New Roman"/>
          <w:sz w:val="28"/>
          <w:szCs w:val="28"/>
          <w:lang w:val="uk-UA"/>
        </w:rPr>
      </w:pPr>
    </w:p>
    <w:p w14:paraId="23DF3026" w14:textId="77777777" w:rsidR="00863F69" w:rsidRPr="00502285" w:rsidRDefault="00863F69" w:rsidP="00E16CCB">
      <w:pPr>
        <w:spacing w:line="360" w:lineRule="auto"/>
        <w:jc w:val="both"/>
        <w:rPr>
          <w:rFonts w:ascii="Times New Roman" w:hAnsi="Times New Roman"/>
          <w:sz w:val="28"/>
          <w:szCs w:val="28"/>
          <w:lang w:val="uk-UA"/>
        </w:rPr>
      </w:pPr>
      <w:r w:rsidRPr="00502285">
        <w:rPr>
          <w:rFonts w:ascii="Times New Roman" w:hAnsi="Times New Roman"/>
          <w:sz w:val="28"/>
          <w:szCs w:val="28"/>
          <w:lang w:val="uk-UA"/>
        </w:rPr>
        <w:t>1.</w:t>
      </w:r>
      <w:r w:rsidR="00E16CCB">
        <w:rPr>
          <w:rFonts w:ascii="Times New Roman" w:hAnsi="Times New Roman"/>
          <w:sz w:val="28"/>
          <w:szCs w:val="28"/>
          <w:lang w:val="uk-UA"/>
        </w:rPr>
        <w:t xml:space="preserve"> </w:t>
      </w:r>
      <w:r w:rsidRPr="00502285">
        <w:rPr>
          <w:rFonts w:ascii="Times New Roman" w:hAnsi="Times New Roman"/>
          <w:sz w:val="28"/>
          <w:szCs w:val="28"/>
          <w:lang w:val="uk-UA"/>
        </w:rPr>
        <w:t>Санітарні норми та правила в Україні. - К.: КНТ, 2004 - 460 с.</w:t>
      </w:r>
    </w:p>
    <w:p w14:paraId="4446E77D" w14:textId="77777777" w:rsidR="00863F69" w:rsidRPr="00502285" w:rsidRDefault="00863F69" w:rsidP="00E16CCB">
      <w:pPr>
        <w:spacing w:line="360" w:lineRule="auto"/>
        <w:jc w:val="both"/>
        <w:rPr>
          <w:rFonts w:ascii="Times New Roman" w:hAnsi="Times New Roman"/>
          <w:sz w:val="28"/>
          <w:szCs w:val="28"/>
          <w:lang w:val="uk-UA"/>
        </w:rPr>
      </w:pPr>
      <w:r w:rsidRPr="00502285">
        <w:rPr>
          <w:rFonts w:ascii="Times New Roman" w:hAnsi="Times New Roman"/>
          <w:sz w:val="28"/>
          <w:szCs w:val="28"/>
          <w:lang w:val="uk-UA"/>
        </w:rPr>
        <w:t>2.</w:t>
      </w:r>
      <w:r w:rsidR="00E16CCB">
        <w:rPr>
          <w:rFonts w:ascii="Times New Roman" w:hAnsi="Times New Roman"/>
          <w:sz w:val="28"/>
          <w:szCs w:val="28"/>
          <w:lang w:val="uk-UA"/>
        </w:rPr>
        <w:t xml:space="preserve"> </w:t>
      </w:r>
      <w:r w:rsidRPr="00502285">
        <w:rPr>
          <w:rFonts w:ascii="Times New Roman" w:hAnsi="Times New Roman"/>
          <w:sz w:val="28"/>
          <w:szCs w:val="28"/>
          <w:lang w:val="uk-UA"/>
        </w:rPr>
        <w:t>Довідник по мікробіологічних і вірусологічних мет</w:t>
      </w:r>
      <w:r w:rsidR="00E16CCB">
        <w:rPr>
          <w:rFonts w:ascii="Times New Roman" w:hAnsi="Times New Roman"/>
          <w:sz w:val="28"/>
          <w:szCs w:val="28"/>
          <w:lang w:val="uk-UA"/>
        </w:rPr>
        <w:t xml:space="preserve">одах </w:t>
      </w:r>
      <w:r w:rsidR="00836EBE">
        <w:rPr>
          <w:rFonts w:ascii="Times New Roman" w:hAnsi="Times New Roman"/>
          <w:sz w:val="28"/>
          <w:szCs w:val="28"/>
          <w:lang w:val="uk-UA"/>
        </w:rPr>
        <w:t>дослідження</w:t>
      </w:r>
      <w:r w:rsidR="00C32182">
        <w:rPr>
          <w:rFonts w:ascii="Times New Roman" w:hAnsi="Times New Roman"/>
          <w:sz w:val="28"/>
          <w:szCs w:val="28"/>
          <w:lang w:val="uk-UA"/>
        </w:rPr>
        <w:t>.</w:t>
      </w:r>
      <w:r w:rsidR="00E16CCB">
        <w:rPr>
          <w:rFonts w:ascii="Times New Roman" w:hAnsi="Times New Roman"/>
          <w:sz w:val="28"/>
          <w:szCs w:val="28"/>
          <w:lang w:val="uk-UA"/>
        </w:rPr>
        <w:t xml:space="preserve"> Під ред. М.</w:t>
      </w:r>
      <w:r w:rsidRPr="00502285">
        <w:rPr>
          <w:rFonts w:ascii="Times New Roman" w:hAnsi="Times New Roman"/>
          <w:sz w:val="28"/>
          <w:szCs w:val="28"/>
          <w:lang w:val="uk-UA"/>
        </w:rPr>
        <w:t>О. Биргера. - 3-е видавництво. М.: Медицина, 1982. - 464 с.</w:t>
      </w:r>
    </w:p>
    <w:p w14:paraId="6F2B7D66" w14:textId="77777777" w:rsidR="00863F69" w:rsidRPr="00502285" w:rsidRDefault="00863F69" w:rsidP="00E16CCB">
      <w:pPr>
        <w:spacing w:line="360" w:lineRule="auto"/>
        <w:jc w:val="both"/>
        <w:rPr>
          <w:rFonts w:ascii="Times New Roman" w:hAnsi="Times New Roman"/>
          <w:sz w:val="28"/>
          <w:szCs w:val="28"/>
          <w:lang w:val="uk-UA"/>
        </w:rPr>
      </w:pPr>
      <w:r w:rsidRPr="00502285">
        <w:rPr>
          <w:rFonts w:ascii="Times New Roman" w:hAnsi="Times New Roman"/>
          <w:sz w:val="28"/>
          <w:szCs w:val="28"/>
          <w:lang w:val="uk-UA"/>
        </w:rPr>
        <w:t>3.</w:t>
      </w:r>
      <w:r w:rsidR="00E16CCB">
        <w:rPr>
          <w:rFonts w:ascii="Times New Roman" w:hAnsi="Times New Roman"/>
          <w:sz w:val="28"/>
          <w:szCs w:val="28"/>
          <w:lang w:val="uk-UA"/>
        </w:rPr>
        <w:t xml:space="preserve"> Мікробіологія. А.</w:t>
      </w:r>
      <w:r w:rsidRPr="00502285">
        <w:rPr>
          <w:rFonts w:ascii="Times New Roman" w:hAnsi="Times New Roman"/>
          <w:sz w:val="28"/>
          <w:szCs w:val="28"/>
          <w:lang w:val="uk-UA"/>
        </w:rPr>
        <w:t>А</w:t>
      </w:r>
      <w:r w:rsidR="00E16CCB">
        <w:rPr>
          <w:rFonts w:ascii="Times New Roman" w:hAnsi="Times New Roman"/>
          <w:sz w:val="28"/>
          <w:szCs w:val="28"/>
          <w:lang w:val="uk-UA"/>
        </w:rPr>
        <w:t>. Горобців, А.</w:t>
      </w:r>
      <w:r w:rsidRPr="00502285">
        <w:rPr>
          <w:rFonts w:ascii="Times New Roman" w:hAnsi="Times New Roman"/>
          <w:sz w:val="28"/>
          <w:szCs w:val="28"/>
          <w:lang w:val="uk-UA"/>
        </w:rPr>
        <w:t>С. Биків, Е.</w:t>
      </w:r>
      <w:r w:rsidR="00E16CCB">
        <w:rPr>
          <w:rFonts w:ascii="Times New Roman" w:hAnsi="Times New Roman"/>
          <w:sz w:val="28"/>
          <w:szCs w:val="28"/>
          <w:lang w:val="uk-UA"/>
        </w:rPr>
        <w:t>П. Пашков, А.</w:t>
      </w:r>
      <w:r w:rsidRPr="00502285">
        <w:rPr>
          <w:rFonts w:ascii="Times New Roman" w:hAnsi="Times New Roman"/>
          <w:sz w:val="28"/>
          <w:szCs w:val="28"/>
          <w:lang w:val="uk-UA"/>
        </w:rPr>
        <w:t>М. Рыбакова - М.: Медицина, 1998. - 336 с.</w:t>
      </w:r>
    </w:p>
    <w:p w14:paraId="7276ADD5" w14:textId="77777777" w:rsidR="00A152B1" w:rsidRPr="00502285" w:rsidRDefault="00863F69" w:rsidP="00E16CCB">
      <w:pPr>
        <w:spacing w:line="360" w:lineRule="auto"/>
        <w:jc w:val="both"/>
        <w:rPr>
          <w:rFonts w:ascii="Times New Roman" w:hAnsi="Times New Roman"/>
          <w:sz w:val="28"/>
          <w:szCs w:val="28"/>
          <w:lang w:val="uk-UA"/>
        </w:rPr>
      </w:pPr>
      <w:r w:rsidRPr="00502285">
        <w:rPr>
          <w:rFonts w:ascii="Times New Roman" w:hAnsi="Times New Roman"/>
          <w:sz w:val="28"/>
          <w:szCs w:val="28"/>
          <w:lang w:val="uk-UA"/>
        </w:rPr>
        <w:t>4.</w:t>
      </w:r>
      <w:r w:rsidR="00E16CCB">
        <w:rPr>
          <w:rFonts w:ascii="Times New Roman" w:hAnsi="Times New Roman"/>
          <w:sz w:val="28"/>
          <w:szCs w:val="28"/>
          <w:lang w:val="uk-UA"/>
        </w:rPr>
        <w:t xml:space="preserve"> </w:t>
      </w:r>
      <w:r w:rsidRPr="00502285">
        <w:rPr>
          <w:rFonts w:ascii="Times New Roman" w:hAnsi="Times New Roman"/>
          <w:sz w:val="28"/>
          <w:szCs w:val="28"/>
          <w:lang w:val="uk-UA"/>
        </w:rPr>
        <w:t>Санітарно-гігієнічні методи дослідження харчових продуктів і води. Довідкови</w:t>
      </w:r>
      <w:r w:rsidR="00E16CCB">
        <w:rPr>
          <w:rFonts w:ascii="Times New Roman" w:hAnsi="Times New Roman"/>
          <w:sz w:val="28"/>
          <w:szCs w:val="28"/>
          <w:lang w:val="uk-UA"/>
        </w:rPr>
        <w:t>й посібник. / Під ред. проф. Г.</w:t>
      </w:r>
      <w:r w:rsidRPr="00502285">
        <w:rPr>
          <w:rFonts w:ascii="Times New Roman" w:hAnsi="Times New Roman"/>
          <w:sz w:val="28"/>
          <w:szCs w:val="28"/>
          <w:lang w:val="uk-UA"/>
        </w:rPr>
        <w:t>С. Яцулы. - К.: Здоровье, 1999 Рр. - 286</w:t>
      </w:r>
    </w:p>
    <w:sectPr w:rsidR="00A152B1" w:rsidRPr="00502285" w:rsidSect="00502285">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2CE756"/>
    <w:lvl w:ilvl="0">
      <w:numFmt w:val="bullet"/>
      <w:lvlText w:val="*"/>
      <w:lvlJc w:val="left"/>
    </w:lvl>
  </w:abstractNum>
  <w:abstractNum w:abstractNumId="1" w15:restartNumberingAfterBreak="0">
    <w:nsid w:val="07B13EC5"/>
    <w:multiLevelType w:val="singleLevel"/>
    <w:tmpl w:val="B98474F4"/>
    <w:lvl w:ilvl="0">
      <w:start w:val="3"/>
      <w:numFmt w:val="decimal"/>
      <w:lvlText w:val="%1)"/>
      <w:legacy w:legacy="1" w:legacySpace="0" w:legacyIndent="284"/>
      <w:lvlJc w:val="left"/>
      <w:rPr>
        <w:rFonts w:ascii="Times New Roman" w:hAnsi="Times New Roman" w:cs="Times New Roman" w:hint="default"/>
      </w:rPr>
    </w:lvl>
  </w:abstractNum>
  <w:abstractNum w:abstractNumId="2" w15:restartNumberingAfterBreak="0">
    <w:nsid w:val="134B5001"/>
    <w:multiLevelType w:val="singleLevel"/>
    <w:tmpl w:val="1DF48A20"/>
    <w:lvl w:ilvl="0">
      <w:start w:val="10"/>
      <w:numFmt w:val="decimal"/>
      <w:lvlText w:val="%1."/>
      <w:legacy w:legacy="1" w:legacySpace="0" w:legacyIndent="338"/>
      <w:lvlJc w:val="left"/>
      <w:rPr>
        <w:rFonts w:ascii="Times New Roman" w:hAnsi="Times New Roman" w:cs="Times New Roman" w:hint="default"/>
      </w:rPr>
    </w:lvl>
  </w:abstractNum>
  <w:abstractNum w:abstractNumId="3" w15:restartNumberingAfterBreak="0">
    <w:nsid w:val="1F692416"/>
    <w:multiLevelType w:val="hybridMultilevel"/>
    <w:tmpl w:val="482C3C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8DB5963"/>
    <w:multiLevelType w:val="hybridMultilevel"/>
    <w:tmpl w:val="D766E4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3A8950BD"/>
    <w:multiLevelType w:val="hybridMultilevel"/>
    <w:tmpl w:val="4376534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36D6E78"/>
    <w:multiLevelType w:val="singleLevel"/>
    <w:tmpl w:val="952AE63A"/>
    <w:lvl w:ilvl="0">
      <w:start w:val="3"/>
      <w:numFmt w:val="upperRoman"/>
      <w:lvlText w:val="%1"/>
      <w:legacy w:legacy="1" w:legacySpace="0" w:legacyIndent="302"/>
      <w:lvlJc w:val="left"/>
      <w:rPr>
        <w:rFonts w:ascii="Times New Roman" w:hAnsi="Times New Roman" w:cs="Times New Roman" w:hint="default"/>
      </w:rPr>
    </w:lvl>
  </w:abstractNum>
  <w:abstractNum w:abstractNumId="7" w15:restartNumberingAfterBreak="0">
    <w:nsid w:val="672A7CC8"/>
    <w:multiLevelType w:val="hybridMultilevel"/>
    <w:tmpl w:val="A0848D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68D04382"/>
    <w:multiLevelType w:val="singleLevel"/>
    <w:tmpl w:val="1264C21A"/>
    <w:lvl w:ilvl="0">
      <w:start w:val="1"/>
      <w:numFmt w:val="decimal"/>
      <w:lvlText w:val="%1."/>
      <w:legacy w:legacy="1" w:legacySpace="0" w:legacyIndent="277"/>
      <w:lvlJc w:val="left"/>
      <w:rPr>
        <w:rFonts w:ascii="Times New Roman" w:hAnsi="Times New Roman" w:cs="Times New Roman" w:hint="default"/>
      </w:rPr>
    </w:lvl>
  </w:abstractNum>
  <w:abstractNum w:abstractNumId="9" w15:restartNumberingAfterBreak="0">
    <w:nsid w:val="6D994BB0"/>
    <w:multiLevelType w:val="singleLevel"/>
    <w:tmpl w:val="C652EFEE"/>
    <w:lvl w:ilvl="0">
      <w:start w:val="1"/>
      <w:numFmt w:val="decimal"/>
      <w:lvlText w:val="%1)"/>
      <w:legacy w:legacy="1" w:legacySpace="0" w:legacyIndent="277"/>
      <w:lvlJc w:val="left"/>
      <w:rPr>
        <w:rFonts w:ascii="Times New Roman" w:hAnsi="Times New Roman" w:cs="Times New Roman" w:hint="default"/>
      </w:rPr>
    </w:lvl>
  </w:abstractNum>
  <w:abstractNum w:abstractNumId="10" w15:restartNumberingAfterBreak="0">
    <w:nsid w:val="77B76996"/>
    <w:multiLevelType w:val="singleLevel"/>
    <w:tmpl w:val="65862686"/>
    <w:lvl w:ilvl="0">
      <w:start w:val="1"/>
      <w:numFmt w:val="decimal"/>
      <w:lvlText w:val="%1)"/>
      <w:legacy w:legacy="1" w:legacySpace="0" w:legacyIndent="274"/>
      <w:lvlJc w:val="left"/>
      <w:rPr>
        <w:rFonts w:ascii="Times New Roman" w:hAnsi="Times New Roman" w:cs="Times New Roman" w:hint="default"/>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6"/>
  </w:num>
  <w:num w:numId="4">
    <w:abstractNumId w:val="9"/>
  </w:num>
  <w:num w:numId="5">
    <w:abstractNumId w:val="1"/>
  </w:num>
  <w:num w:numId="6">
    <w:abstractNumId w:val="0"/>
    <w:lvlOverride w:ilvl="0">
      <w:lvl w:ilvl="0">
        <w:numFmt w:val="bullet"/>
        <w:lvlText w:val="-"/>
        <w:legacy w:legacy="1" w:legacySpace="0" w:legacyIndent="151"/>
        <w:lvlJc w:val="left"/>
        <w:rPr>
          <w:rFonts w:ascii="Times New Roman" w:hAnsi="Times New Roman" w:hint="default"/>
        </w:rPr>
      </w:lvl>
    </w:lvlOverride>
  </w:num>
  <w:num w:numId="7">
    <w:abstractNumId w:val="8"/>
  </w:num>
  <w:num w:numId="8">
    <w:abstractNumId w:val="0"/>
    <w:lvlOverride w:ilvl="0">
      <w:lvl w:ilvl="0">
        <w:numFmt w:val="bullet"/>
        <w:lvlText w:val="•"/>
        <w:legacy w:legacy="1" w:legacySpace="0" w:legacyIndent="119"/>
        <w:lvlJc w:val="left"/>
        <w:rPr>
          <w:rFonts w:ascii="Times New Roman" w:hAnsi="Times New Roman" w:hint="default"/>
        </w:rPr>
      </w:lvl>
    </w:lvlOverride>
  </w:num>
  <w:num w:numId="9">
    <w:abstractNumId w:val="10"/>
  </w:num>
  <w:num w:numId="10">
    <w:abstractNumId w:val="0"/>
    <w:lvlOverride w:ilvl="0">
      <w:lvl w:ilvl="0">
        <w:numFmt w:val="bullet"/>
        <w:lvlText w:val="-"/>
        <w:legacy w:legacy="1" w:legacySpace="0" w:legacyIndent="270"/>
        <w:lvlJc w:val="left"/>
        <w:rPr>
          <w:rFonts w:ascii="Times New Roman" w:hAnsi="Times New Roman" w:hint="default"/>
        </w:rPr>
      </w:lvl>
    </w:lvlOverride>
  </w:num>
  <w:num w:numId="11">
    <w:abstractNumId w:val="2"/>
  </w:num>
  <w:num w:numId="12">
    <w:abstractNumId w:val="7"/>
  </w:num>
  <w:num w:numId="13">
    <w:abstractNumId w:val="5"/>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20"/>
    <w:rsid w:val="00094314"/>
    <w:rsid w:val="00094964"/>
    <w:rsid w:val="000C60C4"/>
    <w:rsid w:val="000D6A61"/>
    <w:rsid w:val="00107CFD"/>
    <w:rsid w:val="00223EAD"/>
    <w:rsid w:val="002A49CA"/>
    <w:rsid w:val="003779BB"/>
    <w:rsid w:val="00387C71"/>
    <w:rsid w:val="00496620"/>
    <w:rsid w:val="004B172E"/>
    <w:rsid w:val="00502285"/>
    <w:rsid w:val="005536DA"/>
    <w:rsid w:val="007279A6"/>
    <w:rsid w:val="00836EBE"/>
    <w:rsid w:val="00842031"/>
    <w:rsid w:val="00863F69"/>
    <w:rsid w:val="00895F67"/>
    <w:rsid w:val="00913768"/>
    <w:rsid w:val="009158B7"/>
    <w:rsid w:val="00A152B1"/>
    <w:rsid w:val="00A32E08"/>
    <w:rsid w:val="00C06EB0"/>
    <w:rsid w:val="00C32182"/>
    <w:rsid w:val="00D03688"/>
    <w:rsid w:val="00DE2546"/>
    <w:rsid w:val="00E16CCB"/>
    <w:rsid w:val="00ED2A7D"/>
    <w:rsid w:val="00F723B0"/>
    <w:rsid w:val="00FF0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F3E7058"/>
  <w14:defaultImageDpi w14:val="0"/>
  <w15:docId w15:val="{C36C0269-A604-4171-BF3D-92AB621A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620"/>
    <w:pPr>
      <w:widowControl w:val="0"/>
      <w:autoSpaceDE w:val="0"/>
      <w:autoSpaceDN w:val="0"/>
      <w:adjustRightInd w:val="0"/>
      <w:spacing w:after="0" w:line="240" w:lineRule="auto"/>
    </w:pPr>
    <w:rPr>
      <w:rFonts w:ascii="Consolas" w:hAnsi="Consolas"/>
      <w:sz w:val="24"/>
      <w:szCs w:val="24"/>
    </w:rPr>
  </w:style>
  <w:style w:type="paragraph" w:styleId="1">
    <w:name w:val="heading 1"/>
    <w:basedOn w:val="a"/>
    <w:next w:val="a"/>
    <w:link w:val="10"/>
    <w:uiPriority w:val="99"/>
    <w:qFormat/>
    <w:rsid w:val="00DE2546"/>
    <w:pPr>
      <w:keepNext/>
      <w:spacing w:before="240" w:after="60"/>
      <w:jc w:val="center"/>
      <w:outlineLvl w:val="0"/>
    </w:pPr>
    <w:rPr>
      <w:rFonts w:cs="Arial"/>
      <w:b/>
      <w:bCs/>
      <w:kern w:val="32"/>
      <w:sz w:val="32"/>
      <w:szCs w:val="32"/>
    </w:rPr>
  </w:style>
  <w:style w:type="paragraph" w:styleId="2">
    <w:name w:val="heading 2"/>
    <w:basedOn w:val="a"/>
    <w:next w:val="a"/>
    <w:link w:val="20"/>
    <w:uiPriority w:val="99"/>
    <w:qFormat/>
    <w:rsid w:val="00496620"/>
    <w:pPr>
      <w:keepNext/>
      <w:spacing w:before="240" w:after="60"/>
      <w:outlineLvl w:val="1"/>
    </w:pPr>
    <w:rPr>
      <w:rFonts w:ascii="Arial" w:hAnsi="Arial" w:cs="Arial"/>
      <w:b/>
      <w:bCs/>
      <w:i/>
      <w:i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Style1">
    <w:name w:val="Style1"/>
    <w:basedOn w:val="a"/>
    <w:uiPriority w:val="99"/>
    <w:rsid w:val="00496620"/>
    <w:pPr>
      <w:spacing w:line="274" w:lineRule="exact"/>
    </w:pPr>
  </w:style>
  <w:style w:type="paragraph" w:customStyle="1" w:styleId="Style2">
    <w:name w:val="Style2"/>
    <w:basedOn w:val="a"/>
    <w:uiPriority w:val="99"/>
    <w:rsid w:val="00496620"/>
  </w:style>
  <w:style w:type="paragraph" w:customStyle="1" w:styleId="Style3">
    <w:name w:val="Style3"/>
    <w:basedOn w:val="a"/>
    <w:uiPriority w:val="99"/>
    <w:rsid w:val="00496620"/>
    <w:pPr>
      <w:spacing w:line="247" w:lineRule="exact"/>
      <w:ind w:firstLine="274"/>
      <w:jc w:val="both"/>
    </w:pPr>
  </w:style>
  <w:style w:type="paragraph" w:customStyle="1" w:styleId="Style4">
    <w:name w:val="Style4"/>
    <w:basedOn w:val="a"/>
    <w:uiPriority w:val="99"/>
    <w:rsid w:val="00496620"/>
    <w:pPr>
      <w:spacing w:line="248" w:lineRule="exact"/>
      <w:ind w:hanging="130"/>
    </w:pPr>
  </w:style>
  <w:style w:type="paragraph" w:customStyle="1" w:styleId="Style5">
    <w:name w:val="Style5"/>
    <w:basedOn w:val="a"/>
    <w:uiPriority w:val="99"/>
    <w:rsid w:val="00496620"/>
    <w:pPr>
      <w:spacing w:line="245" w:lineRule="exact"/>
      <w:ind w:firstLine="274"/>
      <w:jc w:val="both"/>
    </w:pPr>
  </w:style>
  <w:style w:type="paragraph" w:customStyle="1" w:styleId="Style6">
    <w:name w:val="Style6"/>
    <w:basedOn w:val="a"/>
    <w:uiPriority w:val="99"/>
    <w:rsid w:val="00496620"/>
    <w:pPr>
      <w:spacing w:line="270" w:lineRule="exact"/>
      <w:ind w:hanging="896"/>
    </w:pPr>
  </w:style>
  <w:style w:type="paragraph" w:customStyle="1" w:styleId="Style7">
    <w:name w:val="Style7"/>
    <w:basedOn w:val="a"/>
    <w:uiPriority w:val="99"/>
    <w:rsid w:val="00496620"/>
    <w:pPr>
      <w:spacing w:line="259" w:lineRule="exact"/>
      <w:ind w:hanging="119"/>
    </w:pPr>
  </w:style>
  <w:style w:type="paragraph" w:customStyle="1" w:styleId="Style8">
    <w:name w:val="Style8"/>
    <w:basedOn w:val="a"/>
    <w:uiPriority w:val="99"/>
    <w:rsid w:val="00496620"/>
  </w:style>
  <w:style w:type="paragraph" w:customStyle="1" w:styleId="Style9">
    <w:name w:val="Style9"/>
    <w:basedOn w:val="a"/>
    <w:uiPriority w:val="99"/>
    <w:rsid w:val="00496620"/>
    <w:pPr>
      <w:spacing w:line="242" w:lineRule="exact"/>
      <w:jc w:val="both"/>
    </w:pPr>
  </w:style>
  <w:style w:type="paragraph" w:customStyle="1" w:styleId="Style10">
    <w:name w:val="Style10"/>
    <w:basedOn w:val="a"/>
    <w:uiPriority w:val="99"/>
    <w:rsid w:val="00496620"/>
    <w:pPr>
      <w:spacing w:line="223" w:lineRule="exact"/>
      <w:ind w:hanging="277"/>
      <w:jc w:val="both"/>
    </w:pPr>
  </w:style>
  <w:style w:type="paragraph" w:customStyle="1" w:styleId="Style11">
    <w:name w:val="Style11"/>
    <w:basedOn w:val="a"/>
    <w:uiPriority w:val="99"/>
    <w:rsid w:val="00496620"/>
    <w:pPr>
      <w:spacing w:line="243" w:lineRule="exact"/>
      <w:ind w:firstLine="130"/>
    </w:pPr>
  </w:style>
  <w:style w:type="paragraph" w:customStyle="1" w:styleId="Style12">
    <w:name w:val="Style12"/>
    <w:basedOn w:val="a"/>
    <w:uiPriority w:val="99"/>
    <w:rsid w:val="00496620"/>
    <w:pPr>
      <w:spacing w:line="247" w:lineRule="exact"/>
      <w:ind w:firstLine="274"/>
      <w:jc w:val="both"/>
    </w:pPr>
  </w:style>
  <w:style w:type="paragraph" w:customStyle="1" w:styleId="Style13">
    <w:name w:val="Style13"/>
    <w:basedOn w:val="a"/>
    <w:uiPriority w:val="99"/>
    <w:rsid w:val="00496620"/>
    <w:pPr>
      <w:spacing w:line="247" w:lineRule="exact"/>
      <w:ind w:hanging="338"/>
      <w:jc w:val="both"/>
    </w:pPr>
  </w:style>
  <w:style w:type="paragraph" w:customStyle="1" w:styleId="Style14">
    <w:name w:val="Style14"/>
    <w:basedOn w:val="a"/>
    <w:uiPriority w:val="99"/>
    <w:rsid w:val="00496620"/>
    <w:pPr>
      <w:spacing w:line="246" w:lineRule="exact"/>
      <w:ind w:firstLine="144"/>
      <w:jc w:val="both"/>
    </w:pPr>
  </w:style>
  <w:style w:type="paragraph" w:customStyle="1" w:styleId="Style15">
    <w:name w:val="Style15"/>
    <w:basedOn w:val="a"/>
    <w:uiPriority w:val="99"/>
    <w:rsid w:val="00496620"/>
    <w:pPr>
      <w:spacing w:line="248" w:lineRule="exact"/>
      <w:ind w:hanging="277"/>
    </w:pPr>
  </w:style>
  <w:style w:type="paragraph" w:customStyle="1" w:styleId="Style16">
    <w:name w:val="Style16"/>
    <w:basedOn w:val="a"/>
    <w:uiPriority w:val="99"/>
    <w:rsid w:val="00496620"/>
    <w:pPr>
      <w:spacing w:line="245" w:lineRule="exact"/>
      <w:ind w:hanging="158"/>
      <w:jc w:val="both"/>
    </w:pPr>
  </w:style>
  <w:style w:type="paragraph" w:customStyle="1" w:styleId="Style17">
    <w:name w:val="Style17"/>
    <w:basedOn w:val="a"/>
    <w:uiPriority w:val="99"/>
    <w:rsid w:val="00496620"/>
    <w:pPr>
      <w:spacing w:line="245" w:lineRule="exact"/>
      <w:ind w:firstLine="299"/>
      <w:jc w:val="both"/>
    </w:pPr>
  </w:style>
  <w:style w:type="paragraph" w:customStyle="1" w:styleId="Style18">
    <w:name w:val="Style18"/>
    <w:basedOn w:val="a"/>
    <w:uiPriority w:val="99"/>
    <w:rsid w:val="00496620"/>
    <w:pPr>
      <w:spacing w:line="248" w:lineRule="exact"/>
      <w:ind w:hanging="151"/>
    </w:pPr>
  </w:style>
  <w:style w:type="paragraph" w:customStyle="1" w:styleId="Style19">
    <w:name w:val="Style19"/>
    <w:basedOn w:val="a"/>
    <w:uiPriority w:val="99"/>
    <w:rsid w:val="00496620"/>
    <w:pPr>
      <w:spacing w:line="274" w:lineRule="exact"/>
    </w:pPr>
  </w:style>
  <w:style w:type="paragraph" w:customStyle="1" w:styleId="Style20">
    <w:name w:val="Style20"/>
    <w:basedOn w:val="a"/>
    <w:uiPriority w:val="99"/>
    <w:rsid w:val="00496620"/>
    <w:pPr>
      <w:spacing w:line="216" w:lineRule="exact"/>
      <w:jc w:val="center"/>
    </w:pPr>
  </w:style>
  <w:style w:type="paragraph" w:customStyle="1" w:styleId="Style21">
    <w:name w:val="Style21"/>
    <w:basedOn w:val="a"/>
    <w:uiPriority w:val="99"/>
    <w:rsid w:val="00496620"/>
  </w:style>
  <w:style w:type="paragraph" w:customStyle="1" w:styleId="Style22">
    <w:name w:val="Style22"/>
    <w:basedOn w:val="a"/>
    <w:uiPriority w:val="99"/>
    <w:rsid w:val="00496620"/>
  </w:style>
  <w:style w:type="character" w:customStyle="1" w:styleId="FontStyle218">
    <w:name w:val="Font Style218"/>
    <w:basedOn w:val="a0"/>
    <w:uiPriority w:val="99"/>
    <w:rsid w:val="00496620"/>
    <w:rPr>
      <w:rFonts w:ascii="Consolas" w:hAnsi="Consolas" w:cs="Consolas"/>
      <w:b/>
      <w:bCs/>
      <w:sz w:val="54"/>
      <w:szCs w:val="54"/>
    </w:rPr>
  </w:style>
  <w:style w:type="character" w:customStyle="1" w:styleId="FontStyle219">
    <w:name w:val="Font Style219"/>
    <w:basedOn w:val="a0"/>
    <w:uiPriority w:val="99"/>
    <w:rsid w:val="00496620"/>
    <w:rPr>
      <w:rFonts w:ascii="Times New Roman" w:hAnsi="Times New Roman" w:cs="Times New Roman"/>
      <w:b/>
      <w:bCs/>
      <w:sz w:val="36"/>
      <w:szCs w:val="36"/>
    </w:rPr>
  </w:style>
  <w:style w:type="character" w:customStyle="1" w:styleId="FontStyle220">
    <w:name w:val="Font Style220"/>
    <w:basedOn w:val="a0"/>
    <w:uiPriority w:val="99"/>
    <w:rsid w:val="00496620"/>
    <w:rPr>
      <w:rFonts w:ascii="Times New Roman" w:hAnsi="Times New Roman" w:cs="Times New Roman"/>
      <w:sz w:val="22"/>
      <w:szCs w:val="22"/>
    </w:rPr>
  </w:style>
  <w:style w:type="character" w:customStyle="1" w:styleId="FontStyle221">
    <w:name w:val="Font Style221"/>
    <w:basedOn w:val="a0"/>
    <w:uiPriority w:val="99"/>
    <w:rsid w:val="00496620"/>
    <w:rPr>
      <w:rFonts w:ascii="Times New Roman" w:hAnsi="Times New Roman" w:cs="Times New Roman"/>
      <w:b/>
      <w:bCs/>
      <w:spacing w:val="-10"/>
      <w:sz w:val="26"/>
      <w:szCs w:val="26"/>
    </w:rPr>
  </w:style>
  <w:style w:type="character" w:customStyle="1" w:styleId="FontStyle222">
    <w:name w:val="Font Style222"/>
    <w:basedOn w:val="a0"/>
    <w:uiPriority w:val="99"/>
    <w:rsid w:val="00496620"/>
    <w:rPr>
      <w:rFonts w:ascii="Times New Roman" w:hAnsi="Times New Roman" w:cs="Times New Roman"/>
      <w:i/>
      <w:iCs/>
      <w:sz w:val="22"/>
      <w:szCs w:val="22"/>
    </w:rPr>
  </w:style>
  <w:style w:type="character" w:customStyle="1" w:styleId="FontStyle224">
    <w:name w:val="Font Style224"/>
    <w:basedOn w:val="a0"/>
    <w:uiPriority w:val="99"/>
    <w:rsid w:val="00496620"/>
    <w:rPr>
      <w:rFonts w:ascii="Cambria" w:hAnsi="Cambria" w:cs="Cambria"/>
      <w:smallCaps/>
      <w:sz w:val="18"/>
      <w:szCs w:val="18"/>
    </w:rPr>
  </w:style>
  <w:style w:type="character" w:customStyle="1" w:styleId="FontStyle225">
    <w:name w:val="Font Style225"/>
    <w:basedOn w:val="a0"/>
    <w:uiPriority w:val="99"/>
    <w:rsid w:val="00496620"/>
    <w:rPr>
      <w:rFonts w:ascii="Times New Roman" w:hAnsi="Times New Roman" w:cs="Times New Roman"/>
      <w:b/>
      <w:bCs/>
      <w:sz w:val="18"/>
      <w:szCs w:val="18"/>
    </w:rPr>
  </w:style>
  <w:style w:type="character" w:customStyle="1" w:styleId="FontStyle226">
    <w:name w:val="Font Style226"/>
    <w:basedOn w:val="a0"/>
    <w:uiPriority w:val="99"/>
    <w:rsid w:val="00496620"/>
    <w:rPr>
      <w:rFonts w:ascii="Times New Roman" w:hAnsi="Times New Roman" w:cs="Times New Roman"/>
      <w:b/>
      <w:bCs/>
      <w:i/>
      <w:iCs/>
      <w:sz w:val="18"/>
      <w:szCs w:val="18"/>
    </w:rPr>
  </w:style>
  <w:style w:type="character" w:customStyle="1" w:styleId="FontStyle227">
    <w:name w:val="Font Style227"/>
    <w:basedOn w:val="a0"/>
    <w:uiPriority w:val="99"/>
    <w:rsid w:val="00496620"/>
    <w:rPr>
      <w:rFonts w:ascii="Times New Roman" w:hAnsi="Times New Roman" w:cs="Times New Roman"/>
      <w:b/>
      <w:bCs/>
      <w:sz w:val="20"/>
      <w:szCs w:val="20"/>
    </w:rPr>
  </w:style>
  <w:style w:type="character" w:customStyle="1" w:styleId="FontStyle228">
    <w:name w:val="Font Style228"/>
    <w:basedOn w:val="a0"/>
    <w:uiPriority w:val="99"/>
    <w:rsid w:val="00496620"/>
    <w:rPr>
      <w:rFonts w:ascii="Times New Roman" w:hAnsi="Times New Roman" w:cs="Times New Roman"/>
      <w:b/>
      <w:bCs/>
      <w:spacing w:val="-10"/>
      <w:sz w:val="24"/>
      <w:szCs w:val="24"/>
    </w:rPr>
  </w:style>
  <w:style w:type="character" w:customStyle="1" w:styleId="FontStyle229">
    <w:name w:val="Font Style229"/>
    <w:basedOn w:val="a0"/>
    <w:uiPriority w:val="99"/>
    <w:rsid w:val="00496620"/>
    <w:rPr>
      <w:rFonts w:ascii="Times New Roman" w:hAnsi="Times New Roman" w:cs="Times New Roman"/>
      <w:sz w:val="26"/>
      <w:szCs w:val="26"/>
    </w:rPr>
  </w:style>
  <w:style w:type="paragraph" w:styleId="11">
    <w:name w:val="toc 1"/>
    <w:basedOn w:val="a"/>
    <w:next w:val="a"/>
    <w:autoRedefine/>
    <w:uiPriority w:val="99"/>
    <w:semiHidden/>
    <w:rsid w:val="00863F69"/>
  </w:style>
  <w:style w:type="paragraph" w:styleId="21">
    <w:name w:val="toc 2"/>
    <w:basedOn w:val="a"/>
    <w:next w:val="a"/>
    <w:autoRedefine/>
    <w:uiPriority w:val="99"/>
    <w:semiHidden/>
    <w:rsid w:val="00863F69"/>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4052</Words>
  <Characters>23098</Characters>
  <Application>Microsoft Office Word</Application>
  <DocSecurity>0</DocSecurity>
  <Lines>192</Lines>
  <Paragraphs>54</Paragraphs>
  <ScaleCrop>false</ScaleCrop>
  <Company>Reanimator Extreme Edition</Company>
  <LinksUpToDate>false</LinksUpToDate>
  <CharactersWithSpaces>27096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Санітарна мікробіологія як наука</dc:title>
  <dc:subject/>
  <dc:creator>phil</dc:creator>
  <cp:keywords/>
  <dc:description/>
  <cp:lastModifiedBy>Igor</cp:lastModifiedBy>
  <cp:revision>3</cp:revision>
  <dcterms:created xsi:type="dcterms:W3CDTF">2025-02-26T15:04:00Z</dcterms:created>
  <dcterms:modified xsi:type="dcterms:W3CDTF">2025-02-26T15:04:00Z</dcterms:modified>
</cp:coreProperties>
</file>