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C92B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32"/>
        </w:rPr>
      </w:pPr>
      <w:r w:rsidRPr="002D647A">
        <w:rPr>
          <w:sz w:val="28"/>
          <w:szCs w:val="32"/>
        </w:rPr>
        <w:t>Министерство образования Российской Федерации</w:t>
      </w:r>
    </w:p>
    <w:p w14:paraId="5F2761EB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32"/>
        </w:rPr>
      </w:pPr>
      <w:r w:rsidRPr="002D647A">
        <w:rPr>
          <w:sz w:val="28"/>
          <w:szCs w:val="32"/>
        </w:rPr>
        <w:t>Пензенский Государственный Университет</w:t>
      </w:r>
    </w:p>
    <w:p w14:paraId="04E45269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32"/>
        </w:rPr>
      </w:pPr>
      <w:r w:rsidRPr="002D647A">
        <w:rPr>
          <w:sz w:val="28"/>
          <w:szCs w:val="32"/>
        </w:rPr>
        <w:t>Медицинский Институт</w:t>
      </w:r>
    </w:p>
    <w:p w14:paraId="463A380C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32"/>
        </w:rPr>
      </w:pPr>
    </w:p>
    <w:p w14:paraId="4284FD26" w14:textId="77777777" w:rsidR="00B6536E" w:rsidRPr="002D647A" w:rsidRDefault="00B6536E" w:rsidP="002D647A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2D647A">
        <w:rPr>
          <w:sz w:val="28"/>
          <w:szCs w:val="32"/>
        </w:rPr>
        <w:t>Кафедра Хирургии</w:t>
      </w:r>
    </w:p>
    <w:p w14:paraId="02F07E04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5F1EFF72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433AA7C3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3C42AB2C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64AD8DD3" w14:textId="77777777" w:rsidR="002D647A" w:rsidRPr="002D647A" w:rsidRDefault="002D647A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7126C57F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77737DEA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24B25FB0" w14:textId="77777777" w:rsidR="002D647A" w:rsidRPr="002D647A" w:rsidRDefault="002D647A" w:rsidP="002D647A">
      <w:pPr>
        <w:spacing w:line="360" w:lineRule="auto"/>
        <w:ind w:firstLine="709"/>
        <w:jc w:val="center"/>
        <w:rPr>
          <w:sz w:val="28"/>
          <w:szCs w:val="36"/>
        </w:rPr>
      </w:pPr>
    </w:p>
    <w:p w14:paraId="6A0DA925" w14:textId="77777777" w:rsidR="002D647A" w:rsidRDefault="002D647A" w:rsidP="002D647A">
      <w:pPr>
        <w:spacing w:line="360" w:lineRule="auto"/>
        <w:ind w:firstLine="709"/>
        <w:jc w:val="center"/>
        <w:rPr>
          <w:sz w:val="28"/>
          <w:szCs w:val="36"/>
        </w:rPr>
      </w:pPr>
    </w:p>
    <w:p w14:paraId="291ED1DA" w14:textId="77777777" w:rsidR="002D647A" w:rsidRDefault="002D647A" w:rsidP="002D647A">
      <w:pPr>
        <w:spacing w:line="360" w:lineRule="auto"/>
        <w:ind w:firstLine="709"/>
        <w:jc w:val="center"/>
        <w:rPr>
          <w:sz w:val="28"/>
          <w:szCs w:val="36"/>
        </w:rPr>
      </w:pPr>
    </w:p>
    <w:p w14:paraId="1E6550C5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36"/>
        </w:rPr>
      </w:pPr>
      <w:r w:rsidRPr="002D647A">
        <w:rPr>
          <w:sz w:val="28"/>
          <w:szCs w:val="36"/>
        </w:rPr>
        <w:t>Реферат</w:t>
      </w:r>
    </w:p>
    <w:p w14:paraId="2FD84E5D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36"/>
        </w:rPr>
      </w:pPr>
      <w:r w:rsidRPr="002D647A">
        <w:rPr>
          <w:sz w:val="28"/>
          <w:szCs w:val="36"/>
        </w:rPr>
        <w:t>на тему:</w:t>
      </w:r>
    </w:p>
    <w:p w14:paraId="1843137D" w14:textId="77777777" w:rsidR="00B6536E" w:rsidRPr="002D647A" w:rsidRDefault="00424FB1" w:rsidP="002D647A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</w:rPr>
      </w:pPr>
      <w:r w:rsidRPr="002D647A">
        <w:rPr>
          <w:b w:val="0"/>
          <w:bCs w:val="0"/>
          <w:sz w:val="28"/>
          <w:szCs w:val="36"/>
        </w:rPr>
        <w:t>СИНДРОМ ДЛИТЕЛЬНОГО СДАВЛЕНИЯ</w:t>
      </w:r>
    </w:p>
    <w:p w14:paraId="604F63BF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60B27F36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3AC718E1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0312368D" w14:textId="77777777" w:rsidR="002D647A" w:rsidRPr="002D647A" w:rsidRDefault="002D647A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6CC36549" w14:textId="77777777" w:rsidR="002D647A" w:rsidRPr="002D647A" w:rsidRDefault="002D647A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1F1185DA" w14:textId="77777777" w:rsidR="00B6536E" w:rsidRPr="002D647A" w:rsidRDefault="00B6536E" w:rsidP="002D647A">
      <w:pPr>
        <w:spacing w:line="360" w:lineRule="auto"/>
        <w:ind w:firstLine="709"/>
        <w:jc w:val="center"/>
        <w:rPr>
          <w:sz w:val="28"/>
          <w:szCs w:val="28"/>
        </w:rPr>
      </w:pPr>
    </w:p>
    <w:p w14:paraId="7E48CEFD" w14:textId="77777777" w:rsidR="002D647A" w:rsidRPr="002D647A" w:rsidRDefault="002D647A" w:rsidP="002D647A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14:paraId="4A39B519" w14:textId="77777777" w:rsidR="002D647A" w:rsidRDefault="002D647A" w:rsidP="002D647A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14:paraId="22E55D38" w14:textId="77777777" w:rsidR="002D647A" w:rsidRDefault="002D647A" w:rsidP="002D647A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14:paraId="5435FEB7" w14:textId="77777777" w:rsidR="002D647A" w:rsidRPr="002D647A" w:rsidRDefault="002D647A" w:rsidP="002D647A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14:paraId="3679965C" w14:textId="77777777" w:rsidR="00B6536E" w:rsidRPr="002D647A" w:rsidRDefault="00B6536E" w:rsidP="002D647A">
      <w:pPr>
        <w:pStyle w:val="a5"/>
        <w:spacing w:line="360" w:lineRule="auto"/>
        <w:ind w:firstLine="709"/>
        <w:jc w:val="center"/>
        <w:rPr>
          <w:sz w:val="28"/>
          <w:szCs w:val="32"/>
        </w:rPr>
      </w:pPr>
      <w:r w:rsidRPr="002D647A">
        <w:rPr>
          <w:sz w:val="28"/>
          <w:szCs w:val="32"/>
        </w:rPr>
        <w:t>Пенза</w:t>
      </w:r>
      <w:r w:rsidR="002D647A" w:rsidRPr="002D647A">
        <w:rPr>
          <w:sz w:val="28"/>
          <w:szCs w:val="32"/>
        </w:rPr>
        <w:t xml:space="preserve"> </w:t>
      </w:r>
      <w:r w:rsidRPr="002D647A">
        <w:rPr>
          <w:sz w:val="28"/>
          <w:szCs w:val="32"/>
        </w:rPr>
        <w:t>2008</w:t>
      </w:r>
    </w:p>
    <w:p w14:paraId="718A2621" w14:textId="77777777" w:rsidR="00B6536E" w:rsidRDefault="002D647A" w:rsidP="002D64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D647A">
        <w:rPr>
          <w:rFonts w:ascii="Times New Roman" w:hAnsi="Times New Roman" w:cs="Times New Roman"/>
          <w:b w:val="0"/>
          <w:sz w:val="28"/>
        </w:rPr>
        <w:br w:type="page"/>
      </w:r>
      <w:r w:rsidR="00424FB1" w:rsidRPr="002D647A">
        <w:rPr>
          <w:rFonts w:ascii="Times New Roman" w:hAnsi="Times New Roman" w:cs="Times New Roman"/>
          <w:b w:val="0"/>
          <w:sz w:val="28"/>
        </w:rPr>
        <w:lastRenderedPageBreak/>
        <w:t>ПЛАН</w:t>
      </w:r>
    </w:p>
    <w:p w14:paraId="5BE5B09B" w14:textId="77777777" w:rsidR="00123E69" w:rsidRPr="00123E69" w:rsidRDefault="00123E69" w:rsidP="00123E69">
      <w:pPr>
        <w:spacing w:line="360" w:lineRule="auto"/>
        <w:rPr>
          <w:sz w:val="28"/>
          <w:szCs w:val="28"/>
        </w:rPr>
      </w:pPr>
    </w:p>
    <w:p w14:paraId="15B50473" w14:textId="77777777" w:rsidR="00424FB1" w:rsidRPr="002D647A" w:rsidRDefault="00424FB1" w:rsidP="00123E69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647A">
        <w:rPr>
          <w:sz w:val="28"/>
          <w:szCs w:val="28"/>
        </w:rPr>
        <w:t>Введение</w:t>
      </w:r>
    </w:p>
    <w:p w14:paraId="5C7876F5" w14:textId="77777777" w:rsidR="00B6536E" w:rsidRPr="002D647A" w:rsidRDefault="00424FB1" w:rsidP="00123E69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47A">
        <w:rPr>
          <w:sz w:val="28"/>
          <w:szCs w:val="28"/>
        </w:rPr>
        <w:t>Исторические сведения</w:t>
      </w:r>
    </w:p>
    <w:p w14:paraId="14788447" w14:textId="77777777" w:rsidR="00B6536E" w:rsidRPr="002D647A" w:rsidRDefault="00424FB1" w:rsidP="00123E69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47A">
        <w:rPr>
          <w:sz w:val="28"/>
          <w:szCs w:val="28"/>
        </w:rPr>
        <w:t>Периоды СДС</w:t>
      </w:r>
    </w:p>
    <w:p w14:paraId="6E774127" w14:textId="77777777" w:rsidR="00B6536E" w:rsidRPr="002D647A" w:rsidRDefault="00424FB1" w:rsidP="00123E69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47A">
        <w:rPr>
          <w:sz w:val="28"/>
          <w:szCs w:val="28"/>
        </w:rPr>
        <w:t>Помощь при СДС</w:t>
      </w:r>
    </w:p>
    <w:p w14:paraId="700B5932" w14:textId="77777777" w:rsidR="00B6536E" w:rsidRPr="002D647A" w:rsidRDefault="00B6536E" w:rsidP="00123E69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D647A">
        <w:rPr>
          <w:sz w:val="28"/>
          <w:szCs w:val="28"/>
        </w:rPr>
        <w:t>Литература</w:t>
      </w:r>
    </w:p>
    <w:p w14:paraId="7E69BFE2" w14:textId="77777777" w:rsidR="00424FB1" w:rsidRPr="002D647A" w:rsidRDefault="00424FB1" w:rsidP="002D64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9F33085" w14:textId="77777777" w:rsidR="00B6536E" w:rsidRDefault="002D05FE" w:rsidP="002D647A">
      <w:pPr>
        <w:pStyle w:val="2"/>
        <w:spacing w:line="360" w:lineRule="auto"/>
        <w:ind w:left="0" w:firstLine="709"/>
        <w:jc w:val="both"/>
        <w:rPr>
          <w:b w:val="0"/>
          <w:bCs w:val="0"/>
          <w:sz w:val="28"/>
          <w:szCs w:val="32"/>
        </w:rPr>
      </w:pPr>
      <w:r>
        <w:rPr>
          <w:b w:val="0"/>
          <w:bCs w:val="0"/>
          <w:sz w:val="28"/>
          <w:szCs w:val="32"/>
        </w:rPr>
        <w:br w:type="page"/>
      </w:r>
      <w:r w:rsidR="00424FB1" w:rsidRPr="002D647A">
        <w:rPr>
          <w:b w:val="0"/>
          <w:bCs w:val="0"/>
          <w:sz w:val="28"/>
          <w:szCs w:val="32"/>
        </w:rPr>
        <w:lastRenderedPageBreak/>
        <w:t>ВВЕДЕНИЕ</w:t>
      </w:r>
    </w:p>
    <w:p w14:paraId="41993C0D" w14:textId="77777777" w:rsidR="002D05FE" w:rsidRPr="002D05FE" w:rsidRDefault="002D05FE" w:rsidP="002D05FE">
      <w:pPr>
        <w:spacing w:line="360" w:lineRule="auto"/>
        <w:rPr>
          <w:sz w:val="28"/>
          <w:szCs w:val="28"/>
        </w:rPr>
      </w:pPr>
    </w:p>
    <w:p w14:paraId="2EA1A17B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iCs/>
          <w:sz w:val="28"/>
          <w:szCs w:val="28"/>
        </w:rPr>
        <w:t>Синдром длительного сдавления</w:t>
      </w:r>
      <w:r w:rsidRPr="002D647A">
        <w:rPr>
          <w:rFonts w:ascii="Times New Roman" w:hAnsi="Times New Roman" w:cs="Times New Roman"/>
          <w:sz w:val="28"/>
          <w:szCs w:val="28"/>
        </w:rPr>
        <w:t xml:space="preserve"> (СДС) – это комплекс патологических ра</w:t>
      </w:r>
      <w:r w:rsidRPr="002D647A">
        <w:rPr>
          <w:rFonts w:ascii="Times New Roman" w:hAnsi="Times New Roman" w:cs="Times New Roman"/>
          <w:sz w:val="28"/>
          <w:szCs w:val="28"/>
        </w:rPr>
        <w:t>с</w:t>
      </w:r>
      <w:r w:rsidRPr="002D647A">
        <w:rPr>
          <w:rFonts w:ascii="Times New Roman" w:hAnsi="Times New Roman" w:cs="Times New Roman"/>
          <w:sz w:val="28"/>
          <w:szCs w:val="28"/>
        </w:rPr>
        <w:t>стройств, связанный с возобновлением кровообращения в ишемизированных тканях и развивающийся после освобождения раненых и пострадавших из завалов, где они дл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 xml:space="preserve">тельное время были придавлены тяжелыми обломками. Известен и его вариант - </w:t>
      </w:r>
      <w:r w:rsidRPr="002D647A">
        <w:rPr>
          <w:rFonts w:ascii="Times New Roman" w:hAnsi="Times New Roman" w:cs="Times New Roman"/>
          <w:iCs/>
          <w:sz w:val="28"/>
          <w:szCs w:val="28"/>
        </w:rPr>
        <w:t>синдром позиционного сдавления,</w:t>
      </w:r>
      <w:r w:rsidRPr="002D647A">
        <w:rPr>
          <w:rFonts w:ascii="Times New Roman" w:hAnsi="Times New Roman" w:cs="Times New Roman"/>
          <w:sz w:val="28"/>
          <w:szCs w:val="28"/>
        </w:rPr>
        <w:t xml:space="preserve"> являющийся результатом иш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мии участков тела (конечность, ягодицы и др.) от длительного сдавления собственной массой тела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страдавшего, лежащего в одном положении (кома, алк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гольная интоксикация).</w:t>
      </w:r>
    </w:p>
    <w:p w14:paraId="09BCAE99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Синдром длительного сдавления занимает особое место среди многочи</w:t>
      </w:r>
      <w:r w:rsidRPr="002D647A">
        <w:rPr>
          <w:rFonts w:ascii="Times New Roman" w:hAnsi="Times New Roman" w:cs="Times New Roman"/>
          <w:sz w:val="28"/>
          <w:szCs w:val="28"/>
        </w:rPr>
        <w:t>с</w:t>
      </w:r>
      <w:r w:rsidRPr="002D647A">
        <w:rPr>
          <w:rFonts w:ascii="Times New Roman" w:hAnsi="Times New Roman" w:cs="Times New Roman"/>
          <w:sz w:val="28"/>
          <w:szCs w:val="28"/>
        </w:rPr>
        <w:t>ленных форм закрытых повреждений в связи со сложностью и многообразием 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ханизмов, лежащих в основе его патогенеза и определяющих необычность клинического теч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ния, которое проявляется в наличии «светлого» промежутка, затушевывающего ра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ние признаки развития тяжелых функциональных и метаболич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ских нарушений в жизненно важных орг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нах и системах.</w:t>
      </w:r>
    </w:p>
    <w:p w14:paraId="2682DEED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В литературе для обозначения данного синдрома иногда до сих пор и</w:t>
      </w:r>
      <w:r w:rsidRPr="002D647A">
        <w:rPr>
          <w:rFonts w:ascii="Times New Roman" w:hAnsi="Times New Roman" w:cs="Times New Roman"/>
          <w:sz w:val="28"/>
          <w:szCs w:val="28"/>
        </w:rPr>
        <w:t>с</w:t>
      </w:r>
      <w:r w:rsidRPr="002D647A">
        <w:rPr>
          <w:rFonts w:ascii="Times New Roman" w:hAnsi="Times New Roman" w:cs="Times New Roman"/>
          <w:sz w:val="28"/>
          <w:szCs w:val="28"/>
        </w:rPr>
        <w:t>пользуют и другие термины. Наиболее часто встречаются «краш-синдром», «ишемический не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роз мышц», «синдром травматического сжатия конечностей», «травматический то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сикоз», «болезнь Байуотерса», «синдром возобновления» и др. Первые сведения о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вреждениях, напоминающих СДС, имеются в трудах Н.И. Пирогова и относятся к н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 xml:space="preserve">чалу XX века. Наиболее подробные сообщения о СДС появились в </w:t>
      </w:r>
      <w:smartTag w:uri="urn:schemas-microsoft-com:office:smarttags" w:element="metricconverter">
        <w:smartTagPr>
          <w:attr w:name="ProductID" w:val="1908 г"/>
        </w:smartTagPr>
        <w:r w:rsidRPr="002D647A">
          <w:rPr>
            <w:rFonts w:ascii="Times New Roman" w:hAnsi="Times New Roman" w:cs="Times New Roman"/>
            <w:sz w:val="28"/>
            <w:szCs w:val="28"/>
          </w:rPr>
          <w:t>1908 г</w:t>
        </w:r>
      </w:smartTag>
      <w:r w:rsidRPr="002D647A">
        <w:rPr>
          <w:rFonts w:ascii="Times New Roman" w:hAnsi="Times New Roman" w:cs="Times New Roman"/>
          <w:sz w:val="28"/>
          <w:szCs w:val="28"/>
        </w:rPr>
        <w:t>., когда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страдавшие, извлеченные из-под завалов во время землетрясения, возникшего на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бережье Сицилии и Калабрии, погибали через несколько дней по неизвестной прич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не.</w:t>
      </w:r>
    </w:p>
    <w:p w14:paraId="05AEFE8C" w14:textId="77777777" w:rsidR="00424FB1" w:rsidRPr="002D647A" w:rsidRDefault="002D05F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424FB1" w:rsidRPr="002D647A">
        <w:rPr>
          <w:rFonts w:ascii="Times New Roman" w:hAnsi="Times New Roman" w:cs="Times New Roman"/>
          <w:sz w:val="28"/>
          <w:szCs w:val="32"/>
        </w:rPr>
        <w:lastRenderedPageBreak/>
        <w:t>1. ИСТОРИЧЕСКИЕ СВЕДЕНИЯ</w:t>
      </w:r>
    </w:p>
    <w:p w14:paraId="2567E92C" w14:textId="77777777" w:rsidR="002D05FE" w:rsidRDefault="002D05F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690C30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В период первой мировой войны были известны случаи развития острой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чечной недостаточности после тяжелой механической травмы, что позволило Е. Quenu (1923) высказать мнение об эндогенной интоксикации, как одной из вед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>щих причин развития шока вообще и СДС в частн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 xml:space="preserve">сти. </w:t>
      </w:r>
    </w:p>
    <w:p w14:paraId="3F0540B0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Особое внимание привлек к себе СДС во время второй мировой войны. У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страдавших от фашистских бомбардировок Лондона этот вид травмы встреча</w:t>
      </w:r>
      <w:r w:rsidRPr="002D647A">
        <w:rPr>
          <w:rFonts w:ascii="Times New Roman" w:hAnsi="Times New Roman" w:cs="Times New Roman"/>
          <w:sz w:val="28"/>
          <w:szCs w:val="28"/>
        </w:rPr>
        <w:t>л</w:t>
      </w:r>
      <w:r w:rsidRPr="002D647A">
        <w:rPr>
          <w:rFonts w:ascii="Times New Roman" w:hAnsi="Times New Roman" w:cs="Times New Roman"/>
          <w:sz w:val="28"/>
          <w:szCs w:val="28"/>
        </w:rPr>
        <w:t>ся в 3,5-5% и сопровождался высокой летальностью. Более целенаправленно и тщательно СДС стали изучать после ядерных взрывов над Хиросимой и Нагасаки, где он с пр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явлением почечной недостаточности развился у 15-20% пострадавших, при этом л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тальность составила 66-85% (Еланский Н. Н., 1950; Кузин М. И., 1959; Bywaters et al., 1955 и др.).</w:t>
      </w:r>
    </w:p>
    <w:p w14:paraId="478F8311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В мирное время наиболее часто СДС возникает у пострадавших во время зе</w:t>
      </w:r>
      <w:r w:rsidRPr="002D647A">
        <w:rPr>
          <w:rFonts w:ascii="Times New Roman" w:hAnsi="Times New Roman" w:cs="Times New Roman"/>
          <w:sz w:val="28"/>
          <w:szCs w:val="28"/>
        </w:rPr>
        <w:t>м</w:t>
      </w:r>
      <w:r w:rsidRPr="002D647A">
        <w:rPr>
          <w:rFonts w:ascii="Times New Roman" w:hAnsi="Times New Roman" w:cs="Times New Roman"/>
          <w:sz w:val="28"/>
          <w:szCs w:val="28"/>
        </w:rPr>
        <w:t xml:space="preserve">летрясений (табл. 1). Опыт, приобретенный в Армении в </w:t>
      </w:r>
      <w:smartTag w:uri="urn:schemas-microsoft-com:office:smarttags" w:element="metricconverter">
        <w:smartTagPr>
          <w:attr w:name="ProductID" w:val="1988 г"/>
        </w:smartTagPr>
        <w:r w:rsidRPr="002D647A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2D647A">
        <w:rPr>
          <w:rFonts w:ascii="Times New Roman" w:hAnsi="Times New Roman" w:cs="Times New Roman"/>
          <w:sz w:val="28"/>
          <w:szCs w:val="28"/>
        </w:rPr>
        <w:t>., позволил не тол</w:t>
      </w:r>
      <w:r w:rsidRPr="002D647A">
        <w:rPr>
          <w:rFonts w:ascii="Times New Roman" w:hAnsi="Times New Roman" w:cs="Times New Roman"/>
          <w:sz w:val="28"/>
          <w:szCs w:val="28"/>
        </w:rPr>
        <w:t>ь</w:t>
      </w:r>
      <w:r w:rsidRPr="002D647A">
        <w:rPr>
          <w:rFonts w:ascii="Times New Roman" w:hAnsi="Times New Roman" w:cs="Times New Roman"/>
          <w:sz w:val="28"/>
          <w:szCs w:val="28"/>
        </w:rPr>
        <w:t>ко выработать новые подходы к оказанию хирургической и реаниматологической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мощи при да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ной патологии, но и разработать новую классификацию синдрома (табл. 2).</w:t>
      </w:r>
    </w:p>
    <w:p w14:paraId="67A408ED" w14:textId="77777777" w:rsidR="002D05FE" w:rsidRDefault="002D05F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F75F91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Таблица 1</w:t>
      </w:r>
      <w:r w:rsidR="002D05FE">
        <w:rPr>
          <w:rFonts w:ascii="Times New Roman" w:hAnsi="Times New Roman" w:cs="Times New Roman"/>
          <w:sz w:val="28"/>
          <w:szCs w:val="28"/>
        </w:rPr>
        <w:t xml:space="preserve">. </w:t>
      </w:r>
      <w:r w:rsidRPr="002D647A">
        <w:rPr>
          <w:rFonts w:ascii="Times New Roman" w:hAnsi="Times New Roman" w:cs="Times New Roman"/>
          <w:sz w:val="28"/>
          <w:szCs w:val="28"/>
        </w:rPr>
        <w:t>Частота развития синдрома длительного сдавления при землетрясениях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4"/>
        <w:gridCol w:w="2635"/>
        <w:gridCol w:w="1980"/>
      </w:tblGrid>
      <w:tr w:rsidR="0089479E" w:rsidRPr="002D05FE" w14:paraId="3237AFD5" w14:textId="77777777" w:rsidTr="002D05FE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4503" w:type="dxa"/>
          </w:tcPr>
          <w:p w14:paraId="1F19EDA2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Место землетрясения, год, автор</w:t>
            </w:r>
          </w:p>
        </w:tc>
        <w:tc>
          <w:tcPr>
            <w:tcW w:w="2835" w:type="dxa"/>
          </w:tcPr>
          <w:p w14:paraId="40BE1CEB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Число пострадавших</w:t>
            </w:r>
          </w:p>
        </w:tc>
        <w:tc>
          <w:tcPr>
            <w:tcW w:w="2126" w:type="dxa"/>
          </w:tcPr>
          <w:p w14:paraId="58683EA2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Частота СДС, %</w:t>
            </w:r>
          </w:p>
        </w:tc>
      </w:tr>
      <w:tr w:rsidR="0089479E" w:rsidRPr="002D05FE" w14:paraId="731B3F37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1D615633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Ашхабад,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2D05FE">
                <w:rPr>
                  <w:rFonts w:ascii="Times New Roman" w:hAnsi="Times New Roman" w:cs="Times New Roman"/>
                  <w:sz w:val="20"/>
                  <w:szCs w:val="28"/>
                </w:rPr>
                <w:t>1948 г</w:t>
              </w:r>
            </w:smartTag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. (М.И. Кузин) </w:t>
            </w:r>
          </w:p>
        </w:tc>
        <w:tc>
          <w:tcPr>
            <w:tcW w:w="2835" w:type="dxa"/>
          </w:tcPr>
          <w:p w14:paraId="3A349182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114</w:t>
            </w:r>
          </w:p>
        </w:tc>
        <w:tc>
          <w:tcPr>
            <w:tcW w:w="2126" w:type="dxa"/>
          </w:tcPr>
          <w:p w14:paraId="0DBEFDCC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3,8</w:t>
            </w:r>
          </w:p>
        </w:tc>
      </w:tr>
      <w:tr w:rsidR="0089479E" w:rsidRPr="002D05FE" w14:paraId="768154F2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77552573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Марокко,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2D05FE">
                <w:rPr>
                  <w:rFonts w:ascii="Times New Roman" w:hAnsi="Times New Roman" w:cs="Times New Roman"/>
                  <w:sz w:val="20"/>
                  <w:szCs w:val="28"/>
                </w:rPr>
                <w:t>1960 г</w:t>
              </w:r>
            </w:smartTag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. (Ю.Шутеу и соавт.)</w:t>
            </w:r>
          </w:p>
        </w:tc>
        <w:tc>
          <w:tcPr>
            <w:tcW w:w="2835" w:type="dxa"/>
          </w:tcPr>
          <w:p w14:paraId="188AB261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118</w:t>
            </w:r>
          </w:p>
        </w:tc>
        <w:tc>
          <w:tcPr>
            <w:tcW w:w="2126" w:type="dxa"/>
          </w:tcPr>
          <w:p w14:paraId="1BE9E19F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7,6</w:t>
            </w:r>
          </w:p>
        </w:tc>
      </w:tr>
      <w:tr w:rsidR="0089479E" w:rsidRPr="002D05FE" w14:paraId="74D394AC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5AA4ACFE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Италия</w:t>
            </w:r>
            <w:r w:rsidRPr="002D05F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2D05FE">
                <w:rPr>
                  <w:rFonts w:ascii="Times New Roman" w:hAnsi="Times New Roman" w:cs="Times New Roman"/>
                  <w:sz w:val="20"/>
                  <w:szCs w:val="28"/>
                  <w:lang w:val="en-US"/>
                </w:rPr>
                <w:t xml:space="preserve">1980 </w:t>
              </w:r>
              <w:r w:rsidRPr="002D05FE">
                <w:rPr>
                  <w:rFonts w:ascii="Times New Roman" w:hAnsi="Times New Roman" w:cs="Times New Roman"/>
                  <w:sz w:val="20"/>
                  <w:szCs w:val="28"/>
                </w:rPr>
                <w:t>г</w:t>
              </w:r>
            </w:smartTag>
            <w:r w:rsidRPr="002D05F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 (</w:t>
            </w: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2D05F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 Santangeio et al.)</w:t>
            </w:r>
          </w:p>
        </w:tc>
        <w:tc>
          <w:tcPr>
            <w:tcW w:w="2835" w:type="dxa"/>
          </w:tcPr>
          <w:p w14:paraId="7A8D6775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2126" w:type="dxa"/>
          </w:tcPr>
          <w:p w14:paraId="1DC6F5E2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21,8</w:t>
            </w:r>
          </w:p>
        </w:tc>
      </w:tr>
      <w:tr w:rsidR="0089479E" w:rsidRPr="002D05FE" w14:paraId="33AFC783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73FB85D0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Армения,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D05FE">
                <w:rPr>
                  <w:rFonts w:ascii="Times New Roman" w:hAnsi="Times New Roman" w:cs="Times New Roman"/>
                  <w:sz w:val="20"/>
                  <w:szCs w:val="28"/>
                </w:rPr>
                <w:t>1988 г</w:t>
              </w:r>
            </w:smartTag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. (Э.А. Нечаев) </w:t>
            </w:r>
          </w:p>
        </w:tc>
        <w:tc>
          <w:tcPr>
            <w:tcW w:w="2835" w:type="dxa"/>
          </w:tcPr>
          <w:p w14:paraId="13497C2B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765</w:t>
            </w:r>
          </w:p>
        </w:tc>
        <w:tc>
          <w:tcPr>
            <w:tcW w:w="2126" w:type="dxa"/>
          </w:tcPr>
          <w:p w14:paraId="052D3DFD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23,8</w:t>
            </w:r>
          </w:p>
        </w:tc>
      </w:tr>
    </w:tbl>
    <w:p w14:paraId="7985B3B2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4B9BF8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Таблица 2</w:t>
      </w:r>
      <w:r w:rsidR="002D05FE">
        <w:rPr>
          <w:rFonts w:ascii="Times New Roman" w:hAnsi="Times New Roman" w:cs="Times New Roman"/>
          <w:sz w:val="28"/>
          <w:szCs w:val="28"/>
        </w:rPr>
        <w:t xml:space="preserve">. </w:t>
      </w:r>
      <w:r w:rsidRPr="002D647A">
        <w:rPr>
          <w:rFonts w:ascii="Times New Roman" w:hAnsi="Times New Roman" w:cs="Times New Roman"/>
          <w:sz w:val="28"/>
          <w:szCs w:val="28"/>
        </w:rPr>
        <w:t>Классификация синдрома длительного сдавления</w:t>
      </w:r>
    </w:p>
    <w:p w14:paraId="04AB2694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(по Э.А. Нечаеву, Г.Г. Савицкому, 1989)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9479E" w:rsidRPr="002D05FE" w14:paraId="050F3E42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34F3B90F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1. Вид компрессии:</w:t>
            </w:r>
          </w:p>
        </w:tc>
      </w:tr>
      <w:tr w:rsidR="0089479E" w:rsidRPr="002D05FE" w14:paraId="47FF2260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34D41A3B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раздавливание; </w:t>
            </w:r>
          </w:p>
        </w:tc>
      </w:tr>
      <w:tr w:rsidR="0089479E" w:rsidRPr="002D05FE" w14:paraId="3E1EF626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21D687A8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 - сдавление прямое;</w:t>
            </w:r>
          </w:p>
        </w:tc>
      </w:tr>
      <w:tr w:rsidR="0089479E" w:rsidRPr="002D05FE" w14:paraId="5B072C6B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44D5D989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сдавление позиционное.</w:t>
            </w:r>
          </w:p>
        </w:tc>
      </w:tr>
      <w:tr w:rsidR="0089479E" w:rsidRPr="002D05FE" w14:paraId="56CB583A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3D3FE1EF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2. Локализация (грудь, живот, таз, кисть, предплечье, стопа, голень, бедро). </w:t>
            </w:r>
          </w:p>
        </w:tc>
      </w:tr>
      <w:tr w:rsidR="0089479E" w:rsidRPr="002D05FE" w14:paraId="143E3DE0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52049112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3. Сочетание повреждений мягких тканей:</w:t>
            </w:r>
          </w:p>
        </w:tc>
      </w:tr>
      <w:tr w:rsidR="0089479E" w:rsidRPr="002D05FE" w14:paraId="37EC0879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32D88827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с повреждением внутренних органов;</w:t>
            </w:r>
          </w:p>
        </w:tc>
      </w:tr>
      <w:tr w:rsidR="0089479E" w:rsidRPr="002D05FE" w14:paraId="3289A808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750DEEA8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с повреждением костей, суставов;</w:t>
            </w:r>
          </w:p>
        </w:tc>
      </w:tr>
      <w:tr w:rsidR="0089479E" w:rsidRPr="002D05FE" w14:paraId="28CA5BDC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65FFFE44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- с повреждением магистральных сосудов, нервных стволов.</w:t>
            </w:r>
          </w:p>
        </w:tc>
      </w:tr>
      <w:tr w:rsidR="0089479E" w:rsidRPr="002D05FE" w14:paraId="1461DE81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7632C2A3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4. Осложнения:</w:t>
            </w:r>
          </w:p>
        </w:tc>
      </w:tr>
      <w:tr w:rsidR="0089479E" w:rsidRPr="002D05FE" w14:paraId="1BA705E6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09A1B4F0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ишемия конечности (компенсированная, некомпенсированная, необратимая (по В.А. Корнилову);</w:t>
            </w:r>
          </w:p>
        </w:tc>
      </w:tr>
      <w:tr w:rsidR="0089479E" w:rsidRPr="002D05FE" w14:paraId="3E7A2D25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719A108F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со стороны внутренних органов и систем (инфаркт миокарда, пневмония, отек легких, жировая эмболия и др.);</w:t>
            </w:r>
          </w:p>
        </w:tc>
      </w:tr>
      <w:tr w:rsidR="0089479E" w:rsidRPr="002D05FE" w14:paraId="7D5B3F50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7022AD32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гнойно-септические.</w:t>
            </w:r>
          </w:p>
        </w:tc>
      </w:tr>
      <w:tr w:rsidR="0089479E" w:rsidRPr="002D05FE" w14:paraId="70E98497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3098CC7C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5. Степени тяжести:</w:t>
            </w:r>
          </w:p>
        </w:tc>
      </w:tr>
      <w:tr w:rsidR="0089479E" w:rsidRPr="002D05FE" w14:paraId="47FE7170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49908300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легкая;</w:t>
            </w:r>
          </w:p>
        </w:tc>
      </w:tr>
      <w:tr w:rsidR="0089479E" w:rsidRPr="002D05FE" w14:paraId="0B862FD0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0752B8BF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средняя;</w:t>
            </w:r>
          </w:p>
        </w:tc>
      </w:tr>
      <w:tr w:rsidR="0089479E" w:rsidRPr="002D05FE" w14:paraId="29DBAA2E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35E4E96C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тяжелая.</w:t>
            </w:r>
          </w:p>
        </w:tc>
      </w:tr>
      <w:tr w:rsidR="0089479E" w:rsidRPr="002D05FE" w14:paraId="3BB3BE7A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6B1C674C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6. Периоды компрессии:</w:t>
            </w:r>
          </w:p>
        </w:tc>
      </w:tr>
      <w:tr w:rsidR="0089479E" w:rsidRPr="002D05FE" w14:paraId="6AEE31E4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799F2F80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ранний;</w:t>
            </w:r>
          </w:p>
        </w:tc>
      </w:tr>
      <w:tr w:rsidR="0089479E" w:rsidRPr="002D05FE" w14:paraId="56AAC059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4EFCE35A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промежуточный;</w:t>
            </w:r>
          </w:p>
        </w:tc>
      </w:tr>
      <w:tr w:rsidR="0089479E" w:rsidRPr="002D05FE" w14:paraId="317C45AF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6FA1E933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поздний.</w:t>
            </w:r>
          </w:p>
        </w:tc>
      </w:tr>
      <w:tr w:rsidR="0089479E" w:rsidRPr="002D05FE" w14:paraId="59870979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078A23AB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7. Комбинации:</w:t>
            </w:r>
          </w:p>
        </w:tc>
      </w:tr>
      <w:tr w:rsidR="0089479E" w:rsidRPr="002D05FE" w14:paraId="42B59FA5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2C834332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 xml:space="preserve"> - с ожогами, отморожениями;</w:t>
            </w:r>
          </w:p>
        </w:tc>
      </w:tr>
      <w:tr w:rsidR="0089479E" w:rsidRPr="002D05FE" w14:paraId="210AE613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4CBA458C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- с лучевой болезнью;</w:t>
            </w:r>
          </w:p>
        </w:tc>
      </w:tr>
      <w:tr w:rsidR="0089479E" w:rsidRPr="002D05FE" w14:paraId="59E51EDE" w14:textId="77777777" w:rsidTr="002D05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</w:tcPr>
          <w:p w14:paraId="3A29350E" w14:textId="77777777" w:rsidR="0089479E" w:rsidRPr="002D05FE" w:rsidRDefault="0089479E" w:rsidP="002D05F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2D05FE">
              <w:rPr>
                <w:rFonts w:ascii="Times New Roman" w:hAnsi="Times New Roman" w:cs="Times New Roman"/>
                <w:sz w:val="20"/>
                <w:szCs w:val="28"/>
              </w:rPr>
              <w:t>- с отравлениями и др.</w:t>
            </w:r>
          </w:p>
        </w:tc>
      </w:tr>
    </w:tbl>
    <w:p w14:paraId="45DE211C" w14:textId="77777777" w:rsidR="0089479E" w:rsidRPr="002D647A" w:rsidRDefault="0089479E" w:rsidP="002D647A">
      <w:pPr>
        <w:spacing w:line="360" w:lineRule="auto"/>
        <w:ind w:firstLine="709"/>
        <w:jc w:val="both"/>
        <w:rPr>
          <w:sz w:val="28"/>
          <w:szCs w:val="28"/>
        </w:rPr>
      </w:pPr>
    </w:p>
    <w:p w14:paraId="75A90FAD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У пострадавших с СДС повреждаются, главным образом, конечности, так как сдавление головы и туловища из-за повреждения внутренних органов чаще смертел</w:t>
      </w:r>
      <w:r w:rsidRPr="002D647A">
        <w:rPr>
          <w:rFonts w:ascii="Times New Roman" w:hAnsi="Times New Roman" w:cs="Times New Roman"/>
          <w:sz w:val="28"/>
          <w:szCs w:val="28"/>
        </w:rPr>
        <w:t>ь</w:t>
      </w:r>
      <w:r w:rsidRPr="002D647A">
        <w:rPr>
          <w:rFonts w:ascii="Times New Roman" w:hAnsi="Times New Roman" w:cs="Times New Roman"/>
          <w:sz w:val="28"/>
          <w:szCs w:val="28"/>
        </w:rPr>
        <w:t>но. Степень тяжести течения синдрома зависит от обширности и длительности сда</w:t>
      </w:r>
      <w:r w:rsidRPr="002D647A">
        <w:rPr>
          <w:rFonts w:ascii="Times New Roman" w:hAnsi="Times New Roman" w:cs="Times New Roman"/>
          <w:sz w:val="28"/>
          <w:szCs w:val="28"/>
        </w:rPr>
        <w:t>в</w:t>
      </w:r>
      <w:r w:rsidRPr="002D647A">
        <w:rPr>
          <w:rFonts w:ascii="Times New Roman" w:hAnsi="Times New Roman" w:cs="Times New Roman"/>
          <w:sz w:val="28"/>
          <w:szCs w:val="28"/>
        </w:rPr>
        <w:t xml:space="preserve">ления тканей. </w:t>
      </w:r>
    </w:p>
    <w:p w14:paraId="71CB5E40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При небольших масштабах и сроках сдавления (сдавление предплечья в теч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ние 2-3 ч) эндогенная интоксикация может быть незначительной, олигурия купируе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ся через несколько суток. Прогноз СДС легкой степени при правильном лечении бл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гоприятный.</w:t>
      </w:r>
    </w:p>
    <w:p w14:paraId="21EBA793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Более обширные сдавления тканей со сроками до 6 ч сопровождаются эндото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сикозом и нарушениями функции почек в течение недели и более после травмы. Пр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 xml:space="preserve">гноз СДС средней степени тяжести определяется сроками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>и объемом первой помощи, а также последующей интенсивной терапии с ранним применением методов экстр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 xml:space="preserve">корпоральной детоксикации. </w:t>
      </w:r>
    </w:p>
    <w:p w14:paraId="688882A6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Длительное (более 6 ч) сдавление одной или двух конечностей, как правило, приводит к СДС тяжелой степени, при котором быстро нарастает эндогенная инто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сикация и развиваются тяжелые осложнения. При отсутствии своевременной инте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сивной терапии с использованием гемодиализа прогноз неблагопри</w:t>
      </w:r>
      <w:r w:rsidRPr="002D647A">
        <w:rPr>
          <w:rFonts w:ascii="Times New Roman" w:hAnsi="Times New Roman" w:cs="Times New Roman"/>
          <w:sz w:val="28"/>
          <w:szCs w:val="28"/>
        </w:rPr>
        <w:t>я</w:t>
      </w:r>
      <w:r w:rsidRPr="002D647A">
        <w:rPr>
          <w:rFonts w:ascii="Times New Roman" w:hAnsi="Times New Roman" w:cs="Times New Roman"/>
          <w:sz w:val="28"/>
          <w:szCs w:val="28"/>
        </w:rPr>
        <w:t xml:space="preserve">тен. </w:t>
      </w:r>
    </w:p>
    <w:p w14:paraId="580908BF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Следует отметить, однако, что полного соответствия тяжести расстройств функций жизненно важных органов масштабам и длительности сдавления тканей нет: даже легкая степень СДС может привести к острой почечной недостаточности с ан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>рией или другими смертельными осложнениями. С другой стороны, при очень дл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тельном (более 2-3 сут.) сдавлении конечностей СДС может не развиться, ввиду о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 xml:space="preserve">сутствия кровообращения в некротизировавшихся тканях. </w:t>
      </w:r>
    </w:p>
    <w:p w14:paraId="6DA17D8C" w14:textId="77777777" w:rsidR="002D05FE" w:rsidRDefault="002D05F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675A4EDB" w14:textId="77777777" w:rsidR="00424FB1" w:rsidRPr="002D647A" w:rsidRDefault="00424FB1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2D647A">
        <w:rPr>
          <w:rFonts w:ascii="Times New Roman" w:hAnsi="Times New Roman" w:cs="Times New Roman"/>
          <w:sz w:val="28"/>
          <w:szCs w:val="32"/>
        </w:rPr>
        <w:t>2. ПЕРИОДЫ СДС</w:t>
      </w:r>
    </w:p>
    <w:p w14:paraId="0E901016" w14:textId="77777777" w:rsidR="002D05FE" w:rsidRDefault="002D05F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C5DE61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 xml:space="preserve">В </w:t>
      </w:r>
      <w:r w:rsidRPr="002D647A">
        <w:rPr>
          <w:rFonts w:ascii="Times New Roman" w:hAnsi="Times New Roman" w:cs="Times New Roman"/>
          <w:iCs/>
          <w:sz w:val="28"/>
          <w:szCs w:val="28"/>
        </w:rPr>
        <w:t>раннем</w:t>
      </w:r>
      <w:r w:rsidRPr="002D647A">
        <w:rPr>
          <w:rFonts w:ascii="Times New Roman" w:hAnsi="Times New Roman" w:cs="Times New Roman"/>
          <w:sz w:val="28"/>
          <w:szCs w:val="28"/>
        </w:rPr>
        <w:t xml:space="preserve"> (1-3 сут.) периоде течения СДС преобладает клиническая картина тра</w:t>
      </w:r>
      <w:r w:rsidRPr="002D647A">
        <w:rPr>
          <w:rFonts w:ascii="Times New Roman" w:hAnsi="Times New Roman" w:cs="Times New Roman"/>
          <w:sz w:val="28"/>
          <w:szCs w:val="28"/>
        </w:rPr>
        <w:t>в</w:t>
      </w:r>
      <w:r w:rsidRPr="002D647A">
        <w:rPr>
          <w:rFonts w:ascii="Times New Roman" w:hAnsi="Times New Roman" w:cs="Times New Roman"/>
          <w:sz w:val="28"/>
          <w:szCs w:val="28"/>
        </w:rPr>
        <w:t>матического шока: общая слабость, бледность кожи, артериальная гипотония и тахикардия. Сразу после освобождения от сдавления могут развиться нарушения се</w:t>
      </w:r>
      <w:r w:rsidRPr="002D647A">
        <w:rPr>
          <w:rFonts w:ascii="Times New Roman" w:hAnsi="Times New Roman" w:cs="Times New Roman"/>
          <w:sz w:val="28"/>
          <w:szCs w:val="28"/>
        </w:rPr>
        <w:t>р</w:t>
      </w:r>
      <w:r w:rsidRPr="002D647A">
        <w:rPr>
          <w:rFonts w:ascii="Times New Roman" w:hAnsi="Times New Roman" w:cs="Times New Roman"/>
          <w:sz w:val="28"/>
          <w:szCs w:val="28"/>
        </w:rPr>
        <w:t>дечного ритма вплоть до остановки сердца из-за гиперкалиемии. При тяжелой степ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 СДС уже в первые дни развиваются почечно-печеночная недост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точность и отек легких. Характерны местные проявления сдавления тканей: кожа конечностей стан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вится напряженной, бле</w:t>
      </w:r>
      <w:r w:rsidRPr="002D647A">
        <w:rPr>
          <w:rFonts w:ascii="Times New Roman" w:hAnsi="Times New Roman" w:cs="Times New Roman"/>
          <w:sz w:val="28"/>
          <w:szCs w:val="28"/>
        </w:rPr>
        <w:t>д</w:t>
      </w:r>
      <w:r w:rsidRPr="002D647A">
        <w:rPr>
          <w:rFonts w:ascii="Times New Roman" w:hAnsi="Times New Roman" w:cs="Times New Roman"/>
          <w:sz w:val="28"/>
          <w:szCs w:val="28"/>
        </w:rPr>
        <w:t>ной или синюшной, холодной на ощупь, появляются пузыри, пульсация периферических артерий может не определяться, чувствительность и а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тивные движения снижены или отсутствуют. Б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лее чем у половины пострадавших с СДС отмечаются переломы костей сдавле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 xml:space="preserve">ных конечностей. </w:t>
      </w:r>
    </w:p>
    <w:p w14:paraId="0CF10688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2D647A">
        <w:rPr>
          <w:rFonts w:ascii="Times New Roman" w:hAnsi="Times New Roman" w:cs="Times New Roman"/>
          <w:iCs/>
          <w:sz w:val="28"/>
          <w:szCs w:val="28"/>
        </w:rPr>
        <w:t>промежуточном</w:t>
      </w:r>
      <w:r w:rsidRPr="002D647A">
        <w:rPr>
          <w:rFonts w:ascii="Times New Roman" w:hAnsi="Times New Roman" w:cs="Times New Roman"/>
          <w:sz w:val="28"/>
          <w:szCs w:val="28"/>
        </w:rPr>
        <w:t xml:space="preserve"> периоде СДС (4-20 сут.) превалирует эндотоксикоз и острая почечная недостаточность. После кратковременной стабилизации состояние постр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давших ухудшается, появляются признаки токсической энцефалопатии (глубокое о</w:t>
      </w:r>
      <w:r w:rsidRPr="002D647A">
        <w:rPr>
          <w:rFonts w:ascii="Times New Roman" w:hAnsi="Times New Roman" w:cs="Times New Roman"/>
          <w:sz w:val="28"/>
          <w:szCs w:val="28"/>
        </w:rPr>
        <w:t>г</w:t>
      </w:r>
      <w:r w:rsidRPr="002D647A">
        <w:rPr>
          <w:rFonts w:ascii="Times New Roman" w:hAnsi="Times New Roman" w:cs="Times New Roman"/>
          <w:sz w:val="28"/>
          <w:szCs w:val="28"/>
        </w:rPr>
        <w:t>лушение, сопор). Моча приобретает бурую окраску, прогрессирует олигоанурия, к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торая может продолжаться до 2-3 недель с переходом при благ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приятном течении в полиурическую фазу ОПН. Вследствие гипергидратации во</w:t>
      </w:r>
      <w:r w:rsidRPr="002D647A">
        <w:rPr>
          <w:rFonts w:ascii="Times New Roman" w:hAnsi="Times New Roman" w:cs="Times New Roman"/>
          <w:sz w:val="28"/>
          <w:szCs w:val="28"/>
        </w:rPr>
        <w:t>з</w:t>
      </w:r>
      <w:r w:rsidRPr="002D647A">
        <w:rPr>
          <w:rFonts w:ascii="Times New Roman" w:hAnsi="Times New Roman" w:cs="Times New Roman"/>
          <w:sz w:val="28"/>
          <w:szCs w:val="28"/>
        </w:rPr>
        <w:t>можна перегрузка малого круга кровообращения вплоть до отека легких. В ишемизированных тканях легко ра</w:t>
      </w:r>
      <w:r w:rsidRPr="002D647A">
        <w:rPr>
          <w:rFonts w:ascii="Times New Roman" w:hAnsi="Times New Roman" w:cs="Times New Roman"/>
          <w:sz w:val="28"/>
          <w:szCs w:val="28"/>
        </w:rPr>
        <w:t>з</w:t>
      </w:r>
      <w:r w:rsidRPr="002D647A">
        <w:rPr>
          <w:rFonts w:ascii="Times New Roman" w:hAnsi="Times New Roman" w:cs="Times New Roman"/>
          <w:sz w:val="28"/>
          <w:szCs w:val="28"/>
        </w:rPr>
        <w:t>виваются инфекционные (особенно анаэробные) осложнения, которые склонны к г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нерализации.</w:t>
      </w:r>
    </w:p>
    <w:p w14:paraId="15945A56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 xml:space="preserve">В </w:t>
      </w:r>
      <w:r w:rsidRPr="002D647A">
        <w:rPr>
          <w:rFonts w:ascii="Times New Roman" w:hAnsi="Times New Roman" w:cs="Times New Roman"/>
          <w:iCs/>
          <w:sz w:val="28"/>
          <w:szCs w:val="28"/>
        </w:rPr>
        <w:t>позднем</w:t>
      </w:r>
      <w:r w:rsidRPr="002D647A">
        <w:rPr>
          <w:rFonts w:ascii="Times New Roman" w:hAnsi="Times New Roman" w:cs="Times New Roman"/>
          <w:sz w:val="28"/>
          <w:szCs w:val="28"/>
        </w:rPr>
        <w:t xml:space="preserve"> (от 3-4 недель до 2-3 месяцев) периоде СДС происходит постепе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ное восстановление функции поврежденных органов (почек, печени, легких и др.).</w:t>
      </w:r>
    </w:p>
    <w:p w14:paraId="775A614B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Результаты изучения патогенеза СДС свидетельствуют, что независимо от вида компрессии в раннем периоде происходит нарушение кровообращения ди</w:t>
      </w:r>
      <w:r w:rsidRPr="002D647A">
        <w:rPr>
          <w:rFonts w:ascii="Times New Roman" w:hAnsi="Times New Roman" w:cs="Times New Roman"/>
          <w:sz w:val="28"/>
          <w:szCs w:val="28"/>
        </w:rPr>
        <w:t>с</w:t>
      </w:r>
      <w:r w:rsidRPr="002D647A">
        <w:rPr>
          <w:rFonts w:ascii="Times New Roman" w:hAnsi="Times New Roman" w:cs="Times New Roman"/>
          <w:sz w:val="28"/>
          <w:szCs w:val="28"/>
        </w:rPr>
        <w:t>тальнее уровня сдавления. В результате ишемии мягких тканей развивается 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таболический ацидоз. После освобождения пострадавших от сдавления и поступления крови в иш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мизированные ткани оттуда в общий кровоток поступает большое количество токс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нов (полипептиды, продукты нарушенного пререкисного окисления липидов, мио</w:t>
      </w:r>
      <w:r w:rsidRPr="002D647A">
        <w:rPr>
          <w:rFonts w:ascii="Times New Roman" w:hAnsi="Times New Roman" w:cs="Times New Roman"/>
          <w:sz w:val="28"/>
          <w:szCs w:val="28"/>
        </w:rPr>
        <w:t>г</w:t>
      </w:r>
      <w:r w:rsidRPr="002D647A">
        <w:rPr>
          <w:rFonts w:ascii="Times New Roman" w:hAnsi="Times New Roman" w:cs="Times New Roman"/>
          <w:sz w:val="28"/>
          <w:szCs w:val="28"/>
        </w:rPr>
        <w:t>лобин, гистамин, серотонин, другие медиаторы воспал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ния), электролитов (калий, фосфор). Развивается сосудистый спазм коркового слоя почки, обусловленный нал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чием в крови сосудосуживающих веществ, что приводит к гемоциркуляторным н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рушениям и быстро возникающему интерстициальному отеку почки с параличом м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чеканальцевой мускулатуры. При метабол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ческом ацидозе миоглобин превращается в кислый гематин, который совместно с жировыми глобулами вызывает блокаду к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нальцев почек (миоглобинурийный нефроз). Разв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вающийся постишемический отек поврежденных тканей вызывает гиповолемию с гемоконцентрацией, что также сп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собствует ухудшению функции почек.</w:t>
      </w:r>
      <w:r w:rsidR="001D0281">
        <w:rPr>
          <w:rFonts w:ascii="Times New Roman" w:hAnsi="Times New Roman" w:cs="Times New Roman"/>
          <w:sz w:val="28"/>
          <w:szCs w:val="28"/>
        </w:rPr>
        <w:t xml:space="preserve"> </w:t>
      </w:r>
      <w:r w:rsidRPr="002D647A">
        <w:rPr>
          <w:rFonts w:ascii="Times New Roman" w:hAnsi="Times New Roman" w:cs="Times New Roman"/>
          <w:sz w:val="28"/>
          <w:szCs w:val="28"/>
        </w:rPr>
        <w:t xml:space="preserve">Для профилактики этого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>основного патофизиологического синдрома ранн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го периода СДС целесообразно на месте извлечения пострадавшего из-под з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вала (если нет повреждений жел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>дочно-кишечного тракта) обеспечить обильное щелочное питье с таким расчетом, чтобы в течение первых суток после травмы в его организм пост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 xml:space="preserve">пало от 2 до </w:t>
      </w:r>
      <w:smartTag w:uri="urn:schemas-microsoft-com:office:smarttags" w:element="metricconverter">
        <w:smartTagPr>
          <w:attr w:name="ProductID" w:val="4 г"/>
        </w:smartTagPr>
        <w:r w:rsidRPr="002D647A">
          <w:rPr>
            <w:rFonts w:ascii="Times New Roman" w:hAnsi="Times New Roman" w:cs="Times New Roman"/>
            <w:sz w:val="28"/>
            <w:szCs w:val="28"/>
          </w:rPr>
          <w:t>4 г</w:t>
        </w:r>
      </w:smartTag>
      <w:r w:rsidRPr="002D647A">
        <w:rPr>
          <w:rFonts w:ascii="Times New Roman" w:hAnsi="Times New Roman" w:cs="Times New Roman"/>
          <w:sz w:val="28"/>
          <w:szCs w:val="28"/>
        </w:rPr>
        <w:t xml:space="preserve"> натрия гидрокарбоната каждые 4 ч. Современные требования к с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держанию первой 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дицинской помощи предусматривают проведение инфузионной терапии уже средним медицинским персоналом врачебно-сестринских бригад (спас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телями) на месте происшествия. При этом необходимо помнить, что наряду с внутр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венным введением жидкостей в трудных сл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>чаях, особенно у детей, при сочетании с СДС обширных ожогов, ее можно успешно осущ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ствлять внутрикостно.</w:t>
      </w:r>
      <w:r w:rsidR="001D0281">
        <w:rPr>
          <w:rFonts w:ascii="Times New Roman" w:hAnsi="Times New Roman" w:cs="Times New Roman"/>
          <w:sz w:val="28"/>
          <w:szCs w:val="28"/>
        </w:rPr>
        <w:t xml:space="preserve"> </w:t>
      </w:r>
      <w:r w:rsidRPr="002D647A">
        <w:rPr>
          <w:rFonts w:ascii="Times New Roman" w:hAnsi="Times New Roman" w:cs="Times New Roman"/>
          <w:sz w:val="28"/>
          <w:szCs w:val="28"/>
        </w:rPr>
        <w:t>Для инфузий при СДС обычно используют солевые растворы (не менее 500 мл в течение 10-20 мин), не содержащие ионов калия (0,9% раствор натрия хлорида, д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соль) и 4% раствор натрия гидрокарбоната (30-40 мл на каждый л жидк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сти). Затем инфузионную терапию продолжают в том же объеме каждый час. Психоэмоционал</w:t>
      </w:r>
      <w:r w:rsidRPr="002D647A">
        <w:rPr>
          <w:rFonts w:ascii="Times New Roman" w:hAnsi="Times New Roman" w:cs="Times New Roman"/>
          <w:sz w:val="28"/>
          <w:szCs w:val="28"/>
        </w:rPr>
        <w:t>ь</w:t>
      </w:r>
      <w:r w:rsidRPr="002D647A">
        <w:rPr>
          <w:rFonts w:ascii="Times New Roman" w:hAnsi="Times New Roman" w:cs="Times New Roman"/>
          <w:sz w:val="28"/>
          <w:szCs w:val="28"/>
        </w:rPr>
        <w:t>ное напряжение, которое возникает у 80-90% пострадавших, требует в 20-50% сед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тивной терапии (диазепам, феназепам и т.п.). Снижение интенсивности ноцицепти</w:t>
      </w:r>
      <w:r w:rsidRPr="002D647A">
        <w:rPr>
          <w:rFonts w:ascii="Times New Roman" w:hAnsi="Times New Roman" w:cs="Times New Roman"/>
          <w:sz w:val="28"/>
          <w:szCs w:val="28"/>
        </w:rPr>
        <w:t>в</w:t>
      </w:r>
      <w:r w:rsidRPr="002D647A">
        <w:rPr>
          <w:rFonts w:ascii="Times New Roman" w:hAnsi="Times New Roman" w:cs="Times New Roman"/>
          <w:sz w:val="28"/>
          <w:szCs w:val="28"/>
        </w:rPr>
        <w:t>ной импульсации может быть достигнуто введением нена</w:t>
      </w:r>
      <w:r w:rsidRPr="002D647A">
        <w:rPr>
          <w:rFonts w:ascii="Times New Roman" w:hAnsi="Times New Roman" w:cs="Times New Roman"/>
          <w:sz w:val="28"/>
          <w:szCs w:val="28"/>
        </w:rPr>
        <w:t>р</w:t>
      </w:r>
      <w:r w:rsidRPr="002D647A">
        <w:rPr>
          <w:rFonts w:ascii="Times New Roman" w:hAnsi="Times New Roman" w:cs="Times New Roman"/>
          <w:sz w:val="28"/>
          <w:szCs w:val="28"/>
        </w:rPr>
        <w:t>котических анальгетиков (баралгин, кеторолак, ксефокам и др.) в сочетании с а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тигистаминными средствами (дипразин, димедрол, пипольфен), транквилизат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рами. Наркотические анальгетики (бупренорфин, стадол и др.) следует прим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нять при отсутствии эффекта от введения ненаркотических препаратов или невозможности проведения блокад местными ан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стетиками и в случаях, когда наркотические анальг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тики ранее не применялись.</w:t>
      </w:r>
    </w:p>
    <w:p w14:paraId="61536218" w14:textId="77777777" w:rsidR="001D0281" w:rsidRDefault="001D0281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56E729A1" w14:textId="77777777" w:rsidR="00424FB1" w:rsidRPr="002D647A" w:rsidRDefault="00424FB1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2D647A">
        <w:rPr>
          <w:rFonts w:ascii="Times New Roman" w:hAnsi="Times New Roman" w:cs="Times New Roman"/>
          <w:sz w:val="28"/>
          <w:szCs w:val="32"/>
        </w:rPr>
        <w:t>3. ПОМОЩЬ ПРИ СДС</w:t>
      </w:r>
    </w:p>
    <w:p w14:paraId="7D34E970" w14:textId="77777777" w:rsidR="001D0281" w:rsidRDefault="001D0281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EC79BA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 xml:space="preserve">Среди мер оказания первой помощи вопрос о целесообразности наложения жгута выше уровня сдавления продолжает дискутироваться. Если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>имеется артериал</w:t>
      </w:r>
      <w:r w:rsidRPr="002D647A">
        <w:rPr>
          <w:rFonts w:ascii="Times New Roman" w:hAnsi="Times New Roman" w:cs="Times New Roman"/>
          <w:sz w:val="28"/>
          <w:szCs w:val="28"/>
        </w:rPr>
        <w:t>ь</w:t>
      </w:r>
      <w:r w:rsidRPr="002D647A">
        <w:rPr>
          <w:rFonts w:ascii="Times New Roman" w:hAnsi="Times New Roman" w:cs="Times New Roman"/>
          <w:sz w:val="28"/>
          <w:szCs w:val="28"/>
        </w:rPr>
        <w:t>ное кровотечение или сохранение конечности невозможно, выполнение данной рек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мендации не вызывает сомнений. Обычно это бывает при полном разрушении коне</w:t>
      </w:r>
      <w:r w:rsidRPr="002D647A">
        <w:rPr>
          <w:rFonts w:ascii="Times New Roman" w:hAnsi="Times New Roman" w:cs="Times New Roman"/>
          <w:sz w:val="28"/>
          <w:szCs w:val="28"/>
        </w:rPr>
        <w:t>ч</w:t>
      </w:r>
      <w:r w:rsidRPr="002D647A">
        <w:rPr>
          <w:rFonts w:ascii="Times New Roman" w:hAnsi="Times New Roman" w:cs="Times New Roman"/>
          <w:sz w:val="28"/>
          <w:szCs w:val="28"/>
        </w:rPr>
        <w:t>ности, разрыве сосудисто-нервного пучка или необратимой ст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пени ишемии, когда наряду с утратой тактильной, болевой чувствительности, активных движений появл</w:t>
      </w:r>
      <w:r w:rsidRPr="002D647A">
        <w:rPr>
          <w:rFonts w:ascii="Times New Roman" w:hAnsi="Times New Roman" w:cs="Times New Roman"/>
          <w:sz w:val="28"/>
          <w:szCs w:val="28"/>
        </w:rPr>
        <w:t>я</w:t>
      </w:r>
      <w:r w:rsidRPr="002D647A">
        <w:rPr>
          <w:rFonts w:ascii="Times New Roman" w:hAnsi="Times New Roman" w:cs="Times New Roman"/>
          <w:sz w:val="28"/>
          <w:szCs w:val="28"/>
        </w:rPr>
        <w:t>ется утрата пассивных движений, т. е. трупное окочен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ние мышц. В этих случаях производят ампутацию конечности проксимальнее ме</w:t>
      </w:r>
      <w:r w:rsidRPr="002D647A">
        <w:rPr>
          <w:rFonts w:ascii="Times New Roman" w:hAnsi="Times New Roman" w:cs="Times New Roman"/>
          <w:sz w:val="28"/>
          <w:szCs w:val="28"/>
        </w:rPr>
        <w:t>с</w:t>
      </w:r>
      <w:r w:rsidRPr="002D647A">
        <w:rPr>
          <w:rFonts w:ascii="Times New Roman" w:hAnsi="Times New Roman" w:cs="Times New Roman"/>
          <w:sz w:val="28"/>
          <w:szCs w:val="28"/>
        </w:rPr>
        <w:t>та наложения жгута без его снятия.</w:t>
      </w:r>
    </w:p>
    <w:p w14:paraId="1806C125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Охлаждение травмированной конечности желательно начинать сразу же после освобождения пострадавшего из-под завала. Особенно важное значение это приобр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тает при оказании помощи в жаркое время года в южных широтах или в глубоких шахтах. Во всех случаях необходима транспортная иммобилизация к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нечности. При наличии ран обязательно наложение асептических повязок, введ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ние столбнячного анатоксина.</w:t>
      </w:r>
    </w:p>
    <w:p w14:paraId="562C638F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Оказание первой врачебной помощи должно быть целенаправленным продо</w:t>
      </w:r>
      <w:r w:rsidRPr="002D647A">
        <w:rPr>
          <w:rFonts w:ascii="Times New Roman" w:hAnsi="Times New Roman" w:cs="Times New Roman"/>
          <w:sz w:val="28"/>
          <w:szCs w:val="28"/>
        </w:rPr>
        <w:t>л</w:t>
      </w:r>
      <w:r w:rsidRPr="002D647A">
        <w:rPr>
          <w:rFonts w:ascii="Times New Roman" w:hAnsi="Times New Roman" w:cs="Times New Roman"/>
          <w:sz w:val="28"/>
          <w:szCs w:val="28"/>
        </w:rPr>
        <w:t>жением лечения, начатого на месте происшествия, и осуществляться дифференцир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ванно в зависимости от периода компрессии и степени тяжести СДС, а также сопу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ствующей патологии. В основном внимание необходимо уделять проведению раци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нальной инфузионной терапии и стимуляции естественных мех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низмов детоксикации (форсирование диуреза). Стандартный подход к терапии н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рушений кровообращения при травматическом шоке, в частности, широкое и</w:t>
      </w:r>
      <w:r w:rsidRPr="002D647A">
        <w:rPr>
          <w:rFonts w:ascii="Times New Roman" w:hAnsi="Times New Roman" w:cs="Times New Roman"/>
          <w:sz w:val="28"/>
          <w:szCs w:val="28"/>
        </w:rPr>
        <w:t>с</w:t>
      </w:r>
      <w:r w:rsidRPr="002D647A">
        <w:rPr>
          <w:rFonts w:ascii="Times New Roman" w:hAnsi="Times New Roman" w:cs="Times New Roman"/>
          <w:sz w:val="28"/>
          <w:szCs w:val="28"/>
        </w:rPr>
        <w:t>пользование гемодинамических кровезаменителей декстранового ряда, при СДС патогенетически не обоснован. И</w:t>
      </w:r>
      <w:r w:rsidRPr="002D647A">
        <w:rPr>
          <w:rFonts w:ascii="Times New Roman" w:hAnsi="Times New Roman" w:cs="Times New Roman"/>
          <w:sz w:val="28"/>
          <w:szCs w:val="28"/>
        </w:rPr>
        <w:t>з</w:t>
      </w:r>
      <w:r w:rsidRPr="002D647A">
        <w:rPr>
          <w:rFonts w:ascii="Times New Roman" w:hAnsi="Times New Roman" w:cs="Times New Roman"/>
          <w:sz w:val="28"/>
          <w:szCs w:val="28"/>
        </w:rPr>
        <w:t>вестно, что инфузия декстранов, особенно низкомолекулярных (реополиглюкин, не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рондекс и др.) даже при нормальной фун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ции почек при избыточном их введении (более 1000 мл в сутки) может вызвать осмотический нефроз и привести к острой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чечной недостаточности. При СДС же вероятность негативного воздействия их на почки резко возрастает. Кроме того, они снижают синтез белков, в частности альб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>мина, печенью.</w:t>
      </w:r>
    </w:p>
    <w:p w14:paraId="7FF44AD9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lastRenderedPageBreak/>
        <w:t>Это важно учитывать при составлении программы инфузионно-трансфузионной терапии СДС, так как убыль белка из сосудистого русла в первые с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 xml:space="preserve">тки травмы колеблется от 0,64 до </w:t>
      </w:r>
      <w:smartTag w:uri="urn:schemas-microsoft-com:office:smarttags" w:element="metricconverter">
        <w:smartTagPr>
          <w:attr w:name="ProductID" w:val="0,69 г"/>
        </w:smartTagPr>
        <w:r w:rsidRPr="002D647A">
          <w:rPr>
            <w:rFonts w:ascii="Times New Roman" w:hAnsi="Times New Roman" w:cs="Times New Roman"/>
            <w:sz w:val="28"/>
            <w:szCs w:val="28"/>
          </w:rPr>
          <w:t>0,69 г</w:t>
        </w:r>
      </w:smartTag>
      <w:r w:rsidRPr="002D647A">
        <w:rPr>
          <w:rFonts w:ascii="Times New Roman" w:hAnsi="Times New Roman" w:cs="Times New Roman"/>
          <w:sz w:val="28"/>
          <w:szCs w:val="28"/>
        </w:rPr>
        <w:t xml:space="preserve"> на 100 мл крови, доля альбуминов в сниж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нии составляет примерно 20% как в первые, так и на третьи сутки. Отсюда при пр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ведении инфузионной терапии необходимо как можно раньше использ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 xml:space="preserve">вать 5% или 10% растворы альбумина в объеме 250 – 500 мл/сут. (соответственно 0,5- </w:t>
      </w:r>
      <w:smartTag w:uri="urn:schemas-microsoft-com:office:smarttags" w:element="metricconverter">
        <w:smartTagPr>
          <w:attr w:name="ProductID" w:val="0,7 г"/>
        </w:smartTagPr>
        <w:r w:rsidRPr="002D647A">
          <w:rPr>
            <w:rFonts w:ascii="Times New Roman" w:hAnsi="Times New Roman" w:cs="Times New Roman"/>
            <w:sz w:val="28"/>
            <w:szCs w:val="28"/>
          </w:rPr>
          <w:t>0,7 г</w:t>
        </w:r>
      </w:smartTag>
      <w:r w:rsidRPr="002D647A">
        <w:rPr>
          <w:rFonts w:ascii="Times New Roman" w:hAnsi="Times New Roman" w:cs="Times New Roman"/>
          <w:sz w:val="28"/>
          <w:szCs w:val="28"/>
        </w:rPr>
        <w:t xml:space="preserve"> альб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 xml:space="preserve">мина на </w:t>
      </w:r>
      <w:smartTag w:uri="urn:schemas-microsoft-com:office:smarttags" w:element="metricconverter">
        <w:smartTagPr>
          <w:attr w:name="ProductID" w:val="1 кг"/>
        </w:smartTagPr>
        <w:r w:rsidRPr="002D647A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2D647A">
        <w:rPr>
          <w:rFonts w:ascii="Times New Roman" w:hAnsi="Times New Roman" w:cs="Times New Roman"/>
          <w:sz w:val="28"/>
          <w:szCs w:val="28"/>
        </w:rPr>
        <w:t xml:space="preserve"> массы тела в сутки) в соотношении 1:3 с криста</w:t>
      </w:r>
      <w:r w:rsidRPr="002D647A">
        <w:rPr>
          <w:rFonts w:ascii="Times New Roman" w:hAnsi="Times New Roman" w:cs="Times New Roman"/>
          <w:sz w:val="28"/>
          <w:szCs w:val="28"/>
        </w:rPr>
        <w:t>л</w:t>
      </w:r>
      <w:r w:rsidRPr="002D647A">
        <w:rPr>
          <w:rFonts w:ascii="Times New Roman" w:hAnsi="Times New Roman" w:cs="Times New Roman"/>
          <w:sz w:val="28"/>
          <w:szCs w:val="28"/>
        </w:rPr>
        <w:t>лоидными растворами (0,9% раствор натрия хлорида или дисоль) и 10-20% ра</w:t>
      </w:r>
      <w:r w:rsidRPr="002D647A">
        <w:rPr>
          <w:rFonts w:ascii="Times New Roman" w:hAnsi="Times New Roman" w:cs="Times New Roman"/>
          <w:sz w:val="28"/>
          <w:szCs w:val="28"/>
        </w:rPr>
        <w:t>с</w:t>
      </w:r>
      <w:r w:rsidRPr="002D647A">
        <w:rPr>
          <w:rFonts w:ascii="Times New Roman" w:hAnsi="Times New Roman" w:cs="Times New Roman"/>
          <w:sz w:val="28"/>
          <w:szCs w:val="28"/>
        </w:rPr>
        <w:t xml:space="preserve">творы глюкозы с добавлением 1 ЕД инсулина на </w:t>
      </w:r>
      <w:smartTag w:uri="urn:schemas-microsoft-com:office:smarttags" w:element="metricconverter">
        <w:smartTagPr>
          <w:attr w:name="ProductID" w:val="2 г"/>
        </w:smartTagPr>
        <w:r w:rsidRPr="002D647A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2D647A">
        <w:rPr>
          <w:rFonts w:ascii="Times New Roman" w:hAnsi="Times New Roman" w:cs="Times New Roman"/>
          <w:sz w:val="28"/>
          <w:szCs w:val="28"/>
        </w:rPr>
        <w:t xml:space="preserve"> глюкозы. Скорость инфузии кристаллоидных растворов в пе</w:t>
      </w:r>
      <w:r w:rsidRPr="002D647A">
        <w:rPr>
          <w:rFonts w:ascii="Times New Roman" w:hAnsi="Times New Roman" w:cs="Times New Roman"/>
          <w:sz w:val="28"/>
          <w:szCs w:val="28"/>
        </w:rPr>
        <w:t>р</w:t>
      </w:r>
      <w:r w:rsidRPr="002D647A">
        <w:rPr>
          <w:rFonts w:ascii="Times New Roman" w:hAnsi="Times New Roman" w:cs="Times New Roman"/>
          <w:sz w:val="28"/>
          <w:szCs w:val="28"/>
        </w:rPr>
        <w:t>вые часы должна быть в среднем 500 мл/ч и в объеме, обеспечивающем диурез при стимуляции с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луретиками не менее 300 мл/ч. Учитывая, что у пострадавших с СДС в течение 5-7 суток сохраняется декомпенсированный метаболический ацидоз, необх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димо систематически проводить ощелачивание крови. На каждые 500 мл кровезам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нителей с целью устранения ацидоза вводится 100 мл 4% раствора натрия гидрока</w:t>
      </w:r>
      <w:r w:rsidRPr="002D647A">
        <w:rPr>
          <w:rFonts w:ascii="Times New Roman" w:hAnsi="Times New Roman" w:cs="Times New Roman"/>
          <w:sz w:val="28"/>
          <w:szCs w:val="28"/>
        </w:rPr>
        <w:t>р</w:t>
      </w:r>
      <w:r w:rsidRPr="002D647A">
        <w:rPr>
          <w:rFonts w:ascii="Times New Roman" w:hAnsi="Times New Roman" w:cs="Times New Roman"/>
          <w:sz w:val="28"/>
          <w:szCs w:val="28"/>
        </w:rPr>
        <w:t>боната для достижения рН мочи не менее 6,5. Суммарная суточная доза натрия ги</w:t>
      </w:r>
      <w:r w:rsidRPr="002D647A">
        <w:rPr>
          <w:rFonts w:ascii="Times New Roman" w:hAnsi="Times New Roman" w:cs="Times New Roman"/>
          <w:sz w:val="28"/>
          <w:szCs w:val="28"/>
        </w:rPr>
        <w:t>д</w:t>
      </w:r>
      <w:r w:rsidRPr="002D647A">
        <w:rPr>
          <w:rFonts w:ascii="Times New Roman" w:hAnsi="Times New Roman" w:cs="Times New Roman"/>
          <w:sz w:val="28"/>
          <w:szCs w:val="28"/>
        </w:rPr>
        <w:t>рокарбоната с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ставляет около 600 мл 4% раствора в сутки.</w:t>
      </w:r>
    </w:p>
    <w:p w14:paraId="59E8683B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Адекватность буферирования крови при отсутствии прибора для определ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ния КОС можно контролировать, определяя с помощью РН-метра или диагност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ческих полосок к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слотность мочи (рН мочи должна быть не ниже 6,5).</w:t>
      </w:r>
    </w:p>
    <w:p w14:paraId="43F393F2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Если РН мочи несмотря на введение натрия гидрокарбоната ниже 6,5, рекоменд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>ется дополнительно перелить 250 мл раствора ацетозоламина.</w:t>
      </w:r>
    </w:p>
    <w:p w14:paraId="727F960F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Прогрессирующая при СДС гипоальбуминемия имеет еще одно неблагоприя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ное последствие - возникновение жировой эмболии в первые часы посткомпрессио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ного п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риода, которая нарушает микроциркуляцию в жизненно важных органах, в том числе в почках.</w:t>
      </w:r>
    </w:p>
    <w:p w14:paraId="23ACB3EA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Предупредить развитие жировой эмболии при СДС наряду с рациональной и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 xml:space="preserve">фузионной терапией с использованием растворов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>альбумина, свежезамор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женной плазмы может раннее одновременное применение гепарина и препар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тов, способных дезэмульг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ровать жир (эссенциале, липостабил, декалин), а также глюкокортикоидов. В раннем посткомпрессионном периоде развитие жировой эмболии может предупр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дить применение антигистаминных препаратов и ингибит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ров протеаз.</w:t>
      </w:r>
    </w:p>
    <w:p w14:paraId="337ED23A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Использование гепарина, контрикала, трасилола, гордокса одновременно сп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собствует профилактике диссеминированного внутрисосудистого свертывания,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скольку этот синдром нередко сочетается с жировой эмболией, а по многим физиол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гическим механизмам имеет с ней много общего. Форсированный диурез у постр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давших с СДС необходимо начинать после устранения обезвоживания и гиповол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мии, как правило, используя салуретики в повышенных дозах (фурос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мид 500-1500 мг/сут).</w:t>
      </w:r>
    </w:p>
    <w:p w14:paraId="2353DA15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Программа инфузионно-трансфузионной терапии должна предусматривать применение свежезамороженной и антигемофильной плазмы, а также эритроцитс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держащих сред (эритровзвеси, эритроконцентрата, эритромассы, размороже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ных эритроцитов).</w:t>
      </w:r>
    </w:p>
    <w:p w14:paraId="62E21764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В стационаре для устранения болевого синдрома необходимо широко испол</w:t>
      </w:r>
      <w:r w:rsidRPr="002D647A">
        <w:rPr>
          <w:rFonts w:ascii="Times New Roman" w:hAnsi="Times New Roman" w:cs="Times New Roman"/>
          <w:sz w:val="28"/>
          <w:szCs w:val="28"/>
        </w:rPr>
        <w:t>ь</w:t>
      </w:r>
      <w:r w:rsidRPr="002D647A">
        <w:rPr>
          <w:rFonts w:ascii="Times New Roman" w:hAnsi="Times New Roman" w:cs="Times New Roman"/>
          <w:sz w:val="28"/>
          <w:szCs w:val="28"/>
        </w:rPr>
        <w:t>зовать проводниковые блокады местными анестетиками (тримекаин, лидокаин, ма</w:t>
      </w:r>
      <w:r w:rsidRPr="002D647A">
        <w:rPr>
          <w:rFonts w:ascii="Times New Roman" w:hAnsi="Times New Roman" w:cs="Times New Roman"/>
          <w:sz w:val="28"/>
          <w:szCs w:val="28"/>
        </w:rPr>
        <w:t>р</w:t>
      </w:r>
      <w:r w:rsidRPr="002D647A">
        <w:rPr>
          <w:rFonts w:ascii="Times New Roman" w:hAnsi="Times New Roman" w:cs="Times New Roman"/>
          <w:sz w:val="28"/>
          <w:szCs w:val="28"/>
        </w:rPr>
        <w:t>каин), позволяющие прервать афферентные пути нервной импульсации из зоны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вреждения, устранить болевой синдром и предупредить формирование патологич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ской реакции на травму. При выполнении неотложных операций на к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нечностях предпочтение дол</w:t>
      </w:r>
      <w:r w:rsidRPr="002D647A">
        <w:rPr>
          <w:rFonts w:ascii="Times New Roman" w:hAnsi="Times New Roman" w:cs="Times New Roman"/>
          <w:sz w:val="28"/>
          <w:szCs w:val="28"/>
        </w:rPr>
        <w:t>ж</w:t>
      </w:r>
      <w:r w:rsidRPr="002D647A">
        <w:rPr>
          <w:rFonts w:ascii="Times New Roman" w:hAnsi="Times New Roman" w:cs="Times New Roman"/>
          <w:sz w:val="28"/>
          <w:szCs w:val="28"/>
        </w:rPr>
        <w:t>но быть также по возможности отдано регионарной анестезии. Так, при операциях у пострадавших от землетрясения в Армении среди всех анест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зий проводниковая, эпидуральная и сочетанная составила 44%, общая - соответстве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но 56%. Однако такая позиция не должна быть абсолютной. При тяжелом состоянии пострадавших, особенно при неустраненной гиповолемии, значительно больше осн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ваний использовать сочетанную и общую анест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 xml:space="preserve">зию, в том числе с ИВЛ. В последнем случае лучше применять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>мышечные релаксанты из группы бензилизохолинов (тра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риум, нимбекс), поскольку их элиминация не зависит от работы почек. В качестве аналгетического комп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нента применяются опиоиды типа фентанила, суфентанила, фармакокинетика которых при почечной недостаточности не изм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няется.</w:t>
      </w:r>
    </w:p>
    <w:p w14:paraId="16A84746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Эвакуацию пострадавших предпочтительно осуществлять санитарным ави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транспортом в сопровождении специально обученного персонала. Опыт лечения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страдавших с СДС на догоспитальном этапе показывает, что при раннем начале и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тенсивной терапии, в частности, при правильно составленной инфузионной програ</w:t>
      </w:r>
      <w:r w:rsidRPr="002D647A">
        <w:rPr>
          <w:rFonts w:ascii="Times New Roman" w:hAnsi="Times New Roman" w:cs="Times New Roman"/>
          <w:sz w:val="28"/>
          <w:szCs w:val="28"/>
        </w:rPr>
        <w:t>м</w:t>
      </w:r>
      <w:r w:rsidRPr="002D647A">
        <w:rPr>
          <w:rFonts w:ascii="Times New Roman" w:hAnsi="Times New Roman" w:cs="Times New Roman"/>
          <w:sz w:val="28"/>
          <w:szCs w:val="28"/>
        </w:rPr>
        <w:t>ме, использовании для детоксикации форсированного диуреза обычно бывает дост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точно для предупреждения развития острой почечной недостаточности. При отсутс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вии положительного эффекта от салуретиков необходимо раннее использование 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тодов экстракорпоральной детоксикации, что мо</w:t>
      </w:r>
      <w:r w:rsidRPr="002D647A">
        <w:rPr>
          <w:rFonts w:ascii="Times New Roman" w:hAnsi="Times New Roman" w:cs="Times New Roman"/>
          <w:sz w:val="28"/>
          <w:szCs w:val="28"/>
        </w:rPr>
        <w:t>ж</w:t>
      </w:r>
      <w:r w:rsidRPr="002D647A">
        <w:rPr>
          <w:rFonts w:ascii="Times New Roman" w:hAnsi="Times New Roman" w:cs="Times New Roman"/>
          <w:sz w:val="28"/>
          <w:szCs w:val="28"/>
        </w:rPr>
        <w:t>но реализовать при поступлении пострадавшего в лечебное учреждение.</w:t>
      </w:r>
    </w:p>
    <w:p w14:paraId="50C30A24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Имеющиеся в литературе сведения по использованию различных методов экстр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корпоральной детоксикации при лечении пострадавших с СДС позволяют сделать закл</w:t>
      </w:r>
      <w:r w:rsidRPr="002D647A">
        <w:rPr>
          <w:rFonts w:ascii="Times New Roman" w:hAnsi="Times New Roman" w:cs="Times New Roman"/>
          <w:sz w:val="28"/>
          <w:szCs w:val="28"/>
        </w:rPr>
        <w:t>ю</w:t>
      </w:r>
      <w:r w:rsidRPr="002D647A">
        <w:rPr>
          <w:rFonts w:ascii="Times New Roman" w:hAnsi="Times New Roman" w:cs="Times New Roman"/>
          <w:sz w:val="28"/>
          <w:szCs w:val="28"/>
        </w:rPr>
        <w:t>чение о том, что в первые 2-3 дня после травмы использовать их следует очень осторожно и только по неотложным показаниям (начинающийся отек легких, ур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мия). Причем это должны быть простые и нетрудоемкие методы (гемосорбция, уль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ра- и плазмофильтр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ция).</w:t>
      </w:r>
    </w:p>
    <w:p w14:paraId="6568EC61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К операции гемодиализа необходимо прибегать при явных признаках ОПН, но не позже 2-3-го дня от начала олигурии или анурии. Показаниями для прим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нения экстракорпоральных методов детоксикации в плановом порядке являются: конце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трация миоглобина в плазме крови выше 300 нг; гиперкалиемия более 7 ммоль/л, м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таболический ацидоз (ВЕ</w:t>
      </w:r>
      <w:r w:rsidRPr="002D647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= -7, -8 ммоль/л). Показаниями для неотложного гемоди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лиза или ультрафильтрации служат гипергидратация (конце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трация гемоглобина меньше 60 г/л, гематокрит ниже 0,2 г/л); энцефалопатия, аз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темическая прекома (при уровне мочевины в крови выше 33,3 ммоль/мл): гипе</w:t>
      </w:r>
      <w:r w:rsidRPr="002D647A">
        <w:rPr>
          <w:rFonts w:ascii="Times New Roman" w:hAnsi="Times New Roman" w:cs="Times New Roman"/>
          <w:sz w:val="28"/>
          <w:szCs w:val="28"/>
        </w:rPr>
        <w:t>р</w:t>
      </w:r>
      <w:r w:rsidRPr="002D647A">
        <w:rPr>
          <w:rFonts w:ascii="Times New Roman" w:hAnsi="Times New Roman" w:cs="Times New Roman"/>
          <w:sz w:val="28"/>
          <w:szCs w:val="28"/>
        </w:rPr>
        <w:t xml:space="preserve">калиемия (концентрация калия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 xml:space="preserve">в плазме крови выше 7,5 ммоль/л) при наличии аритмии. В случае сочетания острой почечной недостаточности с инфекционными осложнениями прибегать к гемодиализу необходимо </w:t>
      </w:r>
      <w:r w:rsidR="00067AC9" w:rsidRPr="002D647A">
        <w:rPr>
          <w:rFonts w:ascii="Times New Roman" w:hAnsi="Times New Roman" w:cs="Times New Roman"/>
          <w:sz w:val="28"/>
          <w:szCs w:val="28"/>
        </w:rPr>
        <w:t>раньше,</w:t>
      </w:r>
      <w:r w:rsidRPr="002D647A">
        <w:rPr>
          <w:rFonts w:ascii="Times New Roman" w:hAnsi="Times New Roman" w:cs="Times New Roman"/>
          <w:sz w:val="28"/>
          <w:szCs w:val="28"/>
        </w:rPr>
        <w:t xml:space="preserve"> чем обычно: при ко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центрации мочевины в плазме крови 20-25 ммоль/л, креатинина 500-600 мкмоль. При недостаточно эффективном снижении уровня миоглобина во время гемоди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лиза повторному сеансу должна предшествовать операция гемосорбции, плазмосорбции или плазмообмена. При возникновении остр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го отека легких на фоне предельной анемии (концентрация гемоглобина менее 50 г/л), гипергидратации и коллапса, при анурии хороший эффект можно получить центр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фужным плазмаферезом или плазмофильтрацией с помощью плазмофильтра с одновр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менным использованием для стабилизации гемодинамики внутривенной инфузии адрен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миметиков (допмин, добутрекс и др.).</w:t>
      </w:r>
    </w:p>
    <w:p w14:paraId="05413543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Методы экстракорпоральной детоксикации при нормально функциониру</w:t>
      </w:r>
      <w:r w:rsidRPr="002D647A">
        <w:rPr>
          <w:rFonts w:ascii="Times New Roman" w:hAnsi="Times New Roman" w:cs="Times New Roman"/>
          <w:sz w:val="28"/>
          <w:szCs w:val="28"/>
        </w:rPr>
        <w:t>ю</w:t>
      </w:r>
      <w:r w:rsidRPr="002D647A">
        <w:rPr>
          <w:rFonts w:ascii="Times New Roman" w:hAnsi="Times New Roman" w:cs="Times New Roman"/>
          <w:sz w:val="28"/>
          <w:szCs w:val="28"/>
        </w:rPr>
        <w:t>щем желудочно-кишечном тракте целесообразно сочетать с энтеросорбцией, а также ран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вой сорбционной терапией при нагноении ран. Следует помнить о н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обходимости своевр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менной ампутации нежизнеспособной конечности или ее сегментов, так как при развитии острой почечной недостаточности эта операция может не оказать ож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даемого благотво</w:t>
      </w:r>
      <w:r w:rsidRPr="002D647A">
        <w:rPr>
          <w:rFonts w:ascii="Times New Roman" w:hAnsi="Times New Roman" w:cs="Times New Roman"/>
          <w:sz w:val="28"/>
          <w:szCs w:val="28"/>
        </w:rPr>
        <w:t>р</w:t>
      </w:r>
      <w:r w:rsidRPr="002D647A">
        <w:rPr>
          <w:rFonts w:ascii="Times New Roman" w:hAnsi="Times New Roman" w:cs="Times New Roman"/>
          <w:sz w:val="28"/>
          <w:szCs w:val="28"/>
        </w:rPr>
        <w:t>ного эффекта.</w:t>
      </w:r>
    </w:p>
    <w:p w14:paraId="31A4EDA9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Для контроля за тяжестью состояния и эффективностью лечения данной кат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гории пострадавших необходимо постоянно измерять диурез (катетеризация мочевого пузыря), ОЦК, показатели гемодинамики (ЦВД, АД, СВ), ЭКГ, содержание Н</w:t>
      </w:r>
      <w:r w:rsidRPr="002D64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647A">
        <w:rPr>
          <w:rFonts w:ascii="Times New Roman" w:hAnsi="Times New Roman" w:cs="Times New Roman"/>
          <w:sz w:val="28"/>
          <w:szCs w:val="28"/>
        </w:rPr>
        <w:t>, ур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 xml:space="preserve">вень </w:t>
      </w:r>
      <w:r w:rsidRPr="002D647A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Pr="002D647A">
        <w:rPr>
          <w:rFonts w:ascii="Times New Roman" w:hAnsi="Times New Roman" w:cs="Times New Roman"/>
          <w:sz w:val="28"/>
          <w:szCs w:val="28"/>
        </w:rPr>
        <w:t>, мочевины, креатинина, остаточного азота, электролитов кр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ви, общего белка, белковых фракций, осмоляльности плазмы, КОС, относительную плотность мочи, с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держание в ней электролитов, белков, азотистых шлаков.</w:t>
      </w:r>
    </w:p>
    <w:p w14:paraId="1F3E2737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В ишемизированных тканях быстро развиваются инфекционные (особенно ан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 xml:space="preserve">эробные) осложнения, склонные к генерализации. При лечении пострадавших с СДС следует избегать применения антибиотиков,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>обладающих нефротоксическим дейс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вием: аминогликозидов (стрептомицин, канамицин) и тетрациклинов. Антибиотики других групп (пенициллины, цефалоспорины, левомицетин) должны вводиться в п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ловинных дозах и только для лечения развившейся раневой инфекции (но не с проф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лактической ц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лью).</w:t>
      </w:r>
    </w:p>
    <w:p w14:paraId="2E733303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Антимикробная терапия инфекционных осложнений пострадавших этой кат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гории может осуществляться в двух вариантах. Эмпирическая антибактериальная т</w:t>
      </w:r>
      <w:r w:rsidRPr="002D647A">
        <w:rPr>
          <w:rFonts w:ascii="Times New Roman" w:hAnsi="Times New Roman" w:cs="Times New Roman"/>
          <w:sz w:val="28"/>
          <w:szCs w:val="28"/>
        </w:rPr>
        <w:t>е</w:t>
      </w:r>
      <w:r w:rsidRPr="002D647A">
        <w:rPr>
          <w:rFonts w:ascii="Times New Roman" w:hAnsi="Times New Roman" w:cs="Times New Roman"/>
          <w:sz w:val="28"/>
          <w:szCs w:val="28"/>
        </w:rPr>
        <w:t>рапия проводится при отсутствии информации о возбудителе в первые несколько с</w:t>
      </w:r>
      <w:r w:rsidRPr="002D647A">
        <w:rPr>
          <w:rFonts w:ascii="Times New Roman" w:hAnsi="Times New Roman" w:cs="Times New Roman"/>
          <w:sz w:val="28"/>
          <w:szCs w:val="28"/>
        </w:rPr>
        <w:t>у</w:t>
      </w:r>
      <w:r w:rsidRPr="002D647A">
        <w:rPr>
          <w:rFonts w:ascii="Times New Roman" w:hAnsi="Times New Roman" w:cs="Times New Roman"/>
          <w:sz w:val="28"/>
          <w:szCs w:val="28"/>
        </w:rPr>
        <w:t>ток после травмы и должна быть комбинированной, поскольку полимикробный х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рактер раневой инфекции при СДС требует применения средств, дейс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вующих на грамположительную и грамотрицательную флору. Появление после</w:t>
      </w:r>
      <w:r w:rsidRPr="002D647A">
        <w:rPr>
          <w:rFonts w:ascii="Times New Roman" w:hAnsi="Times New Roman" w:cs="Times New Roman"/>
          <w:sz w:val="28"/>
          <w:szCs w:val="28"/>
        </w:rPr>
        <w:t>д</w:t>
      </w:r>
      <w:r w:rsidRPr="002D647A">
        <w:rPr>
          <w:rFonts w:ascii="Times New Roman" w:hAnsi="Times New Roman" w:cs="Times New Roman"/>
          <w:sz w:val="28"/>
          <w:szCs w:val="28"/>
        </w:rPr>
        <w:t>них поколений антибиотиков  широкого спектра действия (карбопенемы, цефалоспорины, фторхин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лоны) позволяет проводить монотерапию одним из препаратов названых групп, э</w:t>
      </w:r>
      <w:r w:rsidRPr="002D647A">
        <w:rPr>
          <w:rFonts w:ascii="Times New Roman" w:hAnsi="Times New Roman" w:cs="Times New Roman"/>
          <w:sz w:val="28"/>
          <w:szCs w:val="28"/>
        </w:rPr>
        <w:t>ф</w:t>
      </w:r>
      <w:r w:rsidRPr="002D647A">
        <w:rPr>
          <w:rFonts w:ascii="Times New Roman" w:hAnsi="Times New Roman" w:cs="Times New Roman"/>
          <w:sz w:val="28"/>
          <w:szCs w:val="28"/>
        </w:rPr>
        <w:t>фективным против предполагаемой ассоциации возбудителей. Рациональная антиба</w:t>
      </w:r>
      <w:r w:rsidRPr="002D647A">
        <w:rPr>
          <w:rFonts w:ascii="Times New Roman" w:hAnsi="Times New Roman" w:cs="Times New Roman"/>
          <w:sz w:val="28"/>
          <w:szCs w:val="28"/>
        </w:rPr>
        <w:t>к</w:t>
      </w:r>
      <w:r w:rsidRPr="002D647A">
        <w:rPr>
          <w:rFonts w:ascii="Times New Roman" w:hAnsi="Times New Roman" w:cs="Times New Roman"/>
          <w:sz w:val="28"/>
          <w:szCs w:val="28"/>
        </w:rPr>
        <w:t>териальная терапия предполагает назначение антимикро</w:t>
      </w:r>
      <w:r w:rsidRPr="002D647A">
        <w:rPr>
          <w:rFonts w:ascii="Times New Roman" w:hAnsi="Times New Roman" w:cs="Times New Roman"/>
          <w:sz w:val="28"/>
          <w:szCs w:val="28"/>
        </w:rPr>
        <w:t>б</w:t>
      </w:r>
      <w:r w:rsidRPr="002D647A">
        <w:rPr>
          <w:rFonts w:ascii="Times New Roman" w:hAnsi="Times New Roman" w:cs="Times New Roman"/>
          <w:sz w:val="28"/>
          <w:szCs w:val="28"/>
        </w:rPr>
        <w:t>ных средств по результатам посевов отделяемого из ран и антибиотик</w:t>
      </w:r>
      <w:r w:rsidRPr="002D647A">
        <w:rPr>
          <w:rFonts w:ascii="Times New Roman" w:hAnsi="Times New Roman" w:cs="Times New Roman"/>
          <w:sz w:val="28"/>
          <w:szCs w:val="28"/>
        </w:rPr>
        <w:t>о</w:t>
      </w:r>
      <w:r w:rsidRPr="002D647A">
        <w:rPr>
          <w:rFonts w:ascii="Times New Roman" w:hAnsi="Times New Roman" w:cs="Times New Roman"/>
          <w:sz w:val="28"/>
          <w:szCs w:val="28"/>
        </w:rPr>
        <w:t>грамме.</w:t>
      </w:r>
    </w:p>
    <w:p w14:paraId="1478BF40" w14:textId="77777777" w:rsidR="0089479E" w:rsidRPr="002D647A" w:rsidRDefault="0089479E" w:rsidP="002D647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47A">
        <w:rPr>
          <w:rFonts w:ascii="Times New Roman" w:hAnsi="Times New Roman" w:cs="Times New Roman"/>
          <w:sz w:val="28"/>
          <w:szCs w:val="28"/>
        </w:rPr>
        <w:t>Особенно трудоемкой и сложной интенсивная терапия становится при разв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тии у постр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давших гнилостной и неклостридиальной анаэробной инфекции. В этих случаях наряду с обычными мероприятиями по поддержанию гомеостаза в интенси</w:t>
      </w:r>
      <w:r w:rsidRPr="002D647A">
        <w:rPr>
          <w:rFonts w:ascii="Times New Roman" w:hAnsi="Times New Roman" w:cs="Times New Roman"/>
          <w:sz w:val="28"/>
          <w:szCs w:val="28"/>
        </w:rPr>
        <w:t>в</w:t>
      </w:r>
      <w:r w:rsidRPr="002D647A">
        <w:rPr>
          <w:rFonts w:ascii="Times New Roman" w:hAnsi="Times New Roman" w:cs="Times New Roman"/>
          <w:sz w:val="28"/>
          <w:szCs w:val="28"/>
        </w:rPr>
        <w:t>ную терапию должны входить: гипералиментация, в том числе с использованием ну</w:t>
      </w:r>
      <w:r w:rsidRPr="002D647A">
        <w:rPr>
          <w:rFonts w:ascii="Times New Roman" w:hAnsi="Times New Roman" w:cs="Times New Roman"/>
          <w:sz w:val="28"/>
          <w:szCs w:val="28"/>
        </w:rPr>
        <w:t>т</w:t>
      </w:r>
      <w:r w:rsidRPr="002D647A">
        <w:rPr>
          <w:rFonts w:ascii="Times New Roman" w:hAnsi="Times New Roman" w:cs="Times New Roman"/>
          <w:sz w:val="28"/>
          <w:szCs w:val="28"/>
        </w:rPr>
        <w:t>риционной поддержки, интенсивная антибактериальная терапия двумя антибиотик</w:t>
      </w:r>
      <w:r w:rsidRPr="002D647A">
        <w:rPr>
          <w:rFonts w:ascii="Times New Roman" w:hAnsi="Times New Roman" w:cs="Times New Roman"/>
          <w:sz w:val="28"/>
          <w:szCs w:val="28"/>
        </w:rPr>
        <w:t>а</w:t>
      </w:r>
      <w:r w:rsidRPr="002D647A">
        <w:rPr>
          <w:rFonts w:ascii="Times New Roman" w:hAnsi="Times New Roman" w:cs="Times New Roman"/>
          <w:sz w:val="28"/>
          <w:szCs w:val="28"/>
        </w:rPr>
        <w:t>ми широкого спектра действия с учетом микробного пейзажа и чувствительности микрофлоры к используемым антибактериальным препаратам в сочетании с метрон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дазолом, трансфузия аутокрови, облученной ультрафиолетом, гипербарическая окс</w:t>
      </w:r>
      <w:r w:rsidRPr="002D647A">
        <w:rPr>
          <w:rFonts w:ascii="Times New Roman" w:hAnsi="Times New Roman" w:cs="Times New Roman"/>
          <w:sz w:val="28"/>
          <w:szCs w:val="28"/>
        </w:rPr>
        <w:t>и</w:t>
      </w:r>
      <w:r w:rsidRPr="002D647A">
        <w:rPr>
          <w:rFonts w:ascii="Times New Roman" w:hAnsi="Times New Roman" w:cs="Times New Roman"/>
          <w:sz w:val="28"/>
          <w:szCs w:val="28"/>
        </w:rPr>
        <w:t>генация, а также коррекция иммунного статуса посредством пассивной заместител</w:t>
      </w:r>
      <w:r w:rsidRPr="002D647A">
        <w:rPr>
          <w:rFonts w:ascii="Times New Roman" w:hAnsi="Times New Roman" w:cs="Times New Roman"/>
          <w:sz w:val="28"/>
          <w:szCs w:val="28"/>
        </w:rPr>
        <w:t>ь</w:t>
      </w:r>
      <w:r w:rsidRPr="002D647A">
        <w:rPr>
          <w:rFonts w:ascii="Times New Roman" w:hAnsi="Times New Roman" w:cs="Times New Roman"/>
          <w:sz w:val="28"/>
          <w:szCs w:val="28"/>
        </w:rPr>
        <w:t>ной иммунотерапии (гамма-глобулин, гиперимму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 xml:space="preserve">ная плазма) и целенаправленной иммунотерапии с воздействием </w:t>
      </w:r>
      <w:r w:rsidRPr="002D647A">
        <w:rPr>
          <w:rFonts w:ascii="Times New Roman" w:hAnsi="Times New Roman" w:cs="Times New Roman"/>
          <w:sz w:val="28"/>
          <w:szCs w:val="28"/>
        </w:rPr>
        <w:lastRenderedPageBreak/>
        <w:t>на гуморальные и клеточные звенья иммунитета в</w:t>
      </w:r>
      <w:r w:rsidRPr="002D647A">
        <w:rPr>
          <w:rFonts w:ascii="Times New Roman" w:hAnsi="Times New Roman" w:cs="Times New Roman"/>
          <w:sz w:val="28"/>
          <w:szCs w:val="28"/>
        </w:rPr>
        <w:t>ы</w:t>
      </w:r>
      <w:r w:rsidRPr="002D647A">
        <w:rPr>
          <w:rFonts w:ascii="Times New Roman" w:hAnsi="Times New Roman" w:cs="Times New Roman"/>
          <w:sz w:val="28"/>
          <w:szCs w:val="28"/>
        </w:rPr>
        <w:t>сокоспецифичными, созданными с помощью современной биотехнологии и генной инженерии препаратами (пентаглобин, ро</w:t>
      </w:r>
      <w:r w:rsidRPr="002D647A">
        <w:rPr>
          <w:rFonts w:ascii="Times New Roman" w:hAnsi="Times New Roman" w:cs="Times New Roman"/>
          <w:sz w:val="28"/>
          <w:szCs w:val="28"/>
        </w:rPr>
        <w:t>н</w:t>
      </w:r>
      <w:r w:rsidRPr="002D647A">
        <w:rPr>
          <w:rFonts w:ascii="Times New Roman" w:hAnsi="Times New Roman" w:cs="Times New Roman"/>
          <w:sz w:val="28"/>
          <w:szCs w:val="28"/>
        </w:rPr>
        <w:t>колейкин).</w:t>
      </w:r>
    </w:p>
    <w:p w14:paraId="774DC6D3" w14:textId="77777777" w:rsidR="00E9767C" w:rsidRDefault="001D0281" w:rsidP="002D647A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9767C" w:rsidRPr="002D647A">
        <w:rPr>
          <w:sz w:val="28"/>
          <w:szCs w:val="32"/>
        </w:rPr>
        <w:t>ЛИТЕРАТУРА</w:t>
      </w:r>
    </w:p>
    <w:p w14:paraId="7DD17EEA" w14:textId="77777777" w:rsidR="001D0281" w:rsidRPr="002D647A" w:rsidRDefault="001D0281" w:rsidP="002D647A">
      <w:pPr>
        <w:spacing w:line="360" w:lineRule="auto"/>
        <w:ind w:firstLine="709"/>
        <w:jc w:val="both"/>
        <w:rPr>
          <w:sz w:val="28"/>
          <w:szCs w:val="32"/>
        </w:rPr>
      </w:pPr>
    </w:p>
    <w:p w14:paraId="68FED75C" w14:textId="77777777" w:rsidR="00E9767C" w:rsidRPr="002D647A" w:rsidRDefault="00E9767C" w:rsidP="001D0281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D647A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D647A">
        <w:rPr>
          <w:iCs/>
          <w:sz w:val="28"/>
          <w:szCs w:val="28"/>
        </w:rPr>
        <w:t>Перевод с английского д-ра мед. наук В.И.</w:t>
      </w:r>
      <w:r w:rsidR="001D0281">
        <w:rPr>
          <w:iCs/>
          <w:sz w:val="28"/>
          <w:szCs w:val="28"/>
        </w:rPr>
        <w:t xml:space="preserve"> </w:t>
      </w:r>
      <w:r w:rsidRPr="002D647A">
        <w:rPr>
          <w:iCs/>
          <w:sz w:val="28"/>
          <w:szCs w:val="28"/>
        </w:rPr>
        <w:t>Кандрора,</w:t>
      </w:r>
      <w:r w:rsidRPr="002D647A">
        <w:rPr>
          <w:sz w:val="28"/>
        </w:rPr>
        <w:t xml:space="preserve"> </w:t>
      </w:r>
      <w:r w:rsidRPr="002D647A">
        <w:rPr>
          <w:iCs/>
          <w:sz w:val="28"/>
          <w:szCs w:val="28"/>
        </w:rPr>
        <w:t>д. м. н. М.В.</w:t>
      </w:r>
      <w:r w:rsidR="001D0281">
        <w:rPr>
          <w:iCs/>
          <w:sz w:val="28"/>
          <w:szCs w:val="28"/>
        </w:rPr>
        <w:t xml:space="preserve"> </w:t>
      </w:r>
      <w:r w:rsidRPr="002D647A">
        <w:rPr>
          <w:iCs/>
          <w:sz w:val="28"/>
          <w:szCs w:val="28"/>
        </w:rPr>
        <w:t>Неверовой, д-ра мед. наук А.В.Сучкова,</w:t>
      </w:r>
      <w:r w:rsidRPr="002D647A">
        <w:rPr>
          <w:sz w:val="28"/>
        </w:rPr>
        <w:t xml:space="preserve"> </w:t>
      </w:r>
      <w:r w:rsidRPr="002D647A">
        <w:rPr>
          <w:iCs/>
          <w:sz w:val="28"/>
          <w:szCs w:val="28"/>
        </w:rPr>
        <w:t>к. м. н. А.В.</w:t>
      </w:r>
      <w:r w:rsidR="001D0281">
        <w:rPr>
          <w:iCs/>
          <w:sz w:val="28"/>
          <w:szCs w:val="28"/>
        </w:rPr>
        <w:t xml:space="preserve"> </w:t>
      </w:r>
      <w:r w:rsidRPr="002D647A">
        <w:rPr>
          <w:iCs/>
          <w:sz w:val="28"/>
          <w:szCs w:val="28"/>
        </w:rPr>
        <w:t>Низового, Ю.Л.</w:t>
      </w:r>
      <w:r w:rsidR="001D0281">
        <w:rPr>
          <w:iCs/>
          <w:sz w:val="28"/>
          <w:szCs w:val="28"/>
        </w:rPr>
        <w:t xml:space="preserve"> </w:t>
      </w:r>
      <w:r w:rsidRPr="002D647A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1398C41C" w14:textId="77777777" w:rsidR="00E9767C" w:rsidRPr="002D647A" w:rsidRDefault="00E9767C" w:rsidP="001D0281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D647A">
        <w:rPr>
          <w:bCs/>
          <w:sz w:val="28"/>
        </w:rPr>
        <w:t>Интенсивная терапия. Реанимация. Первая помощь:</w:t>
      </w:r>
      <w:r w:rsidRPr="002D647A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D647A">
        <w:rPr>
          <w:sz w:val="28"/>
          <w:lang w:val="en-US"/>
        </w:rPr>
        <w:t>ISBN</w:t>
      </w:r>
      <w:r w:rsidRPr="002D647A">
        <w:rPr>
          <w:sz w:val="28"/>
        </w:rPr>
        <w:t xml:space="preserve"> 5-225-04560-Х</w:t>
      </w:r>
    </w:p>
    <w:sectPr w:rsidR="00E9767C" w:rsidRPr="002D647A" w:rsidSect="002D647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8D95" w14:textId="77777777" w:rsidR="003563A2" w:rsidRDefault="003563A2">
      <w:r>
        <w:separator/>
      </w:r>
    </w:p>
  </w:endnote>
  <w:endnote w:type="continuationSeparator" w:id="0">
    <w:p w14:paraId="70906A0A" w14:textId="77777777" w:rsidR="003563A2" w:rsidRDefault="0035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5E98" w14:textId="77777777" w:rsidR="00456CA2" w:rsidRDefault="00456CA2" w:rsidP="003815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8BBF9" w14:textId="77777777" w:rsidR="00456CA2" w:rsidRDefault="00456CA2" w:rsidP="00424FB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B2D6" w14:textId="77777777" w:rsidR="00456CA2" w:rsidRDefault="00456CA2" w:rsidP="003815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14:paraId="6B4B78E2" w14:textId="77777777" w:rsidR="00456CA2" w:rsidRDefault="00456CA2" w:rsidP="00424F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94D8" w14:textId="77777777" w:rsidR="003563A2" w:rsidRDefault="003563A2">
      <w:r>
        <w:separator/>
      </w:r>
    </w:p>
  </w:footnote>
  <w:footnote w:type="continuationSeparator" w:id="0">
    <w:p w14:paraId="3EEC3598" w14:textId="77777777" w:rsidR="003563A2" w:rsidRDefault="0035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9E"/>
    <w:rsid w:val="00067AC9"/>
    <w:rsid w:val="00123E69"/>
    <w:rsid w:val="001B64C4"/>
    <w:rsid w:val="001D0281"/>
    <w:rsid w:val="002D05FE"/>
    <w:rsid w:val="002D647A"/>
    <w:rsid w:val="003563A2"/>
    <w:rsid w:val="00381570"/>
    <w:rsid w:val="00424FB1"/>
    <w:rsid w:val="00456CA2"/>
    <w:rsid w:val="0089479E"/>
    <w:rsid w:val="00B6536E"/>
    <w:rsid w:val="00D057EC"/>
    <w:rsid w:val="00DA2D91"/>
    <w:rsid w:val="00E46948"/>
    <w:rsid w:val="00E9767C"/>
    <w:rsid w:val="00F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C93E9"/>
  <w14:defaultImageDpi w14:val="0"/>
  <w15:docId w15:val="{742DE6CC-94E3-4E38-8F42-B382AE7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53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479E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89479E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B6536E"/>
  </w:style>
  <w:style w:type="paragraph" w:styleId="a6">
    <w:name w:val="footer"/>
    <w:basedOn w:val="a"/>
    <w:link w:val="a7"/>
    <w:uiPriority w:val="99"/>
    <w:rsid w:val="00424F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424F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3328</Words>
  <Characters>18970</Characters>
  <Application>Microsoft Office Word</Application>
  <DocSecurity>0</DocSecurity>
  <Lines>158</Lines>
  <Paragraphs>44</Paragraphs>
  <ScaleCrop>false</ScaleCrop>
  <Company>Дом</Company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34</dc:title>
  <dc:subject/>
  <dc:creator>Юля</dc:creator>
  <cp:keywords/>
  <dc:description/>
  <cp:lastModifiedBy>Igor</cp:lastModifiedBy>
  <cp:revision>3</cp:revision>
  <dcterms:created xsi:type="dcterms:W3CDTF">2025-02-24T22:33:00Z</dcterms:created>
  <dcterms:modified xsi:type="dcterms:W3CDTF">2025-02-24T22:33:00Z</dcterms:modified>
</cp:coreProperties>
</file>