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9535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407FFF5A" w14:textId="77777777" w:rsidR="00000000" w:rsidRDefault="00B80705">
      <w:pPr>
        <w:tabs>
          <w:tab w:val="left" w:pos="851"/>
          <w:tab w:val="right" w:leader="dot" w:pos="9628"/>
        </w:tabs>
        <w:spacing w:line="360" w:lineRule="auto"/>
        <w:ind w:firstLine="709"/>
        <w:jc w:val="both"/>
        <w:rPr>
          <w:sz w:val="28"/>
          <w:szCs w:val="28"/>
        </w:rPr>
      </w:pPr>
    </w:p>
    <w:p w14:paraId="0973E528" w14:textId="77777777" w:rsidR="00000000" w:rsidRDefault="00B80705">
      <w:pPr>
        <w:rPr>
          <w:kern w:val="32"/>
          <w:sz w:val="28"/>
          <w:szCs w:val="28"/>
        </w:rPr>
      </w:pPr>
      <w:r>
        <w:rPr>
          <w:noProof/>
          <w:kern w:val="32"/>
          <w:sz w:val="28"/>
          <w:szCs w:val="28"/>
        </w:rPr>
        <w:t xml:space="preserve">Вопрос 1. </w:t>
      </w:r>
      <w:r>
        <w:rPr>
          <w:kern w:val="32"/>
          <w:sz w:val="28"/>
          <w:szCs w:val="28"/>
        </w:rPr>
        <w:t>Служба в системе здравоохранения</w:t>
      </w:r>
    </w:p>
    <w:p w14:paraId="3E2AF19E" w14:textId="77777777" w:rsidR="00000000" w:rsidRDefault="00B8070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Вопрос 2. Задача по медико-социальной экспертизе</w:t>
      </w:r>
    </w:p>
    <w:p w14:paraId="10841C2F" w14:textId="77777777" w:rsidR="00000000" w:rsidRDefault="00B8070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Вопрос 3. Служба социальной защиты</w:t>
      </w:r>
    </w:p>
    <w:p w14:paraId="3739EC20" w14:textId="77777777" w:rsidR="00000000" w:rsidRDefault="00B8070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Вопрос 4. Социально-медицинская работа с военнослужащими</w:t>
      </w:r>
    </w:p>
    <w:p w14:paraId="4424522E" w14:textId="77777777" w:rsidR="00000000" w:rsidRDefault="00B8070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Вопрос 5. Служба с заключенными</w:t>
      </w:r>
    </w:p>
    <w:p w14:paraId="40717E49" w14:textId="77777777" w:rsidR="00000000" w:rsidRDefault="00B8070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Вопрос 6. Методики санитарн</w:t>
      </w:r>
      <w:r>
        <w:rPr>
          <w:kern w:val="32"/>
          <w:sz w:val="28"/>
          <w:szCs w:val="28"/>
        </w:rPr>
        <w:t>о-медицинской работы в учреждениях образования</w:t>
      </w:r>
    </w:p>
    <w:p w14:paraId="5D068C9C" w14:textId="77777777" w:rsidR="00000000" w:rsidRDefault="00B8070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14:paraId="5F4D318F" w14:textId="77777777" w:rsidR="00000000" w:rsidRDefault="00B80705">
      <w:pPr>
        <w:rPr>
          <w:sz w:val="28"/>
          <w:szCs w:val="28"/>
        </w:rPr>
      </w:pPr>
    </w:p>
    <w:p w14:paraId="2F732294" w14:textId="77777777" w:rsidR="00000000" w:rsidRDefault="00B80705">
      <w:pPr>
        <w:tabs>
          <w:tab w:val="left" w:pos="851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F024342" w14:textId="77777777" w:rsidR="00000000" w:rsidRDefault="00B80705">
      <w:pPr>
        <w:pStyle w:val="1"/>
        <w:tabs>
          <w:tab w:val="left" w:pos="851"/>
        </w:tabs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Вопрос 1. Служба в системе здравоохранения</w:t>
      </w:r>
    </w:p>
    <w:p w14:paraId="44DB1D5C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50218EE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</w:p>
    <w:p w14:paraId="5C833960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Полная система здравоохранения состоит из множества служб. Каждая отдельная, частная система здравоохранения предоставляет различные услу</w:t>
      </w:r>
      <w:r>
        <w:rPr>
          <w:sz w:val="28"/>
          <w:szCs w:val="28"/>
        </w:rPr>
        <w:t>ги с различным уровнем интенсивности. Системы, предоставляющие обслуживание, могут быть формально или неформально организованы. Вне зависимости от типа системы или типа финансирования учреждений здравоохранения, существование основных перечисленных далее э</w:t>
      </w:r>
      <w:r>
        <w:rPr>
          <w:sz w:val="28"/>
          <w:szCs w:val="28"/>
        </w:rPr>
        <w:t>лементов необходимо для того, чтобы обслуживаемое население смогло максимальным образом реализовать свой человеческий потенциал. Службы общественного здоровья и профилактической медицины имеют целью защиту пищи, воды, воздуха, дорог и окружающей среды. Спе</w:t>
      </w:r>
      <w:r>
        <w:rPr>
          <w:sz w:val="28"/>
          <w:szCs w:val="28"/>
        </w:rPr>
        <w:t>цифической функцией является профилактика определенных заболеваний, включая вакцинирование от полиомиелита и различных детских инфекций. Выполняется также и общая функция санитарно-просветительской работы среди населения. Служба скорой помощи предоставляет</w:t>
      </w:r>
      <w:r>
        <w:rPr>
          <w:sz w:val="28"/>
          <w:szCs w:val="28"/>
        </w:rPr>
        <w:t>ся для решения ургентных (неотложных) мед. проблем, простых или серьезных. Это включает срочную транспортировку, наличие подготовленного парамедицинского персонала, стационарных отделений «скорой помощи» и различных др. кадровых и институциональных средств</w:t>
      </w:r>
      <w:r>
        <w:rPr>
          <w:sz w:val="28"/>
          <w:szCs w:val="28"/>
        </w:rPr>
        <w:t>. Службы неургентной амбулаторной помощи обслуживают больных, состояние которых требует значительно более высокой профессиональной подготовки. Среди требуемых - навыки диагностики, медицинского лечения и детальное знание диагностических тестов и лекарствен</w:t>
      </w:r>
      <w:r>
        <w:rPr>
          <w:sz w:val="28"/>
          <w:szCs w:val="28"/>
        </w:rPr>
        <w:t xml:space="preserve">ных средств. Простое стационарное обслуживание обеспечивает кратковременную госпитализацию с акцентом на технические и кадровые ресурсы, необходимые для решения проблем больного за короткий промежуток времени. Сложное стационарное обслуживание </w:t>
      </w:r>
      <w:r>
        <w:rPr>
          <w:sz w:val="28"/>
          <w:szCs w:val="28"/>
        </w:rPr>
        <w:lastRenderedPageBreak/>
        <w:t>обеспечивает</w:t>
      </w:r>
      <w:r>
        <w:rPr>
          <w:sz w:val="28"/>
          <w:szCs w:val="28"/>
        </w:rPr>
        <w:t xml:space="preserve"> лечение заболеваний, требующих гораздо более сложного, серьезного и продолжительного лечения в стационаре. Предоставляемые услуги более сложны, технически совершенны и дороги. Они требуют участия мн. высококвалифицированных специалистов из различных облас</w:t>
      </w:r>
      <w:r>
        <w:rPr>
          <w:sz w:val="28"/>
          <w:szCs w:val="28"/>
        </w:rPr>
        <w:t xml:space="preserve">тей медицины. </w:t>
      </w:r>
    </w:p>
    <w:p w14:paraId="313D0CB0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Долговременное постоянное обслуживание и реабилитация необходимы в лечении некоторых заболеваний по завершении интенсивной терапии в остром периоде. Это лечение может длиться несколько недель или лет, оно начинается в больнице и продолжается</w:t>
      </w:r>
      <w:r>
        <w:rPr>
          <w:sz w:val="28"/>
          <w:szCs w:val="28"/>
        </w:rPr>
        <w:t xml:space="preserve"> в учреждении долговременного содержания. Службы ориентированы на обслуживание средним медперсоналом, лечебную физкультуру, эмоциональную поддержку, решение соц. проблем, связанных с финансами, проживанием и семейными отношениями. Обслуживание в связи с со</w:t>
      </w:r>
      <w:r>
        <w:rPr>
          <w:sz w:val="28"/>
          <w:szCs w:val="28"/>
        </w:rPr>
        <w:t>циальными, эмоциональными проблемами и проблемами развития обычно требует широкого спектра учреждений. Эти службы предоставляют полную долговременную поддержку в повседневной жизни в большей степени, чем обычные врачебные или стационарные службы, ориентиро</w:t>
      </w:r>
      <w:r>
        <w:rPr>
          <w:sz w:val="28"/>
          <w:szCs w:val="28"/>
        </w:rPr>
        <w:t>ванные на лечение острых соматических состояний. Транспортировка должна быть в распоряжении служб «скорой помощи» для обездвиженных пациентов или для малообеспеченных больных, не имеющих возможности воспользоваться услугами системы без предоставления им тр</w:t>
      </w:r>
      <w:r>
        <w:rPr>
          <w:sz w:val="28"/>
          <w:szCs w:val="28"/>
        </w:rPr>
        <w:t>анспорта. Финансовая компенсация инвалидности также необходима. Общая результативность медицинского обслуживания зависит не только от технической оснащенности служб здравоохранения. Процесс выздоровления больных может потребовать финансовой поддержки, необ</w:t>
      </w:r>
      <w:r>
        <w:rPr>
          <w:sz w:val="28"/>
          <w:szCs w:val="28"/>
        </w:rPr>
        <w:t>ходимой для возобновления их прежнего стиля жизни.</w:t>
      </w:r>
    </w:p>
    <w:p w14:paraId="0E1C9C99" w14:textId="77777777" w:rsidR="00000000" w:rsidRDefault="00B80705">
      <w:pPr>
        <w:pStyle w:val="1"/>
        <w:tabs>
          <w:tab w:val="left" w:pos="851"/>
        </w:tabs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14:paraId="7AB05931" w14:textId="77777777" w:rsidR="00000000" w:rsidRDefault="00B80705">
      <w:pPr>
        <w:pStyle w:val="1"/>
        <w:tabs>
          <w:tab w:val="left" w:pos="851"/>
        </w:tabs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Вопрос 2. Задача по медико-социальной экспертизе</w:t>
      </w:r>
    </w:p>
    <w:p w14:paraId="5A5AB52B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4E522F0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</w:p>
    <w:p w14:paraId="457A35BE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Задачи медико-социальной экспертизы:</w:t>
      </w:r>
    </w:p>
    <w:p w14:paraId="7C6C8AB8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Установление факта наличия инвалидности, определение группы, причины (обстоятельств и условий возникновения)</w:t>
      </w:r>
      <w:r>
        <w:rPr>
          <w:sz w:val="28"/>
          <w:szCs w:val="28"/>
        </w:rPr>
        <w:t>, сроков и времени наступления инвалидности;</w:t>
      </w:r>
    </w:p>
    <w:p w14:paraId="6B12A6BC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Определение потребности инвалидов в мерах социальной защиты, в том числе в мерах медицинской, профессиональной и социальной реабилитации и разработка им индивидуальных программ реабилитации (ИПР), контроль за </w:t>
      </w:r>
      <w:r>
        <w:rPr>
          <w:sz w:val="28"/>
          <w:szCs w:val="28"/>
        </w:rPr>
        <w:t>их реализацией;</w:t>
      </w:r>
    </w:p>
    <w:p w14:paraId="459357BC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Содействие в реализации мероприятий социальной защиты инвалидов, включая их реабилитацию, и оценка эффективности этих мероприятий;</w:t>
      </w:r>
    </w:p>
    <w:p w14:paraId="40998E41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Определение степени утраты профессиональной трудоспособности (в процентах) работников, получивших увечье</w:t>
      </w:r>
      <w:r>
        <w:rPr>
          <w:sz w:val="28"/>
          <w:szCs w:val="28"/>
        </w:rPr>
        <w:t>, профессиональное заболевание либо иное повреждение здоровья, связанное с исполнением ими трудовых обязанностей, необходимости осуществления дополнительных мер их социальной защиты и реабилитации;</w:t>
      </w:r>
    </w:p>
    <w:p w14:paraId="5DF32DFA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Определение потребности инвалидов в специальных транспор</w:t>
      </w:r>
      <w:r>
        <w:rPr>
          <w:sz w:val="28"/>
          <w:szCs w:val="28"/>
        </w:rPr>
        <w:t>тных средствах;</w:t>
      </w:r>
    </w:p>
    <w:p w14:paraId="5537ABE8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Определение причинной связи смерти пострадавшего лица с производственной травмой, профессиональным заболеванием, пребыванием на фронте и с другими обстоятельствами, при которых законодательством РФ предусматривается предоставление льгот с</w:t>
      </w:r>
      <w:r>
        <w:rPr>
          <w:sz w:val="28"/>
          <w:szCs w:val="28"/>
        </w:rPr>
        <w:t>емье умершего; 7) Формирование данных государственной системы учета инвалидов, изучение состояния, динамики инвалидности и факторов, к ней приводящих;</w:t>
      </w:r>
    </w:p>
    <w:p w14:paraId="53CAC630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Участие в разработке комплексных программ в области профилактики инвалидности, медико-социальной экспер</w:t>
      </w:r>
      <w:r>
        <w:rPr>
          <w:sz w:val="28"/>
          <w:szCs w:val="28"/>
        </w:rPr>
        <w:t>тизы, реабилитации и социальной защиты инвалидов.</w:t>
      </w:r>
    </w:p>
    <w:p w14:paraId="2521F049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направляются на МСЭ учреждением здравоохранения или органом социальной защиты населения. Основанием для направления на МСЭ </w:t>
      </w:r>
      <w:r>
        <w:rPr>
          <w:sz w:val="28"/>
          <w:szCs w:val="28"/>
        </w:rPr>
        <w:lastRenderedPageBreak/>
        <w:t>является: наличие признаков инвалидности или утраты профессиональной трудо</w:t>
      </w:r>
      <w:r>
        <w:rPr>
          <w:sz w:val="28"/>
          <w:szCs w:val="28"/>
        </w:rPr>
        <w:t>способности, окончание срока инвалидности, досрочное переосвидетельствование инвалида в связи с утяжелением состояния, наличие показаний для обеспечения инвалида спецтранспортом, необходимость проведения очной консультации.</w:t>
      </w:r>
    </w:p>
    <w:p w14:paraId="220BF9FC" w14:textId="77777777" w:rsidR="00000000" w:rsidRDefault="00B80705">
      <w:pPr>
        <w:pStyle w:val="1"/>
        <w:tabs>
          <w:tab w:val="left" w:pos="851"/>
        </w:tabs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14:paraId="40820DBE" w14:textId="77777777" w:rsidR="00000000" w:rsidRDefault="00B80705">
      <w:pPr>
        <w:pStyle w:val="1"/>
        <w:tabs>
          <w:tab w:val="left" w:pos="851"/>
        </w:tabs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Вопрос 3. Служба социальной защ</w:t>
      </w:r>
      <w:r>
        <w:rPr>
          <w:b/>
          <w:bCs/>
          <w:kern w:val="32"/>
          <w:sz w:val="28"/>
          <w:szCs w:val="28"/>
        </w:rPr>
        <w:t>иты</w:t>
      </w:r>
    </w:p>
    <w:p w14:paraId="5855F9A7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5576E61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</w:p>
    <w:p w14:paraId="363282F7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службы - государственные, муниципальные и негосударственные органы управления, структуры и специализированные учреждения и предприятия, осуществляющие социальную работу.</w:t>
      </w:r>
    </w:p>
    <w:p w14:paraId="4AD6FDCB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государственным социальным службам относятся органы управлени</w:t>
      </w:r>
      <w:r>
        <w:rPr>
          <w:sz w:val="28"/>
          <w:szCs w:val="28"/>
        </w:rPr>
        <w:t>я, учреждения и предприятия социального обслуживания системы социальной защиты населения, министерств и ведомств Российской Федерации, к компетенции которых относится социальная помощь населению.</w:t>
      </w:r>
    </w:p>
    <w:p w14:paraId="34D33A33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муниципальным социальным службам относятся учреждения и пр</w:t>
      </w:r>
      <w:r>
        <w:rPr>
          <w:sz w:val="28"/>
          <w:szCs w:val="28"/>
        </w:rPr>
        <w:t>едприятия социального обслуживания, находящиеся в ведении органов местного самоуправления</w:t>
      </w:r>
    </w:p>
    <w:p w14:paraId="266C8E1F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негосударственным социальным службам относятся учреждения и предприятия социального обслуживания, создаваемые благотворительными, общественными, религиозными и друг</w:t>
      </w:r>
      <w:r>
        <w:rPr>
          <w:sz w:val="28"/>
          <w:szCs w:val="28"/>
        </w:rPr>
        <w:t>ими организациями и частными лицами.</w:t>
      </w:r>
    </w:p>
    <w:p w14:paraId="2D94FBB4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специализированных форм социального обслуживания в России функционируют следующие социальные службы:</w:t>
      </w:r>
    </w:p>
    <w:p w14:paraId="4788E3F5" w14:textId="77777777" w:rsidR="00000000" w:rsidRDefault="00B80705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пенсионного обеспечения, включая соответствующие структурные подразделения в федеральных и региона</w:t>
      </w:r>
      <w:r>
        <w:rPr>
          <w:sz w:val="28"/>
          <w:szCs w:val="28"/>
        </w:rPr>
        <w:t>льных службах социальной защиты, а также государственные и негосударственные пенсионные фонды;</w:t>
      </w:r>
    </w:p>
    <w:p w14:paraId="699E175A" w14:textId="77777777" w:rsidR="00000000" w:rsidRDefault="00B807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социально-бытового обслуживания;</w:t>
      </w:r>
    </w:p>
    <w:p w14:paraId="70F2C05E" w14:textId="77777777" w:rsidR="00000000" w:rsidRDefault="00B807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lastRenderedPageBreak/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материальной помощи; социального обслуживания на дому;</w:t>
      </w:r>
    </w:p>
    <w:p w14:paraId="2BCACCD6" w14:textId="77777777" w:rsidR="00000000" w:rsidRDefault="00B807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специализированного стационарного социального обслуживания;</w:t>
      </w:r>
    </w:p>
    <w:p w14:paraId="1E20FCCB" w14:textId="77777777" w:rsidR="00000000" w:rsidRDefault="00B807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проте</w:t>
      </w:r>
      <w:r>
        <w:rPr>
          <w:sz w:val="28"/>
          <w:szCs w:val="28"/>
        </w:rPr>
        <w:t>зирования, ортезирования и протезостроения;</w:t>
      </w:r>
    </w:p>
    <w:p w14:paraId="728EC36C" w14:textId="77777777" w:rsidR="00000000" w:rsidRDefault="00B807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технических средств реабилитации;</w:t>
      </w:r>
    </w:p>
    <w:p w14:paraId="69EBF19B" w14:textId="77777777" w:rsidR="00000000" w:rsidRDefault="00B807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специального транспортного обслуживания;</w:t>
      </w:r>
    </w:p>
    <w:p w14:paraId="1BA0AC64" w14:textId="77777777" w:rsidR="00000000" w:rsidRDefault="00B807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медико-социальной экспертизы и реабилитации инвалидов;</w:t>
      </w:r>
    </w:p>
    <w:p w14:paraId="7E022D13" w14:textId="77777777" w:rsidR="00000000" w:rsidRDefault="00B807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медико-социальных, социально-психологических и социально-педагогических у</w:t>
      </w:r>
      <w:r>
        <w:rPr>
          <w:sz w:val="28"/>
          <w:szCs w:val="28"/>
        </w:rPr>
        <w:t>слуг различным группам населения;</w:t>
      </w:r>
    </w:p>
    <w:p w14:paraId="34882D4F" w14:textId="77777777" w:rsidR="00000000" w:rsidRDefault="00B807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детские специализированные медицинские, дошкольные и школьные учреждения;</w:t>
      </w:r>
    </w:p>
    <w:p w14:paraId="673F0FD5" w14:textId="77777777" w:rsidR="00000000" w:rsidRDefault="00B807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специальные профессиональные образовательные учреждения;</w:t>
      </w:r>
    </w:p>
    <w:p w14:paraId="794F39F0" w14:textId="77777777" w:rsidR="00000000" w:rsidRDefault="00B807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поддержки семьи, женщин и детей;</w:t>
      </w:r>
    </w:p>
    <w:p w14:paraId="6F6EAB0A" w14:textId="77777777" w:rsidR="00000000" w:rsidRDefault="00B807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реабилитации несовершеннолетних с девиантным повед</w:t>
      </w:r>
      <w:r>
        <w:rPr>
          <w:sz w:val="28"/>
          <w:szCs w:val="28"/>
        </w:rPr>
        <w:t>ением;</w:t>
      </w:r>
    </w:p>
    <w:p w14:paraId="03A48C68" w14:textId="77777777" w:rsidR="00000000" w:rsidRDefault="00B807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 xml:space="preserve">по социальным вопросам военнослужащих и членов их семей, беженцев и мигрантов, безработных, кризисные центры (для лиц, страдающих алкоголизмом, наркоманией, подвергшихся сексуальному и физическому насилию), регулирующие гуманитарную и техническую </w:t>
      </w:r>
      <w:r>
        <w:rPr>
          <w:sz w:val="28"/>
          <w:szCs w:val="28"/>
        </w:rPr>
        <w:t>помощь России и ее отдельным регионам;</w:t>
      </w:r>
    </w:p>
    <w:p w14:paraId="5AAB294D" w14:textId="77777777" w:rsidR="00000000" w:rsidRDefault="00B807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по взаимодействию с негосударственными организациями инвалидов, ветеранов, семей с детьми, и т.п.;</w:t>
      </w:r>
    </w:p>
    <w:p w14:paraId="735C5FA9" w14:textId="77777777" w:rsidR="00000000" w:rsidRDefault="00B807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16"/>
          <w:szCs w:val="16"/>
        </w:rPr>
        <w:t>·</w:t>
      </w:r>
      <w:r>
        <w:rPr>
          <w:rFonts w:ascii="Symbol" w:hAnsi="Symbol" w:cs="Symbol"/>
          <w:sz w:val="16"/>
          <w:szCs w:val="16"/>
        </w:rPr>
        <w:tab/>
      </w:r>
      <w:r>
        <w:rPr>
          <w:sz w:val="28"/>
          <w:szCs w:val="28"/>
        </w:rPr>
        <w:t>другие.</w:t>
      </w:r>
    </w:p>
    <w:p w14:paraId="39CEDDCA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службы функционируют как в системе самостоятельной социальной отрасли - социальной защиты насел</w:t>
      </w:r>
      <w:r>
        <w:rPr>
          <w:sz w:val="28"/>
          <w:szCs w:val="28"/>
        </w:rPr>
        <w:t>ения, подведомственной Министерству труда и социальной защиты населения РФ, так и в структуре отраслей здравоохранения, образования, культуры, юстиции, силовых структур и др., а также на различных предприятиях и в организациях.</w:t>
      </w:r>
    </w:p>
    <w:p w14:paraId="501F70EA" w14:textId="77777777" w:rsidR="00000000" w:rsidRDefault="00B80705">
      <w:pPr>
        <w:pStyle w:val="1"/>
        <w:tabs>
          <w:tab w:val="left" w:pos="851"/>
        </w:tabs>
        <w:spacing w:line="360" w:lineRule="auto"/>
        <w:ind w:firstLine="709"/>
        <w:jc w:val="both"/>
        <w:rPr>
          <w:color w:val="FFFFFF"/>
          <w:kern w:val="32"/>
          <w:sz w:val="28"/>
          <w:szCs w:val="28"/>
        </w:rPr>
      </w:pPr>
      <w:r>
        <w:rPr>
          <w:color w:val="FFFFFF"/>
          <w:kern w:val="32"/>
          <w:sz w:val="28"/>
          <w:szCs w:val="28"/>
        </w:rPr>
        <w:t>социальный медицинский защит</w:t>
      </w:r>
      <w:r>
        <w:rPr>
          <w:color w:val="FFFFFF"/>
          <w:kern w:val="32"/>
          <w:sz w:val="28"/>
          <w:szCs w:val="28"/>
        </w:rPr>
        <w:t>а жизнедеятельность</w:t>
      </w:r>
    </w:p>
    <w:p w14:paraId="613B9560" w14:textId="77777777" w:rsidR="00000000" w:rsidRDefault="00B80705">
      <w:pPr>
        <w:pStyle w:val="1"/>
        <w:tabs>
          <w:tab w:val="left" w:pos="851"/>
        </w:tabs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Вопрос 4. Социально-медицинская работа с военнослужащими</w:t>
      </w:r>
    </w:p>
    <w:p w14:paraId="45DE71F2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1C6243D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</w:p>
    <w:p w14:paraId="2968EB0A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Воинский социум - социальное пространство жизнедеятельности военнослужащих, членов их семей, гражданского населения военных гарнизонов, городков и воинских частей; их усто</w:t>
      </w:r>
      <w:r>
        <w:rPr>
          <w:sz w:val="28"/>
          <w:szCs w:val="28"/>
        </w:rPr>
        <w:t>йчивая социальная общность, объединенная местом и условиями жизнедеятельности, обусловленных спецификой воинского труда и быта. Клиентами медико-социальной работы являются, как правило, представители трех специфических групп населения.</w:t>
      </w:r>
    </w:p>
    <w:p w14:paraId="390D9EED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- военнослужа</w:t>
      </w:r>
      <w:r>
        <w:rPr>
          <w:sz w:val="28"/>
          <w:szCs w:val="28"/>
        </w:rPr>
        <w:t>щие (офицеры, прапорщики и мичманы, сержанты и старшины, солдаты и матросы). Она проводится по месту работы военнослужащих (и проживания военнослужащих срочной службы), т.е. в казарме, в штабе, на полигоне, на командном пункте и т.д.</w:t>
      </w:r>
    </w:p>
    <w:p w14:paraId="5A96AEBB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Вторую часть клиентов </w:t>
      </w:r>
      <w:r>
        <w:rPr>
          <w:sz w:val="28"/>
          <w:szCs w:val="28"/>
        </w:rPr>
        <w:t>медико-социальной работы составляют семьи военнослужащих и граждан, уволенных с военной службы. Она проводится по месту жительства военнослужащих: в военных городках гарнизонов, воинских частей, полигонов, баз (к сожалению, она практически не ведется в мес</w:t>
      </w:r>
      <w:r>
        <w:rPr>
          <w:sz w:val="28"/>
          <w:szCs w:val="28"/>
        </w:rPr>
        <w:t>тах компактного проживания семей военнослужащих в крупных населенных пунктах).</w:t>
      </w:r>
    </w:p>
    <w:p w14:paraId="61BA2475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Третью часть клиентов составляют бывшие военнослужащие. Эта работа проводится по месту жительства бывших военнослужащих (военные городки, места их компактного проживания в насел</w:t>
      </w:r>
      <w:r>
        <w:rPr>
          <w:sz w:val="28"/>
          <w:szCs w:val="28"/>
        </w:rPr>
        <w:t>енных пунктах).</w:t>
      </w:r>
    </w:p>
    <w:p w14:paraId="3D158541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военнослужащих (и их семей) обусловлены возложенными на них обязанностями по вооруженной защите государства, предусматривающей выполнение поставленных задач в любых условиях, в том числе с возможным риском для жизни. Это определяет</w:t>
      </w:r>
      <w:r>
        <w:rPr>
          <w:sz w:val="28"/>
          <w:szCs w:val="28"/>
        </w:rPr>
        <w:t xml:space="preserve"> особенности той социально-ролевой системы, в которой они действуют. Функциональные обязанности военнослужащих строго регламентированы. Человек, проходящий воинскую службу, часто подвергается воздействию неблагоприятных факторов: </w:t>
      </w:r>
      <w:r>
        <w:rPr>
          <w:sz w:val="28"/>
          <w:szCs w:val="28"/>
        </w:rPr>
        <w:lastRenderedPageBreak/>
        <w:t>эмоциональная и физическая</w:t>
      </w:r>
      <w:r>
        <w:rPr>
          <w:sz w:val="28"/>
          <w:szCs w:val="28"/>
        </w:rPr>
        <w:t xml:space="preserve"> перегрузка, воздействие шума, вибрации, химических реагентов, замкнутого пространства, монотония, сенсорная депривация, постоянный вынужденный контакт с другими военнослужащими, отсутствие возможности уединения, межличностная напряженность, межличностные </w:t>
      </w:r>
      <w:r>
        <w:rPr>
          <w:sz w:val="28"/>
          <w:szCs w:val="28"/>
        </w:rPr>
        <w:t>конфликты.</w:t>
      </w:r>
    </w:p>
    <w:p w14:paraId="7DA5E5E7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социально-медицинской работы в самом общем виде заключаются в том, чтобы восстановить физические и психические силы военнослужащих, скорректировать их личностные установки, научив терпимо относиться к принудительному общению с другими; внес</w:t>
      </w:r>
      <w:r>
        <w:rPr>
          <w:sz w:val="28"/>
          <w:szCs w:val="28"/>
        </w:rPr>
        <w:t>ти элементы социальной справедливости в субординационные отношения, характерные для военной службы. Социальная работа с военнослужащими осуществляется как непосредственно в условиях Вооруженных Сил, так и в обществе в целом.</w:t>
      </w:r>
    </w:p>
    <w:p w14:paraId="6071C035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семьи военнослужащих </w:t>
      </w:r>
      <w:r>
        <w:rPr>
          <w:sz w:val="28"/>
          <w:szCs w:val="28"/>
        </w:rPr>
        <w:t>срочной службы имеют в соответствии с законодательством ряд льгот, направленных на облегчение их существования вплоть до возвращения из армии кормильца, специалист по социальной работе сообщает им о наличии этих льгот и оказывает помощь в их получении.</w:t>
      </w:r>
    </w:p>
    <w:p w14:paraId="06E7A3AC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</w:t>
      </w:r>
      <w:r>
        <w:rPr>
          <w:sz w:val="28"/>
          <w:szCs w:val="28"/>
        </w:rPr>
        <w:t xml:space="preserve">ачи социальной работы с военнослужащими, несущими службу по контракту, - социальное юридическое консультирование по всем вопросам, связанным с их правами и возможностями до и после увольнения, правами членов их семей, защита их семей перед командированием </w:t>
      </w:r>
      <w:r>
        <w:rPr>
          <w:sz w:val="28"/>
          <w:szCs w:val="28"/>
        </w:rPr>
        <w:t xml:space="preserve">части, вышестоящими инстанциями, органами местной власти. В случае нарушения таких прав офицер, осуществляющий социальную работу, направляет информацию об этом в порядке подчиненности и содействует восстановлению прав. В его обязанности входит разъяснение </w:t>
      </w:r>
      <w:r>
        <w:rPr>
          <w:sz w:val="28"/>
          <w:szCs w:val="28"/>
        </w:rPr>
        <w:t>военнослужащим и членам их семей нормативной базы разрешения конфликтных ситуаций, оказание помощи в обращении в инстанции, компетентные разрешить конфликт.</w:t>
      </w:r>
    </w:p>
    <w:p w14:paraId="7F7EBEF8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функций социальной работы в Вооруженных Силах - обеспечение благоприятных социально-бытовых</w:t>
      </w:r>
      <w:r>
        <w:rPr>
          <w:sz w:val="28"/>
          <w:szCs w:val="28"/>
        </w:rPr>
        <w:t xml:space="preserve"> условий для военнослужащих. Улучшение </w:t>
      </w:r>
      <w:r>
        <w:rPr>
          <w:sz w:val="28"/>
          <w:szCs w:val="28"/>
        </w:rPr>
        <w:lastRenderedPageBreak/>
        <w:t>условий труда и быта военнослужащих, устранение антропогенного загрязнения окружающей среды, несомненно, будет способствовать повышению трудоспособности военнослужащих и их способностей к социальному функционированию.</w:t>
      </w:r>
    </w:p>
    <w:p w14:paraId="3C7126DB" w14:textId="77777777" w:rsidR="00000000" w:rsidRDefault="00B80705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14:paraId="5BEC75A6" w14:textId="77777777" w:rsidR="00000000" w:rsidRDefault="00B80705">
      <w:pPr>
        <w:pStyle w:val="1"/>
        <w:tabs>
          <w:tab w:val="left" w:pos="851"/>
        </w:tabs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Вопрос 5. Служба с заключенными</w:t>
      </w:r>
    </w:p>
    <w:p w14:paraId="196A5632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F797D6E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</w:p>
    <w:p w14:paraId="12CDA075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гуманизацией процесса отбывания наказания на первый план выдвигается социально-воспитательная работа с осужденными, подозреваемыми и подследственными.</w:t>
      </w:r>
    </w:p>
    <w:p w14:paraId="75916485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в этом направлении - создать максим</w:t>
      </w:r>
      <w:r>
        <w:rPr>
          <w:sz w:val="28"/>
          <w:szCs w:val="28"/>
        </w:rPr>
        <w:t>альные условия для ресоциализации осужденных, подготовке их к жизни на свободе. Это подразумевает целый комплекс мер, предусматривающий улучшение бытовых условий, обучение и трудовую адаптацию, правовое просвещение, работу психологов, восстановление и укре</w:t>
      </w:r>
      <w:r>
        <w:rPr>
          <w:sz w:val="28"/>
          <w:szCs w:val="28"/>
        </w:rPr>
        <w:t>пление связей с родственниками.</w:t>
      </w:r>
    </w:p>
    <w:p w14:paraId="65CA2F1C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фактором воспитательной работы является организация досуга осужденных. С большим успехом проходят в учреждениях спортивные соревнования, а в некоторых колониях стали традиционными летние и зимние спартакиады.</w:t>
      </w:r>
    </w:p>
    <w:p w14:paraId="187E3B7D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еще</w:t>
      </w:r>
      <w:r>
        <w:rPr>
          <w:sz w:val="28"/>
          <w:szCs w:val="28"/>
        </w:rPr>
        <w:t xml:space="preserve"> одно направление работы, которое охватывает сотни осужденных всех без исключения колоний, тюрем и СИЗО - это культурно-массовые мероприятия. Причем за последние 2-3 года они приобрели широчайший размах и перешли на новый качественный уровень.</w:t>
      </w:r>
    </w:p>
    <w:p w14:paraId="3DBCD69E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на</w:t>
      </w:r>
      <w:r>
        <w:rPr>
          <w:sz w:val="28"/>
          <w:szCs w:val="28"/>
        </w:rPr>
        <w:t xml:space="preserve">правлением является подготовка осужденных к жизни на свободе. Задолго до освобождения сотрудниками групп социальной защиты осужденных осуществляется социальная диагностика осужденных, выявляются проблемы. Особое внимание уделяется оказанию помощи в замене </w:t>
      </w:r>
      <w:r>
        <w:rPr>
          <w:sz w:val="28"/>
          <w:szCs w:val="28"/>
        </w:rPr>
        <w:t>и оформлении паспортов, социальных пособий, пенсионных свидетельств. В решении вопросов трудового и бытового устройства лиц, освобождаемых от отбывания наказания.</w:t>
      </w:r>
    </w:p>
    <w:p w14:paraId="10824BAF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исправительных учреждениях создана необходимая база для получения </w:t>
      </w:r>
      <w:r>
        <w:rPr>
          <w:sz w:val="28"/>
          <w:szCs w:val="28"/>
        </w:rPr>
        <w:lastRenderedPageBreak/>
        <w:t xml:space="preserve">осужденными образования. </w:t>
      </w:r>
      <w:r>
        <w:rPr>
          <w:sz w:val="28"/>
          <w:szCs w:val="28"/>
        </w:rPr>
        <w:t>Опыт последних лет показывает, что в места лишения свободы все чаще попадают люди, не только не имеющие среднего образования, но даже не умеющие элементарно писать и читать. Для таких людей приходится открывать начальные классы.</w:t>
      </w:r>
    </w:p>
    <w:p w14:paraId="719E3BB5" w14:textId="77777777" w:rsidR="00000000" w:rsidRDefault="00B80705">
      <w:pPr>
        <w:pStyle w:val="1"/>
        <w:tabs>
          <w:tab w:val="left" w:pos="851"/>
        </w:tabs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14:paraId="5E65855D" w14:textId="77777777" w:rsidR="00000000" w:rsidRDefault="00B80705">
      <w:pPr>
        <w:pStyle w:val="1"/>
        <w:tabs>
          <w:tab w:val="left" w:pos="851"/>
        </w:tabs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Вопрос 6. Методики санитар</w:t>
      </w:r>
      <w:r>
        <w:rPr>
          <w:b/>
          <w:bCs/>
          <w:kern w:val="32"/>
          <w:sz w:val="28"/>
          <w:szCs w:val="28"/>
        </w:rPr>
        <w:t>но-медицинской работы в учреждениях образования</w:t>
      </w:r>
    </w:p>
    <w:p w14:paraId="77BA2F4D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CB59A1A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</w:p>
    <w:p w14:paraId="1DE5BE79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имеет право на уровень жизни, необходимый для его физического, умственного, духовного, нравственного и социального развития. Неполноценный в умственном или физическом отношении ребенок должен </w:t>
      </w:r>
      <w:r>
        <w:rPr>
          <w:sz w:val="28"/>
          <w:szCs w:val="28"/>
        </w:rPr>
        <w:t>вести полноценную и достойную жизнь в условиях, которые обеспечивают его достоинство, способствуют его уверенности в себе и облегчают его активное участие в жизни общества.</w:t>
      </w:r>
    </w:p>
    <w:p w14:paraId="11C8F86F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имеет право на здравоохранение и социальное обеспечение, включая социальное</w:t>
      </w:r>
      <w:r>
        <w:rPr>
          <w:sz w:val="28"/>
          <w:szCs w:val="28"/>
        </w:rPr>
        <w:t xml:space="preserve"> страхование.</w:t>
      </w:r>
    </w:p>
    <w:p w14:paraId="65EF70F2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имеет право на образование, которое должно быть направлено на развитие личности, талантов и умственных и физических способностей ребенка в их самом полном объеме.</w:t>
      </w:r>
    </w:p>
    <w:p w14:paraId="2DCCDDB7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образовательных учреждений являются: обеспечение опт</w:t>
      </w:r>
      <w:r>
        <w:rPr>
          <w:sz w:val="28"/>
          <w:szCs w:val="28"/>
        </w:rPr>
        <w:t>имальных условий окружающей среды, необходимых для полноценного физического и психического развития детей; формирование гигиенических навыков, представлений и привычек, связанных с охраной, укреплением здоровья и развивающих культуру поведения ребенка.</w:t>
      </w:r>
    </w:p>
    <w:p w14:paraId="27627B3E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</w:t>
      </w:r>
      <w:r>
        <w:rPr>
          <w:sz w:val="28"/>
          <w:szCs w:val="28"/>
        </w:rPr>
        <w:t>ение этих задач в образовательных учреждениях осуществляется в 5 направлениях:</w:t>
      </w:r>
    </w:p>
    <w:p w14:paraId="081EB120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Гигиеническое воспитание детей различных возрастных групп.</w:t>
      </w:r>
    </w:p>
    <w:p w14:paraId="1C7DC390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Гигиеническая подготовка педагогов образовательных учреждений.</w:t>
      </w:r>
    </w:p>
    <w:p w14:paraId="1FC421DD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Гигиеническая подготовка медицинского персонала.</w:t>
      </w:r>
    </w:p>
    <w:p w14:paraId="4253D7C1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Гигиеническая подготовка технического персонала.</w:t>
      </w:r>
    </w:p>
    <w:p w14:paraId="2588D0FF" w14:textId="77777777" w:rsidR="00000000" w:rsidRDefault="00B8070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Систематическая санитарно-просветительная работа с родителями.</w:t>
      </w:r>
    </w:p>
    <w:p w14:paraId="0CC67DDD" w14:textId="77777777" w:rsidR="00000000" w:rsidRDefault="00B80705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14:paraId="35D735BE" w14:textId="77777777" w:rsidR="00000000" w:rsidRDefault="00B80705">
      <w:pPr>
        <w:pStyle w:val="1"/>
        <w:tabs>
          <w:tab w:val="left" w:pos="851"/>
        </w:tabs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Список литературы</w:t>
      </w:r>
    </w:p>
    <w:p w14:paraId="1C35852E" w14:textId="77777777" w:rsidR="00000000" w:rsidRDefault="00B80705">
      <w:pPr>
        <w:tabs>
          <w:tab w:val="left" w:pos="851"/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14:paraId="4C42F04E" w14:textId="77777777" w:rsidR="00000000" w:rsidRDefault="00B80705">
      <w:pPr>
        <w:tabs>
          <w:tab w:val="left" w:pos="284"/>
          <w:tab w:val="left" w:pos="720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Антропова М.В, Гигиена детей и подростков. - М.: Аспект пресс, 2007. - 368 с.</w:t>
      </w:r>
    </w:p>
    <w:p w14:paraId="3F09BBD3" w14:textId="77777777" w:rsidR="00000000" w:rsidRDefault="00B80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Содержание и методика социально-ме</w:t>
      </w:r>
      <w:r>
        <w:rPr>
          <w:sz w:val="28"/>
          <w:szCs w:val="28"/>
        </w:rPr>
        <w:t>дицинской работы / под редакцией Боряк В.П. - М.: Знание, 2008. - 192 с.</w:t>
      </w:r>
    </w:p>
    <w:p w14:paraId="73775F2C" w14:textId="77777777" w:rsidR="00000000" w:rsidRDefault="00B80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Технологии социальной работы в различных сферах жизнедеятельности / под редакцией П.Д. Павленко. - М.: Просвещение, 2006. - 260 с.</w:t>
      </w:r>
    </w:p>
    <w:p w14:paraId="458B0CCD" w14:textId="77777777" w:rsidR="00000000" w:rsidRDefault="00B80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Фирсов М.В., Шапиро Б.Ю. Психология социальной р</w:t>
      </w:r>
      <w:r>
        <w:rPr>
          <w:sz w:val="28"/>
          <w:szCs w:val="28"/>
        </w:rPr>
        <w:t>аботы: Содержание и методы психосоциальной практики: Учебное пособие. - М.: Академический проект, 2007. - 493 с.</w:t>
      </w:r>
    </w:p>
    <w:p w14:paraId="0276EB05" w14:textId="77777777" w:rsidR="00B80705" w:rsidRDefault="00B80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Шурыгина Ю.Ю. Технологии и формы организации медико-социальной помощи. - СПб.: Питер, 2009. - 304 с.</w:t>
      </w:r>
    </w:p>
    <w:sectPr w:rsidR="00B807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F6"/>
    <w:rsid w:val="00A969F6"/>
    <w:rsid w:val="00B8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C867F"/>
  <w14:defaultImageDpi w14:val="0"/>
  <w15:docId w15:val="{DF102BAF-9CE3-4467-BFEE-65B90540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2362</Words>
  <Characters>13465</Characters>
  <Application>Microsoft Office Word</Application>
  <DocSecurity>0</DocSecurity>
  <Lines>112</Lines>
  <Paragraphs>31</Paragraphs>
  <ScaleCrop>false</ScaleCrop>
  <Company/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2025-02-01T19:06:00Z</dcterms:created>
  <dcterms:modified xsi:type="dcterms:W3CDTF">2025-02-01T19:06:00Z</dcterms:modified>
</cp:coreProperties>
</file>