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Современные методы лечения рака почки. Показания органосохраняющим  операциям. </w:t>
      </w:r>
      <w:proofErr w:type="spellStart"/>
      <w:r w:rsidRPr="008459BC">
        <w:rPr>
          <w:rFonts w:ascii="Times New Roman" w:hAnsi="Times New Roman"/>
          <w:b/>
          <w:sz w:val="24"/>
          <w:szCs w:val="24"/>
          <w:u w:val="single"/>
        </w:rPr>
        <w:t>Лапароскопические</w:t>
      </w:r>
      <w:proofErr w:type="spell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операции.</w:t>
      </w:r>
    </w:p>
    <w:bookmarkEnd w:id="0"/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 xml:space="preserve">Радикальная 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нефрэктомия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остаётся золотым стандартом лечения локализован</w:t>
      </w:r>
      <w:r w:rsidRPr="008459BC">
        <w:rPr>
          <w:rFonts w:ascii="Times New Roman" w:hAnsi="Times New Roman"/>
          <w:sz w:val="24"/>
          <w:szCs w:val="24"/>
        </w:rPr>
        <w:softHyphen/>
        <w:t xml:space="preserve">ного и </w:t>
      </w:r>
      <w:proofErr w:type="spellStart"/>
      <w:r w:rsidRPr="008459BC">
        <w:rPr>
          <w:rFonts w:ascii="Times New Roman" w:hAnsi="Times New Roman"/>
          <w:sz w:val="24"/>
          <w:szCs w:val="24"/>
        </w:rPr>
        <w:t>местнораспространённого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рака почки. Данное вмеша</w:t>
      </w:r>
      <w:r w:rsidRPr="008459BC">
        <w:rPr>
          <w:rFonts w:ascii="Times New Roman" w:hAnsi="Times New Roman"/>
          <w:sz w:val="24"/>
          <w:szCs w:val="24"/>
        </w:rPr>
        <w:softHyphen/>
        <w:t xml:space="preserve">тельство подразумевает удаление почки единым блоком с надпочечником и </w:t>
      </w:r>
      <w:proofErr w:type="spellStart"/>
      <w:r w:rsidRPr="008459BC">
        <w:rPr>
          <w:rFonts w:ascii="Times New Roman" w:hAnsi="Times New Roman"/>
          <w:sz w:val="24"/>
          <w:szCs w:val="24"/>
        </w:rPr>
        <w:t>паранефральной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клетчаткой в пределах фасции </w:t>
      </w:r>
      <w:proofErr w:type="spellStart"/>
      <w:r w:rsidRPr="008459BC">
        <w:rPr>
          <w:rFonts w:ascii="Times New Roman" w:hAnsi="Times New Roman"/>
          <w:sz w:val="24"/>
          <w:szCs w:val="24"/>
        </w:rPr>
        <w:t>Герота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сочетании </w:t>
      </w:r>
      <w:proofErr w:type="gramStart"/>
      <w:r w:rsidRPr="008459BC">
        <w:rPr>
          <w:rFonts w:ascii="Times New Roman" w:hAnsi="Times New Roman"/>
          <w:sz w:val="24"/>
          <w:szCs w:val="24"/>
        </w:rPr>
        <w:t>с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регионарной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лимфаденэктомией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59BC">
        <w:rPr>
          <w:rFonts w:ascii="Times New Roman" w:hAnsi="Times New Roman"/>
          <w:i/>
          <w:sz w:val="24"/>
          <w:szCs w:val="24"/>
          <w:u w:val="single"/>
        </w:rPr>
        <w:t xml:space="preserve">Виды операций на почках: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I. Открытая (традиционная) 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нефрэктомия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нефректомия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радикальная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 2004 года стала стандартом лечения больных с категориями Т</w:t>
      </w:r>
      <w:proofErr w:type="gramStart"/>
      <w:r w:rsidRPr="008459BC">
        <w:rPr>
          <w:rFonts w:ascii="Times New Roman" w:hAnsi="Times New Roman"/>
          <w:sz w:val="24"/>
          <w:szCs w:val="24"/>
        </w:rPr>
        <w:t>1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, позволяющим соблюдать все онкологические принципы, но ассоциированным с меньшей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травматичностью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 сравнению с открытым оперативным вмешательством.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Показания к выполнению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нефректомии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: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- опухоль почки на I и II стадии заболевания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Противопоказания: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- выраженные нарушения в работе </w:t>
      </w:r>
      <w:proofErr w:type="gramStart"/>
      <w:r w:rsidRPr="008459BC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и дыхательной системе,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- тяжелые формы ожирения,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- выраженный спаечный проце</w:t>
      </w:r>
      <w:proofErr w:type="gramStart"/>
      <w:r w:rsidRPr="008459BC">
        <w:rPr>
          <w:rFonts w:ascii="Times New Roman" w:hAnsi="Times New Roman"/>
          <w:sz w:val="24"/>
          <w:szCs w:val="24"/>
        </w:rPr>
        <w:t>сс в бр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юшной полости, вызванный ранее перенесенными операциями на органах брюшной полости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Для выполнения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нефректомии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делается несколько разрезов-проколов от 5 до 10 мм на передней стенке живота, в которые устанавливаются троакары и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лапароскопические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инструменты. Через эти проколы проводятся все этапы операции.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Данная операция малотравматична, имеет прекрасный косметический эффект и позволяет пациенту быстро вернуться к привычной активности.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III. Открытая или 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 резекция почки с опухолью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При маленьких опухолях почек используют органосохраняющие операции – резекция почки с опухолью.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 xml:space="preserve">Показания </w:t>
      </w:r>
      <w:r w:rsidRPr="008459BC">
        <w:rPr>
          <w:rFonts w:ascii="Times New Roman" w:hAnsi="Times New Roman"/>
          <w:sz w:val="24"/>
          <w:szCs w:val="24"/>
        </w:rPr>
        <w:t xml:space="preserve">для резекции почки: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>Абсолютные</w:t>
      </w:r>
      <w:r w:rsidRPr="008459BC">
        <w:rPr>
          <w:rFonts w:ascii="Times New Roman" w:hAnsi="Times New Roman"/>
          <w:sz w:val="24"/>
          <w:szCs w:val="24"/>
        </w:rPr>
        <w:t xml:space="preserve"> - значительное снижение или отсутствие выделительной функции, гипоплазия противоположной почки или двухстороннее опухолевое поражение;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>Относительные</w:t>
      </w:r>
      <w:r w:rsidRPr="008459BC">
        <w:rPr>
          <w:rFonts w:ascii="Times New Roman" w:hAnsi="Times New Roman"/>
          <w:sz w:val="24"/>
          <w:szCs w:val="24"/>
        </w:rPr>
        <w:t xml:space="preserve"> - снижение функции противоположной почки, высокий риск послеоперационной почечной недостаточности, врождённые формы двухстороннего рака почки;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sz w:val="24"/>
          <w:szCs w:val="24"/>
        </w:rPr>
        <w:t>Резекция почки у пациентов с опухо</w:t>
      </w:r>
      <w:r w:rsidRPr="008459BC">
        <w:rPr>
          <w:rFonts w:ascii="Times New Roman" w:hAnsi="Times New Roman"/>
          <w:sz w:val="24"/>
          <w:szCs w:val="24"/>
        </w:rPr>
        <w:softHyphen/>
        <w:t xml:space="preserve">лью менее 4 см способна обеспечить </w:t>
      </w:r>
      <w:proofErr w:type="spellStart"/>
      <w:r w:rsidRPr="008459BC">
        <w:rPr>
          <w:rFonts w:ascii="Times New Roman" w:hAnsi="Times New Roman"/>
          <w:sz w:val="24"/>
          <w:szCs w:val="24"/>
        </w:rPr>
        <w:t>безрецидивную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отдалённую выживаемость, сравнимую с результатами радикальной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Дискутируется вопрос об адекватности резекции почки со стадией T1b при размерах опухоли 4-7 см.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bCs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bCs/>
          <w:sz w:val="24"/>
          <w:szCs w:val="24"/>
        </w:rPr>
        <w:t xml:space="preserve"> резекция почки может быть альтернативой открытой резек</w:t>
      </w:r>
      <w:r w:rsidRPr="008459BC">
        <w:rPr>
          <w:rFonts w:ascii="Times New Roman" w:hAnsi="Times New Roman"/>
          <w:bCs/>
          <w:sz w:val="24"/>
          <w:szCs w:val="24"/>
        </w:rPr>
        <w:softHyphen/>
        <w:t>ц</w:t>
      </w:r>
      <w:proofErr w:type="gramStart"/>
      <w:r w:rsidRPr="008459BC">
        <w:rPr>
          <w:rFonts w:ascii="Times New Roman" w:hAnsi="Times New Roman"/>
          <w:bCs/>
          <w:sz w:val="24"/>
          <w:szCs w:val="24"/>
        </w:rPr>
        <w:t>ии и её</w:t>
      </w:r>
      <w:proofErr w:type="gramEnd"/>
      <w:r w:rsidRPr="008459BC">
        <w:rPr>
          <w:rFonts w:ascii="Times New Roman" w:hAnsi="Times New Roman"/>
          <w:bCs/>
          <w:sz w:val="24"/>
          <w:szCs w:val="24"/>
        </w:rPr>
        <w:t xml:space="preserve"> должен выполнять хирург, имеющий опыт подобных операций.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доступа ассоциировано с меньшей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травматичностью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хорошим косметическим эффектом, однако приводит к увели</w:t>
      </w:r>
      <w:r w:rsidRPr="008459BC">
        <w:rPr>
          <w:rFonts w:ascii="Times New Roman" w:hAnsi="Times New Roman"/>
          <w:sz w:val="24"/>
          <w:szCs w:val="24"/>
        </w:rPr>
        <w:softHyphen/>
        <w:t xml:space="preserve">чению времени ишемии и повышению частоты операционных осложнений. Онкологическая радикальность данных вмешательств соответствует открытым резекциям.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IV. 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Ретроперитенеоскопические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 операции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Данный вид малоинвазивной операции выполняется без проникновения в брюшную полость по тем же самым принципам, что и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операция на почке. Ее основным преимуществом является отсутствие развития спаечного процесса в брюшной полости. К основному недостатку относится малое операционное поле, что не позволяет использовать этот метод широко в повседневной практике.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V. Операции с ручным пособием (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Hand-assisted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Особый вид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лапароскопических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операций, во время которых для выполнения основных этапов в брюшную полость посредством специальных портов хирург вводит руку для </w:t>
      </w:r>
      <w:proofErr w:type="spellStart"/>
      <w:r w:rsidRPr="008459BC">
        <w:rPr>
          <w:rFonts w:ascii="Times New Roman" w:hAnsi="Times New Roman"/>
          <w:sz w:val="24"/>
          <w:szCs w:val="24"/>
        </w:rPr>
        <w:t>ассистенции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операционном поле. Такая операция является нечто средним между открытым и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лапароскопическим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вмешательством и получила название гибридной. В научном мире ведутся дискуссии относительно </w:t>
      </w:r>
      <w:r w:rsidRPr="008459BC">
        <w:rPr>
          <w:rFonts w:ascii="Times New Roman" w:hAnsi="Times New Roman"/>
          <w:sz w:val="24"/>
          <w:szCs w:val="24"/>
        </w:rPr>
        <w:lastRenderedPageBreak/>
        <w:t xml:space="preserve">использования этой методики, хотя всеми признается факт возможности использования ее там, где лапароскопия ограничена в своих возможностях, но при этом есть необходимость уменьшить отрицательные последствия традиционной открытой операции на почке.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VI. Операции через единый доступ (</w:t>
      </w:r>
      <w:proofErr w:type="spellStart"/>
      <w:r w:rsidRPr="008459BC">
        <w:rPr>
          <w:rFonts w:ascii="Times New Roman" w:hAnsi="Times New Roman"/>
          <w:b/>
          <w:bCs/>
          <w:sz w:val="24"/>
          <w:szCs w:val="24"/>
        </w:rPr>
        <w:t>singleport</w:t>
      </w:r>
      <w:proofErr w:type="spellEnd"/>
      <w:r w:rsidRPr="008459BC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Данный вид малоинвазивной операции подразумевает наличие всего одного рабочего порта, который устанавливается через один разрез. </w:t>
      </w:r>
      <w:proofErr w:type="spellStart"/>
      <w:r w:rsidRPr="008459BC">
        <w:rPr>
          <w:rFonts w:ascii="Times New Roman" w:hAnsi="Times New Roman"/>
          <w:sz w:val="24"/>
          <w:szCs w:val="24"/>
        </w:rPr>
        <w:t>Однопортовая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лапароскопическая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показана для удаления почек небольших размеров (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гипоплазированная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почка).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Минимально инвазивные методы лечения (радиочастотная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аблация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крио</w:t>
      </w:r>
      <w:r w:rsidRPr="008459BC">
        <w:rPr>
          <w:rFonts w:ascii="Times New Roman" w:hAnsi="Times New Roman"/>
          <w:sz w:val="24"/>
          <w:szCs w:val="24"/>
        </w:rPr>
        <w:softHyphen/>
        <w:t>аблация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микроволновая </w:t>
      </w:r>
      <w:proofErr w:type="spellStart"/>
      <w:r w:rsidRPr="008459BC">
        <w:rPr>
          <w:rFonts w:ascii="Times New Roman" w:hAnsi="Times New Roman"/>
          <w:sz w:val="24"/>
          <w:szCs w:val="24"/>
        </w:rPr>
        <w:t>аблация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аблация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высокоинтенсивной сфокусированной ультразвуковой волной) могут служить альтернативой оперативному методу у тщательно отобранных больных. </w:t>
      </w:r>
    </w:p>
    <w:p w:rsidR="00CE37A2" w:rsidRPr="008459BC" w:rsidRDefault="00CE37A2" w:rsidP="00CE3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Показаний к дополнительной терапии локализованного рака почки после оперативного лечения нет. Изучают эффективность опухолевой вакцинации с использованием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таргетных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препаратов, потенциально способных улучшить </w:t>
      </w:r>
      <w:proofErr w:type="spellStart"/>
      <w:r w:rsidRPr="008459BC">
        <w:rPr>
          <w:rFonts w:ascii="Times New Roman" w:hAnsi="Times New Roman"/>
          <w:sz w:val="24"/>
          <w:szCs w:val="24"/>
        </w:rPr>
        <w:t>безрецидивную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выживаемость, особенно у пациентов с категорией ТЗ. </w:t>
      </w:r>
      <w:proofErr w:type="spellStart"/>
      <w:r w:rsidRPr="008459BC">
        <w:rPr>
          <w:rFonts w:ascii="Times New Roman" w:hAnsi="Times New Roman"/>
          <w:sz w:val="24"/>
          <w:szCs w:val="24"/>
        </w:rPr>
        <w:t>Адъювантная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терапия цитокинами (интерфероном а, интерлейкина-2) не влияет на выживаемость после радикально выполненной операции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</w:t>
      </w:r>
    </w:p>
    <w:p w:rsidR="00F129E1" w:rsidRDefault="00F129E1"/>
    <w:sectPr w:rsidR="00F129E1" w:rsidSect="00CE37A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A2"/>
    <w:rsid w:val="00CE37A2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2014-06-12T09:32:00Z</dcterms:created>
  <dcterms:modified xsi:type="dcterms:W3CDTF">2014-06-12T09:32:00Z</dcterms:modified>
</cp:coreProperties>
</file>