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Современные методы лечения рака предстательной железы. Показания </w:t>
      </w:r>
      <w:proofErr w:type="gramStart"/>
      <w:r w:rsidRPr="008459BC">
        <w:rPr>
          <w:rFonts w:ascii="Times New Roman" w:hAnsi="Times New Roman"/>
          <w:b/>
          <w:sz w:val="24"/>
          <w:szCs w:val="24"/>
          <w:u w:val="single"/>
        </w:rPr>
        <w:t>радикальной</w:t>
      </w:r>
      <w:proofErr w:type="gramEnd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8459BC">
        <w:rPr>
          <w:rFonts w:ascii="Times New Roman" w:hAnsi="Times New Roman"/>
          <w:b/>
          <w:sz w:val="24"/>
          <w:szCs w:val="24"/>
          <w:u w:val="single"/>
        </w:rPr>
        <w:t>простатэктомии</w:t>
      </w:r>
      <w:bookmarkEnd w:id="0"/>
      <w:proofErr w:type="spellEnd"/>
      <w:r w:rsidRPr="008459BC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С усилением </w:t>
      </w:r>
      <w:proofErr w:type="spellStart"/>
      <w:r w:rsidRPr="008459BC">
        <w:rPr>
          <w:rFonts w:ascii="Times New Roman" w:hAnsi="Times New Roman"/>
          <w:sz w:val="24"/>
          <w:szCs w:val="24"/>
        </w:rPr>
        <w:t>скринингового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контроля населения и внедрением в практику современных методов диагностики (определение ПСА, </w:t>
      </w:r>
      <w:proofErr w:type="spellStart"/>
      <w:r w:rsidRPr="008459BC">
        <w:rPr>
          <w:rFonts w:ascii="Times New Roman" w:hAnsi="Times New Roman"/>
          <w:sz w:val="24"/>
          <w:szCs w:val="24"/>
        </w:rPr>
        <w:t>трансректального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УЗИ с использованием ректальных датчиков, </w:t>
      </w:r>
      <w:proofErr w:type="spellStart"/>
      <w:proofErr w:type="gramStart"/>
      <w:r w:rsidRPr="008459BC">
        <w:rPr>
          <w:rFonts w:ascii="Times New Roman" w:hAnsi="Times New Roman"/>
          <w:sz w:val="24"/>
          <w:szCs w:val="24"/>
        </w:rPr>
        <w:t>магнито</w:t>
      </w:r>
      <w:proofErr w:type="spellEnd"/>
      <w:r w:rsidRPr="008459BC">
        <w:rPr>
          <w:rFonts w:ascii="Times New Roman" w:hAnsi="Times New Roman"/>
          <w:sz w:val="24"/>
          <w:szCs w:val="24"/>
        </w:rPr>
        <w:t>-резонансной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томографии и т.д.) число впервые диагностированных случаев РПЖ быстро увеличивается. Естественно, что при этом значительно возросло количество больных с локализованной стадией РПЖ.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Альтернативными методами лечения локализованного рака предстательной железы в настоящее время являются: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• радикальная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просгатэктомия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>,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• дистанционная лучевая терапия,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• </w:t>
      </w:r>
      <w:proofErr w:type="spellStart"/>
      <w:r w:rsidRPr="008459BC">
        <w:rPr>
          <w:rFonts w:ascii="Times New Roman" w:hAnsi="Times New Roman"/>
          <w:sz w:val="24"/>
          <w:szCs w:val="24"/>
        </w:rPr>
        <w:t>брахитерапия</w:t>
      </w:r>
      <w:proofErr w:type="spellEnd"/>
      <w:r w:rsidRPr="008459BC">
        <w:rPr>
          <w:rFonts w:ascii="Times New Roman" w:hAnsi="Times New Roman"/>
          <w:sz w:val="24"/>
          <w:szCs w:val="24"/>
        </w:rPr>
        <w:t>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Кроме того, для определенной группы пациентов с локализованным раком предстательной железы может быть использована тактика активного наблюдения.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9BC">
        <w:rPr>
          <w:rFonts w:ascii="Times New Roman" w:hAnsi="Times New Roman"/>
          <w:b/>
          <w:sz w:val="24"/>
          <w:szCs w:val="24"/>
        </w:rPr>
        <w:t>Радикальная</w:t>
      </w:r>
      <w:proofErr w:type="gramEnd"/>
      <w:r w:rsidRPr="0084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b/>
          <w:sz w:val="24"/>
          <w:szCs w:val="24"/>
        </w:rPr>
        <w:t>простатэктомия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остается основным видом лечения больных с I и II стадиями заболевания. Радикальная операция включает удаление всей предстательной железы, семенных пузырьков, простатического отдела уретры и шейки мочевого пузыря. </w:t>
      </w:r>
      <w:proofErr w:type="gramStart"/>
      <w:r w:rsidRPr="008459BC">
        <w:rPr>
          <w:rFonts w:ascii="Times New Roman" w:hAnsi="Times New Roman"/>
          <w:sz w:val="24"/>
          <w:szCs w:val="24"/>
        </w:rPr>
        <w:t xml:space="preserve">Обязательным является выполнение тазовой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лимфаденэктомии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со срочным гистологическим исследованием.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9BC">
        <w:rPr>
          <w:rFonts w:ascii="Times New Roman" w:hAnsi="Times New Roman"/>
          <w:sz w:val="24"/>
          <w:szCs w:val="24"/>
        </w:rPr>
        <w:t>Последняя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включает удаление наружных и внутренних подвздошных и запирательных лимфатических узлов, начиная от бифуркации общей подвздошной артерии до запирательного отверстия. Если первичная опухоль классифицируется критерием</w:t>
      </w:r>
      <w:proofErr w:type="gramStart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Т</w:t>
      </w:r>
      <w:proofErr w:type="gramEnd"/>
      <w:r w:rsidRPr="008459BC">
        <w:rPr>
          <w:rFonts w:ascii="Times New Roman" w:hAnsi="Times New Roman"/>
          <w:sz w:val="24"/>
          <w:szCs w:val="24"/>
        </w:rPr>
        <w:t>|с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и при этом сумма по С1еазоп &lt; 7, а уровень ПСА &lt; 10 </w:t>
      </w:r>
      <w:proofErr w:type="spellStart"/>
      <w:r w:rsidRPr="008459BC">
        <w:rPr>
          <w:rFonts w:ascii="Times New Roman" w:hAnsi="Times New Roman"/>
          <w:sz w:val="24"/>
          <w:szCs w:val="24"/>
        </w:rPr>
        <w:t>нг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/мл, тазовая ЛАЭ (тазовая </w:t>
      </w:r>
      <w:proofErr w:type="spellStart"/>
      <w:r w:rsidRPr="008459BC">
        <w:rPr>
          <w:rFonts w:ascii="Times New Roman" w:hAnsi="Times New Roman"/>
          <w:sz w:val="24"/>
          <w:szCs w:val="24"/>
        </w:rPr>
        <w:t>лимфаденэктомия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) может не выполняться. 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Более благоприятный прогноз после оперативного лечения имеют пациенты с высокодифференцированными опухолями, когда сумма по О1еазоп не превышает 2-4 </w:t>
      </w:r>
      <w:proofErr w:type="spellStart"/>
      <w:r w:rsidRPr="008459BC">
        <w:rPr>
          <w:rFonts w:ascii="Times New Roman" w:hAnsi="Times New Roman"/>
          <w:sz w:val="24"/>
          <w:szCs w:val="24"/>
        </w:rPr>
        <w:t>нг</w:t>
      </w:r>
      <w:proofErr w:type="spellEnd"/>
      <w:r w:rsidRPr="008459BC">
        <w:rPr>
          <w:rFonts w:ascii="Times New Roman" w:hAnsi="Times New Roman"/>
          <w:sz w:val="24"/>
          <w:szCs w:val="24"/>
        </w:rPr>
        <w:t>/мл.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9BC">
        <w:rPr>
          <w:rFonts w:ascii="Times New Roman" w:hAnsi="Times New Roman"/>
          <w:b/>
          <w:sz w:val="24"/>
          <w:szCs w:val="24"/>
        </w:rPr>
        <w:t>Нервосберегающая</w:t>
      </w:r>
      <w:proofErr w:type="spellEnd"/>
      <w:r w:rsidRPr="008459BC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8459BC">
        <w:rPr>
          <w:rFonts w:ascii="Times New Roman" w:hAnsi="Times New Roman"/>
          <w:b/>
          <w:sz w:val="24"/>
          <w:szCs w:val="24"/>
        </w:rPr>
        <w:t>радикальная</w:t>
      </w:r>
      <w:proofErr w:type="gramEnd"/>
      <w:r w:rsidRPr="008459B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b/>
          <w:sz w:val="24"/>
          <w:szCs w:val="24"/>
        </w:rPr>
        <w:t>простатэктомия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в большинстве случаев позволяет сохранить потенцию. </w:t>
      </w:r>
      <w:proofErr w:type="gramStart"/>
      <w:r w:rsidRPr="008459BC">
        <w:rPr>
          <w:rFonts w:ascii="Times New Roman" w:hAnsi="Times New Roman"/>
          <w:sz w:val="24"/>
          <w:szCs w:val="24"/>
        </w:rPr>
        <w:t xml:space="preserve">Однако после </w:t>
      </w:r>
      <w:proofErr w:type="spellStart"/>
      <w:r w:rsidRPr="008459BC">
        <w:rPr>
          <w:rFonts w:ascii="Times New Roman" w:hAnsi="Times New Roman"/>
          <w:sz w:val="24"/>
          <w:szCs w:val="24"/>
        </w:rPr>
        <w:t>нервосберегающей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радикальной </w:t>
      </w:r>
      <w:proofErr w:type="spellStart"/>
      <w:r w:rsidRPr="008459BC">
        <w:rPr>
          <w:rFonts w:ascii="Times New Roman" w:hAnsi="Times New Roman"/>
          <w:sz w:val="24"/>
          <w:szCs w:val="24"/>
        </w:rPr>
        <w:t>простатэктомии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чаще наблюдаются рецидивы заболевания, поэтому показания для этой операции ограничены.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Основным критерием для выполнения </w:t>
      </w:r>
      <w:proofErr w:type="spellStart"/>
      <w:r w:rsidRPr="008459BC">
        <w:rPr>
          <w:rFonts w:ascii="Times New Roman" w:hAnsi="Times New Roman"/>
          <w:sz w:val="24"/>
          <w:szCs w:val="24"/>
        </w:rPr>
        <w:t>нервосберегающей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простатэктоми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является наличие нормальной половой функции у мужчины до начала всех видов лечения рака простаты. Пациентам с низкодифференцированными опухолями, поражением верхушки простаты и </w:t>
      </w:r>
      <w:proofErr w:type="spellStart"/>
      <w:r w:rsidRPr="008459BC">
        <w:rPr>
          <w:rFonts w:ascii="Times New Roman" w:hAnsi="Times New Roman"/>
          <w:sz w:val="24"/>
          <w:szCs w:val="24"/>
        </w:rPr>
        <w:t>интраоперационно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пальпируемой опухолью </w:t>
      </w:r>
      <w:proofErr w:type="spellStart"/>
      <w:r w:rsidRPr="008459BC">
        <w:rPr>
          <w:rFonts w:ascii="Times New Roman" w:hAnsi="Times New Roman"/>
          <w:sz w:val="24"/>
          <w:szCs w:val="24"/>
        </w:rPr>
        <w:t>нервосберегающая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радикальная </w:t>
      </w:r>
      <w:proofErr w:type="spellStart"/>
      <w:r w:rsidRPr="008459BC">
        <w:rPr>
          <w:rFonts w:ascii="Times New Roman" w:hAnsi="Times New Roman"/>
          <w:sz w:val="24"/>
          <w:szCs w:val="24"/>
        </w:rPr>
        <w:t>простатэктомия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не показана.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Дистанционная лучевая терапия</w:t>
      </w:r>
      <w:r w:rsidRPr="008459BC">
        <w:rPr>
          <w:rFonts w:ascii="Times New Roman" w:hAnsi="Times New Roman"/>
          <w:sz w:val="24"/>
          <w:szCs w:val="24"/>
        </w:rPr>
        <w:t xml:space="preserve"> проводится пациентам, которым противопоказано хирургическое лечение, и тем, кто отказывается от операции. Дистанционное облучение РПЖ осуществляется тормозным излучением высокоэнергетических ускорителей (4-23 МэВ) или, что хуже, на </w:t>
      </w:r>
      <w:proofErr w:type="spellStart"/>
      <w:r w:rsidRPr="008459BC">
        <w:rPr>
          <w:rFonts w:ascii="Times New Roman" w:hAnsi="Times New Roman"/>
          <w:sz w:val="24"/>
          <w:szCs w:val="24"/>
        </w:rPr>
        <w:t>телегаммаустановках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(1,25 МэВ). Рекомендуется не менее чем 3-4-польное или </w:t>
      </w:r>
      <w:proofErr w:type="spellStart"/>
      <w:r w:rsidRPr="008459BC">
        <w:rPr>
          <w:rFonts w:ascii="Times New Roman" w:hAnsi="Times New Roman"/>
          <w:sz w:val="24"/>
          <w:szCs w:val="24"/>
        </w:rPr>
        <w:t>конформальное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облучение. При </w:t>
      </w:r>
      <w:proofErr w:type="spellStart"/>
      <w:r w:rsidRPr="008459BC">
        <w:rPr>
          <w:rFonts w:ascii="Times New Roman" w:hAnsi="Times New Roman"/>
          <w:sz w:val="24"/>
          <w:szCs w:val="24"/>
        </w:rPr>
        <w:t>конформальном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(30) облучении СОД может составлять 76</w:t>
      </w:r>
      <w:proofErr w:type="gramStart"/>
      <w:r w:rsidRPr="008459BC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8459BC">
        <w:rPr>
          <w:rFonts w:ascii="Times New Roman" w:hAnsi="Times New Roman"/>
          <w:sz w:val="24"/>
          <w:szCs w:val="24"/>
        </w:rPr>
        <w:t>р. и больше, без риска увеличения осложнений. Увеличение дозы лучевой терапии улучшает отдаленные результаты лечения. Стандартная доза облучения: РОД 2</w:t>
      </w:r>
      <w:proofErr w:type="gramStart"/>
      <w:r w:rsidRPr="008459BC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8459BC">
        <w:rPr>
          <w:rFonts w:ascii="Times New Roman" w:hAnsi="Times New Roman"/>
          <w:sz w:val="24"/>
          <w:szCs w:val="24"/>
        </w:rPr>
        <w:t>р., СОД 65-70 Г р. на предстательную железу и 44 Гр. на таз. Чаще всего применяется расширенный курс лучевой терапии (облучение до СОД 40</w:t>
      </w:r>
      <w:proofErr w:type="gramStart"/>
      <w:r w:rsidRPr="008459BC">
        <w:rPr>
          <w:rFonts w:ascii="Times New Roman" w:hAnsi="Times New Roman"/>
          <w:sz w:val="24"/>
          <w:szCs w:val="24"/>
        </w:rPr>
        <w:t xml:space="preserve"> Г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р. с последующим перерывом на 3 недели и продолжением курса до достижения необходимой суммарной дозы). 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/>
          <w:sz w:val="24"/>
          <w:szCs w:val="24"/>
        </w:rPr>
        <w:t>Противопоказаниями к лучевой терапии являются</w:t>
      </w:r>
      <w:r w:rsidRPr="008459BC">
        <w:rPr>
          <w:rFonts w:ascii="Times New Roman" w:hAnsi="Times New Roman"/>
          <w:sz w:val="24"/>
          <w:szCs w:val="24"/>
        </w:rPr>
        <w:t xml:space="preserve">: наличие </w:t>
      </w:r>
      <w:proofErr w:type="spellStart"/>
      <w:r w:rsidRPr="008459BC">
        <w:rPr>
          <w:rFonts w:ascii="Times New Roman" w:hAnsi="Times New Roman"/>
          <w:sz w:val="24"/>
          <w:szCs w:val="24"/>
        </w:rPr>
        <w:t>цистостомы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обострение цистита или </w:t>
      </w:r>
      <w:proofErr w:type="spellStart"/>
      <w:r w:rsidRPr="008459BC">
        <w:rPr>
          <w:rFonts w:ascii="Times New Roman" w:hAnsi="Times New Roman"/>
          <w:sz w:val="24"/>
          <w:szCs w:val="24"/>
        </w:rPr>
        <w:t>ректита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камни мочевого пузыря, выраженная доброкачественная гиперплазия простаты с наличием остаточной мочи. У больных, подвергшихся </w:t>
      </w:r>
      <w:proofErr w:type="spellStart"/>
      <w:r w:rsidRPr="008459BC">
        <w:rPr>
          <w:rFonts w:ascii="Times New Roman" w:hAnsi="Times New Roman"/>
          <w:sz w:val="24"/>
          <w:szCs w:val="24"/>
        </w:rPr>
        <w:t>трансуретральной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резекции, лучевая терапия должна быть отложена примерно на 4 недели, в противном случае возможно развитие недержания мочи и структуры уретры.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Интерстициальная лучевая терапия (</w:t>
      </w:r>
      <w:proofErr w:type="spellStart"/>
      <w:r w:rsidRPr="008459BC">
        <w:rPr>
          <w:rFonts w:ascii="Times New Roman" w:hAnsi="Times New Roman"/>
          <w:b/>
          <w:sz w:val="24"/>
          <w:szCs w:val="24"/>
        </w:rPr>
        <w:t>брахитерапия</w:t>
      </w:r>
      <w:proofErr w:type="spellEnd"/>
      <w:r w:rsidRPr="008459BC">
        <w:rPr>
          <w:rFonts w:ascii="Times New Roman" w:hAnsi="Times New Roman"/>
          <w:b/>
          <w:sz w:val="24"/>
          <w:szCs w:val="24"/>
        </w:rPr>
        <w:t>)</w:t>
      </w:r>
      <w:r w:rsidRPr="008459BC">
        <w:rPr>
          <w:rFonts w:ascii="Times New Roman" w:hAnsi="Times New Roman"/>
          <w:sz w:val="24"/>
          <w:szCs w:val="24"/>
        </w:rPr>
        <w:t xml:space="preserve">  локализованного рака предстательной железы применяется в онкологических центрах, имеющих соответствующее оборудование и подготовленные кадры.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/>
          <w:sz w:val="24"/>
          <w:szCs w:val="24"/>
        </w:rPr>
        <w:t>Показания</w:t>
      </w:r>
      <w:r w:rsidRPr="008459BC">
        <w:rPr>
          <w:rFonts w:ascii="Times New Roman" w:hAnsi="Times New Roman"/>
          <w:sz w:val="24"/>
          <w:szCs w:val="24"/>
        </w:rPr>
        <w:t xml:space="preserve"> к применению </w:t>
      </w:r>
      <w:proofErr w:type="spellStart"/>
      <w:r w:rsidRPr="008459BC">
        <w:rPr>
          <w:rFonts w:ascii="Times New Roman" w:hAnsi="Times New Roman"/>
          <w:sz w:val="24"/>
          <w:szCs w:val="24"/>
        </w:rPr>
        <w:t>брахитерапии</w:t>
      </w:r>
      <w:proofErr w:type="spellEnd"/>
      <w:r w:rsidRPr="008459BC">
        <w:rPr>
          <w:rFonts w:ascii="Times New Roman" w:hAnsi="Times New Roman"/>
          <w:sz w:val="24"/>
          <w:szCs w:val="24"/>
        </w:rPr>
        <w:t>: В самостоятельном виде: Т</w:t>
      </w:r>
      <w:proofErr w:type="gramStart"/>
      <w:r w:rsidRPr="008459BC">
        <w:rPr>
          <w:rFonts w:ascii="Times New Roman" w:hAnsi="Times New Roman"/>
          <w:sz w:val="24"/>
          <w:szCs w:val="24"/>
        </w:rPr>
        <w:t>,-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Т2, С1еазоп-2-6, ПСА &lt; 10 </w:t>
      </w:r>
      <w:proofErr w:type="spellStart"/>
      <w:r w:rsidRPr="008459BC">
        <w:rPr>
          <w:rFonts w:ascii="Times New Roman" w:hAnsi="Times New Roman"/>
          <w:sz w:val="24"/>
          <w:szCs w:val="24"/>
        </w:rPr>
        <w:t>нг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/мл. В качестве </w:t>
      </w:r>
      <w:proofErr w:type="spellStart"/>
      <w:r w:rsidRPr="008459BC">
        <w:rPr>
          <w:rFonts w:ascii="Times New Roman" w:hAnsi="Times New Roman"/>
          <w:sz w:val="24"/>
          <w:szCs w:val="24"/>
        </w:rPr>
        <w:t>буста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после дистанционной лучевой терапии </w:t>
      </w:r>
      <w:proofErr w:type="spellStart"/>
      <w:r w:rsidRPr="008459BC">
        <w:rPr>
          <w:rFonts w:ascii="Times New Roman" w:hAnsi="Times New Roman"/>
          <w:sz w:val="24"/>
          <w:szCs w:val="24"/>
        </w:rPr>
        <w:t>брахитерапия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применяется при Т2Ь, Т2с или меньших стадиях, но при 01еазоп 8-10, или ПСА &gt; 20 </w:t>
      </w:r>
      <w:proofErr w:type="spellStart"/>
      <w:r w:rsidRPr="008459BC">
        <w:rPr>
          <w:rFonts w:ascii="Times New Roman" w:hAnsi="Times New Roman"/>
          <w:sz w:val="24"/>
          <w:szCs w:val="24"/>
        </w:rPr>
        <w:t>нг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/мл. 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/>
          <w:sz w:val="24"/>
          <w:szCs w:val="24"/>
        </w:rPr>
        <w:t>Противопоказания</w:t>
      </w:r>
      <w:r w:rsidRPr="008459BC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8459BC">
        <w:rPr>
          <w:rFonts w:ascii="Times New Roman" w:hAnsi="Times New Roman"/>
          <w:sz w:val="24"/>
          <w:szCs w:val="24"/>
        </w:rPr>
        <w:t>брахитерапии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459BC">
        <w:rPr>
          <w:rFonts w:ascii="Times New Roman" w:hAnsi="Times New Roman"/>
          <w:sz w:val="24"/>
          <w:szCs w:val="24"/>
        </w:rPr>
        <w:t>Брахитерапия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не проводится, если ожидаемая продолжительность жизни больного меньше 5 лет или имеется большой или плохо заживающий дефект после ТУР, или ожидается высокий оперативный риск.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lastRenderedPageBreak/>
        <w:t xml:space="preserve">Относительные противопоказания к </w:t>
      </w:r>
      <w:proofErr w:type="spellStart"/>
      <w:r w:rsidRPr="008459BC">
        <w:rPr>
          <w:rFonts w:ascii="Times New Roman" w:hAnsi="Times New Roman"/>
          <w:sz w:val="24"/>
          <w:szCs w:val="24"/>
        </w:rPr>
        <w:t>брахитерапии</w:t>
      </w:r>
      <w:proofErr w:type="spellEnd"/>
      <w:r w:rsidRPr="008459BC">
        <w:rPr>
          <w:rFonts w:ascii="Times New Roman" w:hAnsi="Times New Roman"/>
          <w:sz w:val="24"/>
          <w:szCs w:val="24"/>
        </w:rPr>
        <w:t>: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• </w:t>
      </w:r>
      <w:proofErr w:type="gramStart"/>
      <w:r w:rsidRPr="008459BC">
        <w:rPr>
          <w:rFonts w:ascii="Times New Roman" w:hAnsi="Times New Roman"/>
          <w:sz w:val="24"/>
          <w:szCs w:val="24"/>
        </w:rPr>
        <w:t>предшествующая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ТУР;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• размер предстательной железы (</w:t>
      </w:r>
      <w:proofErr w:type="gramStart"/>
      <w:r w:rsidRPr="008459BC">
        <w:rPr>
          <w:rFonts w:ascii="Times New Roman" w:hAnsi="Times New Roman"/>
          <w:sz w:val="24"/>
          <w:szCs w:val="24"/>
        </w:rPr>
        <w:t>под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59BC">
        <w:rPr>
          <w:rFonts w:ascii="Times New Roman" w:hAnsi="Times New Roman"/>
          <w:sz w:val="24"/>
          <w:szCs w:val="24"/>
        </w:rPr>
        <w:t>данным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УЗИ или КТ) более 60 см3;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• наличие выступающей средней доли предстательной железы;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• опухолевое поражение семенных пузырьков.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Активное наблюдение (отсроченное лечение).</w:t>
      </w:r>
      <w:r w:rsidRPr="008459BC">
        <w:rPr>
          <w:rFonts w:ascii="Times New Roman" w:hAnsi="Times New Roman"/>
          <w:sz w:val="24"/>
          <w:szCs w:val="24"/>
        </w:rPr>
        <w:t xml:space="preserve">  Эта тактика основана на нескольких положениях: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• часто больные РПЖ-лица пожилого возраста и имеют серьезные сопутствующие 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заболевания;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• РПЖ зачастую медленно прогрессирует, и требуются годы, чтобы рак привел к значимым симптомам. 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Наблюдение обычно применяется при высокодифференцированной опухоли в стадиях Т, и Т,</w:t>
      </w:r>
      <w:proofErr w:type="gramStart"/>
      <w:r w:rsidRPr="008459B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если ожидаемая продолжительность жизни менее 5 лет и ограничена из-за сопутствующих заболеваний.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Кроме стандартных методов лечения при локализованном раке предстательной железы используют альтернативные методы лечения - </w:t>
      </w:r>
      <w:proofErr w:type="spellStart"/>
      <w:r w:rsidRPr="008459BC">
        <w:rPr>
          <w:rFonts w:ascii="Times New Roman" w:hAnsi="Times New Roman"/>
          <w:sz w:val="24"/>
          <w:szCs w:val="24"/>
        </w:rPr>
        <w:t>криоаблацию</w:t>
      </w:r>
      <w:proofErr w:type="spellEnd"/>
      <w:r w:rsidRPr="008459BC">
        <w:rPr>
          <w:rFonts w:ascii="Times New Roman" w:hAnsi="Times New Roman"/>
          <w:sz w:val="24"/>
          <w:szCs w:val="24"/>
        </w:rPr>
        <w:t>, гипертермию, лазеротерапию, высокоинтенсивный сфокусированный ультразвук. Возможности, перспективы этих методов лечения находятся в стадии изучения и в настоящее время имеют пока лишь только научный интерес.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9BC">
        <w:rPr>
          <w:rFonts w:ascii="Times New Roman" w:hAnsi="Times New Roman"/>
          <w:b/>
          <w:sz w:val="24"/>
          <w:szCs w:val="24"/>
        </w:rPr>
        <w:t>Орхиэктомия</w:t>
      </w:r>
      <w:proofErr w:type="spellEnd"/>
      <w:r w:rsidRPr="008459BC">
        <w:rPr>
          <w:rFonts w:ascii="Times New Roman" w:hAnsi="Times New Roman"/>
          <w:b/>
          <w:sz w:val="24"/>
          <w:szCs w:val="24"/>
        </w:rPr>
        <w:t xml:space="preserve"> </w:t>
      </w:r>
      <w:r w:rsidRPr="008459BC">
        <w:rPr>
          <w:rFonts w:ascii="Times New Roman" w:hAnsi="Times New Roman"/>
          <w:sz w:val="24"/>
          <w:szCs w:val="24"/>
        </w:rPr>
        <w:t xml:space="preserve">является “золотым” стандартом в лечении больных метастатическим раком предстательной железы. </w:t>
      </w:r>
    </w:p>
    <w:p w:rsidR="00F700E2" w:rsidRPr="008459BC" w:rsidRDefault="00F700E2" w:rsidP="00F700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29E1" w:rsidRDefault="00F129E1"/>
    <w:sectPr w:rsidR="00F129E1" w:rsidSect="00F700E2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E2"/>
    <w:rsid w:val="00F129E1"/>
    <w:rsid w:val="00F7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4456</Characters>
  <Application>Microsoft Office Word</Application>
  <DocSecurity>0</DocSecurity>
  <Lines>37</Lines>
  <Paragraphs>10</Paragraphs>
  <ScaleCrop>false</ScaleCrop>
  <Company>Microsoft</Company>
  <LinksUpToDate>false</LinksUpToDate>
  <CharactersWithSpaces>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2014-06-12T09:41:00Z</dcterms:created>
  <dcterms:modified xsi:type="dcterms:W3CDTF">2014-06-12T09:41:00Z</dcterms:modified>
</cp:coreProperties>
</file>