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49F2A9" w14:textId="77777777" w:rsidR="003923D8" w:rsidRDefault="00AC7610" w:rsidP="005C6FB4">
      <w:pPr>
        <w:spacing w:line="360" w:lineRule="auto"/>
        <w:ind w:firstLine="709"/>
        <w:jc w:val="center"/>
        <w:rPr>
          <w:rFonts w:ascii="Times New Roman" w:hAnsi="Times New Roman" w:cs="Times New Roman"/>
          <w:b/>
          <w:sz w:val="28"/>
          <w:szCs w:val="28"/>
          <w:lang w:val="en-US"/>
        </w:rPr>
      </w:pPr>
      <w:r w:rsidRPr="005C6FB4">
        <w:rPr>
          <w:rFonts w:ascii="Times New Roman" w:hAnsi="Times New Roman" w:cs="Times New Roman"/>
          <w:b/>
          <w:sz w:val="28"/>
          <w:szCs w:val="28"/>
        </w:rPr>
        <w:t>Введение</w:t>
      </w:r>
    </w:p>
    <w:p w14:paraId="4EEF16A2" w14:textId="77777777" w:rsidR="005C6FB4" w:rsidRPr="005C6FB4" w:rsidRDefault="005C6FB4" w:rsidP="005C6FB4">
      <w:pPr>
        <w:spacing w:line="360" w:lineRule="auto"/>
        <w:ind w:firstLine="709"/>
        <w:jc w:val="both"/>
        <w:rPr>
          <w:rFonts w:ascii="Times New Roman" w:hAnsi="Times New Roman" w:cs="Times New Roman"/>
          <w:b/>
          <w:sz w:val="28"/>
          <w:szCs w:val="28"/>
          <w:lang w:val="en-US"/>
        </w:rPr>
      </w:pPr>
    </w:p>
    <w:p w14:paraId="45442B81" w14:textId="77777777" w:rsidR="003923D8" w:rsidRPr="005C6FB4" w:rsidRDefault="003923D8" w:rsidP="005C6FB4">
      <w:pPr>
        <w:spacing w:line="360" w:lineRule="auto"/>
        <w:ind w:firstLine="709"/>
        <w:jc w:val="both"/>
        <w:rPr>
          <w:rFonts w:ascii="Times New Roman" w:hAnsi="Times New Roman" w:cs="Times New Roman"/>
          <w:sz w:val="28"/>
          <w:szCs w:val="28"/>
        </w:rPr>
      </w:pPr>
      <w:r w:rsidRPr="005C6FB4">
        <w:rPr>
          <w:rFonts w:ascii="Times New Roman" w:hAnsi="Times New Roman" w:cs="Times New Roman"/>
          <w:sz w:val="28"/>
          <w:szCs w:val="28"/>
        </w:rPr>
        <w:t>Что входит в понятие конституции человеческого организма? В обиходе под этим часто понимают телосложение, особенности которого легко определить визуально. Будучи одной из сторон конституции, оно служит ее внешним и самым заметным проявлением.</w:t>
      </w:r>
    </w:p>
    <w:p w14:paraId="6345C7DB" w14:textId="77777777" w:rsidR="003923D8" w:rsidRPr="005C6FB4" w:rsidRDefault="003923D8" w:rsidP="005C6FB4">
      <w:pPr>
        <w:spacing w:line="360" w:lineRule="auto"/>
        <w:ind w:firstLine="709"/>
        <w:jc w:val="both"/>
        <w:rPr>
          <w:rFonts w:ascii="Times New Roman" w:hAnsi="Times New Roman" w:cs="Times New Roman"/>
          <w:sz w:val="28"/>
          <w:szCs w:val="28"/>
        </w:rPr>
      </w:pPr>
      <w:r w:rsidRPr="005C6FB4">
        <w:rPr>
          <w:rFonts w:ascii="Times New Roman" w:hAnsi="Times New Roman" w:cs="Times New Roman"/>
          <w:sz w:val="28"/>
          <w:szCs w:val="28"/>
        </w:rPr>
        <w:t>Конституция определяет сходство и различие людей между собой, и разные ее стороны сочетаются вовсе не случайно. Так, расовые и этнические особенности сильно связаны со средой обитания и способом жизни народностей, многие поколения которых на протяжении сотен тысяч лет жили изолированно в одной и той же местности, причем генетические связи, то есть браки между отдельными, даже соседними этническими группами, были практически исключены. В современном мире перемешивание наций и рас происходит все нарастающими темпами. Возможно, через несколько столетий эти различия будут стерты. Но сегодня достаточно легко по внешнему виду определить принадлежность человека к той или иной этнической группе. Так, представители монголоидной расы обычно невысокого роста и имеют плотное телосложение; среди европеоидов чаще встречаются высокие и более стройные, а вот среди африканцев, несмотря на сходный темный цвет кожи и густые курчавые волосы, есть народы с совершенно разным телосложением.</w:t>
      </w:r>
    </w:p>
    <w:p w14:paraId="07110E27" w14:textId="77777777" w:rsidR="003923D8" w:rsidRPr="005C6FB4" w:rsidRDefault="003923D8" w:rsidP="005C6FB4">
      <w:pPr>
        <w:spacing w:line="360" w:lineRule="auto"/>
        <w:ind w:firstLine="709"/>
        <w:jc w:val="both"/>
        <w:rPr>
          <w:rFonts w:ascii="Times New Roman" w:hAnsi="Times New Roman" w:cs="Times New Roman"/>
          <w:sz w:val="28"/>
          <w:szCs w:val="28"/>
        </w:rPr>
      </w:pPr>
      <w:r w:rsidRPr="005C6FB4">
        <w:rPr>
          <w:rFonts w:ascii="Times New Roman" w:hAnsi="Times New Roman" w:cs="Times New Roman"/>
          <w:sz w:val="28"/>
          <w:szCs w:val="28"/>
        </w:rPr>
        <w:t xml:space="preserve">В раннем возрасте, как и в старости, определить конституцию труднее: она либо еще не проявилась со всей отчетливостью, либо уже искажена действием накопившихся болезней и привычного образа жизни. Согласно данным посемейных исследований, рост человека и некоторые продольные размеры тела (например, длина конечностей, бедра или предплечья) находятся под более выраженным генетическим контролем по сравнению с поперечными и обхватными размерами, а также жировой тканью. Показано, что количество жировых клеток в организме человека предопределено генетически и неизменно от рождения до старости, а избыточное или </w:t>
      </w:r>
      <w:r w:rsidRPr="005C6FB4">
        <w:rPr>
          <w:rFonts w:ascii="Times New Roman" w:hAnsi="Times New Roman" w:cs="Times New Roman"/>
          <w:sz w:val="28"/>
          <w:szCs w:val="28"/>
        </w:rPr>
        <w:lastRenderedPageBreak/>
        <w:t>недостаточное жироотложение определяется не увеличением или уменьшением числа этих клеток, а степенью их наполнения жиром.</w:t>
      </w:r>
    </w:p>
    <w:p w14:paraId="3458AFBB" w14:textId="77777777" w:rsidR="001B559F" w:rsidRPr="005C6FB4" w:rsidRDefault="003923D8" w:rsidP="005C6FB4">
      <w:pPr>
        <w:spacing w:line="360" w:lineRule="auto"/>
        <w:ind w:firstLine="709"/>
        <w:jc w:val="both"/>
        <w:rPr>
          <w:rFonts w:ascii="Times New Roman" w:hAnsi="Times New Roman" w:cs="Times New Roman"/>
          <w:sz w:val="28"/>
          <w:szCs w:val="28"/>
        </w:rPr>
      </w:pPr>
      <w:r w:rsidRPr="005C6FB4">
        <w:rPr>
          <w:rFonts w:ascii="Times New Roman" w:hAnsi="Times New Roman" w:cs="Times New Roman"/>
          <w:sz w:val="28"/>
          <w:szCs w:val="28"/>
        </w:rPr>
        <w:t xml:space="preserve">Главным образом наследственность определяет и количество в организме костной и мышечной ткани. Тем не </w:t>
      </w:r>
      <w:r w:rsidR="00D252C3" w:rsidRPr="005C6FB4">
        <w:rPr>
          <w:rFonts w:ascii="Times New Roman" w:hAnsi="Times New Roman" w:cs="Times New Roman"/>
          <w:sz w:val="28"/>
          <w:szCs w:val="28"/>
        </w:rPr>
        <w:t>менее,</w:t>
      </w:r>
      <w:r w:rsidRPr="005C6FB4">
        <w:rPr>
          <w:rFonts w:ascii="Times New Roman" w:hAnsi="Times New Roman" w:cs="Times New Roman"/>
          <w:sz w:val="28"/>
          <w:szCs w:val="28"/>
        </w:rPr>
        <w:t xml:space="preserve"> люди с одинаковыми наследственными (генетическими) задатками могут обладать различными свойствами в зависимости от образа их жизни. Например, для того, чтобы развивались мышцы, необходимы регулярные физические тренировки, и только сочетание наследственности и упорного труда способно сделать из одаренного ребенка сильного или выносливого атлета. В не меньшей мере это относится и к развитию костного компонента. Специальные упражнения и правильно организованное питание способны помочь человеку даже вырасти, то есть удлинить свои кости, иногда – вопреки наследственным задаткам.</w:t>
      </w:r>
    </w:p>
    <w:p w14:paraId="495A704D" w14:textId="77777777" w:rsidR="00AC7C85" w:rsidRPr="005C6FB4" w:rsidRDefault="005C6FB4" w:rsidP="005C6FB4">
      <w:pPr>
        <w:spacing w:line="360" w:lineRule="auto"/>
        <w:ind w:firstLine="709"/>
        <w:jc w:val="center"/>
        <w:rPr>
          <w:rFonts w:ascii="Times New Roman" w:hAnsi="Times New Roman" w:cs="Times New Roman"/>
          <w:sz w:val="28"/>
          <w:szCs w:val="28"/>
        </w:rPr>
      </w:pPr>
      <w:r>
        <w:rPr>
          <w:rFonts w:ascii="Times New Roman" w:hAnsi="Times New Roman" w:cs="Times New Roman"/>
          <w:b/>
          <w:sz w:val="28"/>
          <w:szCs w:val="28"/>
        </w:rPr>
        <w:br w:type="page"/>
      </w:r>
      <w:r w:rsidR="00AC7C85" w:rsidRPr="005C6FB4">
        <w:rPr>
          <w:rFonts w:ascii="Times New Roman" w:hAnsi="Times New Roman" w:cs="Times New Roman"/>
          <w:b/>
          <w:sz w:val="28"/>
          <w:szCs w:val="28"/>
        </w:rPr>
        <w:lastRenderedPageBreak/>
        <w:t>Типичные варианты телосложения (конституции) человека</w:t>
      </w:r>
    </w:p>
    <w:p w14:paraId="2D930BDF" w14:textId="77777777" w:rsidR="00AC7C85" w:rsidRPr="005C6FB4" w:rsidRDefault="00AC7C85" w:rsidP="005C6FB4">
      <w:pPr>
        <w:spacing w:line="360" w:lineRule="auto"/>
        <w:ind w:firstLine="709"/>
        <w:jc w:val="both"/>
        <w:rPr>
          <w:rFonts w:ascii="Times New Roman" w:hAnsi="Times New Roman" w:cs="Times New Roman"/>
          <w:sz w:val="28"/>
          <w:szCs w:val="28"/>
        </w:rPr>
      </w:pPr>
    </w:p>
    <w:p w14:paraId="7D3B31F1" w14:textId="77777777" w:rsidR="00AC7C85" w:rsidRPr="005C6FB4" w:rsidRDefault="00AC7C85" w:rsidP="005C6FB4">
      <w:pPr>
        <w:spacing w:line="360" w:lineRule="auto"/>
        <w:ind w:firstLine="709"/>
        <w:jc w:val="both"/>
        <w:rPr>
          <w:rFonts w:ascii="Times New Roman" w:hAnsi="Times New Roman" w:cs="Times New Roman"/>
          <w:sz w:val="28"/>
          <w:szCs w:val="28"/>
        </w:rPr>
      </w:pPr>
      <w:r w:rsidRPr="005C6FB4">
        <w:rPr>
          <w:rFonts w:ascii="Times New Roman" w:hAnsi="Times New Roman" w:cs="Times New Roman"/>
          <w:sz w:val="28"/>
          <w:szCs w:val="28"/>
        </w:rPr>
        <w:t>Целесообразность учета конституции в медицинской практике сформулировал более ста лет назад известный биолог и врач Г. Бенеке, который считал, что «различные конституции и обусловленная ими различная степень сопротивляемости организма создают всего лишь почву для развития некоторых болезней, если индивидуум попадает в неблагоприятные условия. Правильно распознав различные конституциональные типы и поняв их физиологические различия, мы поможем людям благополучно пройти через все превратности жизни».</w:t>
      </w:r>
    </w:p>
    <w:p w14:paraId="62F7D2C6" w14:textId="77777777" w:rsidR="00AC7C85" w:rsidRPr="005C6FB4" w:rsidRDefault="00AC7C85" w:rsidP="005C6FB4">
      <w:pPr>
        <w:spacing w:line="360" w:lineRule="auto"/>
        <w:ind w:firstLine="709"/>
        <w:jc w:val="both"/>
        <w:rPr>
          <w:rFonts w:ascii="Times New Roman" w:hAnsi="Times New Roman" w:cs="Times New Roman"/>
          <w:sz w:val="28"/>
          <w:szCs w:val="28"/>
        </w:rPr>
      </w:pPr>
      <w:r w:rsidRPr="005C6FB4">
        <w:rPr>
          <w:rFonts w:ascii="Times New Roman" w:hAnsi="Times New Roman" w:cs="Times New Roman"/>
          <w:sz w:val="28"/>
          <w:szCs w:val="28"/>
        </w:rPr>
        <w:t>Несмотря на множество конституциональных схем и различные названия типов, главные морфологические особенности их во многом совпадают. Чаще всего выделяют три типа телосложения в зависимости от того, какой из компонентов тела преобладает в развитии – костная ткань, жировая или мышечная.</w:t>
      </w:r>
    </w:p>
    <w:p w14:paraId="585DE93E" w14:textId="77777777" w:rsidR="00AC7C85" w:rsidRPr="005C6FB4" w:rsidRDefault="00AC7C85" w:rsidP="005C6FB4">
      <w:pPr>
        <w:spacing w:line="360" w:lineRule="auto"/>
        <w:ind w:firstLine="709"/>
        <w:jc w:val="both"/>
        <w:rPr>
          <w:rFonts w:ascii="Times New Roman" w:hAnsi="Times New Roman" w:cs="Times New Roman"/>
          <w:sz w:val="28"/>
          <w:szCs w:val="28"/>
        </w:rPr>
      </w:pPr>
      <w:r w:rsidRPr="005C6FB4">
        <w:rPr>
          <w:rFonts w:ascii="Times New Roman" w:hAnsi="Times New Roman" w:cs="Times New Roman"/>
          <w:sz w:val="28"/>
          <w:szCs w:val="28"/>
        </w:rPr>
        <w:t>У людей первого типа преимущество имеет костный компонент. Это обычно худощавые люди со слабо развитой мускулатурой и тонкой жировой прослойкой. У них узкие кости скелета, относительно длинные конечности, плечи немного шире бедер. Из-за удлиненной цилиндрической грудной клетки этот тип часто называют грудным или торакальным (от греческого thorax – грудь).</w:t>
      </w:r>
    </w:p>
    <w:p w14:paraId="25C9DE45" w14:textId="77777777" w:rsidR="00AC7C85" w:rsidRPr="005C6FB4" w:rsidRDefault="00AC7C85" w:rsidP="005C6FB4">
      <w:pPr>
        <w:spacing w:line="360" w:lineRule="auto"/>
        <w:ind w:firstLine="709"/>
        <w:jc w:val="both"/>
        <w:rPr>
          <w:rFonts w:ascii="Times New Roman" w:hAnsi="Times New Roman" w:cs="Times New Roman"/>
          <w:sz w:val="28"/>
          <w:szCs w:val="28"/>
        </w:rPr>
      </w:pPr>
      <w:r w:rsidRPr="005C6FB4">
        <w:rPr>
          <w:rFonts w:ascii="Times New Roman" w:hAnsi="Times New Roman" w:cs="Times New Roman"/>
          <w:sz w:val="28"/>
          <w:szCs w:val="28"/>
        </w:rPr>
        <w:t>У людей второго типа преобладает жировая ткань. Это дигестивный (от английского слова digest – переваривать пищу), или брюшной, тип: именно органы брюшной полости у представителей этого типа наиболее развиты. Это чаще всего полные люди среднего или ниже среднего роста, с явно выраженным запасом подкожного жира, но обладающие также большими, сильными мышцами. У них широкие кости скелета и сравнительно короткие конечности, особенно ноги. Плечи обычно неширокие, не шире бедер.</w:t>
      </w:r>
    </w:p>
    <w:p w14:paraId="4C60C260" w14:textId="77777777" w:rsidR="00AC7C85" w:rsidRPr="005C6FB4" w:rsidRDefault="00AC7C85" w:rsidP="005C6FB4">
      <w:pPr>
        <w:spacing w:line="360" w:lineRule="auto"/>
        <w:ind w:firstLine="709"/>
        <w:jc w:val="both"/>
        <w:rPr>
          <w:rFonts w:ascii="Times New Roman" w:hAnsi="Times New Roman" w:cs="Times New Roman"/>
          <w:sz w:val="28"/>
          <w:szCs w:val="28"/>
        </w:rPr>
      </w:pPr>
      <w:r w:rsidRPr="005C6FB4">
        <w:rPr>
          <w:rFonts w:ascii="Times New Roman" w:hAnsi="Times New Roman" w:cs="Times New Roman"/>
          <w:sz w:val="28"/>
          <w:szCs w:val="28"/>
        </w:rPr>
        <w:t xml:space="preserve">Если преимущество за мышечным компонентом, то это мышечный тип телосложения. Его обладатели – люди среднего роста и телосложения с </w:t>
      </w:r>
      <w:r w:rsidRPr="005C6FB4">
        <w:rPr>
          <w:rFonts w:ascii="Times New Roman" w:hAnsi="Times New Roman" w:cs="Times New Roman"/>
          <w:sz w:val="28"/>
          <w:szCs w:val="28"/>
        </w:rPr>
        <w:lastRenderedPageBreak/>
        <w:t>рельефными мышцами и умеренно развитой жировой прослойкой. Кости скелета у них широкие, плечи намного шире бедер, а конечности не кажутся ни длинными, ни короткими. Такие люди не только сильны и выносливы, но еще ловки и быстры, поэтому этот тип называют атлетическим.</w:t>
      </w:r>
    </w:p>
    <w:p w14:paraId="370DB764" w14:textId="77777777" w:rsidR="00AC7C85" w:rsidRPr="005C6FB4" w:rsidRDefault="00AC7C85" w:rsidP="005C6FB4">
      <w:pPr>
        <w:spacing w:line="360" w:lineRule="auto"/>
        <w:ind w:firstLine="709"/>
        <w:jc w:val="both"/>
        <w:rPr>
          <w:rFonts w:ascii="Times New Roman" w:hAnsi="Times New Roman" w:cs="Times New Roman"/>
          <w:sz w:val="28"/>
          <w:szCs w:val="28"/>
          <w:lang w:val="en-US"/>
        </w:rPr>
      </w:pPr>
      <w:r w:rsidRPr="005C6FB4">
        <w:rPr>
          <w:rFonts w:ascii="Times New Roman" w:hAnsi="Times New Roman" w:cs="Times New Roman"/>
          <w:sz w:val="28"/>
          <w:szCs w:val="28"/>
        </w:rPr>
        <w:t>Люди этих трех типов телосложения по длине тела в среднем особых различий не имеют, среди них встречаются как высокие, так и не очень рослые. Но при равном росте тела представители торакального типа телосложения – самые легкие по весу, а представители дигестивного типа телосложения – самые тяжелые.</w:t>
      </w:r>
    </w:p>
    <w:p w14:paraId="24413AFE" w14:textId="77777777" w:rsidR="00257B24" w:rsidRPr="005C6FB4" w:rsidRDefault="00257B24" w:rsidP="005C6FB4">
      <w:pPr>
        <w:spacing w:line="360" w:lineRule="auto"/>
        <w:ind w:firstLine="709"/>
        <w:jc w:val="both"/>
        <w:rPr>
          <w:rFonts w:ascii="Times New Roman" w:hAnsi="Times New Roman" w:cs="Times New Roman"/>
          <w:sz w:val="28"/>
          <w:szCs w:val="28"/>
        </w:rPr>
      </w:pPr>
      <w:r w:rsidRPr="005C6FB4">
        <w:rPr>
          <w:rFonts w:ascii="Times New Roman" w:hAnsi="Times New Roman" w:cs="Times New Roman"/>
          <w:sz w:val="28"/>
          <w:szCs w:val="28"/>
        </w:rPr>
        <w:t>Каждого человека можно более или менее точно отнести к одному из таких типов, даже если его черты не очень ярко выражены. А вот парадоксальное смешение черт далеких друг от друга типов встречается у людей с тяжелыми наследственными заболеваниями, вызванными генными «поломками».</w:t>
      </w:r>
    </w:p>
    <w:p w14:paraId="7580D692" w14:textId="77777777" w:rsidR="00AC7610" w:rsidRPr="005C6FB4" w:rsidRDefault="00AC7610" w:rsidP="005C6FB4">
      <w:pPr>
        <w:spacing w:line="360" w:lineRule="auto"/>
        <w:ind w:firstLine="709"/>
        <w:jc w:val="both"/>
        <w:rPr>
          <w:rFonts w:ascii="Times New Roman" w:hAnsi="Times New Roman" w:cs="Times New Roman"/>
          <w:b/>
          <w:sz w:val="28"/>
          <w:szCs w:val="28"/>
        </w:rPr>
      </w:pPr>
    </w:p>
    <w:p w14:paraId="6AB496FF" w14:textId="77777777" w:rsidR="00257B24" w:rsidRPr="005C6FB4" w:rsidRDefault="00257B24" w:rsidP="005C6FB4">
      <w:pPr>
        <w:spacing w:line="360" w:lineRule="auto"/>
        <w:ind w:firstLine="709"/>
        <w:jc w:val="center"/>
        <w:rPr>
          <w:rFonts w:ascii="Times New Roman" w:hAnsi="Times New Roman" w:cs="Times New Roman"/>
          <w:b/>
          <w:sz w:val="28"/>
          <w:szCs w:val="28"/>
          <w:lang w:val="en-US"/>
        </w:rPr>
      </w:pPr>
      <w:r w:rsidRPr="005C6FB4">
        <w:rPr>
          <w:rFonts w:ascii="Times New Roman" w:hAnsi="Times New Roman" w:cs="Times New Roman"/>
          <w:b/>
          <w:sz w:val="28"/>
          <w:szCs w:val="28"/>
        </w:rPr>
        <w:t>Как определить тип телосложения</w:t>
      </w:r>
    </w:p>
    <w:p w14:paraId="2D11AD7F" w14:textId="77777777" w:rsidR="00257B24" w:rsidRPr="005C6FB4" w:rsidRDefault="00257B24" w:rsidP="005C6FB4">
      <w:pPr>
        <w:spacing w:line="360" w:lineRule="auto"/>
        <w:ind w:firstLine="709"/>
        <w:jc w:val="both"/>
        <w:rPr>
          <w:rFonts w:ascii="Times New Roman" w:hAnsi="Times New Roman" w:cs="Times New Roman"/>
          <w:sz w:val="28"/>
          <w:szCs w:val="28"/>
          <w:lang w:val="en-US"/>
        </w:rPr>
      </w:pPr>
    </w:p>
    <w:p w14:paraId="1A39BA74" w14:textId="77777777" w:rsidR="00257B24" w:rsidRPr="005C6FB4" w:rsidRDefault="00257B24" w:rsidP="005C6FB4">
      <w:pPr>
        <w:spacing w:line="360" w:lineRule="auto"/>
        <w:ind w:firstLine="709"/>
        <w:jc w:val="both"/>
        <w:rPr>
          <w:rFonts w:ascii="Times New Roman" w:hAnsi="Times New Roman" w:cs="Times New Roman"/>
          <w:sz w:val="28"/>
          <w:szCs w:val="28"/>
        </w:rPr>
      </w:pPr>
      <w:r w:rsidRPr="005C6FB4">
        <w:rPr>
          <w:rFonts w:ascii="Times New Roman" w:hAnsi="Times New Roman" w:cs="Times New Roman"/>
          <w:sz w:val="28"/>
          <w:szCs w:val="28"/>
        </w:rPr>
        <w:t>Одним из способов определения типа служит формула телосложения «Хит-Картер», которая дает количественную характеристику содержания трех компонентов тела с оценкой каждого из них по семибалльной шкале: кости, мышцы и жировая ткань.</w:t>
      </w:r>
    </w:p>
    <w:p w14:paraId="33B2BB66" w14:textId="77777777" w:rsidR="00257B24" w:rsidRPr="005C6FB4" w:rsidRDefault="00257B24" w:rsidP="005C6FB4">
      <w:pPr>
        <w:spacing w:line="360" w:lineRule="auto"/>
        <w:ind w:firstLine="709"/>
        <w:jc w:val="both"/>
        <w:rPr>
          <w:rFonts w:ascii="Times New Roman" w:hAnsi="Times New Roman" w:cs="Times New Roman"/>
          <w:sz w:val="28"/>
          <w:szCs w:val="28"/>
        </w:rPr>
      </w:pPr>
      <w:r w:rsidRPr="005C6FB4">
        <w:rPr>
          <w:rFonts w:ascii="Times New Roman" w:hAnsi="Times New Roman" w:cs="Times New Roman"/>
          <w:sz w:val="28"/>
          <w:szCs w:val="28"/>
        </w:rPr>
        <w:t>Соотношение костного, мышечного и жирового компонентов, рассчитанное по специальным формулам, определяет телосложение человека. Для расчета потребуется предварительно выполнить ряд измерений размеров тела и толщины кожно-жировых складок. Например, для представителя мышечного типа такая формула может иметь вид 5 : 5 : 3.</w:t>
      </w:r>
      <w:r w:rsidR="00C8672A" w:rsidRPr="005C6FB4">
        <w:rPr>
          <w:rFonts w:ascii="Times New Roman" w:hAnsi="Times New Roman" w:cs="Times New Roman"/>
          <w:sz w:val="28"/>
          <w:szCs w:val="28"/>
        </w:rPr>
        <w:t xml:space="preserve"> </w:t>
      </w:r>
      <w:r w:rsidRPr="005C6FB4">
        <w:rPr>
          <w:rFonts w:ascii="Times New Roman" w:hAnsi="Times New Roman" w:cs="Times New Roman"/>
          <w:sz w:val="28"/>
          <w:szCs w:val="28"/>
        </w:rPr>
        <w:t xml:space="preserve">Разумеется, человек с возрастом меняется, и иногда довольно существенно. В частности, у юношей под воздействием гормонов половых желез мускулатура продолжает нарастать еще и после 16 лет, а к 25–30 годам как у мужчин, так и у женщин увеличивается количество жира в организме, </w:t>
      </w:r>
      <w:r w:rsidRPr="005C6FB4">
        <w:rPr>
          <w:rFonts w:ascii="Times New Roman" w:hAnsi="Times New Roman" w:cs="Times New Roman"/>
          <w:sz w:val="28"/>
          <w:szCs w:val="28"/>
        </w:rPr>
        <w:lastRenderedPageBreak/>
        <w:t>особенно – подкожного. Кстати, для мужчин физиологической нормой является больший процент костной и особенно мышечной массы, а для женщин – большее содержание жира в теле. Ну а люди, не соблюдающие правил здорового образа жизни (чаще взрослые и пожилые), обрастают значительным слоем жира, который является балластом, затрудняющим работу организма и способствующим возникновению многих заболеваний и ускоренному старению.</w:t>
      </w:r>
    </w:p>
    <w:p w14:paraId="6ACC07ED" w14:textId="77777777" w:rsidR="00257B24" w:rsidRPr="005C6FB4" w:rsidRDefault="00257B24" w:rsidP="005C6FB4">
      <w:pPr>
        <w:spacing w:line="360" w:lineRule="auto"/>
        <w:ind w:firstLine="709"/>
        <w:jc w:val="both"/>
        <w:rPr>
          <w:rFonts w:ascii="Times New Roman" w:hAnsi="Times New Roman" w:cs="Times New Roman"/>
          <w:sz w:val="28"/>
          <w:szCs w:val="28"/>
        </w:rPr>
      </w:pPr>
      <w:r w:rsidRPr="005C6FB4">
        <w:rPr>
          <w:rFonts w:ascii="Times New Roman" w:hAnsi="Times New Roman" w:cs="Times New Roman"/>
          <w:sz w:val="28"/>
          <w:szCs w:val="28"/>
        </w:rPr>
        <w:t>Другой способ оценки типа телосложения проще и основан на измерении пропорций тела, прежде всего соотношений длины и массы тела, длины тела и окружности грудной клетки. Конечно, для этого также требуется произвести некоторые вычисления и сравнить полученный результат с табличными данными. Приходится учитывать, что для людей разного возраста и пола нужны отдельные таблицы. Однако следует признать, что оба способа не очень точны, поскольку учитывают лишь одну сторону конституции – телосложение. И это – для взрослых. Ребенок же настолько отличается по фигуре и пропорциям тела от взрослого, что говорить о каком-то типе телосложения, аналогичном взрослым, для маленьких сложно. Первые внешние признаки типа начинают проявляться только в период так называемого «полуростового скачка», то есть в 5–6 лет, но и здесь даже опытный врач или антрополог часто ошибаются. Окончательно тип телосложения формируется только в процессе полового созревания и связанного с ним пубертатного скачка роста. Именно в этот период (у девочек это обычно приходится на возраст 12–14 лет, у мальчиков – 13–16 лет) складываются те пропорции тела, которые затем будут определять внешний облик человека в течение многих лет его жизни.</w:t>
      </w:r>
    </w:p>
    <w:p w14:paraId="30590111" w14:textId="77777777" w:rsidR="00257B24" w:rsidRPr="005C6FB4" w:rsidRDefault="00257B24" w:rsidP="005C6FB4">
      <w:pPr>
        <w:spacing w:line="360" w:lineRule="auto"/>
        <w:ind w:firstLine="709"/>
        <w:jc w:val="both"/>
        <w:rPr>
          <w:rFonts w:ascii="Times New Roman" w:hAnsi="Times New Roman" w:cs="Times New Roman"/>
          <w:sz w:val="28"/>
          <w:szCs w:val="28"/>
        </w:rPr>
      </w:pPr>
      <w:r w:rsidRPr="005C6FB4">
        <w:rPr>
          <w:rFonts w:ascii="Times New Roman" w:hAnsi="Times New Roman" w:cs="Times New Roman"/>
          <w:sz w:val="28"/>
          <w:szCs w:val="28"/>
        </w:rPr>
        <w:t>Пожалуй, самый простой способ определения типа телосложения – по величине угла между нижними краями ребер. Для этого нужно, предварительно втянув живот, приложить ладони к нижним краям ребер. Если получившийся угол между ладонями прямой (90о) – это тип мышечный. Острый угол характерен для торакального типа, тупой – для дигестивного.</w:t>
      </w:r>
    </w:p>
    <w:p w14:paraId="618AA74A" w14:textId="77777777" w:rsidR="00AC7C85" w:rsidRPr="005C6FB4" w:rsidRDefault="00257B24" w:rsidP="005C6FB4">
      <w:pPr>
        <w:spacing w:line="360" w:lineRule="auto"/>
        <w:ind w:firstLine="709"/>
        <w:jc w:val="both"/>
        <w:rPr>
          <w:rFonts w:ascii="Times New Roman" w:hAnsi="Times New Roman" w:cs="Times New Roman"/>
          <w:sz w:val="28"/>
          <w:szCs w:val="28"/>
          <w:lang w:val="en-US"/>
        </w:rPr>
      </w:pPr>
      <w:r w:rsidRPr="005C6FB4">
        <w:rPr>
          <w:rFonts w:ascii="Times New Roman" w:hAnsi="Times New Roman" w:cs="Times New Roman"/>
          <w:sz w:val="28"/>
          <w:szCs w:val="28"/>
        </w:rPr>
        <w:t>В последние годы разработана методика, позволяющая практически со 100%-ной вероятностью отнести обследуемого к тому или иному типу конституции на основании данных комплексного обследования разных ее сторон. Существуют такие компьютерные программы, которые позволяют автоматизировать сложный процесс расчетов и успешно используются в некоторых дошкольных учреждениях и школах для оценки типа конституции детей и грамотного построения системы физического воспитания, закаливания, рационального питания и т.п.</w:t>
      </w:r>
    </w:p>
    <w:p w14:paraId="1F40B1FA" w14:textId="77777777" w:rsidR="00667788" w:rsidRPr="005C6FB4" w:rsidRDefault="00667788" w:rsidP="005C6FB4">
      <w:pPr>
        <w:spacing w:line="360" w:lineRule="auto"/>
        <w:ind w:firstLine="709"/>
        <w:jc w:val="both"/>
        <w:rPr>
          <w:rFonts w:ascii="Times New Roman" w:hAnsi="Times New Roman" w:cs="Times New Roman"/>
          <w:sz w:val="28"/>
          <w:szCs w:val="28"/>
          <w:lang w:val="en-US"/>
        </w:rPr>
      </w:pPr>
    </w:p>
    <w:p w14:paraId="0FF89379" w14:textId="77777777" w:rsidR="00667788" w:rsidRPr="005C6FB4" w:rsidRDefault="00667788" w:rsidP="005C6FB4">
      <w:pPr>
        <w:spacing w:line="360" w:lineRule="auto"/>
        <w:ind w:firstLine="709"/>
        <w:jc w:val="center"/>
        <w:rPr>
          <w:rFonts w:ascii="Times New Roman" w:hAnsi="Times New Roman" w:cs="Times New Roman"/>
          <w:sz w:val="28"/>
          <w:szCs w:val="28"/>
        </w:rPr>
      </w:pPr>
      <w:r w:rsidRPr="005C6FB4">
        <w:rPr>
          <w:rFonts w:ascii="Times New Roman" w:hAnsi="Times New Roman" w:cs="Times New Roman"/>
          <w:b/>
          <w:sz w:val="28"/>
          <w:szCs w:val="28"/>
        </w:rPr>
        <w:t>Телосложение и Психика</w:t>
      </w:r>
    </w:p>
    <w:p w14:paraId="4E3E3FA7" w14:textId="77777777" w:rsidR="005027C8" w:rsidRPr="005C6FB4" w:rsidRDefault="005027C8" w:rsidP="005C6FB4">
      <w:pPr>
        <w:spacing w:line="360" w:lineRule="auto"/>
        <w:ind w:firstLine="709"/>
        <w:jc w:val="both"/>
        <w:rPr>
          <w:rFonts w:ascii="Times New Roman" w:hAnsi="Times New Roman" w:cs="Times New Roman"/>
          <w:b/>
          <w:sz w:val="28"/>
          <w:szCs w:val="28"/>
        </w:rPr>
      </w:pPr>
    </w:p>
    <w:p w14:paraId="451CDA6F" w14:textId="77777777" w:rsidR="00A94900" w:rsidRPr="005C6FB4" w:rsidRDefault="00A94900" w:rsidP="005C6FB4">
      <w:pPr>
        <w:spacing w:line="360" w:lineRule="auto"/>
        <w:ind w:firstLine="709"/>
        <w:jc w:val="both"/>
        <w:rPr>
          <w:rFonts w:ascii="Times New Roman" w:hAnsi="Times New Roman" w:cs="Times New Roman"/>
          <w:sz w:val="28"/>
          <w:szCs w:val="28"/>
        </w:rPr>
      </w:pPr>
      <w:r w:rsidRPr="005C6FB4">
        <w:rPr>
          <w:rFonts w:ascii="Times New Roman" w:hAnsi="Times New Roman" w:cs="Times New Roman"/>
          <w:sz w:val="28"/>
          <w:szCs w:val="28"/>
        </w:rPr>
        <w:t xml:space="preserve">Телосложение выступает одной из самых явных внешних характеристик человека. По этому признаку можно условно выделить три основных типа людей. К первому относятся люди сухощавые, узкоплечие, с не очень сильными мышцами и довольно длинными конечностями. Ко второму типу относятся люди рыхлого сложения, с избытком жировой ткани, склонные к полноте. К третьему - крепкие, широкоплечие люди, с развитой мускулатурой, которым словно сама природа уготовила карьеру атлета. В обыденной жизни "на глазок" отнести человека к тому или иному типу не так-то просто. Склонность к полноте может быть преодолена за счет рационального питания, и наоборот - человек от природы сухощавый вследствие нездорового образа жизни может располнеть. Слабые мышцы могут быть "накачаны" самоотверженными упражнениями, а прирожденный атлет, забросив тренировки, покрывается жирком и т.п. Тем не </w:t>
      </w:r>
      <w:r w:rsidR="00D252C3" w:rsidRPr="005C6FB4">
        <w:rPr>
          <w:rFonts w:ascii="Times New Roman" w:hAnsi="Times New Roman" w:cs="Times New Roman"/>
          <w:sz w:val="28"/>
          <w:szCs w:val="28"/>
        </w:rPr>
        <w:t>менее,</w:t>
      </w:r>
      <w:r w:rsidRPr="005C6FB4">
        <w:rPr>
          <w:rFonts w:ascii="Times New Roman" w:hAnsi="Times New Roman" w:cs="Times New Roman"/>
          <w:sz w:val="28"/>
          <w:szCs w:val="28"/>
        </w:rPr>
        <w:t xml:space="preserve"> основные конституциональные особенности, которые определяются наследственными факторами и формируются еще в период внутриутробного развития ребенка, на протяжении всей жизни остаются практически неизменными. Поэтому даже на глаз можно приблизительно определить тип телосложения конкретного человека (делая поправки на возможные изменения вследствие определенного образа жизни - недоедания или переедания, физической активности или пассивности и т.п.). В житейской психологии накопилось немало наблюдений относительно взаимосвязи комплекции и характера. Считается, что худые более возбудимы и тоньше чувствуют, полные - добросердечны и неторопливы, мускулистые </w:t>
      </w:r>
      <w:r w:rsidR="00D252C3" w:rsidRPr="005C6FB4">
        <w:rPr>
          <w:rFonts w:ascii="Times New Roman" w:hAnsi="Times New Roman" w:cs="Times New Roman"/>
          <w:sz w:val="28"/>
          <w:szCs w:val="28"/>
        </w:rPr>
        <w:t>- б</w:t>
      </w:r>
      <w:r w:rsidRPr="005C6FB4">
        <w:rPr>
          <w:rFonts w:ascii="Times New Roman" w:hAnsi="Times New Roman" w:cs="Times New Roman"/>
          <w:sz w:val="28"/>
          <w:szCs w:val="28"/>
        </w:rPr>
        <w:t>олее сильны в практических делах, чем в размышлениях... Но все это - житейские наблюдения, далекие от подлинной научности. А существуют ли достоверные научные данные относительно взаимосвязи телосложения и характера? Или так же, как в случае с ростом, никаких определенных параллелей проводить нельзя? Оказывается, определенная взаимосвязь существует, и установлена она на основе строгих научных расчетов. Данные соответствующих научных исследований могут быть непосредственно использованы для корректировки и уточнения межличностного восприятия.</w:t>
      </w:r>
    </w:p>
    <w:p w14:paraId="7EF4BC52" w14:textId="77777777" w:rsidR="00A94900" w:rsidRPr="005C6FB4" w:rsidRDefault="00A94900" w:rsidP="005C6FB4">
      <w:pPr>
        <w:spacing w:line="360" w:lineRule="auto"/>
        <w:ind w:firstLine="709"/>
        <w:jc w:val="both"/>
        <w:rPr>
          <w:rFonts w:ascii="Times New Roman" w:hAnsi="Times New Roman" w:cs="Times New Roman"/>
          <w:sz w:val="28"/>
          <w:szCs w:val="28"/>
        </w:rPr>
      </w:pPr>
      <w:r w:rsidRPr="005C6FB4">
        <w:rPr>
          <w:rFonts w:ascii="Times New Roman" w:hAnsi="Times New Roman" w:cs="Times New Roman"/>
          <w:sz w:val="28"/>
          <w:szCs w:val="28"/>
        </w:rPr>
        <w:t xml:space="preserve">В первой четверти нашего века немецкий психиатр Эрнст Кречмер, опираясь на житейский опыт многих поколений и на свои клинические наблюдения, предложил оригинальную классификацию людей. В ее основу были положены два признака, наиболее явно бросающиеся в глаза при общении людей друг с другом: телосложение и эмоциональность. В </w:t>
      </w:r>
      <w:smartTag w:uri="urn:schemas-microsoft-com:office:smarttags" w:element="metricconverter">
        <w:smartTagPr>
          <w:attr w:name="ProductID" w:val="1 921 г"/>
        </w:smartTagPr>
        <w:r w:rsidRPr="005C6FB4">
          <w:rPr>
            <w:rFonts w:ascii="Times New Roman" w:hAnsi="Times New Roman" w:cs="Times New Roman"/>
            <w:sz w:val="28"/>
            <w:szCs w:val="28"/>
          </w:rPr>
          <w:t>1 921 г</w:t>
        </w:r>
      </w:smartTag>
      <w:r w:rsidRPr="005C6FB4">
        <w:rPr>
          <w:rFonts w:ascii="Times New Roman" w:hAnsi="Times New Roman" w:cs="Times New Roman"/>
          <w:sz w:val="28"/>
          <w:szCs w:val="28"/>
        </w:rPr>
        <w:t>. Кречмер опубликовал книгу под знаменательным названием "Строение тела и характер". В ней он писал: "Мы различаем людей друг от друга, во-первых, по их телесному строению, по их величине, росту, очертаниям лица, а затем по их характерным особенностям, по их темпераменту, по их способу реагировать, чувствовать и действовать".</w:t>
      </w:r>
    </w:p>
    <w:p w14:paraId="0DE99A7E" w14:textId="77777777" w:rsidR="00A94900" w:rsidRPr="005C6FB4" w:rsidRDefault="00A94900" w:rsidP="005C6FB4">
      <w:pPr>
        <w:spacing w:line="360" w:lineRule="auto"/>
        <w:ind w:firstLine="709"/>
        <w:jc w:val="both"/>
        <w:rPr>
          <w:rFonts w:ascii="Times New Roman" w:hAnsi="Times New Roman" w:cs="Times New Roman"/>
          <w:sz w:val="28"/>
          <w:szCs w:val="28"/>
        </w:rPr>
      </w:pPr>
      <w:r w:rsidRPr="005C6FB4">
        <w:rPr>
          <w:rFonts w:ascii="Times New Roman" w:hAnsi="Times New Roman" w:cs="Times New Roman"/>
          <w:sz w:val="28"/>
          <w:szCs w:val="28"/>
        </w:rPr>
        <w:t>Кречмер предпринял систематическое исследование строения человеческого тела, произвел множество антропометрических измерений. Собранные данные позволили ему выделить основные типы телосложения, в целом согласующиеся с теми, которые описаны выше на основе житейских наблюдений.</w:t>
      </w:r>
      <w:r w:rsidR="005027C8" w:rsidRPr="005C6FB4">
        <w:rPr>
          <w:rFonts w:ascii="Times New Roman" w:hAnsi="Times New Roman" w:cs="Times New Roman"/>
          <w:sz w:val="28"/>
          <w:szCs w:val="28"/>
        </w:rPr>
        <w:t xml:space="preserve"> </w:t>
      </w:r>
      <w:r w:rsidRPr="005C6FB4">
        <w:rPr>
          <w:rFonts w:ascii="Times New Roman" w:hAnsi="Times New Roman" w:cs="Times New Roman"/>
          <w:sz w:val="28"/>
          <w:szCs w:val="28"/>
        </w:rPr>
        <w:t>К астеникам Кречмер отнес людей довольно высокого роста, хрупкого телосложения, узкоплечих, с плоской грудной клеткой. Как правило, у них вытянутое лицо, длинный тонкий нос.</w:t>
      </w:r>
    </w:p>
    <w:p w14:paraId="55D87B42" w14:textId="77777777" w:rsidR="00A94900" w:rsidRPr="005C6FB4" w:rsidRDefault="00A94900" w:rsidP="005C6FB4">
      <w:pPr>
        <w:spacing w:line="360" w:lineRule="auto"/>
        <w:ind w:firstLine="709"/>
        <w:jc w:val="both"/>
        <w:rPr>
          <w:rFonts w:ascii="Times New Roman" w:hAnsi="Times New Roman" w:cs="Times New Roman"/>
          <w:sz w:val="28"/>
          <w:szCs w:val="28"/>
        </w:rPr>
      </w:pPr>
      <w:r w:rsidRPr="005C6FB4">
        <w:rPr>
          <w:rFonts w:ascii="Times New Roman" w:hAnsi="Times New Roman" w:cs="Times New Roman"/>
          <w:sz w:val="28"/>
          <w:szCs w:val="28"/>
        </w:rPr>
        <w:t>Пикников отличает некоторая полнота (вследствие сильно развитой жировой ткани) при малом или среднем росте, большой живот, круглая голова на короткой шее.</w:t>
      </w:r>
    </w:p>
    <w:p w14:paraId="6CFD889D" w14:textId="77777777" w:rsidR="00761CFD" w:rsidRPr="005C6FB4" w:rsidRDefault="00A94900" w:rsidP="005C6FB4">
      <w:pPr>
        <w:spacing w:line="360" w:lineRule="auto"/>
        <w:ind w:firstLine="709"/>
        <w:jc w:val="both"/>
        <w:rPr>
          <w:rFonts w:ascii="Times New Roman" w:hAnsi="Times New Roman" w:cs="Times New Roman"/>
          <w:sz w:val="28"/>
          <w:szCs w:val="28"/>
        </w:rPr>
      </w:pPr>
      <w:r w:rsidRPr="005C6FB4">
        <w:rPr>
          <w:rFonts w:ascii="Times New Roman" w:hAnsi="Times New Roman" w:cs="Times New Roman"/>
          <w:sz w:val="28"/>
          <w:szCs w:val="28"/>
        </w:rPr>
        <w:t xml:space="preserve">Атлетики (необязательно атлеты в буквальном смысле!) - люди крепкого телосложения, высокого или среднего роста. У них хорошо развита мускулатура, плечевой пояс широкий, бедра </w:t>
      </w:r>
      <w:r w:rsidR="00D252C3" w:rsidRPr="005C6FB4">
        <w:rPr>
          <w:rFonts w:ascii="Times New Roman" w:hAnsi="Times New Roman" w:cs="Times New Roman"/>
          <w:sz w:val="28"/>
          <w:szCs w:val="28"/>
        </w:rPr>
        <w:t>узкие. Ценность</w:t>
      </w:r>
      <w:r w:rsidRPr="005C6FB4">
        <w:rPr>
          <w:rFonts w:ascii="Times New Roman" w:hAnsi="Times New Roman" w:cs="Times New Roman"/>
          <w:sz w:val="28"/>
          <w:szCs w:val="28"/>
        </w:rPr>
        <w:t xml:space="preserve"> этой довольно очевидной типологии была бы невелика, если бы не одно важное обстоятельство. Кречмер обратил внимание, что среди его пациентов, подверженных определенному психическому заболеванию, преобладают люди со сходными внешними чертами. Развивая это наблюдение, ученый подметил, что и в характере совершенно здоровых людей имеются в зародыше признаки, подобные тем, которые в яркой форме выражены у психически больных.</w:t>
      </w:r>
      <w:r w:rsidR="00761CFD" w:rsidRPr="005C6FB4">
        <w:rPr>
          <w:rFonts w:ascii="Times New Roman" w:hAnsi="Times New Roman" w:cs="Times New Roman"/>
          <w:sz w:val="28"/>
          <w:szCs w:val="28"/>
        </w:rPr>
        <w:t xml:space="preserve"> </w:t>
      </w:r>
      <w:r w:rsidRPr="005C6FB4">
        <w:rPr>
          <w:rFonts w:ascii="Times New Roman" w:hAnsi="Times New Roman" w:cs="Times New Roman"/>
          <w:sz w:val="28"/>
          <w:szCs w:val="28"/>
        </w:rPr>
        <w:t>Психическая патология проявляется главным образом в двух совершенно непохожих заболеваниях - шизофрении и циклотимии. Шизофрения характеризуется своеобразным мышлением больных, замкнутостью, утратой эмоциональных контактов с внешним миром. Больные шизофренией словно живут в своем собственном мире и все происходящее вокруг видят в ином ракурсе, чем здоровые люди. Циклотимия (маниакально-депрессивный психоз)характеризуется резкими перепадами эмоциональных состояний, когда период приподнятого настроения и высокой активности резко сменяется глубокой угнетенностью, депрессией.</w:t>
      </w:r>
    </w:p>
    <w:p w14:paraId="556ECF9E" w14:textId="77777777" w:rsidR="00A94900" w:rsidRPr="005C6FB4" w:rsidRDefault="00A94900" w:rsidP="005C6FB4">
      <w:pPr>
        <w:spacing w:line="360" w:lineRule="auto"/>
        <w:ind w:firstLine="709"/>
        <w:jc w:val="both"/>
        <w:rPr>
          <w:rFonts w:ascii="Times New Roman" w:hAnsi="Times New Roman" w:cs="Times New Roman"/>
          <w:sz w:val="28"/>
          <w:szCs w:val="28"/>
        </w:rPr>
      </w:pPr>
      <w:r w:rsidRPr="005C6FB4">
        <w:rPr>
          <w:rFonts w:ascii="Times New Roman" w:hAnsi="Times New Roman" w:cs="Times New Roman"/>
          <w:sz w:val="28"/>
          <w:szCs w:val="28"/>
        </w:rPr>
        <w:t>В своих пациентах, их родственниках и просто здоровых людях Кречмер увидел постепенный переход от ярко выраженной циклотимии через несколько промежуточных вариантов и "среднюю норму" к ярко выраженной шизофрении. Так были описаны типы здоровых людей - шизотимики и шизоиды, циклотимики и циклоиды. Важно подчеркнуть, что при всей неблагозвучности этих названий речь идет о людях здоровых, нормальных, которые вряд ли когда-либо заболеют психической болезнью, но если все-таки такое случится - то это будет определенная болезнь, а не иная. Так, ни шизотимик, ни шизоид могут не иметь никакого отношения к шизофрении и в действительности чаще всего не имеют. Шизотимик, по Кречмеру, - это здоровый человек с некоторым "шизофреническим налетом". Шизоид - тоже здоровый человек, который, однако, как бы балансирует между здоровьем и болезнью: в обычных условиях он способен нормально жить и работать и даже достигать немалых творческих высот, но в сложных неблагоприятных ситуациях у такого человека могут возникать шизофренические реакции. Аналогично по другую сторону от некой неосязаемой "средней нормы" стоят циклотимик и циклоид.</w:t>
      </w:r>
    </w:p>
    <w:p w14:paraId="171FBF7C" w14:textId="77777777" w:rsidR="00A94900" w:rsidRPr="005C6FB4" w:rsidRDefault="00A94900" w:rsidP="005C6FB4">
      <w:pPr>
        <w:spacing w:line="360" w:lineRule="auto"/>
        <w:ind w:firstLine="709"/>
        <w:jc w:val="both"/>
        <w:rPr>
          <w:rFonts w:ascii="Times New Roman" w:hAnsi="Times New Roman" w:cs="Times New Roman"/>
          <w:sz w:val="28"/>
          <w:szCs w:val="28"/>
        </w:rPr>
      </w:pPr>
      <w:r w:rsidRPr="005C6FB4">
        <w:rPr>
          <w:rFonts w:ascii="Times New Roman" w:hAnsi="Times New Roman" w:cs="Times New Roman"/>
          <w:sz w:val="28"/>
          <w:szCs w:val="28"/>
        </w:rPr>
        <w:t>Но причем здесь телосложение? Оказалось, что шизотимики и шизоиды чаще имеют астеническую конституцию. Это худые люди с удлиненными конечностями и телом, длинной шеей, небольшой головой, нередко вытянутым, четко очерченным носом, контрастирующим с небольшой нижней челюстью. Кожа у них чаще бледная, волосы густые и жесткие.</w:t>
      </w:r>
    </w:p>
    <w:p w14:paraId="3801BEC8" w14:textId="77777777" w:rsidR="00A94900" w:rsidRPr="005C6FB4" w:rsidRDefault="00A94900" w:rsidP="005C6FB4">
      <w:pPr>
        <w:spacing w:line="360" w:lineRule="auto"/>
        <w:ind w:firstLine="709"/>
        <w:jc w:val="both"/>
        <w:rPr>
          <w:rFonts w:ascii="Times New Roman" w:hAnsi="Times New Roman" w:cs="Times New Roman"/>
          <w:sz w:val="28"/>
          <w:szCs w:val="28"/>
        </w:rPr>
      </w:pPr>
      <w:r w:rsidRPr="005C6FB4">
        <w:rPr>
          <w:rFonts w:ascii="Times New Roman" w:hAnsi="Times New Roman" w:cs="Times New Roman"/>
          <w:sz w:val="28"/>
          <w:szCs w:val="28"/>
        </w:rPr>
        <w:t>В психологическом плане им свойственна некоторая замкнутость, склонность к абстрактному мышлению. Они могут долгое время увлеченно заниматься каким-то делом, упорно настаивать на своем в дискуссии и вдруг неожиданно забросить свое увлечение, уступить в споре. По отношению к одним явлениям они могут быть обостренно чувствительны, тогда как другие оставляют их совершенно безучастными. Со стороны такое поведение бывает трудно понять: их реакции почти непредсказуемы, контрастны и порывисты, причем нередко не соответствуют вызвавшей их причине. Среди шизотимиков и шизоидов можно встретить людей, любящих природу и ценящих искусство, с тонким вкусом и тактом, особо уязвимых по отношению к трениям и конфликтам повседневности. Блестящий пример шизоида (как внешностью, так и натурой) видится в образе бессмертного идальго Дон Кихота.</w:t>
      </w:r>
      <w:r w:rsidR="00761CFD" w:rsidRPr="005C6FB4">
        <w:rPr>
          <w:rFonts w:ascii="Times New Roman" w:hAnsi="Times New Roman" w:cs="Times New Roman"/>
          <w:sz w:val="28"/>
          <w:szCs w:val="28"/>
        </w:rPr>
        <w:t xml:space="preserve"> </w:t>
      </w:r>
      <w:r w:rsidRPr="005C6FB4">
        <w:rPr>
          <w:rFonts w:ascii="Times New Roman" w:hAnsi="Times New Roman" w:cs="Times New Roman"/>
          <w:sz w:val="28"/>
          <w:szCs w:val="28"/>
        </w:rPr>
        <w:t>Но среди шизотимиков и шизоидов встречаются и холодные, отрешенные натуры, эгоистично сосредоточенные на личных интересах. В достижении своих целей они способны на завидное упорство. Их отстраненность от мира нередко проявляется в остроумной иронии, сарказме. По мнению Кречмера, ученые-шизотимики консервативны, склонны к точным наукам и философии (хотя их философствование порой оборачивается схоластикой).</w:t>
      </w:r>
    </w:p>
    <w:p w14:paraId="3600C41E" w14:textId="77777777" w:rsidR="00A94900" w:rsidRPr="005C6FB4" w:rsidRDefault="00A94900" w:rsidP="005C6FB4">
      <w:pPr>
        <w:spacing w:line="360" w:lineRule="auto"/>
        <w:ind w:firstLine="709"/>
        <w:jc w:val="both"/>
        <w:rPr>
          <w:rFonts w:ascii="Times New Roman" w:hAnsi="Times New Roman" w:cs="Times New Roman"/>
          <w:sz w:val="28"/>
          <w:szCs w:val="28"/>
        </w:rPr>
      </w:pPr>
      <w:r w:rsidRPr="005C6FB4">
        <w:rPr>
          <w:rFonts w:ascii="Times New Roman" w:hAnsi="Times New Roman" w:cs="Times New Roman"/>
          <w:sz w:val="28"/>
          <w:szCs w:val="28"/>
        </w:rPr>
        <w:t>Важно отметить, что описанные свойства могут принадлежать очень разным людям, одни из которых способны вызвать симпатию, другие - неприязнь. Так, в описанной А. Дюма четверке мушкетеров к ярким шизоидам можно отнести симпатичного Атоса. Но к этому же типу относится и малопривлекательная фигура герцога Ришелье. И в реальной жизни сплошь и рядом можно найти подобные противоречивые примеры.</w:t>
      </w:r>
    </w:p>
    <w:p w14:paraId="567074FC" w14:textId="77777777" w:rsidR="00A94900" w:rsidRPr="005C6FB4" w:rsidRDefault="00A94900" w:rsidP="005C6FB4">
      <w:pPr>
        <w:spacing w:line="360" w:lineRule="auto"/>
        <w:ind w:firstLine="709"/>
        <w:jc w:val="both"/>
        <w:rPr>
          <w:rFonts w:ascii="Times New Roman" w:hAnsi="Times New Roman" w:cs="Times New Roman"/>
          <w:sz w:val="28"/>
          <w:szCs w:val="28"/>
        </w:rPr>
      </w:pPr>
      <w:r w:rsidRPr="005C6FB4">
        <w:rPr>
          <w:rFonts w:ascii="Times New Roman" w:hAnsi="Times New Roman" w:cs="Times New Roman"/>
          <w:sz w:val="28"/>
          <w:szCs w:val="28"/>
        </w:rPr>
        <w:t>Циклотимики и циклоиды чаще бывают пикниками. Это плотные, ширококостные люди с округлыми формами. Часто у пикников мягкие волосы, они склонны к преждевременному облысению. Несмотря на полноту, они отличаются бодростью и подвижностью, богатой мимикой и жестикуляцией.</w:t>
      </w:r>
      <w:r w:rsidR="00761CFD" w:rsidRPr="005C6FB4">
        <w:rPr>
          <w:rFonts w:ascii="Times New Roman" w:hAnsi="Times New Roman" w:cs="Times New Roman"/>
          <w:sz w:val="28"/>
          <w:szCs w:val="28"/>
        </w:rPr>
        <w:t xml:space="preserve"> </w:t>
      </w:r>
      <w:r w:rsidRPr="005C6FB4">
        <w:rPr>
          <w:rFonts w:ascii="Times New Roman" w:hAnsi="Times New Roman" w:cs="Times New Roman"/>
          <w:sz w:val="28"/>
          <w:szCs w:val="28"/>
        </w:rPr>
        <w:t>Настроение этих людей по большей части жизнерадостное. Они всецело отдаются окружающему миру и текущему моменту, легко и открыто идут на контакт. Это, как правило, чувственные искатели удовольствий и добродушные юмористы. Из упоминавшейся четверки мушкетеров к этому типу относится милейший Портос.</w:t>
      </w:r>
    </w:p>
    <w:p w14:paraId="3344C954" w14:textId="77777777" w:rsidR="00A94900" w:rsidRPr="005C6FB4" w:rsidRDefault="00A94900" w:rsidP="005C6FB4">
      <w:pPr>
        <w:spacing w:line="360" w:lineRule="auto"/>
        <w:ind w:firstLine="709"/>
        <w:jc w:val="both"/>
        <w:rPr>
          <w:rFonts w:ascii="Times New Roman" w:hAnsi="Times New Roman" w:cs="Times New Roman"/>
          <w:sz w:val="28"/>
          <w:szCs w:val="28"/>
        </w:rPr>
      </w:pPr>
      <w:r w:rsidRPr="005C6FB4">
        <w:rPr>
          <w:rFonts w:ascii="Times New Roman" w:hAnsi="Times New Roman" w:cs="Times New Roman"/>
          <w:sz w:val="28"/>
          <w:szCs w:val="28"/>
        </w:rPr>
        <w:t>Менее четкий, промежуточны</w:t>
      </w:r>
      <w:r w:rsidR="005C6FB4">
        <w:rPr>
          <w:rFonts w:ascii="Times New Roman" w:hAnsi="Times New Roman" w:cs="Times New Roman"/>
          <w:sz w:val="28"/>
          <w:szCs w:val="28"/>
        </w:rPr>
        <w:t xml:space="preserve">й тип в классификации Кречмера, </w:t>
      </w:r>
      <w:r w:rsidRPr="005C6FB4">
        <w:rPr>
          <w:rFonts w:ascii="Times New Roman" w:hAnsi="Times New Roman" w:cs="Times New Roman"/>
          <w:sz w:val="28"/>
          <w:szCs w:val="28"/>
        </w:rPr>
        <w:t>так называемый вискозный тип, телосложение которого соответствует атлетическому. Люди этого типа, как правило, спокойные, маловпечатлительные, их отличают сдержанная мимика и жестикуляция. Они трудно приспосабливаются к новым обстоятельствам, перемене обстановки в силу невысокой гибкости мышления. Менее других предрасположенные к психическим заболеваниям, такие люди иногда обнаруживают некоторую склонность к эпилепсии.</w:t>
      </w:r>
    </w:p>
    <w:p w14:paraId="70EC76ED" w14:textId="77777777" w:rsidR="00A94900" w:rsidRPr="005C6FB4" w:rsidRDefault="00A94900" w:rsidP="005C6FB4">
      <w:pPr>
        <w:spacing w:line="360" w:lineRule="auto"/>
        <w:ind w:firstLine="709"/>
        <w:jc w:val="both"/>
        <w:rPr>
          <w:rFonts w:ascii="Times New Roman" w:hAnsi="Times New Roman" w:cs="Times New Roman"/>
          <w:sz w:val="28"/>
          <w:szCs w:val="28"/>
        </w:rPr>
      </w:pPr>
      <w:r w:rsidRPr="005C6FB4">
        <w:rPr>
          <w:rFonts w:ascii="Times New Roman" w:hAnsi="Times New Roman" w:cs="Times New Roman"/>
          <w:sz w:val="28"/>
          <w:szCs w:val="28"/>
        </w:rPr>
        <w:t>Интересно, что другая попытка построить подобную типологию на совершенно иных основаниях привела к очень похожему результату. Американский исследователь Уильям Шелдон обследовал фотографии нескольких тысяч студентов, снятых обнаженными в разных ракурсах. В результате кропотливого анализа фотографий Шелдону удалось выбрать крайние варианты телосложения, максимально не похожие друг на друга. Таких вариантов оказалось всего три.</w:t>
      </w:r>
    </w:p>
    <w:p w14:paraId="3A9B5304" w14:textId="77777777" w:rsidR="00A94900" w:rsidRPr="005C6FB4" w:rsidRDefault="00A94900" w:rsidP="005C6FB4">
      <w:pPr>
        <w:spacing w:line="360" w:lineRule="auto"/>
        <w:ind w:firstLine="709"/>
        <w:jc w:val="both"/>
        <w:rPr>
          <w:rFonts w:ascii="Times New Roman" w:hAnsi="Times New Roman" w:cs="Times New Roman"/>
          <w:sz w:val="28"/>
          <w:szCs w:val="28"/>
        </w:rPr>
      </w:pPr>
      <w:r w:rsidRPr="005C6FB4">
        <w:rPr>
          <w:rFonts w:ascii="Times New Roman" w:hAnsi="Times New Roman" w:cs="Times New Roman"/>
          <w:sz w:val="28"/>
          <w:szCs w:val="28"/>
        </w:rPr>
        <w:t>Первый характеризовался общей сферической формой, мягкостью, наличием большого живота, крупной головой, вялыми руками и ногами, неразвитыми костями и мышцами.</w:t>
      </w:r>
    </w:p>
    <w:p w14:paraId="73CC9019" w14:textId="77777777" w:rsidR="00A94900" w:rsidRPr="005C6FB4" w:rsidRDefault="00A94900" w:rsidP="005C6FB4">
      <w:pPr>
        <w:spacing w:line="360" w:lineRule="auto"/>
        <w:ind w:firstLine="709"/>
        <w:jc w:val="both"/>
        <w:rPr>
          <w:rFonts w:ascii="Times New Roman" w:hAnsi="Times New Roman" w:cs="Times New Roman"/>
          <w:sz w:val="28"/>
          <w:szCs w:val="28"/>
        </w:rPr>
      </w:pPr>
      <w:r w:rsidRPr="005C6FB4">
        <w:rPr>
          <w:rFonts w:ascii="Times New Roman" w:hAnsi="Times New Roman" w:cs="Times New Roman"/>
          <w:sz w:val="28"/>
          <w:szCs w:val="28"/>
        </w:rPr>
        <w:t>Для второго были характерны широкие плечи и грудная клетка, мускулистые руки и ноги, минимальное количество подкожного жира, довольно массивная голова.</w:t>
      </w:r>
    </w:p>
    <w:p w14:paraId="09C11283" w14:textId="77777777" w:rsidR="00A94900" w:rsidRPr="005C6FB4" w:rsidRDefault="00A94900" w:rsidP="005C6FB4">
      <w:pPr>
        <w:spacing w:line="360" w:lineRule="auto"/>
        <w:ind w:firstLine="709"/>
        <w:jc w:val="both"/>
        <w:rPr>
          <w:rFonts w:ascii="Times New Roman" w:hAnsi="Times New Roman" w:cs="Times New Roman"/>
          <w:sz w:val="28"/>
          <w:szCs w:val="28"/>
        </w:rPr>
      </w:pPr>
      <w:r w:rsidRPr="005C6FB4">
        <w:rPr>
          <w:rFonts w:ascii="Times New Roman" w:hAnsi="Times New Roman" w:cs="Times New Roman"/>
          <w:sz w:val="28"/>
          <w:szCs w:val="28"/>
        </w:rPr>
        <w:t>Третий тип олицетворял худой человек с вытянутым лицом и высоким лбом, тонкими длинными руками и ногами, узкой грудной клеткой, хорошо развитой нервной системой.</w:t>
      </w:r>
    </w:p>
    <w:p w14:paraId="4EEFCFC8" w14:textId="77777777" w:rsidR="00A94900" w:rsidRPr="005C6FB4" w:rsidRDefault="00A94900" w:rsidP="005C6FB4">
      <w:pPr>
        <w:spacing w:line="360" w:lineRule="auto"/>
        <w:ind w:firstLine="709"/>
        <w:jc w:val="both"/>
        <w:rPr>
          <w:rFonts w:ascii="Times New Roman" w:hAnsi="Times New Roman" w:cs="Times New Roman"/>
          <w:sz w:val="28"/>
          <w:szCs w:val="28"/>
        </w:rPr>
      </w:pPr>
      <w:r w:rsidRPr="005C6FB4">
        <w:rPr>
          <w:rFonts w:ascii="Times New Roman" w:hAnsi="Times New Roman" w:cs="Times New Roman"/>
          <w:sz w:val="28"/>
          <w:szCs w:val="28"/>
        </w:rPr>
        <w:t>На основании этих типов Шелдон выделил три первичных компонента телосложения, которые получили обозначения соответственно: эндоморфный, мезоморфный, эктоморфный. Эти термины произошли от названи</w:t>
      </w:r>
      <w:r w:rsidR="00D252C3" w:rsidRPr="005C6FB4">
        <w:rPr>
          <w:rFonts w:ascii="Times New Roman" w:hAnsi="Times New Roman" w:cs="Times New Roman"/>
          <w:sz w:val="28"/>
          <w:szCs w:val="28"/>
        </w:rPr>
        <w:t xml:space="preserve">й зародышевых листков. Согласно </w:t>
      </w:r>
      <w:r w:rsidRPr="005C6FB4">
        <w:rPr>
          <w:rFonts w:ascii="Times New Roman" w:hAnsi="Times New Roman" w:cs="Times New Roman"/>
          <w:sz w:val="28"/>
          <w:szCs w:val="28"/>
        </w:rPr>
        <w:t>уществовавшей в то время в биологии точке зрения, из эндодермы (внутреннего зародышевого листка) развиваются внутренние органы, из мезодермы (среднего зародышевого листка) развиваются кости, мышцы, сердце, кровеносные сосуды, из эктодермы (внешнего зародышевого листка) - волосы, ногти, рецепторный аппарат, нервная система и мозг.</w:t>
      </w:r>
    </w:p>
    <w:p w14:paraId="6102FB3A" w14:textId="77777777" w:rsidR="00A94900" w:rsidRPr="005C6FB4" w:rsidRDefault="00A94900" w:rsidP="005C6FB4">
      <w:pPr>
        <w:spacing w:line="360" w:lineRule="auto"/>
        <w:ind w:firstLine="709"/>
        <w:jc w:val="both"/>
        <w:rPr>
          <w:rFonts w:ascii="Times New Roman" w:hAnsi="Times New Roman" w:cs="Times New Roman"/>
          <w:sz w:val="28"/>
          <w:szCs w:val="28"/>
        </w:rPr>
      </w:pPr>
      <w:r w:rsidRPr="005C6FB4">
        <w:rPr>
          <w:rFonts w:ascii="Times New Roman" w:hAnsi="Times New Roman" w:cs="Times New Roman"/>
          <w:sz w:val="28"/>
          <w:szCs w:val="28"/>
        </w:rPr>
        <w:t xml:space="preserve">Поражает удивительное сходство выделенных Шелдоном типов с пикником, атлетиком и астеником из схемы Кречмера. А есть ли какие-то параллели в психологических портретах? Да, самые явные. Эндоморф очень похож своими характерологическими свойствами на циклотимика, эктоморф - на шизотимика, </w:t>
      </w:r>
      <w:r w:rsidR="00D252C3" w:rsidRPr="005C6FB4">
        <w:rPr>
          <w:rFonts w:ascii="Times New Roman" w:hAnsi="Times New Roman" w:cs="Times New Roman"/>
          <w:sz w:val="28"/>
          <w:szCs w:val="28"/>
        </w:rPr>
        <w:t>мезоморфна</w:t>
      </w:r>
      <w:r w:rsidRPr="005C6FB4">
        <w:rPr>
          <w:rFonts w:ascii="Times New Roman" w:hAnsi="Times New Roman" w:cs="Times New Roman"/>
          <w:sz w:val="28"/>
          <w:szCs w:val="28"/>
        </w:rPr>
        <w:t xml:space="preserve"> атлетика вискозного типа.</w:t>
      </w:r>
    </w:p>
    <w:p w14:paraId="4A6CDC87" w14:textId="77777777" w:rsidR="00667788" w:rsidRPr="005C6FB4" w:rsidRDefault="00A94900" w:rsidP="005C6FB4">
      <w:pPr>
        <w:spacing w:line="360" w:lineRule="auto"/>
        <w:ind w:firstLine="709"/>
        <w:jc w:val="both"/>
        <w:rPr>
          <w:rFonts w:ascii="Times New Roman" w:hAnsi="Times New Roman" w:cs="Times New Roman"/>
          <w:sz w:val="28"/>
          <w:szCs w:val="28"/>
        </w:rPr>
      </w:pPr>
      <w:r w:rsidRPr="005C6FB4">
        <w:rPr>
          <w:rFonts w:ascii="Times New Roman" w:hAnsi="Times New Roman" w:cs="Times New Roman"/>
          <w:sz w:val="28"/>
          <w:szCs w:val="28"/>
        </w:rPr>
        <w:t>Теория Шелдона тоже не избежала научной критики. Однако идеи Кречмера и Шелдона по сей день преподаются в вузах будущим медикам и психологам, которым необходимы навыки экспресс-оценки качеств человека по его внешности</w:t>
      </w:r>
      <w:r w:rsidR="001B559F" w:rsidRPr="005C6FB4">
        <w:rPr>
          <w:rFonts w:ascii="Times New Roman" w:hAnsi="Times New Roman" w:cs="Times New Roman"/>
          <w:sz w:val="28"/>
          <w:szCs w:val="28"/>
        </w:rPr>
        <w:t>.</w:t>
      </w:r>
    </w:p>
    <w:p w14:paraId="4D54F591" w14:textId="77777777" w:rsidR="001B559F" w:rsidRPr="005C6FB4" w:rsidRDefault="005C6FB4" w:rsidP="005C6FB4">
      <w:pPr>
        <w:spacing w:line="360" w:lineRule="auto"/>
        <w:ind w:firstLine="709"/>
        <w:jc w:val="center"/>
        <w:rPr>
          <w:rFonts w:ascii="Times New Roman" w:hAnsi="Times New Roman" w:cs="Times New Roman"/>
          <w:b/>
          <w:sz w:val="28"/>
          <w:szCs w:val="28"/>
        </w:rPr>
      </w:pPr>
      <w:r>
        <w:rPr>
          <w:rFonts w:ascii="Times New Roman" w:hAnsi="Times New Roman" w:cs="Times New Roman"/>
          <w:sz w:val="28"/>
          <w:szCs w:val="28"/>
        </w:rPr>
        <w:br w:type="page"/>
      </w:r>
      <w:r w:rsidR="001B559F" w:rsidRPr="005C6FB4">
        <w:rPr>
          <w:rFonts w:ascii="Times New Roman" w:hAnsi="Times New Roman" w:cs="Times New Roman"/>
          <w:b/>
          <w:sz w:val="28"/>
          <w:szCs w:val="28"/>
        </w:rPr>
        <w:t>Телосложение и психические заболевания</w:t>
      </w:r>
    </w:p>
    <w:p w14:paraId="4F5DA34D" w14:textId="77777777" w:rsidR="001B559F" w:rsidRPr="005C6FB4" w:rsidRDefault="001B559F" w:rsidP="005C6FB4">
      <w:pPr>
        <w:spacing w:line="360" w:lineRule="auto"/>
        <w:ind w:firstLine="709"/>
        <w:jc w:val="both"/>
        <w:rPr>
          <w:rFonts w:ascii="Times New Roman" w:hAnsi="Times New Roman" w:cs="Times New Roman"/>
          <w:sz w:val="28"/>
          <w:szCs w:val="28"/>
        </w:rPr>
      </w:pPr>
    </w:p>
    <w:p w14:paraId="564EA2D4" w14:textId="77777777" w:rsidR="001B559F" w:rsidRPr="005C6FB4" w:rsidRDefault="001B559F" w:rsidP="005C6FB4">
      <w:pPr>
        <w:spacing w:line="360" w:lineRule="auto"/>
        <w:ind w:firstLine="709"/>
        <w:jc w:val="both"/>
        <w:rPr>
          <w:rFonts w:ascii="Times New Roman" w:hAnsi="Times New Roman" w:cs="Times New Roman"/>
          <w:sz w:val="28"/>
          <w:szCs w:val="28"/>
        </w:rPr>
      </w:pPr>
      <w:r w:rsidRPr="005C6FB4">
        <w:rPr>
          <w:rFonts w:ascii="Times New Roman" w:hAnsi="Times New Roman" w:cs="Times New Roman"/>
          <w:b/>
          <w:sz w:val="28"/>
          <w:szCs w:val="28"/>
        </w:rPr>
        <w:t xml:space="preserve">Шизофрения </w:t>
      </w:r>
      <w:r w:rsidRPr="005C6FB4">
        <w:rPr>
          <w:rFonts w:ascii="Times New Roman" w:hAnsi="Times New Roman" w:cs="Times New Roman"/>
          <w:sz w:val="28"/>
          <w:szCs w:val="28"/>
        </w:rPr>
        <w:t xml:space="preserve">чаще наблюдается у астеников. </w:t>
      </w:r>
      <w:r w:rsidR="00BC1481" w:rsidRPr="005C6FB4">
        <w:rPr>
          <w:rFonts w:ascii="Times New Roman" w:hAnsi="Times New Roman" w:cs="Times New Roman"/>
          <w:sz w:val="28"/>
          <w:szCs w:val="28"/>
        </w:rPr>
        <w:t>У них она возникает раньше, обладает непрерывным, прогрессирующим течением и приводит к распаду личности. У пикников шизофрении проявляется в более позднем возрасте,</w:t>
      </w:r>
      <w:r w:rsidR="00F96FA7" w:rsidRPr="005C6FB4">
        <w:rPr>
          <w:rFonts w:ascii="Times New Roman" w:hAnsi="Times New Roman" w:cs="Times New Roman"/>
          <w:sz w:val="28"/>
          <w:szCs w:val="28"/>
        </w:rPr>
        <w:t xml:space="preserve"> </w:t>
      </w:r>
      <w:r w:rsidR="00BC1481" w:rsidRPr="005C6FB4">
        <w:rPr>
          <w:rFonts w:ascii="Times New Roman" w:hAnsi="Times New Roman" w:cs="Times New Roman"/>
          <w:sz w:val="28"/>
          <w:szCs w:val="28"/>
        </w:rPr>
        <w:t>обладае</w:t>
      </w:r>
      <w:r w:rsidR="00F96FA7" w:rsidRPr="005C6FB4">
        <w:rPr>
          <w:rFonts w:ascii="Times New Roman" w:hAnsi="Times New Roman" w:cs="Times New Roman"/>
          <w:sz w:val="28"/>
          <w:szCs w:val="28"/>
        </w:rPr>
        <w:t>т выраженной галлюцинаторно-бредовой симптоматикой, течение ее приступообразное, а прогноз относительно благоприятный.</w:t>
      </w:r>
    </w:p>
    <w:p w14:paraId="21C98166" w14:textId="77777777" w:rsidR="00F96FA7" w:rsidRPr="005C6FB4" w:rsidRDefault="00F96FA7" w:rsidP="005C6FB4">
      <w:pPr>
        <w:spacing w:line="360" w:lineRule="auto"/>
        <w:ind w:firstLine="709"/>
        <w:jc w:val="both"/>
        <w:rPr>
          <w:rFonts w:ascii="Times New Roman" w:hAnsi="Times New Roman" w:cs="Times New Roman"/>
          <w:sz w:val="28"/>
          <w:szCs w:val="28"/>
        </w:rPr>
      </w:pPr>
      <w:r w:rsidRPr="005C6FB4">
        <w:rPr>
          <w:rFonts w:ascii="Times New Roman" w:hAnsi="Times New Roman" w:cs="Times New Roman"/>
          <w:b/>
          <w:sz w:val="28"/>
          <w:szCs w:val="28"/>
        </w:rPr>
        <w:t xml:space="preserve">Маниакально-депрессивный психоз, </w:t>
      </w:r>
      <w:r w:rsidRPr="005C6FB4">
        <w:rPr>
          <w:rFonts w:ascii="Times New Roman" w:hAnsi="Times New Roman" w:cs="Times New Roman"/>
          <w:sz w:val="28"/>
          <w:szCs w:val="28"/>
        </w:rPr>
        <w:t>характеризующийся чередованием фаз мании (психомоторного возбуждения</w:t>
      </w:r>
      <w:r w:rsidR="00D252C3" w:rsidRPr="005C6FB4">
        <w:rPr>
          <w:rFonts w:ascii="Times New Roman" w:hAnsi="Times New Roman" w:cs="Times New Roman"/>
          <w:sz w:val="28"/>
          <w:szCs w:val="28"/>
        </w:rPr>
        <w:t>)</w:t>
      </w:r>
      <w:r w:rsidRPr="005C6FB4">
        <w:rPr>
          <w:rFonts w:ascii="Times New Roman" w:hAnsi="Times New Roman" w:cs="Times New Roman"/>
          <w:sz w:val="28"/>
          <w:szCs w:val="28"/>
        </w:rPr>
        <w:t xml:space="preserve"> и депрессии (угнетенного настроения со снижением психической активности</w:t>
      </w:r>
      <w:r w:rsidR="00D252C3" w:rsidRPr="005C6FB4">
        <w:rPr>
          <w:rFonts w:ascii="Times New Roman" w:hAnsi="Times New Roman" w:cs="Times New Roman"/>
          <w:sz w:val="28"/>
          <w:szCs w:val="28"/>
        </w:rPr>
        <w:t>)</w:t>
      </w:r>
      <w:r w:rsidRPr="005C6FB4">
        <w:rPr>
          <w:rFonts w:ascii="Times New Roman" w:hAnsi="Times New Roman" w:cs="Times New Roman"/>
          <w:sz w:val="28"/>
          <w:szCs w:val="28"/>
        </w:rPr>
        <w:t xml:space="preserve"> со светлыми промежутками, более вероятен у пикников, а у астеников протекает с длительными</w:t>
      </w:r>
      <w:r w:rsidR="00C20AC1" w:rsidRPr="005C6FB4">
        <w:rPr>
          <w:rFonts w:ascii="Times New Roman" w:hAnsi="Times New Roman" w:cs="Times New Roman"/>
          <w:sz w:val="28"/>
          <w:szCs w:val="28"/>
        </w:rPr>
        <w:t xml:space="preserve"> депрессиями.</w:t>
      </w:r>
    </w:p>
    <w:p w14:paraId="4A75EC7D" w14:textId="77777777" w:rsidR="00C20AC1" w:rsidRPr="005C6FB4" w:rsidRDefault="00C20AC1" w:rsidP="005C6FB4">
      <w:pPr>
        <w:spacing w:line="360" w:lineRule="auto"/>
        <w:ind w:firstLine="709"/>
        <w:jc w:val="both"/>
        <w:rPr>
          <w:rFonts w:ascii="Times New Roman" w:hAnsi="Times New Roman" w:cs="Times New Roman"/>
          <w:sz w:val="28"/>
          <w:szCs w:val="28"/>
        </w:rPr>
      </w:pPr>
      <w:r w:rsidRPr="005C6FB4">
        <w:rPr>
          <w:rFonts w:ascii="Times New Roman" w:hAnsi="Times New Roman" w:cs="Times New Roman"/>
          <w:b/>
          <w:sz w:val="28"/>
          <w:szCs w:val="28"/>
        </w:rPr>
        <w:t>Эпилепсия,</w:t>
      </w:r>
      <w:r w:rsidRPr="005C6FB4">
        <w:rPr>
          <w:rFonts w:ascii="Times New Roman" w:hAnsi="Times New Roman" w:cs="Times New Roman"/>
          <w:sz w:val="28"/>
          <w:szCs w:val="28"/>
        </w:rPr>
        <w:t xml:space="preserve"> которая проявляется судорожными или другими повторяющимися припадками, наблюдается чаще у представителей атлетического типа телосложения.</w:t>
      </w:r>
    </w:p>
    <w:p w14:paraId="28FE475C" w14:textId="77777777" w:rsidR="00C20AC1" w:rsidRPr="005C6FB4" w:rsidRDefault="00DD32E4" w:rsidP="005C6FB4">
      <w:pPr>
        <w:spacing w:line="360" w:lineRule="auto"/>
        <w:ind w:firstLine="709"/>
        <w:jc w:val="both"/>
        <w:rPr>
          <w:rFonts w:ascii="Times New Roman" w:hAnsi="Times New Roman" w:cs="Times New Roman"/>
          <w:sz w:val="28"/>
          <w:szCs w:val="28"/>
        </w:rPr>
      </w:pPr>
      <w:r w:rsidRPr="005C6FB4">
        <w:rPr>
          <w:rFonts w:ascii="Times New Roman" w:hAnsi="Times New Roman" w:cs="Times New Roman"/>
          <w:b/>
          <w:sz w:val="28"/>
          <w:szCs w:val="28"/>
        </w:rPr>
        <w:t>Н</w:t>
      </w:r>
      <w:r w:rsidR="00C20AC1" w:rsidRPr="005C6FB4">
        <w:rPr>
          <w:rFonts w:ascii="Times New Roman" w:hAnsi="Times New Roman" w:cs="Times New Roman"/>
          <w:b/>
          <w:sz w:val="28"/>
          <w:szCs w:val="28"/>
        </w:rPr>
        <w:t>ев</w:t>
      </w:r>
      <w:r w:rsidRPr="005C6FB4">
        <w:rPr>
          <w:rFonts w:ascii="Times New Roman" w:hAnsi="Times New Roman" w:cs="Times New Roman"/>
          <w:b/>
          <w:sz w:val="28"/>
          <w:szCs w:val="28"/>
        </w:rPr>
        <w:t>растения и невроз навязчивых</w:t>
      </w:r>
      <w:r w:rsidR="005C6FB4">
        <w:rPr>
          <w:rFonts w:ascii="Times New Roman" w:hAnsi="Times New Roman" w:cs="Times New Roman"/>
          <w:b/>
          <w:sz w:val="28"/>
          <w:szCs w:val="28"/>
        </w:rPr>
        <w:t xml:space="preserve"> </w:t>
      </w:r>
      <w:r w:rsidRPr="005C6FB4">
        <w:rPr>
          <w:rFonts w:ascii="Times New Roman" w:hAnsi="Times New Roman" w:cs="Times New Roman"/>
          <w:b/>
          <w:sz w:val="28"/>
          <w:szCs w:val="28"/>
        </w:rPr>
        <w:t>состояний</w:t>
      </w:r>
      <w:r w:rsidRPr="005C6FB4">
        <w:rPr>
          <w:rFonts w:ascii="Times New Roman" w:hAnsi="Times New Roman" w:cs="Times New Roman"/>
          <w:sz w:val="28"/>
          <w:szCs w:val="28"/>
        </w:rPr>
        <w:t>, а также</w:t>
      </w:r>
      <w:r w:rsidRPr="005C6FB4">
        <w:rPr>
          <w:rFonts w:ascii="Times New Roman" w:hAnsi="Times New Roman" w:cs="Times New Roman"/>
          <w:b/>
          <w:sz w:val="28"/>
          <w:szCs w:val="28"/>
        </w:rPr>
        <w:t xml:space="preserve"> психастения </w:t>
      </w:r>
      <w:r w:rsidRPr="005C6FB4">
        <w:rPr>
          <w:rFonts w:ascii="Times New Roman" w:hAnsi="Times New Roman" w:cs="Times New Roman"/>
          <w:sz w:val="28"/>
          <w:szCs w:val="28"/>
        </w:rPr>
        <w:t>(патологическое состояние, характеризующееся крайней нерешительностью, боязливостью и постоянными сомнениями) более свойственны астеникам.</w:t>
      </w:r>
    </w:p>
    <w:p w14:paraId="3E0466FE" w14:textId="77777777" w:rsidR="00274DAB" w:rsidRPr="005C6FB4" w:rsidRDefault="00DD32E4" w:rsidP="005C6FB4">
      <w:pPr>
        <w:spacing w:line="360" w:lineRule="auto"/>
        <w:ind w:firstLine="709"/>
        <w:jc w:val="both"/>
        <w:rPr>
          <w:rFonts w:ascii="Times New Roman" w:hAnsi="Times New Roman" w:cs="Times New Roman"/>
          <w:sz w:val="28"/>
          <w:szCs w:val="28"/>
        </w:rPr>
      </w:pPr>
      <w:r w:rsidRPr="005C6FB4">
        <w:rPr>
          <w:rFonts w:ascii="Times New Roman" w:hAnsi="Times New Roman" w:cs="Times New Roman"/>
          <w:b/>
          <w:sz w:val="28"/>
          <w:szCs w:val="28"/>
        </w:rPr>
        <w:t xml:space="preserve">Истерический невроз, </w:t>
      </w:r>
      <w:r w:rsidRPr="005C6FB4">
        <w:rPr>
          <w:rFonts w:ascii="Times New Roman" w:hAnsi="Times New Roman" w:cs="Times New Roman"/>
          <w:sz w:val="28"/>
          <w:szCs w:val="28"/>
        </w:rPr>
        <w:t>проявляющийся большой</w:t>
      </w:r>
      <w:r w:rsidR="005C6FB4">
        <w:rPr>
          <w:rFonts w:ascii="Times New Roman" w:hAnsi="Times New Roman" w:cs="Times New Roman"/>
          <w:sz w:val="28"/>
          <w:szCs w:val="28"/>
        </w:rPr>
        <w:t xml:space="preserve"> </w:t>
      </w:r>
      <w:r w:rsidRPr="005C6FB4">
        <w:rPr>
          <w:rFonts w:ascii="Times New Roman" w:hAnsi="Times New Roman" w:cs="Times New Roman"/>
          <w:sz w:val="28"/>
          <w:szCs w:val="28"/>
        </w:rPr>
        <w:t>внушаемостью и самовнушаемостью, стремлением любым путем привлечь к себе внимание окружающих</w:t>
      </w:r>
      <w:r w:rsidR="00274DAB" w:rsidRPr="005C6FB4">
        <w:rPr>
          <w:rFonts w:ascii="Times New Roman" w:hAnsi="Times New Roman" w:cs="Times New Roman"/>
          <w:sz w:val="28"/>
          <w:szCs w:val="28"/>
        </w:rPr>
        <w:t>, по мнению многих авторов, чаще встречается у пикников.</w:t>
      </w:r>
    </w:p>
    <w:p w14:paraId="49EFFE8E" w14:textId="77777777" w:rsidR="007E28BF" w:rsidRPr="005C6FB4" w:rsidRDefault="007E28BF" w:rsidP="005C6FB4">
      <w:pPr>
        <w:spacing w:line="360" w:lineRule="auto"/>
        <w:ind w:firstLine="709"/>
        <w:jc w:val="both"/>
        <w:rPr>
          <w:rFonts w:ascii="Times New Roman" w:hAnsi="Times New Roman" w:cs="Times New Roman"/>
          <w:b/>
          <w:sz w:val="28"/>
          <w:szCs w:val="28"/>
        </w:rPr>
      </w:pPr>
    </w:p>
    <w:p w14:paraId="17057716" w14:textId="77777777" w:rsidR="00DD32E4" w:rsidRPr="005C6FB4" w:rsidRDefault="00274DAB" w:rsidP="005C6FB4">
      <w:pPr>
        <w:spacing w:line="360" w:lineRule="auto"/>
        <w:ind w:firstLine="709"/>
        <w:jc w:val="center"/>
        <w:rPr>
          <w:rFonts w:ascii="Times New Roman" w:hAnsi="Times New Roman" w:cs="Times New Roman"/>
          <w:b/>
          <w:sz w:val="28"/>
          <w:szCs w:val="28"/>
        </w:rPr>
      </w:pPr>
      <w:r w:rsidRPr="005C6FB4">
        <w:rPr>
          <w:rFonts w:ascii="Times New Roman" w:hAnsi="Times New Roman" w:cs="Times New Roman"/>
          <w:b/>
          <w:sz w:val="28"/>
          <w:szCs w:val="28"/>
        </w:rPr>
        <w:t>Телосложение и соматические заболевания</w:t>
      </w:r>
    </w:p>
    <w:p w14:paraId="47B6573E" w14:textId="77777777" w:rsidR="005C6FB4" w:rsidRDefault="005C6FB4" w:rsidP="005C6FB4">
      <w:pPr>
        <w:spacing w:line="360" w:lineRule="auto"/>
        <w:ind w:firstLine="709"/>
        <w:jc w:val="both"/>
        <w:rPr>
          <w:rFonts w:ascii="Times New Roman" w:hAnsi="Times New Roman" w:cs="Times New Roman"/>
          <w:b/>
          <w:sz w:val="28"/>
          <w:szCs w:val="28"/>
        </w:rPr>
      </w:pPr>
    </w:p>
    <w:p w14:paraId="393DAD9B" w14:textId="77777777" w:rsidR="00274DAB" w:rsidRPr="005C6FB4" w:rsidRDefault="00274DAB" w:rsidP="005C6FB4">
      <w:pPr>
        <w:spacing w:line="360" w:lineRule="auto"/>
        <w:ind w:firstLine="709"/>
        <w:jc w:val="both"/>
        <w:rPr>
          <w:rFonts w:ascii="Times New Roman" w:hAnsi="Times New Roman" w:cs="Times New Roman"/>
          <w:sz w:val="28"/>
          <w:szCs w:val="28"/>
        </w:rPr>
      </w:pPr>
      <w:r w:rsidRPr="005C6FB4">
        <w:rPr>
          <w:rFonts w:ascii="Times New Roman" w:hAnsi="Times New Roman" w:cs="Times New Roman"/>
          <w:b/>
          <w:sz w:val="28"/>
          <w:szCs w:val="28"/>
        </w:rPr>
        <w:t xml:space="preserve">Астеники </w:t>
      </w:r>
      <w:r w:rsidRPr="005C6FB4">
        <w:rPr>
          <w:rFonts w:ascii="Times New Roman" w:hAnsi="Times New Roman" w:cs="Times New Roman"/>
          <w:sz w:val="28"/>
          <w:szCs w:val="28"/>
        </w:rPr>
        <w:t>отличаются повышенной нервной возбудимостью, склонностью к птозу внутренних органов, неврозам и гипотензии, туберкулезу, язвенной болезни желудка и двенадцатиперстной</w:t>
      </w:r>
      <w:r w:rsidRPr="005C6FB4">
        <w:rPr>
          <w:rFonts w:ascii="Times New Roman" w:hAnsi="Times New Roman" w:cs="Times New Roman"/>
          <w:sz w:val="28"/>
          <w:szCs w:val="28"/>
        </w:rPr>
        <w:tab/>
        <w:t xml:space="preserve"> кишки и в меньшей степени склонностью к развитию атеросклероза, ожирению и диабету.</w:t>
      </w:r>
    </w:p>
    <w:p w14:paraId="0E39E31C" w14:textId="77777777" w:rsidR="00274DAB" w:rsidRPr="005C6FB4" w:rsidRDefault="00274DAB" w:rsidP="005C6FB4">
      <w:pPr>
        <w:spacing w:line="360" w:lineRule="auto"/>
        <w:ind w:firstLine="709"/>
        <w:jc w:val="both"/>
        <w:rPr>
          <w:rFonts w:ascii="Times New Roman" w:hAnsi="Times New Roman" w:cs="Times New Roman"/>
          <w:sz w:val="28"/>
          <w:szCs w:val="28"/>
        </w:rPr>
      </w:pPr>
      <w:r w:rsidRPr="005C6FB4">
        <w:rPr>
          <w:rFonts w:ascii="Times New Roman" w:hAnsi="Times New Roman" w:cs="Times New Roman"/>
          <w:b/>
          <w:sz w:val="28"/>
          <w:szCs w:val="28"/>
        </w:rPr>
        <w:t xml:space="preserve">Нормостеники </w:t>
      </w:r>
      <w:r w:rsidRPr="005C6FB4">
        <w:rPr>
          <w:rFonts w:ascii="Times New Roman" w:hAnsi="Times New Roman" w:cs="Times New Roman"/>
          <w:sz w:val="28"/>
          <w:szCs w:val="28"/>
        </w:rPr>
        <w:t xml:space="preserve">(атлетики) энергичны и уверенны в своих силах, у них наблюдается склонность к заболеваниям верхних дыхательных путей и аппарату движения, к невралгиям </w:t>
      </w:r>
      <w:r w:rsidR="00BB11FC" w:rsidRPr="005C6FB4">
        <w:rPr>
          <w:rFonts w:ascii="Times New Roman" w:hAnsi="Times New Roman" w:cs="Times New Roman"/>
          <w:sz w:val="28"/>
          <w:szCs w:val="28"/>
        </w:rPr>
        <w:t>и коронаросклерозу, а также чаще развивается инфаркт миокарда.</w:t>
      </w:r>
    </w:p>
    <w:p w14:paraId="5DCA6DCE" w14:textId="77777777" w:rsidR="007E28BF" w:rsidRPr="005C6FB4" w:rsidRDefault="00BB11FC" w:rsidP="005C6FB4">
      <w:pPr>
        <w:spacing w:line="360" w:lineRule="auto"/>
        <w:ind w:firstLine="709"/>
        <w:jc w:val="both"/>
        <w:rPr>
          <w:rFonts w:ascii="Times New Roman" w:hAnsi="Times New Roman" w:cs="Times New Roman"/>
          <w:sz w:val="28"/>
          <w:szCs w:val="28"/>
        </w:rPr>
      </w:pPr>
      <w:r w:rsidRPr="005C6FB4">
        <w:rPr>
          <w:rFonts w:ascii="Times New Roman" w:hAnsi="Times New Roman" w:cs="Times New Roman"/>
          <w:b/>
          <w:sz w:val="28"/>
          <w:szCs w:val="28"/>
        </w:rPr>
        <w:t xml:space="preserve">Гиперстеники </w:t>
      </w:r>
      <w:r w:rsidRPr="005C6FB4">
        <w:rPr>
          <w:rFonts w:ascii="Times New Roman" w:hAnsi="Times New Roman" w:cs="Times New Roman"/>
          <w:sz w:val="28"/>
          <w:szCs w:val="28"/>
        </w:rPr>
        <w:t>(пикники) общительны</w:t>
      </w:r>
      <w:r w:rsidRPr="005C6FB4">
        <w:rPr>
          <w:rFonts w:ascii="Times New Roman" w:hAnsi="Times New Roman" w:cs="Times New Roman"/>
          <w:b/>
          <w:sz w:val="28"/>
          <w:szCs w:val="28"/>
        </w:rPr>
        <w:t xml:space="preserve">, </w:t>
      </w:r>
      <w:r w:rsidRPr="005C6FB4">
        <w:rPr>
          <w:rFonts w:ascii="Times New Roman" w:hAnsi="Times New Roman" w:cs="Times New Roman"/>
          <w:sz w:val="28"/>
          <w:szCs w:val="28"/>
        </w:rPr>
        <w:t>подвижны и практичны, отличаются более высоким артериальным давлением и преобладанием процессов ассимиляции. Функция половых желез и надпочечников повышена. Склонны к ожирению, атеросклерозу, гипертонической болезни, холециститу и желчнокаменной болезни. Заболевания пикников могут</w:t>
      </w:r>
      <w:r w:rsidR="007E28BF" w:rsidRPr="005C6FB4">
        <w:rPr>
          <w:rFonts w:ascii="Times New Roman" w:hAnsi="Times New Roman" w:cs="Times New Roman"/>
          <w:sz w:val="28"/>
          <w:szCs w:val="28"/>
        </w:rPr>
        <w:t xml:space="preserve"> быть следствием ожирения, а не самого пикнического телосложения. Причем важно распределение жировой ткани. Максимальному риску подвергаются</w:t>
      </w:r>
      <w:r w:rsidR="005C6FB4">
        <w:rPr>
          <w:rFonts w:ascii="Times New Roman" w:hAnsi="Times New Roman" w:cs="Times New Roman"/>
          <w:sz w:val="28"/>
          <w:szCs w:val="28"/>
        </w:rPr>
        <w:t xml:space="preserve"> </w:t>
      </w:r>
      <w:r w:rsidR="007E28BF" w:rsidRPr="005C6FB4">
        <w:rPr>
          <w:rFonts w:ascii="Times New Roman" w:hAnsi="Times New Roman" w:cs="Times New Roman"/>
          <w:sz w:val="28"/>
          <w:szCs w:val="28"/>
        </w:rPr>
        <w:t>люди с преобладанием жировой ткани на животе и в верхней части туловища.</w:t>
      </w:r>
    </w:p>
    <w:p w14:paraId="39E3605D" w14:textId="77777777" w:rsidR="00AC7610" w:rsidRPr="005C6FB4" w:rsidRDefault="00AC7610" w:rsidP="005C6FB4">
      <w:pPr>
        <w:spacing w:line="360" w:lineRule="auto"/>
        <w:ind w:firstLine="709"/>
        <w:jc w:val="both"/>
        <w:rPr>
          <w:rFonts w:ascii="Times New Roman" w:hAnsi="Times New Roman" w:cs="Times New Roman"/>
          <w:b/>
          <w:sz w:val="28"/>
          <w:szCs w:val="28"/>
        </w:rPr>
      </w:pPr>
    </w:p>
    <w:p w14:paraId="62F4922B" w14:textId="77777777" w:rsidR="00BB11FC" w:rsidRPr="005C6FB4" w:rsidRDefault="007E28BF" w:rsidP="005C6FB4">
      <w:pPr>
        <w:spacing w:line="360" w:lineRule="auto"/>
        <w:ind w:firstLine="709"/>
        <w:jc w:val="center"/>
        <w:rPr>
          <w:rFonts w:ascii="Times New Roman" w:hAnsi="Times New Roman" w:cs="Times New Roman"/>
          <w:b/>
          <w:sz w:val="28"/>
          <w:szCs w:val="28"/>
        </w:rPr>
      </w:pPr>
      <w:r w:rsidRPr="005C6FB4">
        <w:rPr>
          <w:rFonts w:ascii="Times New Roman" w:hAnsi="Times New Roman" w:cs="Times New Roman"/>
          <w:b/>
          <w:sz w:val="28"/>
          <w:szCs w:val="28"/>
        </w:rPr>
        <w:t>Патологические конституции</w:t>
      </w:r>
    </w:p>
    <w:p w14:paraId="5B987946" w14:textId="77777777" w:rsidR="00AC7610" w:rsidRPr="005C6FB4" w:rsidRDefault="00AC7610" w:rsidP="005C6FB4">
      <w:pPr>
        <w:spacing w:line="360" w:lineRule="auto"/>
        <w:ind w:firstLine="709"/>
        <w:jc w:val="both"/>
        <w:rPr>
          <w:rFonts w:ascii="Times New Roman" w:hAnsi="Times New Roman" w:cs="Times New Roman"/>
          <w:sz w:val="28"/>
          <w:szCs w:val="28"/>
        </w:rPr>
      </w:pPr>
    </w:p>
    <w:p w14:paraId="037163BA" w14:textId="77777777" w:rsidR="007E28BF" w:rsidRPr="005C6FB4" w:rsidRDefault="007E28BF" w:rsidP="005C6FB4">
      <w:pPr>
        <w:spacing w:line="360" w:lineRule="auto"/>
        <w:ind w:firstLine="709"/>
        <w:jc w:val="both"/>
        <w:rPr>
          <w:rFonts w:ascii="Times New Roman" w:hAnsi="Times New Roman" w:cs="Times New Roman"/>
          <w:sz w:val="28"/>
          <w:szCs w:val="28"/>
        </w:rPr>
      </w:pPr>
      <w:r w:rsidRPr="005C6FB4">
        <w:rPr>
          <w:rFonts w:ascii="Times New Roman" w:hAnsi="Times New Roman" w:cs="Times New Roman"/>
          <w:sz w:val="28"/>
          <w:szCs w:val="28"/>
        </w:rPr>
        <w:t>Патологические конституции наблюдаются при хромосомных заболевания</w:t>
      </w:r>
      <w:r w:rsidR="00DB1080" w:rsidRPr="005C6FB4">
        <w:rPr>
          <w:rFonts w:ascii="Times New Roman" w:hAnsi="Times New Roman" w:cs="Times New Roman"/>
          <w:sz w:val="28"/>
          <w:szCs w:val="28"/>
        </w:rPr>
        <w:t>х -</w:t>
      </w:r>
      <w:r w:rsidRPr="005C6FB4">
        <w:rPr>
          <w:rFonts w:ascii="Times New Roman" w:hAnsi="Times New Roman" w:cs="Times New Roman"/>
          <w:sz w:val="28"/>
          <w:szCs w:val="28"/>
        </w:rPr>
        <w:t xml:space="preserve"> например, при болезни Дауна, </w:t>
      </w:r>
      <w:r w:rsidR="00DB1080" w:rsidRPr="005C6FB4">
        <w:rPr>
          <w:rFonts w:ascii="Times New Roman" w:hAnsi="Times New Roman" w:cs="Times New Roman"/>
          <w:sz w:val="28"/>
          <w:szCs w:val="28"/>
        </w:rPr>
        <w:t>синдроме Шерешевского-Тернера, евнухоидизме. К</w:t>
      </w:r>
      <w:r w:rsidR="005C6FB4">
        <w:rPr>
          <w:rFonts w:ascii="Times New Roman" w:hAnsi="Times New Roman" w:cs="Times New Roman"/>
          <w:sz w:val="28"/>
          <w:szCs w:val="28"/>
        </w:rPr>
        <w:t xml:space="preserve"> </w:t>
      </w:r>
      <w:r w:rsidR="00DB1080" w:rsidRPr="005C6FB4">
        <w:rPr>
          <w:rFonts w:ascii="Times New Roman" w:hAnsi="Times New Roman" w:cs="Times New Roman"/>
          <w:sz w:val="28"/>
          <w:szCs w:val="28"/>
        </w:rPr>
        <w:t>таким конституциям можно отнести также гигантизм и нанизм (карликовость).</w:t>
      </w:r>
    </w:p>
    <w:p w14:paraId="300B7C43" w14:textId="77777777" w:rsidR="00DB1080" w:rsidRPr="005C6FB4" w:rsidRDefault="00DB1080" w:rsidP="005C6FB4">
      <w:pPr>
        <w:spacing w:line="360" w:lineRule="auto"/>
        <w:ind w:firstLine="709"/>
        <w:jc w:val="both"/>
        <w:rPr>
          <w:rFonts w:ascii="Times New Roman" w:hAnsi="Times New Roman" w:cs="Times New Roman"/>
          <w:sz w:val="28"/>
          <w:szCs w:val="28"/>
        </w:rPr>
      </w:pPr>
      <w:r w:rsidRPr="005C6FB4">
        <w:rPr>
          <w:rFonts w:ascii="Times New Roman" w:hAnsi="Times New Roman" w:cs="Times New Roman"/>
          <w:sz w:val="28"/>
          <w:szCs w:val="28"/>
        </w:rPr>
        <w:t xml:space="preserve">Особую группу патологических конституций составляют диатезы (от греч. </w:t>
      </w:r>
      <w:r w:rsidRPr="005C6FB4">
        <w:rPr>
          <w:rFonts w:ascii="Times New Roman" w:hAnsi="Times New Roman" w:cs="Times New Roman"/>
          <w:sz w:val="28"/>
          <w:szCs w:val="28"/>
          <w:lang w:val="en-US"/>
        </w:rPr>
        <w:t>diatesis</w:t>
      </w:r>
      <w:r w:rsidRPr="005C6FB4">
        <w:rPr>
          <w:rFonts w:ascii="Times New Roman" w:hAnsi="Times New Roman" w:cs="Times New Roman"/>
          <w:sz w:val="28"/>
          <w:szCs w:val="28"/>
        </w:rPr>
        <w:t>- склонность к чему-либо). Этим термином обозначается аномалия конституции, характеризующаяся предрасположенностью к некоторым болезням или неадекватной реакцией на обычные раздражители.</w:t>
      </w:r>
    </w:p>
    <w:p w14:paraId="43AAD7D4" w14:textId="77777777" w:rsidR="00DB1080" w:rsidRPr="005C6FB4" w:rsidRDefault="00DB1080" w:rsidP="005C6FB4">
      <w:pPr>
        <w:spacing w:line="360" w:lineRule="auto"/>
        <w:ind w:firstLine="709"/>
        <w:jc w:val="both"/>
        <w:rPr>
          <w:rFonts w:ascii="Times New Roman" w:hAnsi="Times New Roman" w:cs="Times New Roman"/>
          <w:sz w:val="28"/>
          <w:szCs w:val="28"/>
        </w:rPr>
      </w:pPr>
      <w:r w:rsidRPr="005C6FB4">
        <w:rPr>
          <w:rFonts w:ascii="Times New Roman" w:hAnsi="Times New Roman" w:cs="Times New Roman"/>
          <w:b/>
          <w:sz w:val="28"/>
          <w:szCs w:val="28"/>
        </w:rPr>
        <w:t>Диатез лимфатико-гипопластический</w:t>
      </w:r>
      <w:r w:rsidRPr="005C6FB4">
        <w:rPr>
          <w:rFonts w:ascii="Times New Roman" w:hAnsi="Times New Roman" w:cs="Times New Roman"/>
          <w:sz w:val="28"/>
          <w:szCs w:val="28"/>
        </w:rPr>
        <w:t xml:space="preserve"> </w:t>
      </w:r>
      <w:r w:rsidR="00310104" w:rsidRPr="005C6FB4">
        <w:rPr>
          <w:rFonts w:ascii="Times New Roman" w:hAnsi="Times New Roman" w:cs="Times New Roman"/>
          <w:sz w:val="28"/>
          <w:szCs w:val="28"/>
        </w:rPr>
        <w:t>характеризуется предрасположенностью к аллергическим реакциям, снижением адаптации хромаффинного вещества надпочечников к воздействиям окружающей среды и аномальным развитием тимуса.</w:t>
      </w:r>
    </w:p>
    <w:p w14:paraId="0C26B06B" w14:textId="77777777" w:rsidR="007E28BF" w:rsidRPr="005C6FB4" w:rsidRDefault="00310104" w:rsidP="005C6FB4">
      <w:pPr>
        <w:spacing w:line="360" w:lineRule="auto"/>
        <w:ind w:firstLine="709"/>
        <w:jc w:val="both"/>
        <w:rPr>
          <w:rFonts w:ascii="Times New Roman" w:hAnsi="Times New Roman" w:cs="Times New Roman"/>
          <w:sz w:val="28"/>
          <w:szCs w:val="28"/>
        </w:rPr>
      </w:pPr>
      <w:r w:rsidRPr="005C6FB4">
        <w:rPr>
          <w:rFonts w:ascii="Times New Roman" w:hAnsi="Times New Roman" w:cs="Times New Roman"/>
          <w:b/>
          <w:sz w:val="28"/>
          <w:szCs w:val="28"/>
        </w:rPr>
        <w:t xml:space="preserve">Диатез нервно-артрический </w:t>
      </w:r>
      <w:r w:rsidRPr="005C6FB4">
        <w:rPr>
          <w:rFonts w:ascii="Times New Roman" w:hAnsi="Times New Roman" w:cs="Times New Roman"/>
          <w:sz w:val="28"/>
          <w:szCs w:val="28"/>
        </w:rPr>
        <w:t>характеризуется предрасположенностью к развитию ожирения, сахарного диабета, атеросклероза, гипертонической болезни, подагры и обменных артритов (заболеваниям суставов) что обусловлено наруше</w:t>
      </w:r>
      <w:r w:rsidR="00D157EF" w:rsidRPr="005C6FB4">
        <w:rPr>
          <w:rFonts w:ascii="Times New Roman" w:hAnsi="Times New Roman" w:cs="Times New Roman"/>
          <w:sz w:val="28"/>
          <w:szCs w:val="28"/>
        </w:rPr>
        <w:t>нием пуринового, липидного и углеводного обменов. Проявляется расстройствами пищеварения и повышенной нервной возбудимостью.</w:t>
      </w:r>
    </w:p>
    <w:p w14:paraId="434AA887" w14:textId="77777777" w:rsidR="00D157EF" w:rsidRPr="005C6FB4" w:rsidRDefault="00D157EF" w:rsidP="005C6FB4">
      <w:pPr>
        <w:spacing w:line="360" w:lineRule="auto"/>
        <w:ind w:firstLine="709"/>
        <w:jc w:val="both"/>
        <w:rPr>
          <w:rFonts w:ascii="Times New Roman" w:hAnsi="Times New Roman" w:cs="Times New Roman"/>
          <w:b/>
          <w:sz w:val="28"/>
          <w:szCs w:val="28"/>
        </w:rPr>
      </w:pPr>
      <w:r w:rsidRPr="005C6FB4">
        <w:rPr>
          <w:rFonts w:ascii="Times New Roman" w:hAnsi="Times New Roman" w:cs="Times New Roman"/>
          <w:b/>
          <w:sz w:val="28"/>
          <w:szCs w:val="28"/>
        </w:rPr>
        <w:t>Диатез экссудативно-катаральный</w:t>
      </w:r>
      <w:r w:rsidRPr="005C6FB4">
        <w:rPr>
          <w:rFonts w:ascii="Times New Roman" w:hAnsi="Times New Roman" w:cs="Times New Roman"/>
          <w:sz w:val="28"/>
          <w:szCs w:val="28"/>
        </w:rPr>
        <w:t xml:space="preserve"> характеризуется предрасположенностью к затяжным воспитательным процессам и развитию аллергических реакций, лимфоидной гиперплазией, лабильностью водно-солевого обмена, а также инфильтративно-десквамативными процессами в коже и слизистых обол</w:t>
      </w:r>
      <w:r w:rsidR="009E4DD2" w:rsidRPr="005C6FB4">
        <w:rPr>
          <w:rFonts w:ascii="Times New Roman" w:hAnsi="Times New Roman" w:cs="Times New Roman"/>
          <w:sz w:val="28"/>
          <w:szCs w:val="28"/>
        </w:rPr>
        <w:t>очках.</w:t>
      </w:r>
    </w:p>
    <w:p w14:paraId="22300A9A" w14:textId="77777777" w:rsidR="001B559F" w:rsidRDefault="005C6FB4" w:rsidP="005C6FB4">
      <w:pPr>
        <w:spacing w:line="360" w:lineRule="auto"/>
        <w:ind w:firstLine="709"/>
        <w:jc w:val="center"/>
        <w:rPr>
          <w:rFonts w:ascii="Times New Roman" w:hAnsi="Times New Roman" w:cs="Times New Roman"/>
          <w:b/>
          <w:sz w:val="28"/>
          <w:szCs w:val="28"/>
        </w:rPr>
      </w:pPr>
      <w:r>
        <w:rPr>
          <w:rFonts w:ascii="Times New Roman" w:hAnsi="Times New Roman" w:cs="Times New Roman"/>
          <w:sz w:val="28"/>
          <w:szCs w:val="28"/>
        </w:rPr>
        <w:br w:type="page"/>
      </w:r>
      <w:r w:rsidR="001B559F" w:rsidRPr="005C6FB4">
        <w:rPr>
          <w:rFonts w:ascii="Times New Roman" w:hAnsi="Times New Roman" w:cs="Times New Roman"/>
          <w:b/>
          <w:sz w:val="28"/>
          <w:szCs w:val="28"/>
        </w:rPr>
        <w:t>Заключение</w:t>
      </w:r>
    </w:p>
    <w:p w14:paraId="28137B55" w14:textId="77777777" w:rsidR="005C6FB4" w:rsidRPr="005C6FB4" w:rsidRDefault="005C6FB4" w:rsidP="005C6FB4">
      <w:pPr>
        <w:spacing w:line="360" w:lineRule="auto"/>
        <w:ind w:firstLine="709"/>
        <w:jc w:val="both"/>
        <w:rPr>
          <w:rFonts w:ascii="Times New Roman" w:hAnsi="Times New Roman" w:cs="Times New Roman"/>
          <w:b/>
          <w:sz w:val="28"/>
          <w:szCs w:val="28"/>
        </w:rPr>
      </w:pPr>
    </w:p>
    <w:p w14:paraId="0E6F2700" w14:textId="77777777" w:rsidR="001B559F" w:rsidRPr="005C6FB4" w:rsidRDefault="001B559F" w:rsidP="005C6FB4">
      <w:pPr>
        <w:spacing w:line="360" w:lineRule="auto"/>
        <w:ind w:firstLine="709"/>
        <w:jc w:val="both"/>
        <w:rPr>
          <w:rFonts w:ascii="Times New Roman" w:hAnsi="Times New Roman" w:cs="Times New Roman"/>
          <w:sz w:val="28"/>
          <w:szCs w:val="28"/>
        </w:rPr>
      </w:pPr>
      <w:r w:rsidRPr="005C6FB4">
        <w:rPr>
          <w:rFonts w:ascii="Times New Roman" w:hAnsi="Times New Roman" w:cs="Times New Roman"/>
          <w:sz w:val="28"/>
          <w:szCs w:val="28"/>
        </w:rPr>
        <w:t>Итак, конституция – это комплекс анатомических, физиологических и психологических особенностей индивида, закрепленных генетически и определяющих формы и способы его адаптации к различным воздействиям внешней среды, а также заболеваемость и характер протекания болезней (что тоже отражает адаптивные свойства). Конституция человека представляет собой форму проявления естественного биологического популяционного разнообразия, без которого не может быть устойчива никакая совокупность особей одного вида. Чаще всего при описании конституции выделяют те типы, которые были разработаны антропологами для описания типов телосложения. Это упрощает понимание и позволяет наглядно представить себе важнейшие черты каждого из конституциональных типов</w:t>
      </w:r>
      <w:r w:rsidRPr="00822DC5">
        <w:rPr>
          <w:rFonts w:ascii="Times New Roman" w:hAnsi="Times New Roman" w:cs="Times New Roman"/>
          <w:sz w:val="28"/>
          <w:szCs w:val="28"/>
        </w:rPr>
        <w:t>.</w:t>
      </w:r>
    </w:p>
    <w:sectPr w:rsidR="001B559F" w:rsidRPr="005C6FB4" w:rsidSect="005C6FB4">
      <w:footerReference w:type="even" r:id="rId6"/>
      <w:footerReference w:type="default" r:id="rId7"/>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D8BCBD" w14:textId="77777777" w:rsidR="001C1C9F" w:rsidRDefault="001C1C9F">
      <w:r>
        <w:separator/>
      </w:r>
    </w:p>
  </w:endnote>
  <w:endnote w:type="continuationSeparator" w:id="0">
    <w:p w14:paraId="11090615" w14:textId="77777777" w:rsidR="001C1C9F" w:rsidRDefault="001C1C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BB24AE" w14:textId="77777777" w:rsidR="00AC7C85" w:rsidRDefault="00AC7C85" w:rsidP="00176038">
    <w:pPr>
      <w:pStyle w:val="a3"/>
      <w:framePr w:wrap="around" w:vAnchor="text" w:hAnchor="margin" w:xAlign="right" w:y="1"/>
      <w:rPr>
        <w:rStyle w:val="a5"/>
        <w:rFonts w:cs="Arial"/>
      </w:rPr>
    </w:pPr>
    <w:r>
      <w:rPr>
        <w:rStyle w:val="a5"/>
        <w:rFonts w:cs="Arial"/>
      </w:rPr>
      <w:fldChar w:fldCharType="begin"/>
    </w:r>
    <w:r>
      <w:rPr>
        <w:rStyle w:val="a5"/>
        <w:rFonts w:cs="Arial"/>
      </w:rPr>
      <w:instrText xml:space="preserve">PAGE  </w:instrText>
    </w:r>
    <w:r>
      <w:rPr>
        <w:rStyle w:val="a5"/>
        <w:rFonts w:cs="Arial"/>
      </w:rPr>
      <w:fldChar w:fldCharType="end"/>
    </w:r>
  </w:p>
  <w:p w14:paraId="0C7ADEA9" w14:textId="77777777" w:rsidR="00AC7C85" w:rsidRDefault="00AC7C85" w:rsidP="00AC7C85">
    <w:pPr>
      <w:pStyle w:val="a3"/>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A21D44" w14:textId="77777777" w:rsidR="00AC7C85" w:rsidRDefault="00AC7C85" w:rsidP="00176038">
    <w:pPr>
      <w:pStyle w:val="a3"/>
      <w:framePr w:wrap="around" w:vAnchor="text" w:hAnchor="margin" w:xAlign="right" w:y="1"/>
      <w:rPr>
        <w:rStyle w:val="a5"/>
        <w:rFonts w:cs="Arial"/>
      </w:rPr>
    </w:pPr>
    <w:r>
      <w:rPr>
        <w:rStyle w:val="a5"/>
        <w:rFonts w:cs="Arial"/>
      </w:rPr>
      <w:fldChar w:fldCharType="begin"/>
    </w:r>
    <w:r>
      <w:rPr>
        <w:rStyle w:val="a5"/>
        <w:rFonts w:cs="Arial"/>
      </w:rPr>
      <w:instrText xml:space="preserve">PAGE  </w:instrText>
    </w:r>
    <w:r>
      <w:rPr>
        <w:rStyle w:val="a5"/>
        <w:rFonts w:cs="Arial"/>
      </w:rPr>
      <w:fldChar w:fldCharType="separate"/>
    </w:r>
    <w:r w:rsidR="00A237E0">
      <w:rPr>
        <w:rStyle w:val="a5"/>
        <w:rFonts w:cs="Arial"/>
        <w:noProof/>
      </w:rPr>
      <w:t>8</w:t>
    </w:r>
    <w:r>
      <w:rPr>
        <w:rStyle w:val="a5"/>
        <w:rFonts w:cs="Arial"/>
      </w:rPr>
      <w:fldChar w:fldCharType="end"/>
    </w:r>
  </w:p>
  <w:p w14:paraId="3D499BC9" w14:textId="77777777" w:rsidR="00AC7C85" w:rsidRDefault="00AC7C85" w:rsidP="00AC7C85">
    <w:pPr>
      <w:pStyle w:val="a3"/>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D19230" w14:textId="77777777" w:rsidR="001C1C9F" w:rsidRDefault="001C1C9F">
      <w:r>
        <w:separator/>
      </w:r>
    </w:p>
  </w:footnote>
  <w:footnote w:type="continuationSeparator" w:id="0">
    <w:p w14:paraId="097FABAE" w14:textId="77777777" w:rsidR="001C1C9F" w:rsidRDefault="001C1C9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7C85"/>
    <w:rsid w:val="000617C5"/>
    <w:rsid w:val="00176038"/>
    <w:rsid w:val="001B559F"/>
    <w:rsid w:val="001C1C9F"/>
    <w:rsid w:val="00244E64"/>
    <w:rsid w:val="00257B24"/>
    <w:rsid w:val="00274DAB"/>
    <w:rsid w:val="00310104"/>
    <w:rsid w:val="003923D8"/>
    <w:rsid w:val="00436A3F"/>
    <w:rsid w:val="005027C8"/>
    <w:rsid w:val="005C6FB4"/>
    <w:rsid w:val="00667788"/>
    <w:rsid w:val="00761CFD"/>
    <w:rsid w:val="007E28BF"/>
    <w:rsid w:val="007F5423"/>
    <w:rsid w:val="00822DC5"/>
    <w:rsid w:val="009E4DD2"/>
    <w:rsid w:val="00A237E0"/>
    <w:rsid w:val="00A31B60"/>
    <w:rsid w:val="00A94900"/>
    <w:rsid w:val="00AC7610"/>
    <w:rsid w:val="00AC7C85"/>
    <w:rsid w:val="00AD4029"/>
    <w:rsid w:val="00BB11FC"/>
    <w:rsid w:val="00BC1481"/>
    <w:rsid w:val="00C20AC1"/>
    <w:rsid w:val="00C8672A"/>
    <w:rsid w:val="00D157EF"/>
    <w:rsid w:val="00D252C3"/>
    <w:rsid w:val="00DB1080"/>
    <w:rsid w:val="00DD10DA"/>
    <w:rsid w:val="00DD32E4"/>
    <w:rsid w:val="00F96FA7"/>
    <w:rsid w:val="00FE66E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ocId w14:val="5BBF3AEB"/>
  <w14:defaultImageDpi w14:val="0"/>
  <w15:docId w15:val="{7AC86B70-8306-427C-A16F-C1875B22CB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AC7C85"/>
    <w:pPr>
      <w:widowControl w:val="0"/>
      <w:autoSpaceDE w:val="0"/>
      <w:autoSpaceDN w:val="0"/>
      <w:adjustRightInd w:val="0"/>
    </w:pPr>
    <w:rPr>
      <w:rFonts w:ascii="Arial" w:hAnsi="Arial" w:cs="Arial"/>
    </w:rPr>
  </w:style>
  <w:style w:type="character" w:default="1" w:styleId="a0">
    <w:name w:val="Default Paragraph Font"/>
    <w:uiPriority w:val="1"/>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AC7C85"/>
    <w:pPr>
      <w:tabs>
        <w:tab w:val="center" w:pos="4677"/>
        <w:tab w:val="right" w:pos="9355"/>
      </w:tabs>
    </w:pPr>
  </w:style>
  <w:style w:type="character" w:customStyle="1" w:styleId="a4">
    <w:name w:val="Нижний колонтитул Знак"/>
    <w:basedOn w:val="a0"/>
    <w:link w:val="a3"/>
    <w:uiPriority w:val="99"/>
    <w:semiHidden/>
    <w:locked/>
    <w:rPr>
      <w:rFonts w:ascii="Arial" w:hAnsi="Arial" w:cs="Arial"/>
    </w:rPr>
  </w:style>
  <w:style w:type="character" w:styleId="a5">
    <w:name w:val="page number"/>
    <w:basedOn w:val="a0"/>
    <w:uiPriority w:val="99"/>
    <w:rsid w:val="00AC7C85"/>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3543</Words>
  <Characters>20196</Characters>
  <Application>Microsoft Office Word</Application>
  <DocSecurity>0</DocSecurity>
  <Lines>168</Lines>
  <Paragraphs>47</Paragraphs>
  <ScaleCrop>false</ScaleCrop>
  <Company>Org.inc - www.We-Try.Ru</Company>
  <LinksUpToDate>false</LinksUpToDate>
  <CharactersWithSpaces>23692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hg</dc:creator>
  <cp:keywords/>
  <dc:description/>
  <cp:lastModifiedBy>Igor</cp:lastModifiedBy>
  <cp:revision>3</cp:revision>
  <cp:lastPrinted>2009-10-02T18:15:00Z</cp:lastPrinted>
  <dcterms:created xsi:type="dcterms:W3CDTF">2025-02-24T14:36:00Z</dcterms:created>
  <dcterms:modified xsi:type="dcterms:W3CDTF">2025-02-24T14:36:00Z</dcterms:modified>
</cp:coreProperties>
</file>