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AF051" w14:textId="77777777" w:rsidR="007D3121" w:rsidRPr="00860A6C" w:rsidRDefault="007D3121" w:rsidP="00860A6C">
      <w:pPr>
        <w:spacing w:line="360" w:lineRule="auto"/>
        <w:ind w:firstLine="709"/>
        <w:jc w:val="center"/>
        <w:outlineLvl w:val="0"/>
        <w:rPr>
          <w:smallCaps/>
          <w:sz w:val="28"/>
        </w:rPr>
      </w:pPr>
      <w:r w:rsidRPr="00860A6C">
        <w:rPr>
          <w:smallCaps/>
          <w:sz w:val="28"/>
        </w:rPr>
        <w:t>Омская Государственная Медицинская Академия</w:t>
      </w:r>
    </w:p>
    <w:p w14:paraId="21723895" w14:textId="77777777" w:rsidR="007D3121" w:rsidRPr="00860A6C" w:rsidRDefault="007D3121" w:rsidP="00860A6C">
      <w:pPr>
        <w:spacing w:line="360" w:lineRule="auto"/>
        <w:ind w:firstLine="709"/>
        <w:jc w:val="center"/>
        <w:rPr>
          <w:sz w:val="28"/>
        </w:rPr>
      </w:pPr>
      <w:r w:rsidRPr="00860A6C">
        <w:rPr>
          <w:sz w:val="28"/>
        </w:rPr>
        <w:t>Кафедра медицины труда и профзаболеваний.</w:t>
      </w:r>
    </w:p>
    <w:p w14:paraId="35F167D9" w14:textId="77777777" w:rsidR="00860A6C" w:rsidRDefault="00860A6C" w:rsidP="00860A6C">
      <w:pPr>
        <w:spacing w:line="360" w:lineRule="auto"/>
        <w:ind w:firstLine="709"/>
        <w:jc w:val="center"/>
        <w:outlineLvl w:val="0"/>
        <w:rPr>
          <w:smallCaps/>
          <w:sz w:val="28"/>
        </w:rPr>
      </w:pPr>
    </w:p>
    <w:p w14:paraId="0929C0C2" w14:textId="77777777" w:rsidR="00860A6C" w:rsidRDefault="00860A6C" w:rsidP="00860A6C">
      <w:pPr>
        <w:spacing w:line="360" w:lineRule="auto"/>
        <w:ind w:firstLine="709"/>
        <w:jc w:val="center"/>
        <w:outlineLvl w:val="0"/>
        <w:rPr>
          <w:smallCaps/>
          <w:sz w:val="28"/>
        </w:rPr>
      </w:pPr>
    </w:p>
    <w:p w14:paraId="21D48C8C" w14:textId="77777777" w:rsidR="00860A6C" w:rsidRDefault="00860A6C" w:rsidP="00860A6C">
      <w:pPr>
        <w:spacing w:line="360" w:lineRule="auto"/>
        <w:ind w:firstLine="709"/>
        <w:jc w:val="center"/>
        <w:outlineLvl w:val="0"/>
        <w:rPr>
          <w:smallCaps/>
          <w:sz w:val="28"/>
        </w:rPr>
      </w:pPr>
    </w:p>
    <w:p w14:paraId="7220A7EE" w14:textId="77777777" w:rsidR="00860A6C" w:rsidRDefault="00860A6C" w:rsidP="00860A6C">
      <w:pPr>
        <w:spacing w:line="360" w:lineRule="auto"/>
        <w:ind w:firstLine="709"/>
        <w:jc w:val="center"/>
        <w:outlineLvl w:val="0"/>
        <w:rPr>
          <w:smallCaps/>
          <w:sz w:val="28"/>
        </w:rPr>
      </w:pPr>
    </w:p>
    <w:p w14:paraId="69D743D4" w14:textId="77777777" w:rsidR="00860A6C" w:rsidRDefault="00860A6C" w:rsidP="00860A6C">
      <w:pPr>
        <w:spacing w:line="360" w:lineRule="auto"/>
        <w:ind w:firstLine="709"/>
        <w:jc w:val="center"/>
        <w:outlineLvl w:val="0"/>
        <w:rPr>
          <w:smallCaps/>
          <w:sz w:val="28"/>
        </w:rPr>
      </w:pPr>
    </w:p>
    <w:p w14:paraId="02520B4A" w14:textId="77777777" w:rsidR="00860A6C" w:rsidRDefault="00860A6C" w:rsidP="00860A6C">
      <w:pPr>
        <w:spacing w:line="360" w:lineRule="auto"/>
        <w:ind w:firstLine="709"/>
        <w:jc w:val="center"/>
        <w:outlineLvl w:val="0"/>
        <w:rPr>
          <w:smallCaps/>
          <w:sz w:val="28"/>
        </w:rPr>
      </w:pPr>
    </w:p>
    <w:p w14:paraId="2087BF3F" w14:textId="77777777" w:rsidR="00860A6C" w:rsidRDefault="00860A6C" w:rsidP="00860A6C">
      <w:pPr>
        <w:spacing w:line="360" w:lineRule="auto"/>
        <w:ind w:firstLine="709"/>
        <w:jc w:val="center"/>
        <w:outlineLvl w:val="0"/>
        <w:rPr>
          <w:smallCaps/>
          <w:sz w:val="28"/>
        </w:rPr>
      </w:pPr>
    </w:p>
    <w:p w14:paraId="12C0918F" w14:textId="77777777" w:rsidR="00860A6C" w:rsidRDefault="00860A6C" w:rsidP="00860A6C">
      <w:pPr>
        <w:spacing w:line="360" w:lineRule="auto"/>
        <w:ind w:firstLine="709"/>
        <w:jc w:val="center"/>
        <w:outlineLvl w:val="0"/>
        <w:rPr>
          <w:smallCaps/>
          <w:sz w:val="28"/>
        </w:rPr>
      </w:pPr>
    </w:p>
    <w:p w14:paraId="009CD1E0" w14:textId="77777777" w:rsidR="00860A6C" w:rsidRDefault="00860A6C" w:rsidP="00860A6C">
      <w:pPr>
        <w:spacing w:line="360" w:lineRule="auto"/>
        <w:ind w:firstLine="709"/>
        <w:jc w:val="center"/>
        <w:outlineLvl w:val="0"/>
        <w:rPr>
          <w:smallCaps/>
          <w:sz w:val="28"/>
        </w:rPr>
      </w:pPr>
    </w:p>
    <w:p w14:paraId="1B2C3753" w14:textId="77777777" w:rsidR="00860A6C" w:rsidRDefault="00860A6C" w:rsidP="00860A6C">
      <w:pPr>
        <w:spacing w:line="360" w:lineRule="auto"/>
        <w:ind w:firstLine="709"/>
        <w:jc w:val="center"/>
        <w:outlineLvl w:val="0"/>
        <w:rPr>
          <w:smallCaps/>
          <w:sz w:val="28"/>
        </w:rPr>
      </w:pPr>
    </w:p>
    <w:p w14:paraId="0A53206E" w14:textId="77777777" w:rsidR="00860A6C" w:rsidRDefault="00860A6C" w:rsidP="00860A6C">
      <w:pPr>
        <w:spacing w:line="360" w:lineRule="auto"/>
        <w:ind w:firstLine="709"/>
        <w:jc w:val="center"/>
        <w:outlineLvl w:val="0"/>
        <w:rPr>
          <w:smallCaps/>
          <w:sz w:val="28"/>
        </w:rPr>
      </w:pPr>
    </w:p>
    <w:p w14:paraId="320FE08F" w14:textId="77777777" w:rsidR="00860A6C" w:rsidRDefault="00860A6C" w:rsidP="00860A6C">
      <w:pPr>
        <w:spacing w:line="360" w:lineRule="auto"/>
        <w:ind w:firstLine="709"/>
        <w:jc w:val="center"/>
        <w:outlineLvl w:val="0"/>
        <w:rPr>
          <w:smallCaps/>
          <w:sz w:val="28"/>
        </w:rPr>
      </w:pPr>
    </w:p>
    <w:p w14:paraId="26269FCF" w14:textId="77777777" w:rsidR="007D3121" w:rsidRPr="00611F82" w:rsidRDefault="007D3121" w:rsidP="00860A6C">
      <w:pPr>
        <w:spacing w:line="360" w:lineRule="auto"/>
        <w:ind w:firstLine="709"/>
        <w:jc w:val="center"/>
        <w:outlineLvl w:val="0"/>
        <w:rPr>
          <w:sz w:val="28"/>
        </w:rPr>
      </w:pPr>
      <w:r w:rsidRPr="00611F82">
        <w:rPr>
          <w:sz w:val="28"/>
        </w:rPr>
        <w:t>История болезни</w:t>
      </w:r>
    </w:p>
    <w:p w14:paraId="32CD9FD4" w14:textId="77777777" w:rsidR="00611F82" w:rsidRDefault="002F753E" w:rsidP="00860A6C">
      <w:pPr>
        <w:spacing w:line="360" w:lineRule="auto"/>
        <w:ind w:firstLine="709"/>
        <w:jc w:val="center"/>
        <w:rPr>
          <w:sz w:val="28"/>
        </w:rPr>
      </w:pPr>
      <w:r w:rsidRPr="00860A6C">
        <w:rPr>
          <w:sz w:val="28"/>
        </w:rPr>
        <w:t xml:space="preserve">Вибрационная болезнь от воздействия локальной вибрации, </w:t>
      </w:r>
      <w:r w:rsidRPr="00860A6C">
        <w:rPr>
          <w:sz w:val="28"/>
          <w:lang w:val="en-US"/>
        </w:rPr>
        <w:t>I</w:t>
      </w:r>
      <w:r w:rsidRPr="00860A6C">
        <w:rPr>
          <w:sz w:val="28"/>
        </w:rPr>
        <w:t xml:space="preserve"> сте</w:t>
      </w:r>
      <w:r>
        <w:rPr>
          <w:sz w:val="28"/>
        </w:rPr>
        <w:t>пень тяжести (компенсированная)</w:t>
      </w:r>
    </w:p>
    <w:p w14:paraId="15795F1F" w14:textId="77777777" w:rsidR="00611F82" w:rsidRDefault="00611F82" w:rsidP="00860A6C">
      <w:pPr>
        <w:spacing w:line="360" w:lineRule="auto"/>
        <w:ind w:firstLine="709"/>
        <w:jc w:val="center"/>
        <w:rPr>
          <w:sz w:val="28"/>
        </w:rPr>
      </w:pPr>
    </w:p>
    <w:p w14:paraId="6C42F4F3" w14:textId="77777777" w:rsidR="00611F82" w:rsidRDefault="00611F82" w:rsidP="00860A6C">
      <w:pPr>
        <w:spacing w:line="360" w:lineRule="auto"/>
        <w:ind w:firstLine="709"/>
        <w:jc w:val="center"/>
        <w:rPr>
          <w:sz w:val="28"/>
        </w:rPr>
      </w:pPr>
    </w:p>
    <w:p w14:paraId="5FBBF7D0" w14:textId="77777777" w:rsidR="00611F82" w:rsidRDefault="007D3121" w:rsidP="00611F82">
      <w:pPr>
        <w:spacing w:line="360" w:lineRule="auto"/>
        <w:ind w:firstLine="709"/>
        <w:rPr>
          <w:sz w:val="28"/>
        </w:rPr>
      </w:pPr>
      <w:r w:rsidRPr="00860A6C">
        <w:rPr>
          <w:sz w:val="28"/>
        </w:rPr>
        <w:t>Куратор: студент</w:t>
      </w:r>
    </w:p>
    <w:p w14:paraId="491ECD97" w14:textId="77777777" w:rsidR="007D3121" w:rsidRPr="00860A6C" w:rsidRDefault="007D3121" w:rsidP="00611F82">
      <w:pPr>
        <w:spacing w:line="360" w:lineRule="auto"/>
        <w:ind w:firstLine="709"/>
        <w:rPr>
          <w:sz w:val="28"/>
        </w:rPr>
      </w:pPr>
      <w:r w:rsidRPr="00860A6C">
        <w:rPr>
          <w:sz w:val="28"/>
        </w:rPr>
        <w:t>Исаков Д.А.</w:t>
      </w:r>
    </w:p>
    <w:p w14:paraId="3DC1EA54" w14:textId="77777777" w:rsidR="00860A6C" w:rsidRDefault="00860A6C" w:rsidP="00860A6C">
      <w:pPr>
        <w:spacing w:line="360" w:lineRule="auto"/>
        <w:ind w:firstLine="709"/>
        <w:jc w:val="center"/>
        <w:outlineLvl w:val="0"/>
        <w:rPr>
          <w:sz w:val="28"/>
        </w:rPr>
      </w:pPr>
    </w:p>
    <w:p w14:paraId="53477580" w14:textId="77777777" w:rsidR="00860A6C" w:rsidRDefault="00860A6C" w:rsidP="00860A6C">
      <w:pPr>
        <w:spacing w:line="360" w:lineRule="auto"/>
        <w:ind w:firstLine="709"/>
        <w:jc w:val="center"/>
        <w:outlineLvl w:val="0"/>
        <w:rPr>
          <w:sz w:val="28"/>
        </w:rPr>
      </w:pPr>
    </w:p>
    <w:p w14:paraId="7773994C" w14:textId="77777777" w:rsidR="00860A6C" w:rsidRDefault="00860A6C" w:rsidP="00860A6C">
      <w:pPr>
        <w:spacing w:line="360" w:lineRule="auto"/>
        <w:ind w:firstLine="709"/>
        <w:jc w:val="center"/>
        <w:outlineLvl w:val="0"/>
        <w:rPr>
          <w:sz w:val="28"/>
        </w:rPr>
      </w:pPr>
    </w:p>
    <w:p w14:paraId="28CCE4BC" w14:textId="77777777" w:rsidR="00860A6C" w:rsidRDefault="00860A6C" w:rsidP="00860A6C">
      <w:pPr>
        <w:spacing w:line="360" w:lineRule="auto"/>
        <w:ind w:firstLine="709"/>
        <w:jc w:val="center"/>
        <w:outlineLvl w:val="0"/>
        <w:rPr>
          <w:sz w:val="28"/>
        </w:rPr>
      </w:pPr>
    </w:p>
    <w:p w14:paraId="576FB7F8" w14:textId="77777777" w:rsidR="00860A6C" w:rsidRDefault="00860A6C" w:rsidP="00860A6C">
      <w:pPr>
        <w:spacing w:line="360" w:lineRule="auto"/>
        <w:ind w:firstLine="709"/>
        <w:jc w:val="center"/>
        <w:outlineLvl w:val="0"/>
        <w:rPr>
          <w:sz w:val="28"/>
        </w:rPr>
      </w:pPr>
    </w:p>
    <w:p w14:paraId="73F17D5B" w14:textId="77777777" w:rsidR="00860A6C" w:rsidRDefault="00860A6C" w:rsidP="00860A6C">
      <w:pPr>
        <w:spacing w:line="360" w:lineRule="auto"/>
        <w:ind w:firstLine="709"/>
        <w:jc w:val="center"/>
        <w:outlineLvl w:val="0"/>
        <w:rPr>
          <w:sz w:val="28"/>
        </w:rPr>
      </w:pPr>
    </w:p>
    <w:p w14:paraId="12630B37" w14:textId="77777777" w:rsidR="00860A6C" w:rsidRDefault="00860A6C" w:rsidP="00860A6C">
      <w:pPr>
        <w:spacing w:line="360" w:lineRule="auto"/>
        <w:ind w:firstLine="709"/>
        <w:jc w:val="center"/>
        <w:outlineLvl w:val="0"/>
        <w:rPr>
          <w:sz w:val="28"/>
        </w:rPr>
      </w:pPr>
    </w:p>
    <w:p w14:paraId="7CB1F9E5" w14:textId="77777777" w:rsidR="00860A6C" w:rsidRDefault="00860A6C" w:rsidP="00860A6C">
      <w:pPr>
        <w:spacing w:line="360" w:lineRule="auto"/>
        <w:ind w:firstLine="709"/>
        <w:jc w:val="center"/>
        <w:outlineLvl w:val="0"/>
        <w:rPr>
          <w:sz w:val="28"/>
        </w:rPr>
      </w:pPr>
    </w:p>
    <w:p w14:paraId="52CCB9E1" w14:textId="77777777" w:rsidR="00860A6C" w:rsidRPr="00860A6C" w:rsidRDefault="007D3121" w:rsidP="00860A6C">
      <w:pPr>
        <w:spacing w:line="360" w:lineRule="auto"/>
        <w:ind w:firstLine="709"/>
        <w:jc w:val="center"/>
        <w:outlineLvl w:val="0"/>
        <w:rPr>
          <w:sz w:val="28"/>
          <w:szCs w:val="28"/>
        </w:rPr>
      </w:pPr>
      <w:r w:rsidRPr="00860A6C">
        <w:rPr>
          <w:sz w:val="28"/>
          <w:szCs w:val="28"/>
        </w:rPr>
        <w:t>ОМСК–2000</w:t>
      </w:r>
    </w:p>
    <w:p w14:paraId="1303D7F7" w14:textId="77777777" w:rsidR="007D3121" w:rsidRDefault="00860A6C" w:rsidP="00860A6C">
      <w:pPr>
        <w:spacing w:line="360" w:lineRule="auto"/>
        <w:ind w:firstLine="709"/>
        <w:outlineLvl w:val="0"/>
        <w:rPr>
          <w:sz w:val="28"/>
          <w:szCs w:val="28"/>
        </w:rPr>
      </w:pPr>
      <w:r>
        <w:br w:type="page"/>
      </w:r>
      <w:r w:rsidR="007D3121" w:rsidRPr="00860A6C">
        <w:rPr>
          <w:sz w:val="28"/>
          <w:szCs w:val="28"/>
          <w:lang w:val="en-US"/>
        </w:rPr>
        <w:lastRenderedPageBreak/>
        <w:t>I</w:t>
      </w:r>
      <w:r>
        <w:rPr>
          <w:sz w:val="28"/>
          <w:szCs w:val="28"/>
        </w:rPr>
        <w:t>. Паспортная часть</w:t>
      </w:r>
    </w:p>
    <w:p w14:paraId="1580CF70" w14:textId="77777777" w:rsidR="00860A6C" w:rsidRPr="00860A6C" w:rsidRDefault="00860A6C" w:rsidP="00860A6C">
      <w:pPr>
        <w:spacing w:line="360" w:lineRule="auto"/>
        <w:ind w:firstLine="709"/>
        <w:outlineLvl w:val="0"/>
        <w:rPr>
          <w:sz w:val="28"/>
          <w:szCs w:val="28"/>
        </w:rPr>
      </w:pPr>
    </w:p>
    <w:p w14:paraId="09A2B1B7" w14:textId="77777777" w:rsidR="007D3121" w:rsidRPr="00860A6C" w:rsidRDefault="007D3121" w:rsidP="00860A6C">
      <w:pPr>
        <w:spacing w:line="360" w:lineRule="auto"/>
        <w:ind w:firstLine="709"/>
        <w:rPr>
          <w:sz w:val="28"/>
        </w:rPr>
      </w:pPr>
      <w:r w:rsidRPr="00860A6C">
        <w:rPr>
          <w:sz w:val="28"/>
        </w:rPr>
        <w:t>ФИО:</w:t>
      </w:r>
      <w:r w:rsidR="00860A6C">
        <w:rPr>
          <w:sz w:val="28"/>
        </w:rPr>
        <w:t xml:space="preserve"> </w:t>
      </w:r>
    </w:p>
    <w:p w14:paraId="41886B88" w14:textId="77777777" w:rsidR="007D3121" w:rsidRPr="00860A6C" w:rsidRDefault="007D3121" w:rsidP="00860A6C">
      <w:pPr>
        <w:tabs>
          <w:tab w:val="left" w:leader="dot" w:pos="3686"/>
          <w:tab w:val="right" w:leader="dot" w:pos="7938"/>
        </w:tabs>
        <w:spacing w:line="360" w:lineRule="auto"/>
        <w:ind w:firstLine="709"/>
        <w:rPr>
          <w:sz w:val="28"/>
        </w:rPr>
      </w:pPr>
      <w:r w:rsidRPr="00860A6C">
        <w:rPr>
          <w:sz w:val="28"/>
        </w:rPr>
        <w:t>Возраст:</w:t>
      </w:r>
      <w:r w:rsidRPr="00860A6C">
        <w:rPr>
          <w:sz w:val="28"/>
        </w:rPr>
        <w:tab/>
        <w:t>42 г.</w:t>
      </w:r>
    </w:p>
    <w:p w14:paraId="29922722" w14:textId="77777777" w:rsidR="007D3121" w:rsidRPr="00860A6C" w:rsidRDefault="007D3121" w:rsidP="00860A6C">
      <w:pPr>
        <w:tabs>
          <w:tab w:val="left" w:leader="dot" w:pos="3686"/>
          <w:tab w:val="right" w:leader="dot" w:pos="7938"/>
        </w:tabs>
        <w:spacing w:line="360" w:lineRule="auto"/>
        <w:ind w:firstLine="709"/>
        <w:rPr>
          <w:sz w:val="28"/>
        </w:rPr>
      </w:pPr>
      <w:r w:rsidRPr="00860A6C">
        <w:rPr>
          <w:sz w:val="28"/>
        </w:rPr>
        <w:t>Место работы:</w:t>
      </w:r>
      <w:r w:rsidRPr="00860A6C">
        <w:rPr>
          <w:sz w:val="28"/>
        </w:rPr>
        <w:tab/>
        <w:t>ОЗТМ</w:t>
      </w:r>
    </w:p>
    <w:p w14:paraId="66F41E50" w14:textId="77777777" w:rsidR="007D3121" w:rsidRPr="00860A6C" w:rsidRDefault="007D3121" w:rsidP="00860A6C">
      <w:pPr>
        <w:tabs>
          <w:tab w:val="left" w:leader="dot" w:pos="3686"/>
          <w:tab w:val="right" w:leader="dot" w:pos="7938"/>
        </w:tabs>
        <w:spacing w:line="360" w:lineRule="auto"/>
        <w:ind w:firstLine="709"/>
        <w:rPr>
          <w:sz w:val="28"/>
        </w:rPr>
      </w:pPr>
      <w:r w:rsidRPr="00860A6C">
        <w:rPr>
          <w:sz w:val="28"/>
        </w:rPr>
        <w:t>Детальная профессия:</w:t>
      </w:r>
      <w:r w:rsidRPr="00860A6C">
        <w:rPr>
          <w:sz w:val="28"/>
        </w:rPr>
        <w:tab/>
        <w:t>обрубщик</w:t>
      </w:r>
    </w:p>
    <w:p w14:paraId="3E3BD088" w14:textId="77777777" w:rsidR="007D3121" w:rsidRPr="00860A6C" w:rsidRDefault="007D3121" w:rsidP="00860A6C">
      <w:pPr>
        <w:tabs>
          <w:tab w:val="left" w:leader="dot" w:pos="3686"/>
          <w:tab w:val="right" w:leader="dot" w:pos="7938"/>
        </w:tabs>
        <w:spacing w:line="360" w:lineRule="auto"/>
        <w:ind w:firstLine="709"/>
        <w:rPr>
          <w:sz w:val="28"/>
        </w:rPr>
      </w:pPr>
      <w:r w:rsidRPr="00860A6C">
        <w:rPr>
          <w:sz w:val="28"/>
        </w:rPr>
        <w:t>Общий трудовой стаж:</w:t>
      </w:r>
      <w:r w:rsidRPr="00860A6C">
        <w:rPr>
          <w:sz w:val="28"/>
        </w:rPr>
        <w:tab/>
        <w:t>24 года</w:t>
      </w:r>
    </w:p>
    <w:p w14:paraId="17BBD9B6" w14:textId="77777777" w:rsidR="007D3121" w:rsidRPr="00860A6C" w:rsidRDefault="007D3121" w:rsidP="00860A6C">
      <w:pPr>
        <w:tabs>
          <w:tab w:val="left" w:leader="dot" w:pos="4678"/>
          <w:tab w:val="right" w:leader="dot" w:pos="7938"/>
        </w:tabs>
        <w:spacing w:line="360" w:lineRule="auto"/>
        <w:ind w:firstLine="709"/>
        <w:rPr>
          <w:sz w:val="28"/>
        </w:rPr>
      </w:pPr>
      <w:r w:rsidRPr="00860A6C">
        <w:rPr>
          <w:sz w:val="28"/>
        </w:rPr>
        <w:t>Стаж работы в основной профессии:</w:t>
      </w:r>
      <w:r w:rsidR="00860A6C">
        <w:rPr>
          <w:sz w:val="28"/>
        </w:rPr>
        <w:t xml:space="preserve">  </w:t>
      </w:r>
      <w:r w:rsidRPr="00860A6C">
        <w:rPr>
          <w:sz w:val="28"/>
        </w:rPr>
        <w:t>16 лет</w:t>
      </w:r>
    </w:p>
    <w:p w14:paraId="1C9BC89A" w14:textId="77777777" w:rsidR="007D3121" w:rsidRPr="00860A6C" w:rsidRDefault="007D3121" w:rsidP="00860A6C">
      <w:pPr>
        <w:tabs>
          <w:tab w:val="left" w:leader="dot" w:pos="4678"/>
          <w:tab w:val="right" w:leader="dot" w:pos="7938"/>
        </w:tabs>
        <w:spacing w:line="360" w:lineRule="auto"/>
        <w:ind w:firstLine="709"/>
        <w:rPr>
          <w:sz w:val="28"/>
        </w:rPr>
      </w:pPr>
      <w:r w:rsidRPr="00860A6C">
        <w:rPr>
          <w:sz w:val="28"/>
        </w:rPr>
        <w:t>Стаж работы по основной вредности:</w:t>
      </w:r>
      <w:r w:rsidR="00860A6C">
        <w:rPr>
          <w:sz w:val="28"/>
        </w:rPr>
        <w:t xml:space="preserve">  </w:t>
      </w:r>
      <w:r w:rsidRPr="00860A6C">
        <w:rPr>
          <w:sz w:val="28"/>
        </w:rPr>
        <w:t>16 лет</w:t>
      </w:r>
    </w:p>
    <w:p w14:paraId="1F6B793D" w14:textId="77777777" w:rsidR="007D3121" w:rsidRPr="00860A6C" w:rsidRDefault="007D3121" w:rsidP="00860A6C">
      <w:pPr>
        <w:tabs>
          <w:tab w:val="left" w:leader="dot" w:pos="4678"/>
          <w:tab w:val="right" w:leader="dot" w:pos="7938"/>
        </w:tabs>
        <w:spacing w:line="360" w:lineRule="auto"/>
        <w:ind w:firstLine="709"/>
        <w:rPr>
          <w:sz w:val="28"/>
        </w:rPr>
      </w:pPr>
      <w:r w:rsidRPr="00860A6C">
        <w:rPr>
          <w:sz w:val="28"/>
        </w:rPr>
        <w:t>Дата поступления в клинику:</w:t>
      </w:r>
      <w:r w:rsidRPr="00860A6C">
        <w:rPr>
          <w:sz w:val="28"/>
        </w:rPr>
        <w:tab/>
        <w:t>4.12.2000 г</w:t>
      </w:r>
      <w:r w:rsidR="00860A6C">
        <w:rPr>
          <w:sz w:val="28"/>
        </w:rPr>
        <w:t>.</w:t>
      </w:r>
    </w:p>
    <w:p w14:paraId="7916E2F6" w14:textId="77777777" w:rsidR="007D3121" w:rsidRPr="00860A6C" w:rsidRDefault="007D3121" w:rsidP="00860A6C">
      <w:pPr>
        <w:tabs>
          <w:tab w:val="left" w:leader="dot" w:pos="3686"/>
          <w:tab w:val="right" w:leader="dot" w:pos="7938"/>
        </w:tabs>
        <w:spacing w:line="360" w:lineRule="auto"/>
        <w:ind w:firstLine="709"/>
        <w:rPr>
          <w:sz w:val="28"/>
        </w:rPr>
      </w:pPr>
      <w:r w:rsidRPr="00860A6C">
        <w:rPr>
          <w:sz w:val="28"/>
        </w:rPr>
        <w:t>Предварительный диагноз:</w:t>
      </w:r>
      <w:r w:rsidRPr="00860A6C">
        <w:rPr>
          <w:sz w:val="28"/>
        </w:rPr>
        <w:tab/>
        <w:t xml:space="preserve">синдром вегетосенсорной полинейропатии верхних конечностей. Периферический ангиодистонический синдром. Хронический катаральный </w:t>
      </w:r>
      <w:r w:rsidR="00860A6C">
        <w:rPr>
          <w:sz w:val="28"/>
        </w:rPr>
        <w:t>бронхит. Хронический холецистит</w:t>
      </w:r>
    </w:p>
    <w:p w14:paraId="7E0DF458" w14:textId="77777777" w:rsidR="007D3121" w:rsidRPr="00860A6C" w:rsidRDefault="007D3121" w:rsidP="00860A6C">
      <w:pPr>
        <w:tabs>
          <w:tab w:val="left" w:leader="dot" w:pos="3686"/>
          <w:tab w:val="right" w:leader="dot" w:pos="7938"/>
        </w:tabs>
        <w:spacing w:line="360" w:lineRule="auto"/>
        <w:ind w:firstLine="709"/>
        <w:rPr>
          <w:sz w:val="28"/>
        </w:rPr>
      </w:pPr>
      <w:r w:rsidRPr="00860A6C">
        <w:rPr>
          <w:sz w:val="28"/>
        </w:rPr>
        <w:t>Заключительный диагноз:</w:t>
      </w:r>
      <w:r w:rsidRPr="00860A6C">
        <w:rPr>
          <w:sz w:val="28"/>
        </w:rPr>
        <w:tab/>
      </w:r>
      <w:r w:rsidR="00860A6C">
        <w:rPr>
          <w:sz w:val="28"/>
        </w:rPr>
        <w:t xml:space="preserve"> </w:t>
      </w:r>
      <w:r w:rsidRPr="00860A6C">
        <w:rPr>
          <w:sz w:val="28"/>
        </w:rPr>
        <w:t xml:space="preserve">Вибрационная болезнь от воздействия локальной вибрации, </w:t>
      </w:r>
      <w:r w:rsidRPr="00860A6C">
        <w:rPr>
          <w:sz w:val="28"/>
          <w:lang w:val="en-US"/>
        </w:rPr>
        <w:t>I</w:t>
      </w:r>
      <w:r w:rsidRPr="00860A6C">
        <w:rPr>
          <w:sz w:val="28"/>
        </w:rPr>
        <w:t xml:space="preserve"> степень тяжести (компенсированная). Синдром вегетосенсорной полинейропатии верхних конечностей. Периферический ангиодистонический синдром. Хронический катаральный бронхит. Хронический холецистит.</w:t>
      </w:r>
    </w:p>
    <w:p w14:paraId="7863D345" w14:textId="77777777" w:rsidR="007D3121" w:rsidRPr="00860A6C" w:rsidRDefault="007D3121" w:rsidP="00860A6C">
      <w:pPr>
        <w:spacing w:line="360" w:lineRule="auto"/>
        <w:ind w:firstLine="709"/>
        <w:rPr>
          <w:sz w:val="28"/>
        </w:rPr>
      </w:pPr>
    </w:p>
    <w:p w14:paraId="28ACEF49" w14:textId="77777777" w:rsidR="007D3121" w:rsidRDefault="007D3121" w:rsidP="00860A6C">
      <w:pPr>
        <w:pStyle w:val="1"/>
        <w:spacing w:before="0" w:after="0" w:line="360" w:lineRule="auto"/>
        <w:ind w:firstLine="709"/>
        <w:jc w:val="both"/>
        <w:rPr>
          <w:b w:val="0"/>
          <w:sz w:val="28"/>
        </w:rPr>
      </w:pPr>
      <w:r w:rsidRPr="00860A6C">
        <w:rPr>
          <w:b w:val="0"/>
          <w:sz w:val="28"/>
        </w:rPr>
        <w:t>II. Профессиональный анамнез</w:t>
      </w:r>
    </w:p>
    <w:p w14:paraId="0D6488AF" w14:textId="77777777" w:rsidR="00860A6C" w:rsidRPr="00860A6C" w:rsidRDefault="00860A6C" w:rsidP="00860A6C">
      <w:pPr>
        <w:spacing w:line="360" w:lineRule="auto"/>
        <w:rPr>
          <w:sz w:val="28"/>
          <w:szCs w:val="28"/>
        </w:rPr>
      </w:pPr>
    </w:p>
    <w:p w14:paraId="64DC47C9" w14:textId="77777777" w:rsidR="007D3121" w:rsidRPr="00860A6C" w:rsidRDefault="007D3121" w:rsidP="00860A6C">
      <w:pPr>
        <w:spacing w:line="360" w:lineRule="auto"/>
        <w:ind w:firstLine="709"/>
        <w:rPr>
          <w:sz w:val="28"/>
        </w:rPr>
      </w:pPr>
      <w:r w:rsidRPr="00860A6C">
        <w:rPr>
          <w:sz w:val="28"/>
        </w:rPr>
        <w:t>После окончания 8 классов общеобразовательной школы и 1 года обучения в техникуме поступил рабочим в с/х "Березовский" (1976–1977 гг.). С 1977 по 1979 – служил в рядах советской армии. С 1979 г. – работа на заводе им. Баранова (обработчик, монтер, электрик). С 1984 по 2000 г. работает на ОЗТМ обрубщиком, эту профессию считает основной. В настоящее время в связи со своим состоянием желает уйти с работы.</w:t>
      </w:r>
    </w:p>
    <w:p w14:paraId="71BADC48" w14:textId="77777777" w:rsidR="007D3121" w:rsidRPr="00860A6C" w:rsidRDefault="00860A6C" w:rsidP="00860A6C">
      <w:pPr>
        <w:pStyle w:val="1"/>
        <w:spacing w:before="0" w:after="0" w:line="360" w:lineRule="auto"/>
        <w:ind w:firstLine="709"/>
        <w:jc w:val="both"/>
        <w:rPr>
          <w:b w:val="0"/>
          <w:sz w:val="28"/>
        </w:rPr>
      </w:pPr>
      <w:r>
        <w:rPr>
          <w:b w:val="0"/>
          <w:sz w:val="28"/>
        </w:rPr>
        <w:br w:type="page"/>
      </w:r>
      <w:r w:rsidR="007D3121" w:rsidRPr="00860A6C">
        <w:rPr>
          <w:b w:val="0"/>
          <w:sz w:val="28"/>
        </w:rPr>
        <w:lastRenderedPageBreak/>
        <w:t>III. Санитарно-гигиеническая характеристика условий труда</w:t>
      </w:r>
    </w:p>
    <w:p w14:paraId="28A1B66F" w14:textId="77777777" w:rsidR="00860A6C" w:rsidRDefault="00860A6C" w:rsidP="00860A6C">
      <w:pPr>
        <w:spacing w:line="360" w:lineRule="auto"/>
        <w:ind w:firstLine="709"/>
        <w:rPr>
          <w:sz w:val="28"/>
        </w:rPr>
      </w:pPr>
    </w:p>
    <w:p w14:paraId="5EE098F6" w14:textId="77777777" w:rsidR="007D3121" w:rsidRPr="00860A6C" w:rsidRDefault="007D3121" w:rsidP="00860A6C">
      <w:pPr>
        <w:spacing w:line="360" w:lineRule="auto"/>
        <w:ind w:firstLine="709"/>
        <w:rPr>
          <w:sz w:val="28"/>
        </w:rPr>
      </w:pPr>
      <w:r w:rsidRPr="00860A6C">
        <w:rPr>
          <w:sz w:val="28"/>
        </w:rPr>
        <w:t>Выполняет работу по обрубке и зачистке деталей ручным отбойным молотком. Имеет контакт с локальной вибрацией, шумом, наждачной пылью, концентрации и уровни которых превышают предельно допустимые. Время контакта за рабочую смену – 7 часов.</w:t>
      </w:r>
    </w:p>
    <w:p w14:paraId="695910FF" w14:textId="77777777" w:rsidR="007D3121" w:rsidRPr="00860A6C" w:rsidRDefault="007D3121" w:rsidP="00860A6C">
      <w:pPr>
        <w:spacing w:line="360" w:lineRule="auto"/>
        <w:ind w:firstLine="709"/>
        <w:rPr>
          <w:sz w:val="28"/>
        </w:rPr>
      </w:pPr>
      <w:r w:rsidRPr="00860A6C">
        <w:rPr>
          <w:sz w:val="28"/>
        </w:rPr>
        <w:t>При выполнении работы вынужден принимать неудобное наклонное положение, при этом напрягаются мышцы спины и шеи, плечевого пояса, рук. За рабочую смену поднимает тяжести общим весом от 2–3 до 10–12 тонн. Температура на рабочем месте зимой 0…–2°С, влажность повышена.</w:t>
      </w:r>
    </w:p>
    <w:p w14:paraId="18EDFB9A" w14:textId="77777777" w:rsidR="007D3121" w:rsidRPr="00860A6C" w:rsidRDefault="007D3121" w:rsidP="00860A6C">
      <w:pPr>
        <w:spacing w:line="360" w:lineRule="auto"/>
        <w:ind w:firstLine="709"/>
        <w:rPr>
          <w:sz w:val="28"/>
        </w:rPr>
      </w:pPr>
      <w:r w:rsidRPr="00860A6C">
        <w:rPr>
          <w:sz w:val="28"/>
        </w:rPr>
        <w:t>Есть опасность производственного травматизма.</w:t>
      </w:r>
    </w:p>
    <w:p w14:paraId="7CDA0B2C" w14:textId="77777777" w:rsidR="007D3121" w:rsidRPr="00860A6C" w:rsidRDefault="007D3121" w:rsidP="00860A6C">
      <w:pPr>
        <w:spacing w:line="360" w:lineRule="auto"/>
        <w:ind w:firstLine="709"/>
        <w:rPr>
          <w:sz w:val="28"/>
        </w:rPr>
      </w:pPr>
      <w:r w:rsidRPr="00860A6C">
        <w:rPr>
          <w:sz w:val="28"/>
        </w:rPr>
        <w:t>По результатам предварительного медосмотра при поступлении на работу был признан годным. В течение всего периода работы мед. проф. осмотры проводились регулярно, 1 раз в год. Индивидуальными средствами защиты обеспечен, регулярно их использует (наушники, респираторы). Спецодежда не выдаётся. Дополнительное питание не обеспечивается. Не проводятся оздоровительные мероприятия.</w:t>
      </w:r>
    </w:p>
    <w:p w14:paraId="53EB9B15" w14:textId="77777777" w:rsidR="007D3121" w:rsidRPr="00860A6C" w:rsidRDefault="007D3121" w:rsidP="00860A6C">
      <w:pPr>
        <w:spacing w:line="360" w:lineRule="auto"/>
        <w:ind w:firstLine="709"/>
        <w:rPr>
          <w:sz w:val="28"/>
        </w:rPr>
      </w:pPr>
      <w:r w:rsidRPr="00860A6C">
        <w:rPr>
          <w:sz w:val="28"/>
        </w:rPr>
        <w:t>Класс опасности работы обрубщика (согласно гигиеническим критериям оценки и классификации условий труда) – 3.3.</w:t>
      </w:r>
    </w:p>
    <w:p w14:paraId="10A95776" w14:textId="77777777" w:rsidR="00860A6C" w:rsidRDefault="00860A6C" w:rsidP="00860A6C">
      <w:pPr>
        <w:pStyle w:val="1"/>
        <w:spacing w:before="0" w:after="0" w:line="360" w:lineRule="auto"/>
        <w:ind w:firstLine="709"/>
        <w:jc w:val="both"/>
        <w:rPr>
          <w:b w:val="0"/>
          <w:sz w:val="28"/>
        </w:rPr>
      </w:pPr>
    </w:p>
    <w:p w14:paraId="4B8D13BF" w14:textId="77777777" w:rsidR="007D3121" w:rsidRDefault="007D3121" w:rsidP="00860A6C">
      <w:pPr>
        <w:pStyle w:val="1"/>
        <w:spacing w:before="0" w:after="0" w:line="360" w:lineRule="auto"/>
        <w:ind w:firstLine="709"/>
        <w:jc w:val="both"/>
        <w:rPr>
          <w:b w:val="0"/>
          <w:sz w:val="28"/>
        </w:rPr>
      </w:pPr>
      <w:r w:rsidRPr="00860A6C">
        <w:rPr>
          <w:b w:val="0"/>
          <w:sz w:val="28"/>
        </w:rPr>
        <w:t>I</w:t>
      </w:r>
      <w:r w:rsidRPr="00860A6C">
        <w:rPr>
          <w:b w:val="0"/>
          <w:sz w:val="28"/>
          <w:lang w:val="en-US"/>
        </w:rPr>
        <w:t>V</w:t>
      </w:r>
      <w:r w:rsidR="00860A6C">
        <w:rPr>
          <w:b w:val="0"/>
          <w:sz w:val="28"/>
        </w:rPr>
        <w:t>. Режим труда</w:t>
      </w:r>
    </w:p>
    <w:p w14:paraId="7E3B63F8" w14:textId="77777777" w:rsidR="00860A6C" w:rsidRPr="00860A6C" w:rsidRDefault="00860A6C" w:rsidP="00860A6C">
      <w:pPr>
        <w:spacing w:line="360" w:lineRule="auto"/>
        <w:rPr>
          <w:sz w:val="28"/>
          <w:szCs w:val="28"/>
        </w:rPr>
      </w:pPr>
    </w:p>
    <w:p w14:paraId="47771C47" w14:textId="77777777" w:rsidR="007D3121" w:rsidRPr="00860A6C" w:rsidRDefault="007D3121" w:rsidP="00860A6C">
      <w:pPr>
        <w:spacing w:line="360" w:lineRule="auto"/>
        <w:ind w:firstLine="709"/>
        <w:rPr>
          <w:sz w:val="28"/>
        </w:rPr>
      </w:pPr>
      <w:r w:rsidRPr="00860A6C">
        <w:rPr>
          <w:sz w:val="28"/>
        </w:rPr>
        <w:t>Работа дневная, продолжительность рабочего дня – 8 часов, рабочей недели – 5 дней. Продолжительность отпуска – 36 дней, используется регулярно, проводился в пределах Омской области.</w:t>
      </w:r>
    </w:p>
    <w:p w14:paraId="3F849AF2" w14:textId="77777777" w:rsidR="007D3121" w:rsidRPr="00860A6C" w:rsidRDefault="007D3121" w:rsidP="00860A6C">
      <w:pPr>
        <w:spacing w:line="360" w:lineRule="auto"/>
        <w:ind w:firstLine="709"/>
        <w:rPr>
          <w:sz w:val="28"/>
        </w:rPr>
      </w:pPr>
      <w:r w:rsidRPr="00860A6C">
        <w:rPr>
          <w:sz w:val="28"/>
        </w:rPr>
        <w:t>Обеденный перерыв – 20 минут, дополнительные перерывы по 5–10 минут после каждого часа работы используются регулярно.</w:t>
      </w:r>
    </w:p>
    <w:p w14:paraId="5D3916DF" w14:textId="77777777" w:rsidR="007D3121" w:rsidRPr="00860A6C" w:rsidRDefault="007D3121" w:rsidP="00860A6C">
      <w:pPr>
        <w:spacing w:line="360" w:lineRule="auto"/>
        <w:ind w:firstLine="709"/>
        <w:rPr>
          <w:sz w:val="28"/>
        </w:rPr>
      </w:pPr>
      <w:r w:rsidRPr="00860A6C">
        <w:rPr>
          <w:sz w:val="28"/>
        </w:rPr>
        <w:t>В клинику поступил для первичной постановки диагноза профессионального поражения.</w:t>
      </w:r>
    </w:p>
    <w:p w14:paraId="722F447F" w14:textId="77777777" w:rsidR="007D3121" w:rsidRDefault="00860A6C" w:rsidP="00860A6C">
      <w:pPr>
        <w:spacing w:line="360" w:lineRule="auto"/>
        <w:ind w:firstLine="709"/>
        <w:outlineLvl w:val="0"/>
        <w:rPr>
          <w:sz w:val="28"/>
        </w:rPr>
      </w:pPr>
      <w:r>
        <w:rPr>
          <w:sz w:val="28"/>
        </w:rPr>
        <w:br w:type="page"/>
      </w:r>
      <w:r w:rsidR="007D3121" w:rsidRPr="00860A6C">
        <w:rPr>
          <w:sz w:val="28"/>
        </w:rPr>
        <w:lastRenderedPageBreak/>
        <w:t>К</w:t>
      </w:r>
      <w:r w:rsidRPr="00860A6C">
        <w:rPr>
          <w:sz w:val="28"/>
        </w:rPr>
        <w:t>линический статус</w:t>
      </w:r>
    </w:p>
    <w:p w14:paraId="1A63B406" w14:textId="77777777" w:rsidR="00860A6C" w:rsidRPr="00860A6C" w:rsidRDefault="00860A6C" w:rsidP="00860A6C">
      <w:pPr>
        <w:spacing w:line="360" w:lineRule="auto"/>
        <w:ind w:firstLine="709"/>
        <w:outlineLvl w:val="0"/>
        <w:rPr>
          <w:sz w:val="28"/>
        </w:rPr>
      </w:pPr>
    </w:p>
    <w:p w14:paraId="7DFE15A1" w14:textId="77777777" w:rsidR="007D3121" w:rsidRPr="00860A6C" w:rsidRDefault="007D3121" w:rsidP="00860A6C">
      <w:pPr>
        <w:pStyle w:val="1"/>
        <w:spacing w:before="0" w:after="0" w:line="360" w:lineRule="auto"/>
        <w:ind w:firstLine="709"/>
        <w:jc w:val="both"/>
        <w:rPr>
          <w:b w:val="0"/>
          <w:sz w:val="28"/>
        </w:rPr>
      </w:pPr>
      <w:r w:rsidRPr="00860A6C">
        <w:rPr>
          <w:b w:val="0"/>
          <w:sz w:val="28"/>
        </w:rPr>
        <w:t>V. Жалобы (6.12.2000)</w:t>
      </w:r>
    </w:p>
    <w:p w14:paraId="1790BE52" w14:textId="77777777" w:rsidR="00860A6C" w:rsidRDefault="00860A6C" w:rsidP="00860A6C">
      <w:pPr>
        <w:spacing w:line="360" w:lineRule="auto"/>
        <w:ind w:firstLine="709"/>
        <w:rPr>
          <w:sz w:val="28"/>
        </w:rPr>
      </w:pPr>
    </w:p>
    <w:p w14:paraId="26E21AF2" w14:textId="77777777" w:rsidR="007D3121" w:rsidRPr="00860A6C" w:rsidRDefault="007D3121" w:rsidP="00860A6C">
      <w:pPr>
        <w:spacing w:line="360" w:lineRule="auto"/>
        <w:ind w:firstLine="709"/>
        <w:rPr>
          <w:sz w:val="28"/>
        </w:rPr>
      </w:pPr>
      <w:r w:rsidRPr="00860A6C">
        <w:rPr>
          <w:sz w:val="28"/>
        </w:rPr>
        <w:t>Жалобы на ноющие боли в кистях, локтевых и плечевых суставах, уменьшающиеся через 30 минут после начала работы; онемение, повышенная зябкость, снижение мышечной силы в руках. Снижение слуха. Кашель по утрам с небольшим количеством прозрачной мокроты слизистого характера. Одышка при подъёме на 3 этаж. Постоянные тупые боли в шейном и поясничном отделах позвоночника. Ощущение тяжести в правой подрёберной и подвздошной областях, иногда боли, что провоцируется острой, жирной, солёной пищей.</w:t>
      </w:r>
    </w:p>
    <w:p w14:paraId="4B307082" w14:textId="77777777" w:rsidR="00860A6C" w:rsidRDefault="00860A6C" w:rsidP="00860A6C">
      <w:pPr>
        <w:pStyle w:val="1"/>
        <w:spacing w:before="0" w:after="0" w:line="360" w:lineRule="auto"/>
        <w:ind w:firstLine="709"/>
        <w:jc w:val="both"/>
        <w:rPr>
          <w:b w:val="0"/>
          <w:sz w:val="28"/>
        </w:rPr>
      </w:pPr>
    </w:p>
    <w:p w14:paraId="1C5906B7" w14:textId="77777777" w:rsidR="007D3121" w:rsidRPr="00860A6C" w:rsidRDefault="007D3121" w:rsidP="00860A6C">
      <w:pPr>
        <w:pStyle w:val="1"/>
        <w:spacing w:before="0" w:after="0" w:line="360" w:lineRule="auto"/>
        <w:ind w:firstLine="709"/>
        <w:jc w:val="both"/>
        <w:rPr>
          <w:b w:val="0"/>
          <w:sz w:val="28"/>
        </w:rPr>
      </w:pPr>
      <w:r w:rsidRPr="00860A6C">
        <w:rPr>
          <w:b w:val="0"/>
          <w:sz w:val="28"/>
        </w:rPr>
        <w:t>VI. Anamnesis morbi</w:t>
      </w:r>
    </w:p>
    <w:p w14:paraId="1E636C01" w14:textId="77777777" w:rsidR="00860A6C" w:rsidRDefault="00860A6C" w:rsidP="00860A6C">
      <w:pPr>
        <w:spacing w:line="360" w:lineRule="auto"/>
        <w:ind w:firstLine="709"/>
        <w:rPr>
          <w:sz w:val="28"/>
        </w:rPr>
      </w:pPr>
    </w:p>
    <w:p w14:paraId="67332DD0" w14:textId="77777777" w:rsidR="007D3121" w:rsidRPr="00860A6C" w:rsidRDefault="007D3121" w:rsidP="00860A6C">
      <w:pPr>
        <w:spacing w:line="360" w:lineRule="auto"/>
        <w:ind w:firstLine="709"/>
        <w:rPr>
          <w:sz w:val="28"/>
        </w:rPr>
      </w:pPr>
      <w:r w:rsidRPr="00860A6C">
        <w:rPr>
          <w:sz w:val="28"/>
        </w:rPr>
        <w:t>Заболевание началось и развивалось постепенно. В течение 10 лет отмечает защелкивание пальцев рук, в последние 6 лет к этому присоединилась болезненность, онемение и парестезии. В течение всего периода работы отмечает частые простудные заболевания (обострения 2–3 раза в год), в последние 10 лет появилась одышка. В течение 8 лет – постепенное снижение слуха. К врачам не обращался. На периодических мед. осмотрах жалоб не предъявлял.</w:t>
      </w:r>
    </w:p>
    <w:p w14:paraId="31718165" w14:textId="77777777" w:rsidR="00860A6C" w:rsidRDefault="00860A6C" w:rsidP="00860A6C">
      <w:pPr>
        <w:pStyle w:val="1"/>
        <w:spacing w:before="0" w:after="0" w:line="360" w:lineRule="auto"/>
        <w:ind w:firstLine="709"/>
        <w:jc w:val="both"/>
        <w:rPr>
          <w:b w:val="0"/>
          <w:sz w:val="28"/>
        </w:rPr>
      </w:pPr>
    </w:p>
    <w:p w14:paraId="6A7DCAB1" w14:textId="77777777" w:rsidR="007D3121" w:rsidRPr="00860A6C" w:rsidRDefault="007D3121" w:rsidP="00860A6C">
      <w:pPr>
        <w:pStyle w:val="1"/>
        <w:spacing w:before="0" w:after="0" w:line="360" w:lineRule="auto"/>
        <w:ind w:firstLine="709"/>
        <w:jc w:val="both"/>
        <w:rPr>
          <w:b w:val="0"/>
          <w:sz w:val="28"/>
        </w:rPr>
      </w:pPr>
      <w:r w:rsidRPr="00860A6C">
        <w:rPr>
          <w:b w:val="0"/>
          <w:sz w:val="28"/>
        </w:rPr>
        <w:t>VII. Anamnesis vitae</w:t>
      </w:r>
    </w:p>
    <w:p w14:paraId="76D5E1AE" w14:textId="77777777" w:rsidR="00860A6C" w:rsidRDefault="00860A6C" w:rsidP="00860A6C">
      <w:pPr>
        <w:spacing w:line="360" w:lineRule="auto"/>
        <w:ind w:firstLine="709"/>
        <w:rPr>
          <w:sz w:val="28"/>
        </w:rPr>
      </w:pPr>
    </w:p>
    <w:p w14:paraId="063FDA4F" w14:textId="77777777" w:rsidR="007D3121" w:rsidRPr="00860A6C" w:rsidRDefault="007D3121" w:rsidP="00860A6C">
      <w:pPr>
        <w:spacing w:line="360" w:lineRule="auto"/>
        <w:ind w:firstLine="709"/>
        <w:rPr>
          <w:sz w:val="28"/>
        </w:rPr>
      </w:pPr>
      <w:r w:rsidRPr="00860A6C">
        <w:rPr>
          <w:sz w:val="28"/>
        </w:rPr>
        <w:t xml:space="preserve">В детстве был здоровым ребёнком. Получил незаконченное среднее образование. Начало трудовой деятельности – с 1976 года. Служил в армии в ракетных войсках, в военных действиях не участвовал, демобилизовался в срок. Женат, 2 детей. Травм и хирургических вмешательств не было. </w:t>
      </w:r>
    </w:p>
    <w:p w14:paraId="5AA6B32F" w14:textId="77777777" w:rsidR="007D3121" w:rsidRPr="00860A6C" w:rsidRDefault="007D3121" w:rsidP="00860A6C">
      <w:pPr>
        <w:spacing w:line="360" w:lineRule="auto"/>
        <w:ind w:firstLine="709"/>
        <w:rPr>
          <w:sz w:val="28"/>
        </w:rPr>
      </w:pPr>
      <w:r w:rsidRPr="00860A6C">
        <w:rPr>
          <w:sz w:val="28"/>
        </w:rPr>
        <w:t>Туберкулёз, вирусный гепатит, половые инфекции отрицает.</w:t>
      </w:r>
    </w:p>
    <w:p w14:paraId="4834EB8A" w14:textId="77777777" w:rsidR="007D3121" w:rsidRPr="00860A6C" w:rsidRDefault="007D3121" w:rsidP="00860A6C">
      <w:pPr>
        <w:spacing w:line="360" w:lineRule="auto"/>
        <w:ind w:firstLine="709"/>
        <w:rPr>
          <w:sz w:val="28"/>
        </w:rPr>
      </w:pPr>
      <w:r w:rsidRPr="00860A6C">
        <w:rPr>
          <w:sz w:val="28"/>
        </w:rPr>
        <w:lastRenderedPageBreak/>
        <w:t xml:space="preserve">Наследственный анамнез не отягощён. </w:t>
      </w:r>
    </w:p>
    <w:p w14:paraId="313CE254" w14:textId="77777777" w:rsidR="007D3121" w:rsidRPr="00860A6C" w:rsidRDefault="007D3121" w:rsidP="00860A6C">
      <w:pPr>
        <w:spacing w:line="360" w:lineRule="auto"/>
        <w:ind w:firstLine="709"/>
        <w:rPr>
          <w:sz w:val="28"/>
        </w:rPr>
      </w:pPr>
      <w:r w:rsidRPr="00860A6C">
        <w:rPr>
          <w:sz w:val="28"/>
        </w:rPr>
        <w:t>Аллергологический анамнез: аллергия на землянику, на местные анестетики (лидокаин).</w:t>
      </w:r>
    </w:p>
    <w:p w14:paraId="07C37827" w14:textId="77777777" w:rsidR="007D3121" w:rsidRPr="00860A6C" w:rsidRDefault="007D3121" w:rsidP="00860A6C">
      <w:pPr>
        <w:spacing w:line="360" w:lineRule="auto"/>
        <w:ind w:firstLine="709"/>
        <w:rPr>
          <w:sz w:val="28"/>
        </w:rPr>
      </w:pPr>
      <w:r w:rsidRPr="00860A6C">
        <w:rPr>
          <w:sz w:val="28"/>
        </w:rPr>
        <w:t>Материально-бытовые условия удовлетворительные.</w:t>
      </w:r>
    </w:p>
    <w:p w14:paraId="70E51627" w14:textId="77777777" w:rsidR="007D3121" w:rsidRPr="00860A6C" w:rsidRDefault="007D3121" w:rsidP="00860A6C">
      <w:pPr>
        <w:spacing w:line="360" w:lineRule="auto"/>
        <w:ind w:firstLine="709"/>
        <w:rPr>
          <w:sz w:val="28"/>
        </w:rPr>
      </w:pPr>
      <w:r w:rsidRPr="00860A6C">
        <w:rPr>
          <w:sz w:val="28"/>
        </w:rPr>
        <w:t>Хронические интоксикации: курение, употребление спиртных напитков.</w:t>
      </w:r>
    </w:p>
    <w:p w14:paraId="1F8FD9E5" w14:textId="77777777" w:rsidR="00860A6C" w:rsidRDefault="00860A6C" w:rsidP="00860A6C">
      <w:pPr>
        <w:pStyle w:val="1"/>
        <w:spacing w:before="0" w:after="0" w:line="360" w:lineRule="auto"/>
        <w:ind w:firstLine="709"/>
        <w:jc w:val="both"/>
        <w:rPr>
          <w:b w:val="0"/>
          <w:sz w:val="28"/>
        </w:rPr>
      </w:pPr>
    </w:p>
    <w:p w14:paraId="6CA6E641" w14:textId="77777777" w:rsidR="007D3121" w:rsidRPr="00860A6C" w:rsidRDefault="007D3121" w:rsidP="00860A6C">
      <w:pPr>
        <w:pStyle w:val="1"/>
        <w:spacing w:before="0" w:after="0" w:line="360" w:lineRule="auto"/>
        <w:ind w:firstLine="709"/>
        <w:jc w:val="both"/>
        <w:rPr>
          <w:b w:val="0"/>
          <w:sz w:val="28"/>
        </w:rPr>
      </w:pPr>
      <w:r w:rsidRPr="00860A6C">
        <w:rPr>
          <w:b w:val="0"/>
          <w:sz w:val="28"/>
        </w:rPr>
        <w:t>VIII. Status praesens</w:t>
      </w:r>
    </w:p>
    <w:p w14:paraId="59DC3111" w14:textId="77777777" w:rsidR="00860A6C" w:rsidRDefault="00860A6C" w:rsidP="00860A6C">
      <w:pPr>
        <w:widowControl w:val="0"/>
        <w:spacing w:line="360" w:lineRule="auto"/>
        <w:ind w:firstLine="709"/>
        <w:rPr>
          <w:sz w:val="28"/>
        </w:rPr>
      </w:pPr>
    </w:p>
    <w:p w14:paraId="6F5330EA" w14:textId="77777777" w:rsidR="007D3121" w:rsidRPr="00860A6C" w:rsidRDefault="007D3121" w:rsidP="00860A6C">
      <w:pPr>
        <w:widowControl w:val="0"/>
        <w:spacing w:line="360" w:lineRule="auto"/>
        <w:ind w:firstLine="709"/>
        <w:rPr>
          <w:sz w:val="28"/>
        </w:rPr>
      </w:pPr>
      <w:r w:rsidRPr="00860A6C">
        <w:rPr>
          <w:sz w:val="28"/>
        </w:rPr>
        <w:t>Состояние больного удовлетворительное. Сознание ясное. Положение активное. Телосложение правильное, тип конституции нормостенический, осанка сутулая.</w:t>
      </w:r>
      <w:r w:rsidR="00860A6C">
        <w:rPr>
          <w:sz w:val="28"/>
        </w:rPr>
        <w:t xml:space="preserve"> </w:t>
      </w:r>
      <w:r w:rsidRPr="00860A6C">
        <w:rPr>
          <w:sz w:val="28"/>
        </w:rPr>
        <w:t>Кожа смуглая, эластичная, высыпаний нет, тургор в норме. Отмечается гипергидроз ладоней. Видимые слизистые бледно-розового цв</w:t>
      </w:r>
      <w:r w:rsidRPr="00860A6C">
        <w:rPr>
          <w:sz w:val="28"/>
        </w:rPr>
        <w:t>е</w:t>
      </w:r>
      <w:r w:rsidRPr="00860A6C">
        <w:rPr>
          <w:sz w:val="28"/>
        </w:rPr>
        <w:t>та. Подкожно-жировая клетчатка выражена умеренно, распределена по среднему типу. Толщина жировой складки на уровне пупка 4 см, под углом лопатки 3 см. Мраморность кожи кистей рук. Отмечаются явления гиперкератоза ладоней. Ногти утолщены, мутные. Лимфоузлы пальпируются в подчелюстной и подбородочной областях, гладкие, подвижные, безболезненные, размером 0,5–1 см.</w:t>
      </w:r>
      <w:r w:rsidR="00860A6C">
        <w:rPr>
          <w:sz w:val="28"/>
        </w:rPr>
        <w:t xml:space="preserve"> </w:t>
      </w:r>
      <w:r w:rsidRPr="00860A6C">
        <w:rPr>
          <w:sz w:val="28"/>
        </w:rPr>
        <w:t>Мышцы нормотрофичны, развиты симметрично. При пальпации безболезненны. Деформаций костей нет. Межфаланговые суставы деформированы, болезненны при пальпации. Активная и пассивная подвижность в плечевых и локтевых суставах ограничены на 10° по сравнению с физиологическим объёмом. Движение в суставах пальцев рук затруднено, "защёлкивание" пястно-фаланговых суставов на обеих руках.</w:t>
      </w:r>
      <w:r w:rsidR="00860A6C">
        <w:rPr>
          <w:sz w:val="28"/>
        </w:rPr>
        <w:t xml:space="preserve"> </w:t>
      </w:r>
      <w:r w:rsidRPr="00860A6C">
        <w:rPr>
          <w:sz w:val="28"/>
        </w:rPr>
        <w:t>Исследование органов дыхания. Грудная клетка правильной формы, нормостеническая, обе половины активно участвуют в дых</w:t>
      </w:r>
      <w:r w:rsidRPr="00860A6C">
        <w:rPr>
          <w:sz w:val="28"/>
        </w:rPr>
        <w:t>а</w:t>
      </w:r>
      <w:r w:rsidRPr="00860A6C">
        <w:rPr>
          <w:sz w:val="28"/>
        </w:rPr>
        <w:t>нии. Дыхание ритмичное, средней глубины, тип дыхания – брюшной, частота – 24 в минуту. При пальпации грудная клетка безболезненна, эластичная, голосовое дрожание осла</w:t>
      </w:r>
      <w:r w:rsidRPr="00860A6C">
        <w:rPr>
          <w:sz w:val="28"/>
        </w:rPr>
        <w:t>б</w:t>
      </w:r>
      <w:r w:rsidRPr="00860A6C">
        <w:rPr>
          <w:sz w:val="28"/>
        </w:rPr>
        <w:t xml:space="preserve">лено над всей поверхностью легких. При сравнительной перкуссии легких над всей поверхностью легких </w:t>
      </w:r>
      <w:r w:rsidRPr="00860A6C">
        <w:rPr>
          <w:sz w:val="28"/>
        </w:rPr>
        <w:lastRenderedPageBreak/>
        <w:t>опр</w:t>
      </w:r>
      <w:r w:rsidRPr="00860A6C">
        <w:rPr>
          <w:sz w:val="28"/>
        </w:rPr>
        <w:t>е</w:t>
      </w:r>
      <w:r w:rsidRPr="00860A6C">
        <w:rPr>
          <w:sz w:val="28"/>
        </w:rPr>
        <w:t>деляется легочный звук с коробочным оттенком. Топографическая перкуссия:</w:t>
      </w:r>
    </w:p>
    <w:p w14:paraId="658875BE" w14:textId="77777777" w:rsidR="007D3121" w:rsidRPr="00860A6C" w:rsidRDefault="007D3121" w:rsidP="00860A6C">
      <w:pPr>
        <w:widowControl w:val="0"/>
        <w:tabs>
          <w:tab w:val="left" w:pos="4395"/>
        </w:tabs>
        <w:spacing w:line="360" w:lineRule="auto"/>
        <w:ind w:firstLine="709"/>
        <w:rPr>
          <w:sz w:val="28"/>
        </w:rPr>
      </w:pPr>
      <w:r w:rsidRPr="00860A6C">
        <w:rPr>
          <w:sz w:val="28"/>
        </w:rPr>
        <w:t>по среднеключичной линии</w:t>
      </w:r>
      <w:r w:rsidRPr="00860A6C">
        <w:rPr>
          <w:sz w:val="28"/>
        </w:rPr>
        <w:tab/>
        <w:t>6 ребро</w:t>
      </w:r>
    </w:p>
    <w:p w14:paraId="3F19FA3A" w14:textId="77777777" w:rsidR="007D3121" w:rsidRPr="00860A6C" w:rsidRDefault="007D3121" w:rsidP="00860A6C">
      <w:pPr>
        <w:widowControl w:val="0"/>
        <w:tabs>
          <w:tab w:val="left" w:pos="4395"/>
        </w:tabs>
        <w:spacing w:line="360" w:lineRule="auto"/>
        <w:ind w:firstLine="709"/>
        <w:rPr>
          <w:sz w:val="28"/>
        </w:rPr>
      </w:pPr>
      <w:r w:rsidRPr="00860A6C">
        <w:rPr>
          <w:sz w:val="28"/>
        </w:rPr>
        <w:t>по передней подмышечной линии</w:t>
      </w:r>
      <w:r w:rsidRPr="00860A6C">
        <w:rPr>
          <w:sz w:val="28"/>
        </w:rPr>
        <w:tab/>
        <w:t>7 — " —</w:t>
      </w:r>
    </w:p>
    <w:p w14:paraId="62A154BE" w14:textId="77777777" w:rsidR="007D3121" w:rsidRPr="00860A6C" w:rsidRDefault="007D3121" w:rsidP="00860A6C">
      <w:pPr>
        <w:widowControl w:val="0"/>
        <w:tabs>
          <w:tab w:val="left" w:pos="4395"/>
        </w:tabs>
        <w:spacing w:line="360" w:lineRule="auto"/>
        <w:ind w:firstLine="709"/>
        <w:rPr>
          <w:sz w:val="28"/>
        </w:rPr>
      </w:pPr>
      <w:r w:rsidRPr="00860A6C">
        <w:rPr>
          <w:sz w:val="28"/>
        </w:rPr>
        <w:t>по задней подмышечной линии</w:t>
      </w:r>
      <w:r w:rsidRPr="00860A6C">
        <w:rPr>
          <w:sz w:val="28"/>
        </w:rPr>
        <w:tab/>
        <w:t>9 — " —</w:t>
      </w:r>
    </w:p>
    <w:p w14:paraId="623CD669" w14:textId="77777777" w:rsidR="007D3121" w:rsidRPr="00860A6C" w:rsidRDefault="007D3121" w:rsidP="00860A6C">
      <w:pPr>
        <w:widowControl w:val="0"/>
        <w:tabs>
          <w:tab w:val="left" w:pos="4395"/>
        </w:tabs>
        <w:spacing w:line="360" w:lineRule="auto"/>
        <w:ind w:firstLine="709"/>
        <w:rPr>
          <w:sz w:val="28"/>
        </w:rPr>
      </w:pPr>
      <w:r w:rsidRPr="00860A6C">
        <w:rPr>
          <w:sz w:val="28"/>
        </w:rPr>
        <w:t>по лопаточной линии</w:t>
      </w:r>
      <w:r w:rsidRPr="00860A6C">
        <w:rPr>
          <w:sz w:val="28"/>
        </w:rPr>
        <w:tab/>
        <w:t>10 — " —</w:t>
      </w:r>
    </w:p>
    <w:p w14:paraId="52FA6EBB" w14:textId="77777777" w:rsidR="007D3121" w:rsidRPr="00860A6C" w:rsidRDefault="007D3121" w:rsidP="00860A6C">
      <w:pPr>
        <w:widowControl w:val="0"/>
        <w:spacing w:line="360" w:lineRule="auto"/>
        <w:ind w:firstLine="709"/>
        <w:rPr>
          <w:sz w:val="28"/>
        </w:rPr>
      </w:pPr>
      <w:r w:rsidRPr="00860A6C">
        <w:rPr>
          <w:sz w:val="28"/>
        </w:rPr>
        <w:t>Подвижность нижнего края лёгких 4 см с обеих сторон.</w:t>
      </w:r>
    </w:p>
    <w:p w14:paraId="6C76EE0C" w14:textId="77777777" w:rsidR="007D3121" w:rsidRPr="00860A6C" w:rsidRDefault="007D3121" w:rsidP="00860A6C">
      <w:pPr>
        <w:widowControl w:val="0"/>
        <w:spacing w:line="360" w:lineRule="auto"/>
        <w:ind w:firstLine="709"/>
        <w:rPr>
          <w:sz w:val="28"/>
        </w:rPr>
      </w:pPr>
      <w:r w:rsidRPr="00860A6C">
        <w:rPr>
          <w:sz w:val="28"/>
        </w:rPr>
        <w:t>Аускультация: дыхание жесткое, ослабленное.</w:t>
      </w:r>
    </w:p>
    <w:p w14:paraId="299734B4" w14:textId="77777777" w:rsidR="007D3121" w:rsidRPr="00860A6C" w:rsidRDefault="007D3121" w:rsidP="00860A6C">
      <w:pPr>
        <w:widowControl w:val="0"/>
        <w:spacing w:line="360" w:lineRule="auto"/>
        <w:ind w:firstLine="709"/>
        <w:rPr>
          <w:sz w:val="28"/>
        </w:rPr>
      </w:pPr>
      <w:r w:rsidRPr="00860A6C">
        <w:rPr>
          <w:sz w:val="28"/>
        </w:rPr>
        <w:t xml:space="preserve">Исследование </w:t>
      </w:r>
      <w:r w:rsidR="0012051C" w:rsidRPr="00860A6C">
        <w:rPr>
          <w:sz w:val="28"/>
        </w:rPr>
        <w:t>сердечнососудистой</w:t>
      </w:r>
      <w:r w:rsidR="0012051C">
        <w:rPr>
          <w:sz w:val="28"/>
        </w:rPr>
        <w:t xml:space="preserve"> системы</w:t>
      </w:r>
      <w:r w:rsidRPr="00860A6C">
        <w:rPr>
          <w:sz w:val="28"/>
        </w:rPr>
        <w:t>. Пульс 92 в минуту, ритмичный, ненапряжен, удовлетвор</w:t>
      </w:r>
      <w:r w:rsidRPr="00860A6C">
        <w:rPr>
          <w:sz w:val="28"/>
        </w:rPr>
        <w:t>и</w:t>
      </w:r>
      <w:r w:rsidRPr="00860A6C">
        <w:rPr>
          <w:sz w:val="28"/>
        </w:rPr>
        <w:t>тельного н</w:t>
      </w:r>
      <w:r w:rsidRPr="00860A6C">
        <w:rPr>
          <w:sz w:val="28"/>
        </w:rPr>
        <w:t>а</w:t>
      </w:r>
      <w:r w:rsidRPr="00860A6C">
        <w:rPr>
          <w:sz w:val="28"/>
        </w:rPr>
        <w:t>полнения, одинаковый на обеих руках. АД 130/100 мм. рт.ст. Верхушечный толчок на 1 см правее среднеключичной линии в V межреберье, локализованный. Границы относительной сердечной тупости:</w:t>
      </w:r>
    </w:p>
    <w:p w14:paraId="28CD9810" w14:textId="77777777" w:rsidR="007D3121" w:rsidRPr="00860A6C" w:rsidRDefault="007D3121" w:rsidP="00860A6C">
      <w:pPr>
        <w:widowControl w:val="0"/>
        <w:tabs>
          <w:tab w:val="left" w:pos="1843"/>
        </w:tabs>
        <w:spacing w:line="360" w:lineRule="auto"/>
        <w:ind w:firstLine="709"/>
        <w:rPr>
          <w:sz w:val="28"/>
        </w:rPr>
      </w:pPr>
      <w:r w:rsidRPr="00860A6C">
        <w:rPr>
          <w:sz w:val="28"/>
        </w:rPr>
        <w:t>правая</w:t>
      </w:r>
      <w:r w:rsidRPr="00860A6C">
        <w:rPr>
          <w:sz w:val="28"/>
        </w:rPr>
        <w:tab/>
        <w:t>в IV межреберье, у края грудины</w:t>
      </w:r>
    </w:p>
    <w:p w14:paraId="724F59E7" w14:textId="77777777" w:rsidR="007D3121" w:rsidRPr="00860A6C" w:rsidRDefault="007D3121" w:rsidP="00860A6C">
      <w:pPr>
        <w:widowControl w:val="0"/>
        <w:tabs>
          <w:tab w:val="left" w:pos="1843"/>
        </w:tabs>
        <w:spacing w:line="360" w:lineRule="auto"/>
        <w:ind w:firstLine="709"/>
        <w:rPr>
          <w:sz w:val="28"/>
        </w:rPr>
      </w:pPr>
      <w:r w:rsidRPr="00860A6C">
        <w:rPr>
          <w:sz w:val="28"/>
        </w:rPr>
        <w:t>левая</w:t>
      </w:r>
      <w:r w:rsidRPr="00860A6C">
        <w:rPr>
          <w:sz w:val="28"/>
        </w:rPr>
        <w:tab/>
        <w:t>на 1 см кнутри от среднеключичной линии в V межреберье</w:t>
      </w:r>
    </w:p>
    <w:p w14:paraId="6938E6AE" w14:textId="77777777" w:rsidR="007D3121" w:rsidRPr="00860A6C" w:rsidRDefault="007D3121" w:rsidP="00860A6C">
      <w:pPr>
        <w:widowControl w:val="0"/>
        <w:tabs>
          <w:tab w:val="left" w:pos="1843"/>
        </w:tabs>
        <w:spacing w:line="360" w:lineRule="auto"/>
        <w:ind w:firstLine="709"/>
        <w:rPr>
          <w:sz w:val="28"/>
        </w:rPr>
      </w:pPr>
      <w:r w:rsidRPr="00860A6C">
        <w:rPr>
          <w:sz w:val="28"/>
        </w:rPr>
        <w:t>верхняя</w:t>
      </w:r>
      <w:r w:rsidRPr="00860A6C">
        <w:rPr>
          <w:sz w:val="28"/>
        </w:rPr>
        <w:tab/>
        <w:t>III межреберье</w:t>
      </w:r>
    </w:p>
    <w:p w14:paraId="46F6937A" w14:textId="77777777" w:rsidR="007D3121" w:rsidRPr="00860A6C" w:rsidRDefault="007D3121" w:rsidP="00860A6C">
      <w:pPr>
        <w:widowControl w:val="0"/>
        <w:spacing w:line="360" w:lineRule="auto"/>
        <w:ind w:firstLine="709"/>
        <w:rPr>
          <w:sz w:val="28"/>
        </w:rPr>
      </w:pPr>
      <w:r w:rsidRPr="00860A6C">
        <w:rPr>
          <w:sz w:val="28"/>
        </w:rPr>
        <w:t>Аускультация сердца: тоны сердца ритмичные, соотношение тонов сохранено во всех точках аускул</w:t>
      </w:r>
      <w:r w:rsidRPr="00860A6C">
        <w:rPr>
          <w:sz w:val="28"/>
        </w:rPr>
        <w:t>ь</w:t>
      </w:r>
      <w:r w:rsidRPr="00860A6C">
        <w:rPr>
          <w:sz w:val="28"/>
        </w:rPr>
        <w:t>тации. I тон на верхушке громкий, низкий, продолжительный. Акцент II тона на лёгочной артерии. Дополнительных тонов и шумов нет.</w:t>
      </w:r>
    </w:p>
    <w:p w14:paraId="7C84893B" w14:textId="77777777" w:rsidR="007D3121" w:rsidRPr="00860A6C" w:rsidRDefault="007D3121" w:rsidP="00860A6C">
      <w:pPr>
        <w:widowControl w:val="0"/>
        <w:tabs>
          <w:tab w:val="left" w:pos="1843"/>
        </w:tabs>
        <w:spacing w:line="360" w:lineRule="auto"/>
        <w:ind w:firstLine="709"/>
        <w:rPr>
          <w:sz w:val="28"/>
        </w:rPr>
      </w:pPr>
      <w:r w:rsidRPr="00860A6C">
        <w:rPr>
          <w:sz w:val="28"/>
        </w:rPr>
        <w:t>Проба Боголепова положительна, проба белого пятна – отрицательна.</w:t>
      </w:r>
    </w:p>
    <w:p w14:paraId="03919B71" w14:textId="77777777" w:rsidR="007D3121" w:rsidRPr="00860A6C" w:rsidRDefault="007D3121" w:rsidP="00860A6C">
      <w:pPr>
        <w:widowControl w:val="0"/>
        <w:spacing w:line="360" w:lineRule="auto"/>
        <w:ind w:firstLine="709"/>
        <w:rPr>
          <w:sz w:val="28"/>
        </w:rPr>
      </w:pPr>
      <w:r w:rsidRPr="00860A6C">
        <w:rPr>
          <w:sz w:val="28"/>
        </w:rPr>
        <w:t>Исследование органов пищеварения</w:t>
      </w:r>
    </w:p>
    <w:p w14:paraId="0404ED09" w14:textId="77777777" w:rsidR="007D3121" w:rsidRPr="00860A6C" w:rsidRDefault="007D3121" w:rsidP="00860A6C">
      <w:pPr>
        <w:widowControl w:val="0"/>
        <w:spacing w:line="360" w:lineRule="auto"/>
        <w:ind w:firstLine="709"/>
        <w:rPr>
          <w:sz w:val="28"/>
        </w:rPr>
      </w:pPr>
      <w:r w:rsidRPr="00860A6C">
        <w:rPr>
          <w:sz w:val="28"/>
        </w:rPr>
        <w:t>Осмотр ротовой полости: губы розовые, язык влажный, обложен сероватым налетом. Десны розовые, без воспалительных я</w:t>
      </w:r>
      <w:r w:rsidRPr="00860A6C">
        <w:rPr>
          <w:sz w:val="28"/>
        </w:rPr>
        <w:t>в</w:t>
      </w:r>
      <w:r w:rsidRPr="00860A6C">
        <w:rPr>
          <w:sz w:val="28"/>
        </w:rPr>
        <w:t>лений. Слизистая глотки и зева влажная, розовая, чистая. Миндалины не увеличены.</w:t>
      </w:r>
    </w:p>
    <w:p w14:paraId="4C062179" w14:textId="77777777" w:rsidR="007D3121" w:rsidRPr="00860A6C" w:rsidRDefault="007D3121" w:rsidP="00860A6C">
      <w:pPr>
        <w:widowControl w:val="0"/>
        <w:spacing w:line="360" w:lineRule="auto"/>
        <w:ind w:firstLine="709"/>
        <w:rPr>
          <w:sz w:val="28"/>
        </w:rPr>
      </w:pPr>
      <w:r w:rsidRPr="00860A6C">
        <w:rPr>
          <w:sz w:val="28"/>
        </w:rPr>
        <w:t>Осмотр живота: живот симметричный, брюшная стенка активно участвует в акте дыхания. При поверхностной пальпации брюшная стенка мягкая, безболезненная, ненапр</w:t>
      </w:r>
      <w:r w:rsidRPr="00860A6C">
        <w:rPr>
          <w:sz w:val="28"/>
        </w:rPr>
        <w:t>я</w:t>
      </w:r>
      <w:r w:rsidRPr="00860A6C">
        <w:rPr>
          <w:sz w:val="28"/>
        </w:rPr>
        <w:t>женная. При глубокой пальпации в левой подвздошной области определяется сигмовидная кишка: умеренно болезненная, гладкая, плотн</w:t>
      </w:r>
      <w:r w:rsidRPr="00860A6C">
        <w:rPr>
          <w:sz w:val="28"/>
        </w:rPr>
        <w:t>о</w:t>
      </w:r>
      <w:r w:rsidRPr="00860A6C">
        <w:rPr>
          <w:sz w:val="28"/>
        </w:rPr>
        <w:t xml:space="preserve">эластической консистенции. Слепая кишка </w:t>
      </w:r>
      <w:r w:rsidRPr="00860A6C">
        <w:rPr>
          <w:sz w:val="28"/>
        </w:rPr>
        <w:lastRenderedPageBreak/>
        <w:t>пальпируется в обычном месте, безболезненная, гладкая, эластичная. Поперечно-ободочная кишка не пальпируется. Видимой перистальтики не отмечается.</w:t>
      </w:r>
    </w:p>
    <w:p w14:paraId="223F096F" w14:textId="77777777" w:rsidR="007D3121" w:rsidRPr="00860A6C" w:rsidRDefault="007D3121" w:rsidP="00860A6C">
      <w:pPr>
        <w:widowControl w:val="0"/>
        <w:spacing w:line="360" w:lineRule="auto"/>
        <w:ind w:firstLine="709"/>
        <w:rPr>
          <w:sz w:val="28"/>
        </w:rPr>
      </w:pPr>
      <w:r w:rsidRPr="00860A6C">
        <w:rPr>
          <w:sz w:val="28"/>
        </w:rPr>
        <w:t>Печень и желчный пузырь. Нижний край печени не выходит из под реберной дуги. При пальпации ей край ровный, эластичный, легко подворачивается. Границы по Курлову: 10×9×8. Желчный пузырь при пальпации болезнен, симптом Кера отрицательный. Симптомы Мюсси, Мерфи, Ортнера отрицательные. Поджелудо</w:t>
      </w:r>
      <w:r w:rsidRPr="00860A6C">
        <w:rPr>
          <w:sz w:val="28"/>
        </w:rPr>
        <w:t>ч</w:t>
      </w:r>
      <w:r w:rsidRPr="00860A6C">
        <w:rPr>
          <w:sz w:val="28"/>
        </w:rPr>
        <w:t xml:space="preserve">ная железа не прощупывается. </w:t>
      </w:r>
    </w:p>
    <w:p w14:paraId="67599F12" w14:textId="77777777" w:rsidR="007D3121" w:rsidRPr="00860A6C" w:rsidRDefault="007D3121" w:rsidP="00860A6C">
      <w:pPr>
        <w:widowControl w:val="0"/>
        <w:spacing w:line="360" w:lineRule="auto"/>
        <w:ind w:firstLine="709"/>
        <w:rPr>
          <w:sz w:val="28"/>
        </w:rPr>
      </w:pPr>
      <w:r w:rsidRPr="00860A6C">
        <w:rPr>
          <w:sz w:val="28"/>
        </w:rPr>
        <w:t>Селезенка не пальпируется, размеры селезенки при перкуссии 5×7 см.</w:t>
      </w:r>
    </w:p>
    <w:p w14:paraId="743854C5" w14:textId="77777777" w:rsidR="007D3121" w:rsidRPr="00860A6C" w:rsidRDefault="007D3121" w:rsidP="00860A6C">
      <w:pPr>
        <w:widowControl w:val="0"/>
        <w:spacing w:line="360" w:lineRule="auto"/>
        <w:ind w:firstLine="709"/>
        <w:rPr>
          <w:sz w:val="28"/>
        </w:rPr>
      </w:pPr>
      <w:r w:rsidRPr="00860A6C">
        <w:rPr>
          <w:sz w:val="28"/>
        </w:rPr>
        <w:t>Мочеполовая система. Почки не пальпируются, симптом Пастернацкого отрицательный с обеих сторон. Мочеточники не пальпируются, мочевой пузырь не выступает над лоном, не пальпируется.</w:t>
      </w:r>
    </w:p>
    <w:p w14:paraId="3019049A" w14:textId="77777777" w:rsidR="007D3121" w:rsidRPr="00860A6C" w:rsidRDefault="007D3121" w:rsidP="00860A6C">
      <w:pPr>
        <w:widowControl w:val="0"/>
        <w:spacing w:line="360" w:lineRule="auto"/>
        <w:ind w:firstLine="709"/>
        <w:rPr>
          <w:sz w:val="28"/>
        </w:rPr>
      </w:pPr>
      <w:r w:rsidRPr="00860A6C">
        <w:rPr>
          <w:sz w:val="28"/>
        </w:rPr>
        <w:t>Нервно-психический статус. Сознание ясное, речь внятная. Больной ориентирован в месте, простра</w:t>
      </w:r>
      <w:r w:rsidRPr="00860A6C">
        <w:rPr>
          <w:sz w:val="28"/>
        </w:rPr>
        <w:t>н</w:t>
      </w:r>
      <w:r w:rsidRPr="00860A6C">
        <w:rPr>
          <w:sz w:val="28"/>
        </w:rPr>
        <w:t>стве и времени. Сон и память сохранены. Снижение слуха, шепотная речь с 2 метров. Отмечается снижение тактильной чувствительности кистей рук, по типу "коротких перчаток". Со стороны двигательной сферы патологии не выявлено. Походка без особенностей. Сухожильные рефлексы оживлены. Менингеальные симптомы отрицательные. Зрачки одинаковой формы, не расширены, реакция на свет содружественная, быстрая.</w:t>
      </w:r>
    </w:p>
    <w:p w14:paraId="4AD24550" w14:textId="77777777" w:rsidR="00860A6C" w:rsidRDefault="00860A6C" w:rsidP="00860A6C">
      <w:pPr>
        <w:pStyle w:val="1"/>
        <w:spacing w:before="0" w:after="0" w:line="360" w:lineRule="auto"/>
        <w:ind w:firstLine="709"/>
        <w:jc w:val="both"/>
        <w:rPr>
          <w:b w:val="0"/>
          <w:sz w:val="28"/>
        </w:rPr>
      </w:pPr>
    </w:p>
    <w:p w14:paraId="7FB9DED5" w14:textId="77777777" w:rsidR="007D3121" w:rsidRDefault="007D3121" w:rsidP="00860A6C">
      <w:pPr>
        <w:pStyle w:val="1"/>
        <w:spacing w:before="0" w:after="0" w:line="360" w:lineRule="auto"/>
        <w:ind w:firstLine="709"/>
        <w:jc w:val="both"/>
        <w:rPr>
          <w:b w:val="0"/>
          <w:sz w:val="28"/>
        </w:rPr>
      </w:pPr>
      <w:r w:rsidRPr="00860A6C">
        <w:rPr>
          <w:b w:val="0"/>
          <w:sz w:val="28"/>
        </w:rPr>
        <w:t>IX. Предварительный диагноз</w:t>
      </w:r>
    </w:p>
    <w:p w14:paraId="18A68A3E" w14:textId="77777777" w:rsidR="00860A6C" w:rsidRPr="00860A6C" w:rsidRDefault="00860A6C" w:rsidP="00860A6C">
      <w:pPr>
        <w:spacing w:line="360" w:lineRule="auto"/>
        <w:rPr>
          <w:sz w:val="28"/>
          <w:szCs w:val="28"/>
        </w:rPr>
      </w:pPr>
    </w:p>
    <w:p w14:paraId="48121F8D" w14:textId="77777777" w:rsidR="007D3121" w:rsidRPr="00860A6C" w:rsidRDefault="007D3121" w:rsidP="00860A6C">
      <w:pPr>
        <w:spacing w:line="360" w:lineRule="auto"/>
        <w:ind w:firstLine="709"/>
        <w:rPr>
          <w:sz w:val="28"/>
        </w:rPr>
      </w:pPr>
      <w:r w:rsidRPr="00860A6C">
        <w:rPr>
          <w:sz w:val="28"/>
        </w:rPr>
        <w:t>Синдром вегетосенсорной полинейропатии верхних конечностей. Периферический ангиодистонический синдром. Хронический катаральный бронхит. Хронический холецистит.</w:t>
      </w:r>
    </w:p>
    <w:p w14:paraId="7A513272" w14:textId="77777777" w:rsidR="00860A6C" w:rsidRPr="00860A6C" w:rsidRDefault="00860A6C" w:rsidP="00860A6C">
      <w:pPr>
        <w:pStyle w:val="1"/>
        <w:spacing w:before="0" w:after="0" w:line="360" w:lineRule="auto"/>
        <w:ind w:firstLine="709"/>
        <w:jc w:val="both"/>
        <w:rPr>
          <w:b w:val="0"/>
          <w:sz w:val="28"/>
          <w:szCs w:val="28"/>
        </w:rPr>
      </w:pPr>
    </w:p>
    <w:p w14:paraId="18093188" w14:textId="77777777" w:rsidR="007D3121" w:rsidRPr="00860A6C" w:rsidRDefault="007D3121" w:rsidP="00860A6C">
      <w:pPr>
        <w:pStyle w:val="1"/>
        <w:spacing w:before="0" w:after="0" w:line="360" w:lineRule="auto"/>
        <w:ind w:firstLine="709"/>
        <w:jc w:val="both"/>
        <w:rPr>
          <w:b w:val="0"/>
          <w:sz w:val="28"/>
          <w:szCs w:val="28"/>
        </w:rPr>
      </w:pPr>
      <w:r w:rsidRPr="00860A6C">
        <w:rPr>
          <w:b w:val="0"/>
          <w:sz w:val="28"/>
          <w:szCs w:val="28"/>
        </w:rPr>
        <w:t>X. План обследования</w:t>
      </w:r>
    </w:p>
    <w:p w14:paraId="33BDFA76" w14:textId="77777777" w:rsidR="00860A6C" w:rsidRPr="00860A6C" w:rsidRDefault="00860A6C" w:rsidP="00860A6C">
      <w:pPr>
        <w:spacing w:line="360" w:lineRule="auto"/>
        <w:rPr>
          <w:sz w:val="28"/>
          <w:szCs w:val="28"/>
        </w:rPr>
      </w:pPr>
    </w:p>
    <w:p w14:paraId="1A3E425B" w14:textId="77777777" w:rsidR="007D3121" w:rsidRPr="00860A6C" w:rsidRDefault="007D3121" w:rsidP="00860A6C">
      <w:pPr>
        <w:numPr>
          <w:ilvl w:val="0"/>
          <w:numId w:val="2"/>
        </w:numPr>
        <w:spacing w:line="360" w:lineRule="auto"/>
        <w:ind w:left="0" w:firstLine="709"/>
        <w:rPr>
          <w:sz w:val="28"/>
        </w:rPr>
      </w:pPr>
      <w:r w:rsidRPr="00860A6C">
        <w:rPr>
          <w:sz w:val="28"/>
        </w:rPr>
        <w:t>Общий анализ крови</w:t>
      </w:r>
    </w:p>
    <w:p w14:paraId="61846D74" w14:textId="77777777" w:rsidR="007D3121" w:rsidRPr="00860A6C" w:rsidRDefault="007D3121" w:rsidP="00860A6C">
      <w:pPr>
        <w:numPr>
          <w:ilvl w:val="0"/>
          <w:numId w:val="2"/>
        </w:numPr>
        <w:spacing w:line="360" w:lineRule="auto"/>
        <w:ind w:left="0" w:firstLine="709"/>
        <w:rPr>
          <w:sz w:val="28"/>
        </w:rPr>
      </w:pPr>
      <w:r w:rsidRPr="00860A6C">
        <w:rPr>
          <w:sz w:val="28"/>
        </w:rPr>
        <w:lastRenderedPageBreak/>
        <w:t>Общий анализ мочи</w:t>
      </w:r>
    </w:p>
    <w:p w14:paraId="3067F786" w14:textId="77777777" w:rsidR="007D3121" w:rsidRPr="00860A6C" w:rsidRDefault="007D3121" w:rsidP="00860A6C">
      <w:pPr>
        <w:numPr>
          <w:ilvl w:val="0"/>
          <w:numId w:val="2"/>
        </w:numPr>
        <w:spacing w:line="360" w:lineRule="auto"/>
        <w:ind w:left="0" w:firstLine="709"/>
        <w:rPr>
          <w:sz w:val="28"/>
        </w:rPr>
      </w:pPr>
      <w:r w:rsidRPr="00860A6C">
        <w:rPr>
          <w:sz w:val="28"/>
        </w:rPr>
        <w:t>Анализ кала на яйца глист</w:t>
      </w:r>
    </w:p>
    <w:p w14:paraId="1F8F973D" w14:textId="77777777" w:rsidR="007D3121" w:rsidRPr="00860A6C" w:rsidRDefault="007D3121" w:rsidP="00860A6C">
      <w:pPr>
        <w:numPr>
          <w:ilvl w:val="0"/>
          <w:numId w:val="2"/>
        </w:numPr>
        <w:spacing w:line="360" w:lineRule="auto"/>
        <w:ind w:left="0" w:firstLine="709"/>
        <w:rPr>
          <w:sz w:val="28"/>
        </w:rPr>
      </w:pPr>
      <w:r w:rsidRPr="00860A6C">
        <w:rPr>
          <w:sz w:val="28"/>
        </w:rPr>
        <w:t>Анализ крови на RW</w:t>
      </w:r>
    </w:p>
    <w:p w14:paraId="62A9C48B" w14:textId="77777777" w:rsidR="007D3121" w:rsidRPr="00860A6C" w:rsidRDefault="007D3121" w:rsidP="00860A6C">
      <w:pPr>
        <w:numPr>
          <w:ilvl w:val="0"/>
          <w:numId w:val="2"/>
        </w:numPr>
        <w:spacing w:line="360" w:lineRule="auto"/>
        <w:ind w:left="0" w:firstLine="709"/>
        <w:rPr>
          <w:sz w:val="28"/>
        </w:rPr>
      </w:pPr>
      <w:r w:rsidRPr="00860A6C">
        <w:rPr>
          <w:sz w:val="28"/>
        </w:rPr>
        <w:t>Электрокардиография</w:t>
      </w:r>
    </w:p>
    <w:p w14:paraId="25E5E9FB" w14:textId="77777777" w:rsidR="007D3121" w:rsidRPr="00860A6C" w:rsidRDefault="007D3121" w:rsidP="00860A6C">
      <w:pPr>
        <w:numPr>
          <w:ilvl w:val="0"/>
          <w:numId w:val="2"/>
        </w:numPr>
        <w:spacing w:line="360" w:lineRule="auto"/>
        <w:ind w:left="0" w:firstLine="709"/>
        <w:rPr>
          <w:sz w:val="28"/>
        </w:rPr>
      </w:pPr>
      <w:r w:rsidRPr="00860A6C">
        <w:rPr>
          <w:sz w:val="28"/>
        </w:rPr>
        <w:t>Эхокардиография</w:t>
      </w:r>
    </w:p>
    <w:p w14:paraId="004E01BA" w14:textId="77777777" w:rsidR="007D3121" w:rsidRPr="00860A6C" w:rsidRDefault="007D3121" w:rsidP="00860A6C">
      <w:pPr>
        <w:numPr>
          <w:ilvl w:val="0"/>
          <w:numId w:val="2"/>
        </w:numPr>
        <w:spacing w:line="360" w:lineRule="auto"/>
        <w:ind w:left="0" w:firstLine="709"/>
        <w:rPr>
          <w:sz w:val="28"/>
        </w:rPr>
      </w:pPr>
      <w:r w:rsidRPr="00860A6C">
        <w:rPr>
          <w:sz w:val="28"/>
        </w:rPr>
        <w:t>Рентгенография грудной клетки в двух проекциях ( прямой и боковой), кистей, плечевых суставов</w:t>
      </w:r>
    </w:p>
    <w:p w14:paraId="4BA4F13F" w14:textId="77777777" w:rsidR="007D3121" w:rsidRPr="00860A6C" w:rsidRDefault="007D3121" w:rsidP="00860A6C">
      <w:pPr>
        <w:numPr>
          <w:ilvl w:val="0"/>
          <w:numId w:val="2"/>
        </w:numPr>
        <w:spacing w:line="360" w:lineRule="auto"/>
        <w:ind w:left="0" w:firstLine="709"/>
        <w:rPr>
          <w:sz w:val="28"/>
        </w:rPr>
      </w:pPr>
      <w:r w:rsidRPr="00860A6C">
        <w:rPr>
          <w:sz w:val="28"/>
        </w:rPr>
        <w:t>Функциональное исследование лёгких</w:t>
      </w:r>
    </w:p>
    <w:p w14:paraId="11C7CBF7" w14:textId="77777777" w:rsidR="007D3121" w:rsidRPr="00860A6C" w:rsidRDefault="007D3121" w:rsidP="00860A6C">
      <w:pPr>
        <w:numPr>
          <w:ilvl w:val="0"/>
          <w:numId w:val="2"/>
        </w:numPr>
        <w:spacing w:line="360" w:lineRule="auto"/>
        <w:ind w:left="0" w:firstLine="709"/>
        <w:rPr>
          <w:sz w:val="28"/>
        </w:rPr>
      </w:pPr>
      <w:r w:rsidRPr="00860A6C">
        <w:rPr>
          <w:sz w:val="28"/>
        </w:rPr>
        <w:t>УЗИ органов брюшной полости (почки, печень)</w:t>
      </w:r>
    </w:p>
    <w:p w14:paraId="38E88EEF" w14:textId="77777777" w:rsidR="007D3121" w:rsidRPr="00860A6C" w:rsidRDefault="007D3121" w:rsidP="00860A6C">
      <w:pPr>
        <w:numPr>
          <w:ilvl w:val="0"/>
          <w:numId w:val="2"/>
        </w:numPr>
        <w:spacing w:line="360" w:lineRule="auto"/>
        <w:ind w:left="0" w:firstLine="709"/>
        <w:rPr>
          <w:sz w:val="28"/>
        </w:rPr>
      </w:pPr>
      <w:r w:rsidRPr="00860A6C">
        <w:rPr>
          <w:sz w:val="28"/>
        </w:rPr>
        <w:t>Кистевая динамометрия</w:t>
      </w:r>
    </w:p>
    <w:p w14:paraId="4CC0363F" w14:textId="77777777" w:rsidR="007D3121" w:rsidRPr="00860A6C" w:rsidRDefault="007D3121" w:rsidP="00860A6C">
      <w:pPr>
        <w:numPr>
          <w:ilvl w:val="0"/>
          <w:numId w:val="2"/>
        </w:numPr>
        <w:spacing w:line="360" w:lineRule="auto"/>
        <w:ind w:left="0" w:firstLine="709"/>
        <w:rPr>
          <w:sz w:val="28"/>
        </w:rPr>
      </w:pPr>
      <w:r w:rsidRPr="00860A6C">
        <w:rPr>
          <w:sz w:val="28"/>
        </w:rPr>
        <w:t>Аудиограмма</w:t>
      </w:r>
    </w:p>
    <w:p w14:paraId="04EDFD69" w14:textId="77777777" w:rsidR="007D3121" w:rsidRPr="00860A6C" w:rsidRDefault="007D3121" w:rsidP="00860A6C">
      <w:pPr>
        <w:numPr>
          <w:ilvl w:val="0"/>
          <w:numId w:val="2"/>
        </w:numPr>
        <w:spacing w:line="360" w:lineRule="auto"/>
        <w:ind w:left="0" w:firstLine="709"/>
        <w:rPr>
          <w:sz w:val="28"/>
        </w:rPr>
      </w:pPr>
      <w:r w:rsidRPr="00860A6C">
        <w:rPr>
          <w:sz w:val="28"/>
        </w:rPr>
        <w:t>Паллестезиометрия</w:t>
      </w:r>
    </w:p>
    <w:p w14:paraId="391F558D" w14:textId="77777777" w:rsidR="007D3121" w:rsidRPr="00860A6C" w:rsidRDefault="007D3121" w:rsidP="00860A6C">
      <w:pPr>
        <w:numPr>
          <w:ilvl w:val="0"/>
          <w:numId w:val="2"/>
        </w:numPr>
        <w:spacing w:line="360" w:lineRule="auto"/>
        <w:ind w:left="0" w:firstLine="709"/>
        <w:rPr>
          <w:sz w:val="28"/>
        </w:rPr>
      </w:pPr>
      <w:r w:rsidRPr="00860A6C">
        <w:rPr>
          <w:sz w:val="28"/>
        </w:rPr>
        <w:t>УЗДГ сосудов конечностей</w:t>
      </w:r>
    </w:p>
    <w:p w14:paraId="0221C2BD" w14:textId="77777777" w:rsidR="00860A6C" w:rsidRDefault="00860A6C" w:rsidP="00860A6C">
      <w:pPr>
        <w:pStyle w:val="1"/>
        <w:spacing w:before="0" w:after="0" w:line="360" w:lineRule="auto"/>
        <w:ind w:firstLine="709"/>
        <w:jc w:val="both"/>
        <w:rPr>
          <w:b w:val="0"/>
          <w:sz w:val="28"/>
        </w:rPr>
      </w:pPr>
    </w:p>
    <w:p w14:paraId="64388F32" w14:textId="77777777" w:rsidR="007D3121" w:rsidRDefault="007D3121" w:rsidP="00860A6C">
      <w:pPr>
        <w:pStyle w:val="1"/>
        <w:spacing w:before="0" w:after="0" w:line="360" w:lineRule="auto"/>
        <w:ind w:firstLine="709"/>
        <w:jc w:val="both"/>
        <w:rPr>
          <w:b w:val="0"/>
          <w:sz w:val="28"/>
        </w:rPr>
      </w:pPr>
      <w:r w:rsidRPr="00860A6C">
        <w:rPr>
          <w:b w:val="0"/>
          <w:sz w:val="28"/>
        </w:rPr>
        <w:t xml:space="preserve">XI. Данные лабораторных, функциональных, инструментальных исследований, консультаций узких специалистов, </w:t>
      </w:r>
      <w:r w:rsidR="00860A6C">
        <w:rPr>
          <w:b w:val="0"/>
          <w:sz w:val="28"/>
        </w:rPr>
        <w:t>перечень необходимых документов</w:t>
      </w:r>
    </w:p>
    <w:p w14:paraId="68DA5664" w14:textId="77777777" w:rsidR="00860A6C" w:rsidRPr="00860A6C" w:rsidRDefault="00860A6C" w:rsidP="00860A6C">
      <w:pPr>
        <w:spacing w:line="360" w:lineRule="auto"/>
        <w:rPr>
          <w:sz w:val="28"/>
          <w:szCs w:val="28"/>
        </w:rPr>
      </w:pPr>
    </w:p>
    <w:p w14:paraId="1B313A62" w14:textId="77777777" w:rsidR="007D3121" w:rsidRPr="00860A6C" w:rsidRDefault="007D3121" w:rsidP="00860A6C">
      <w:pPr>
        <w:pStyle w:val="5"/>
        <w:spacing w:line="360" w:lineRule="auto"/>
        <w:ind w:firstLine="709"/>
        <w:rPr>
          <w:b w:val="0"/>
          <w:i w:val="0"/>
          <w:sz w:val="28"/>
        </w:rPr>
      </w:pPr>
      <w:r w:rsidRPr="00860A6C">
        <w:rPr>
          <w:b w:val="0"/>
          <w:i w:val="0"/>
          <w:sz w:val="28"/>
        </w:rPr>
        <w:t>Общий анализ мочи (5.12.2000)</w:t>
      </w:r>
    </w:p>
    <w:p w14:paraId="4A998556" w14:textId="77777777" w:rsidR="007D3121" w:rsidRPr="00860A6C" w:rsidRDefault="007D3121" w:rsidP="00860A6C">
      <w:pPr>
        <w:tabs>
          <w:tab w:val="left" w:leader="dot" w:pos="2410"/>
        </w:tabs>
        <w:spacing w:line="360" w:lineRule="auto"/>
        <w:ind w:firstLine="709"/>
        <w:rPr>
          <w:sz w:val="28"/>
        </w:rPr>
      </w:pPr>
      <w:r w:rsidRPr="00860A6C">
        <w:rPr>
          <w:sz w:val="28"/>
        </w:rPr>
        <w:t>Цвет</w:t>
      </w:r>
      <w:r w:rsidRPr="00860A6C">
        <w:rPr>
          <w:sz w:val="28"/>
        </w:rPr>
        <w:tab/>
        <w:t>жёлтый</w:t>
      </w:r>
    </w:p>
    <w:p w14:paraId="7E9D15DF" w14:textId="77777777" w:rsidR="007D3121" w:rsidRPr="00860A6C" w:rsidRDefault="007D3121" w:rsidP="00860A6C">
      <w:pPr>
        <w:tabs>
          <w:tab w:val="left" w:leader="dot" w:pos="2410"/>
        </w:tabs>
        <w:spacing w:line="360" w:lineRule="auto"/>
        <w:ind w:firstLine="709"/>
        <w:rPr>
          <w:sz w:val="28"/>
        </w:rPr>
      </w:pPr>
      <w:r w:rsidRPr="00860A6C">
        <w:rPr>
          <w:sz w:val="28"/>
        </w:rPr>
        <w:t>Прозрачность</w:t>
      </w:r>
      <w:r w:rsidRPr="00860A6C">
        <w:rPr>
          <w:sz w:val="28"/>
        </w:rPr>
        <w:tab/>
        <w:t>мутная</w:t>
      </w:r>
    </w:p>
    <w:p w14:paraId="6B5CFFD9" w14:textId="77777777" w:rsidR="007D3121" w:rsidRPr="00860A6C" w:rsidRDefault="007D3121" w:rsidP="00860A6C">
      <w:pPr>
        <w:tabs>
          <w:tab w:val="left" w:leader="dot" w:pos="2410"/>
        </w:tabs>
        <w:spacing w:line="360" w:lineRule="auto"/>
        <w:ind w:firstLine="709"/>
        <w:rPr>
          <w:sz w:val="28"/>
        </w:rPr>
      </w:pPr>
      <w:r w:rsidRPr="00860A6C">
        <w:rPr>
          <w:sz w:val="28"/>
        </w:rPr>
        <w:t>Осадок</w:t>
      </w:r>
      <w:r w:rsidRPr="00860A6C">
        <w:rPr>
          <w:sz w:val="28"/>
        </w:rPr>
        <w:tab/>
        <w:t xml:space="preserve">розовый </w:t>
      </w:r>
    </w:p>
    <w:p w14:paraId="69D02124" w14:textId="77777777" w:rsidR="007D3121" w:rsidRPr="00860A6C" w:rsidRDefault="007D3121" w:rsidP="00860A6C">
      <w:pPr>
        <w:tabs>
          <w:tab w:val="left" w:leader="dot" w:pos="2410"/>
        </w:tabs>
        <w:spacing w:line="360" w:lineRule="auto"/>
        <w:ind w:firstLine="709"/>
        <w:rPr>
          <w:sz w:val="28"/>
        </w:rPr>
      </w:pPr>
      <w:r w:rsidRPr="00860A6C">
        <w:rPr>
          <w:sz w:val="28"/>
        </w:rPr>
        <w:t>Удельный вес</w:t>
      </w:r>
      <w:r w:rsidRPr="00860A6C">
        <w:rPr>
          <w:sz w:val="28"/>
        </w:rPr>
        <w:tab/>
        <w:t>1025</w:t>
      </w:r>
    </w:p>
    <w:p w14:paraId="70943EE9" w14:textId="77777777" w:rsidR="007D3121" w:rsidRPr="00860A6C" w:rsidRDefault="007D3121" w:rsidP="00860A6C">
      <w:pPr>
        <w:tabs>
          <w:tab w:val="left" w:leader="dot" w:pos="2410"/>
        </w:tabs>
        <w:spacing w:line="360" w:lineRule="auto"/>
        <w:ind w:firstLine="709"/>
        <w:rPr>
          <w:sz w:val="28"/>
        </w:rPr>
      </w:pPr>
      <w:r w:rsidRPr="00860A6C">
        <w:rPr>
          <w:sz w:val="28"/>
        </w:rPr>
        <w:t>Белок</w:t>
      </w:r>
      <w:r w:rsidRPr="00860A6C">
        <w:rPr>
          <w:sz w:val="28"/>
        </w:rPr>
        <w:tab/>
        <w:t>отрицательно</w:t>
      </w:r>
    </w:p>
    <w:p w14:paraId="023E72E0" w14:textId="77777777" w:rsidR="007D3121" w:rsidRPr="00860A6C" w:rsidRDefault="007D3121" w:rsidP="00860A6C">
      <w:pPr>
        <w:tabs>
          <w:tab w:val="left" w:leader="dot" w:pos="2410"/>
        </w:tabs>
        <w:spacing w:line="360" w:lineRule="auto"/>
        <w:ind w:firstLine="709"/>
        <w:rPr>
          <w:sz w:val="28"/>
        </w:rPr>
      </w:pPr>
      <w:r w:rsidRPr="00860A6C">
        <w:rPr>
          <w:sz w:val="28"/>
        </w:rPr>
        <w:t>Сахар</w:t>
      </w:r>
      <w:r w:rsidRPr="00860A6C">
        <w:rPr>
          <w:sz w:val="28"/>
        </w:rPr>
        <w:tab/>
        <w:t>отрицательно</w:t>
      </w:r>
    </w:p>
    <w:p w14:paraId="30C9A32A" w14:textId="77777777" w:rsidR="007D3121" w:rsidRPr="00860A6C" w:rsidRDefault="007D3121" w:rsidP="00860A6C">
      <w:pPr>
        <w:tabs>
          <w:tab w:val="left" w:leader="dot" w:pos="2410"/>
        </w:tabs>
        <w:spacing w:line="360" w:lineRule="auto"/>
        <w:ind w:firstLine="709"/>
        <w:rPr>
          <w:sz w:val="28"/>
        </w:rPr>
      </w:pPr>
      <w:r w:rsidRPr="00860A6C">
        <w:rPr>
          <w:sz w:val="28"/>
        </w:rPr>
        <w:t>Кристаллы</w:t>
      </w:r>
      <w:r w:rsidRPr="00860A6C">
        <w:rPr>
          <w:sz w:val="28"/>
        </w:rPr>
        <w:tab/>
        <w:t>ураты +++</w:t>
      </w:r>
    </w:p>
    <w:p w14:paraId="4285470B" w14:textId="77777777" w:rsidR="007D3121" w:rsidRPr="00860A6C" w:rsidRDefault="007D3121" w:rsidP="00860A6C">
      <w:pPr>
        <w:pStyle w:val="5"/>
        <w:pageBreakBefore/>
        <w:spacing w:line="360" w:lineRule="auto"/>
        <w:ind w:firstLine="709"/>
        <w:rPr>
          <w:b w:val="0"/>
          <w:i w:val="0"/>
          <w:sz w:val="28"/>
        </w:rPr>
      </w:pPr>
      <w:r w:rsidRPr="00860A6C">
        <w:rPr>
          <w:b w:val="0"/>
          <w:i w:val="0"/>
          <w:sz w:val="28"/>
        </w:rPr>
        <w:lastRenderedPageBreak/>
        <w:t>Общий анализ крови (5.12.2000)</w:t>
      </w:r>
    </w:p>
    <w:p w14:paraId="0E03581A" w14:textId="77777777" w:rsidR="007D3121" w:rsidRPr="00860A6C" w:rsidRDefault="007D3121" w:rsidP="00860A6C">
      <w:pPr>
        <w:tabs>
          <w:tab w:val="left" w:leader="dot" w:pos="2977"/>
          <w:tab w:val="left" w:pos="4962"/>
          <w:tab w:val="left" w:leader="dot" w:pos="6663"/>
        </w:tabs>
        <w:spacing w:line="360" w:lineRule="auto"/>
        <w:ind w:firstLine="709"/>
        <w:rPr>
          <w:sz w:val="28"/>
        </w:rPr>
      </w:pPr>
      <w:r w:rsidRPr="00860A6C">
        <w:rPr>
          <w:sz w:val="28"/>
        </w:rPr>
        <w:t>Эритроциты</w:t>
      </w:r>
      <w:r w:rsidRPr="00860A6C">
        <w:rPr>
          <w:sz w:val="28"/>
        </w:rPr>
        <w:tab/>
        <w:t>5,3×10</w:t>
      </w:r>
      <w:r w:rsidRPr="00860A6C">
        <w:rPr>
          <w:sz w:val="28"/>
          <w:vertAlign w:val="superscript"/>
        </w:rPr>
        <w:t>12</w:t>
      </w:r>
      <w:r w:rsidRPr="00860A6C">
        <w:rPr>
          <w:sz w:val="28"/>
        </w:rPr>
        <w:t>/л</w:t>
      </w:r>
      <w:r w:rsidRPr="00860A6C">
        <w:rPr>
          <w:sz w:val="28"/>
        </w:rPr>
        <w:tab/>
        <w:t>СОЭ</w:t>
      </w:r>
      <w:r w:rsidRPr="00860A6C">
        <w:rPr>
          <w:sz w:val="28"/>
        </w:rPr>
        <w:tab/>
        <w:t>2 мм/ч</w:t>
      </w:r>
    </w:p>
    <w:p w14:paraId="31578E86" w14:textId="77777777" w:rsidR="007D3121" w:rsidRPr="00860A6C" w:rsidRDefault="007D3121" w:rsidP="00860A6C">
      <w:pPr>
        <w:tabs>
          <w:tab w:val="left" w:leader="dot" w:pos="2977"/>
          <w:tab w:val="left" w:pos="4962"/>
          <w:tab w:val="left" w:leader="dot" w:pos="6663"/>
        </w:tabs>
        <w:spacing w:line="360" w:lineRule="auto"/>
        <w:ind w:firstLine="709"/>
        <w:rPr>
          <w:sz w:val="28"/>
        </w:rPr>
      </w:pPr>
      <w:r w:rsidRPr="00860A6C">
        <w:rPr>
          <w:sz w:val="28"/>
        </w:rPr>
        <w:t>Гемоглобин</w:t>
      </w:r>
      <w:r w:rsidRPr="00860A6C">
        <w:rPr>
          <w:sz w:val="28"/>
        </w:rPr>
        <w:tab/>
        <w:t>160 г/л</w:t>
      </w:r>
      <w:r w:rsidRPr="00860A6C">
        <w:rPr>
          <w:sz w:val="28"/>
        </w:rPr>
        <w:tab/>
        <w:t>Лейкоциты</w:t>
      </w:r>
      <w:r w:rsidRPr="00860A6C">
        <w:rPr>
          <w:sz w:val="28"/>
        </w:rPr>
        <w:tab/>
        <w:t>6,4×10</w:t>
      </w:r>
      <w:r w:rsidRPr="00860A6C">
        <w:rPr>
          <w:sz w:val="28"/>
          <w:vertAlign w:val="superscript"/>
        </w:rPr>
        <w:t>9</w:t>
      </w:r>
      <w:r w:rsidRPr="00860A6C">
        <w:rPr>
          <w:sz w:val="28"/>
        </w:rPr>
        <w:t>/л</w:t>
      </w:r>
    </w:p>
    <w:p w14:paraId="0703838C" w14:textId="77777777" w:rsidR="007D3121" w:rsidRPr="00860A6C" w:rsidRDefault="007D3121" w:rsidP="00860A6C">
      <w:pPr>
        <w:tabs>
          <w:tab w:val="left" w:leader="dot" w:pos="2977"/>
          <w:tab w:val="left" w:pos="4962"/>
          <w:tab w:val="left" w:leader="dot" w:pos="6663"/>
        </w:tabs>
        <w:spacing w:line="360" w:lineRule="auto"/>
        <w:ind w:firstLine="709"/>
        <w:rPr>
          <w:sz w:val="28"/>
        </w:rPr>
      </w:pPr>
      <w:r w:rsidRPr="00860A6C">
        <w:rPr>
          <w:sz w:val="28"/>
        </w:rPr>
        <w:t>Цветовой показатель</w:t>
      </w:r>
      <w:r w:rsidRPr="00860A6C">
        <w:rPr>
          <w:sz w:val="28"/>
        </w:rPr>
        <w:tab/>
        <w:t>0,9</w:t>
      </w:r>
    </w:p>
    <w:p w14:paraId="2CDA55AC" w14:textId="77777777" w:rsidR="00860A6C" w:rsidRDefault="00860A6C" w:rsidP="00860A6C">
      <w:pPr>
        <w:keepNext/>
        <w:spacing w:line="360" w:lineRule="auto"/>
        <w:ind w:firstLine="709"/>
        <w:outlineLvl w:val="0"/>
        <w:rPr>
          <w:sz w:val="28"/>
        </w:rPr>
      </w:pPr>
    </w:p>
    <w:p w14:paraId="4F1569B8" w14:textId="77777777" w:rsidR="007D3121" w:rsidRPr="00860A6C" w:rsidRDefault="007D3121" w:rsidP="00860A6C">
      <w:pPr>
        <w:keepNext/>
        <w:spacing w:line="360" w:lineRule="auto"/>
        <w:ind w:firstLine="709"/>
        <w:outlineLvl w:val="0"/>
        <w:rPr>
          <w:sz w:val="28"/>
        </w:rPr>
      </w:pPr>
      <w:r w:rsidRPr="00860A6C">
        <w:rPr>
          <w:sz w:val="28"/>
        </w:rPr>
        <w:t>Лейкоцитарная формула: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8"/>
        <w:gridCol w:w="900"/>
        <w:gridCol w:w="899"/>
        <w:gridCol w:w="899"/>
        <w:gridCol w:w="899"/>
        <w:gridCol w:w="899"/>
        <w:gridCol w:w="899"/>
        <w:gridCol w:w="899"/>
        <w:gridCol w:w="900"/>
      </w:tblGrid>
      <w:tr w:rsidR="007D3121" w:rsidRPr="00860A6C" w14:paraId="11D29F71" w14:textId="77777777" w:rsidTr="00860A6C">
        <w:tblPrEx>
          <w:tblCellMar>
            <w:top w:w="0" w:type="dxa"/>
            <w:bottom w:w="0" w:type="dxa"/>
          </w:tblCellMar>
        </w:tblPrEx>
        <w:trPr>
          <w:cantSplit/>
          <w:trHeight w:val="135"/>
          <w:jc w:val="center"/>
        </w:trPr>
        <w:tc>
          <w:tcPr>
            <w:tcW w:w="1701" w:type="dxa"/>
            <w:vMerge w:val="restart"/>
          </w:tcPr>
          <w:p w14:paraId="0385A791" w14:textId="77777777" w:rsidR="007D3121" w:rsidRPr="00860A6C" w:rsidRDefault="007D3121" w:rsidP="00860A6C">
            <w:pPr>
              <w:keepNext/>
              <w:spacing w:line="360" w:lineRule="auto"/>
              <w:ind w:firstLine="0"/>
              <w:rPr>
                <w:sz w:val="20"/>
              </w:rPr>
            </w:pPr>
          </w:p>
        </w:tc>
        <w:tc>
          <w:tcPr>
            <w:tcW w:w="815" w:type="dxa"/>
            <w:vMerge w:val="restart"/>
            <w:textDirection w:val="btLr"/>
          </w:tcPr>
          <w:p w14:paraId="397A127C" w14:textId="77777777" w:rsidR="007D3121" w:rsidRPr="00860A6C" w:rsidRDefault="007D3121" w:rsidP="00860A6C">
            <w:pPr>
              <w:keepNext/>
              <w:spacing w:line="360" w:lineRule="auto"/>
              <w:ind w:firstLine="0"/>
              <w:rPr>
                <w:sz w:val="20"/>
              </w:rPr>
            </w:pPr>
            <w:r w:rsidRPr="00860A6C">
              <w:rPr>
                <w:sz w:val="20"/>
              </w:rPr>
              <w:t>Базофилы</w:t>
            </w:r>
          </w:p>
        </w:tc>
        <w:tc>
          <w:tcPr>
            <w:tcW w:w="815" w:type="dxa"/>
            <w:vMerge w:val="restart"/>
            <w:textDirection w:val="btLr"/>
          </w:tcPr>
          <w:p w14:paraId="1B23EA5A" w14:textId="77777777" w:rsidR="007D3121" w:rsidRPr="00860A6C" w:rsidRDefault="007D3121" w:rsidP="00860A6C">
            <w:pPr>
              <w:keepNext/>
              <w:spacing w:line="360" w:lineRule="auto"/>
              <w:ind w:firstLine="0"/>
              <w:rPr>
                <w:sz w:val="20"/>
              </w:rPr>
            </w:pPr>
            <w:r w:rsidRPr="00860A6C">
              <w:rPr>
                <w:sz w:val="20"/>
              </w:rPr>
              <w:t>Эозинофилы</w:t>
            </w:r>
          </w:p>
        </w:tc>
        <w:tc>
          <w:tcPr>
            <w:tcW w:w="3260" w:type="dxa"/>
            <w:gridSpan w:val="4"/>
          </w:tcPr>
          <w:p w14:paraId="4BE2473A" w14:textId="77777777" w:rsidR="007D3121" w:rsidRPr="00860A6C" w:rsidRDefault="007D3121" w:rsidP="00860A6C">
            <w:pPr>
              <w:keepNext/>
              <w:spacing w:line="360" w:lineRule="auto"/>
              <w:ind w:firstLine="0"/>
              <w:rPr>
                <w:sz w:val="20"/>
              </w:rPr>
            </w:pPr>
            <w:r w:rsidRPr="00860A6C">
              <w:rPr>
                <w:sz w:val="20"/>
              </w:rPr>
              <w:t>Нейтрофилы</w:t>
            </w:r>
          </w:p>
        </w:tc>
        <w:tc>
          <w:tcPr>
            <w:tcW w:w="815" w:type="dxa"/>
            <w:vMerge w:val="restart"/>
            <w:textDirection w:val="btLr"/>
          </w:tcPr>
          <w:p w14:paraId="42D34F51" w14:textId="77777777" w:rsidR="007D3121" w:rsidRPr="00860A6C" w:rsidRDefault="007D3121" w:rsidP="00860A6C">
            <w:pPr>
              <w:keepNext/>
              <w:spacing w:line="360" w:lineRule="auto"/>
              <w:ind w:firstLine="0"/>
              <w:rPr>
                <w:sz w:val="20"/>
              </w:rPr>
            </w:pPr>
            <w:r w:rsidRPr="00860A6C">
              <w:rPr>
                <w:sz w:val="20"/>
              </w:rPr>
              <w:t>Лимфоциты</w:t>
            </w:r>
          </w:p>
        </w:tc>
        <w:tc>
          <w:tcPr>
            <w:tcW w:w="816" w:type="dxa"/>
            <w:vMerge w:val="restart"/>
            <w:textDirection w:val="btLr"/>
          </w:tcPr>
          <w:p w14:paraId="3F96A8B3" w14:textId="77777777" w:rsidR="007D3121" w:rsidRPr="00860A6C" w:rsidRDefault="007D3121" w:rsidP="00860A6C">
            <w:pPr>
              <w:keepNext/>
              <w:spacing w:line="360" w:lineRule="auto"/>
              <w:ind w:firstLine="0"/>
              <w:rPr>
                <w:sz w:val="20"/>
              </w:rPr>
            </w:pPr>
            <w:r w:rsidRPr="00860A6C">
              <w:rPr>
                <w:sz w:val="20"/>
              </w:rPr>
              <w:t>Моноциты</w:t>
            </w:r>
          </w:p>
        </w:tc>
      </w:tr>
      <w:tr w:rsidR="007D3121" w:rsidRPr="00860A6C" w14:paraId="6E5D2450" w14:textId="77777777" w:rsidTr="00860A6C">
        <w:tblPrEx>
          <w:tblCellMar>
            <w:top w:w="0" w:type="dxa"/>
            <w:bottom w:w="0" w:type="dxa"/>
          </w:tblCellMar>
        </w:tblPrEx>
        <w:trPr>
          <w:cantSplit/>
          <w:trHeight w:val="1242"/>
          <w:jc w:val="center"/>
        </w:trPr>
        <w:tc>
          <w:tcPr>
            <w:tcW w:w="1878" w:type="dxa"/>
            <w:vMerge/>
          </w:tcPr>
          <w:p w14:paraId="583B5F4E" w14:textId="77777777" w:rsidR="007D3121" w:rsidRPr="00860A6C" w:rsidRDefault="007D3121" w:rsidP="00860A6C">
            <w:pPr>
              <w:keepNext/>
              <w:spacing w:line="360" w:lineRule="auto"/>
              <w:ind w:firstLine="0"/>
              <w:rPr>
                <w:sz w:val="20"/>
              </w:rPr>
            </w:pPr>
          </w:p>
        </w:tc>
        <w:tc>
          <w:tcPr>
            <w:tcW w:w="900" w:type="dxa"/>
            <w:vMerge/>
          </w:tcPr>
          <w:p w14:paraId="78C42872" w14:textId="77777777" w:rsidR="007D3121" w:rsidRPr="00860A6C" w:rsidRDefault="007D3121" w:rsidP="00860A6C">
            <w:pPr>
              <w:keepNext/>
              <w:spacing w:line="360" w:lineRule="auto"/>
              <w:ind w:firstLine="0"/>
              <w:rPr>
                <w:sz w:val="20"/>
              </w:rPr>
            </w:pPr>
          </w:p>
        </w:tc>
        <w:tc>
          <w:tcPr>
            <w:tcW w:w="899" w:type="dxa"/>
            <w:vMerge/>
          </w:tcPr>
          <w:p w14:paraId="185099F3" w14:textId="77777777" w:rsidR="007D3121" w:rsidRPr="00860A6C" w:rsidRDefault="007D3121" w:rsidP="00860A6C">
            <w:pPr>
              <w:keepNext/>
              <w:spacing w:line="360" w:lineRule="auto"/>
              <w:ind w:firstLine="0"/>
              <w:rPr>
                <w:sz w:val="20"/>
              </w:rPr>
            </w:pPr>
          </w:p>
        </w:tc>
        <w:tc>
          <w:tcPr>
            <w:tcW w:w="815" w:type="dxa"/>
            <w:textDirection w:val="btLr"/>
          </w:tcPr>
          <w:p w14:paraId="672EAE8E" w14:textId="77777777" w:rsidR="007D3121" w:rsidRPr="00860A6C" w:rsidRDefault="007D3121" w:rsidP="00860A6C">
            <w:pPr>
              <w:keepNext/>
              <w:spacing w:line="360" w:lineRule="auto"/>
              <w:ind w:firstLine="0"/>
              <w:rPr>
                <w:sz w:val="20"/>
              </w:rPr>
            </w:pPr>
            <w:r w:rsidRPr="00860A6C">
              <w:rPr>
                <w:sz w:val="20"/>
              </w:rPr>
              <w:t>Миелоциты</w:t>
            </w:r>
          </w:p>
        </w:tc>
        <w:tc>
          <w:tcPr>
            <w:tcW w:w="815" w:type="dxa"/>
            <w:textDirection w:val="btLr"/>
          </w:tcPr>
          <w:p w14:paraId="04EB6F08" w14:textId="77777777" w:rsidR="007D3121" w:rsidRPr="00860A6C" w:rsidRDefault="007D3121" w:rsidP="00860A6C">
            <w:pPr>
              <w:keepNext/>
              <w:spacing w:line="360" w:lineRule="auto"/>
              <w:ind w:firstLine="0"/>
              <w:rPr>
                <w:sz w:val="20"/>
              </w:rPr>
            </w:pPr>
            <w:r w:rsidRPr="00860A6C">
              <w:rPr>
                <w:sz w:val="20"/>
              </w:rPr>
              <w:t>Юные</w:t>
            </w:r>
          </w:p>
        </w:tc>
        <w:tc>
          <w:tcPr>
            <w:tcW w:w="815" w:type="dxa"/>
            <w:textDirection w:val="btLr"/>
          </w:tcPr>
          <w:p w14:paraId="570F3988" w14:textId="77777777" w:rsidR="007D3121" w:rsidRPr="00860A6C" w:rsidRDefault="007D3121" w:rsidP="00860A6C">
            <w:pPr>
              <w:keepNext/>
              <w:spacing w:line="360" w:lineRule="auto"/>
              <w:ind w:firstLine="0"/>
              <w:rPr>
                <w:sz w:val="20"/>
              </w:rPr>
            </w:pPr>
            <w:r w:rsidRPr="00860A6C">
              <w:rPr>
                <w:sz w:val="20"/>
              </w:rPr>
              <w:t>Палочкоядерные</w:t>
            </w:r>
          </w:p>
        </w:tc>
        <w:tc>
          <w:tcPr>
            <w:tcW w:w="815" w:type="dxa"/>
            <w:textDirection w:val="btLr"/>
          </w:tcPr>
          <w:p w14:paraId="7E1EF603" w14:textId="77777777" w:rsidR="007D3121" w:rsidRPr="00860A6C" w:rsidRDefault="007D3121" w:rsidP="00860A6C">
            <w:pPr>
              <w:keepNext/>
              <w:spacing w:line="360" w:lineRule="auto"/>
              <w:ind w:firstLine="0"/>
              <w:rPr>
                <w:sz w:val="20"/>
              </w:rPr>
            </w:pPr>
            <w:r w:rsidRPr="00860A6C">
              <w:rPr>
                <w:sz w:val="20"/>
              </w:rPr>
              <w:t>Сегментоядерные</w:t>
            </w:r>
          </w:p>
        </w:tc>
        <w:tc>
          <w:tcPr>
            <w:tcW w:w="815" w:type="dxa"/>
            <w:vMerge/>
          </w:tcPr>
          <w:p w14:paraId="04D0C89B" w14:textId="77777777" w:rsidR="007D3121" w:rsidRPr="00860A6C" w:rsidRDefault="007D3121" w:rsidP="00860A6C">
            <w:pPr>
              <w:keepNext/>
              <w:spacing w:line="360" w:lineRule="auto"/>
              <w:ind w:firstLine="0"/>
              <w:rPr>
                <w:sz w:val="20"/>
              </w:rPr>
            </w:pPr>
          </w:p>
        </w:tc>
        <w:tc>
          <w:tcPr>
            <w:tcW w:w="900" w:type="dxa"/>
            <w:vMerge/>
          </w:tcPr>
          <w:p w14:paraId="58AC8AFE" w14:textId="77777777" w:rsidR="007D3121" w:rsidRPr="00860A6C" w:rsidRDefault="007D3121" w:rsidP="00860A6C">
            <w:pPr>
              <w:keepNext/>
              <w:spacing w:line="360" w:lineRule="auto"/>
              <w:ind w:firstLine="0"/>
              <w:rPr>
                <w:sz w:val="20"/>
              </w:rPr>
            </w:pPr>
          </w:p>
        </w:tc>
      </w:tr>
      <w:tr w:rsidR="007D3121" w:rsidRPr="00860A6C" w14:paraId="6DAAFC83" w14:textId="77777777" w:rsidTr="00860A6C">
        <w:tblPrEx>
          <w:tblCellMar>
            <w:top w:w="0" w:type="dxa"/>
            <w:bottom w:w="0" w:type="dxa"/>
          </w:tblCellMar>
        </w:tblPrEx>
        <w:trPr>
          <w:jc w:val="center"/>
        </w:trPr>
        <w:tc>
          <w:tcPr>
            <w:tcW w:w="1701" w:type="dxa"/>
          </w:tcPr>
          <w:p w14:paraId="0646FC70" w14:textId="77777777" w:rsidR="007D3121" w:rsidRPr="00860A6C" w:rsidRDefault="007D3121" w:rsidP="00860A6C">
            <w:pPr>
              <w:keepNext/>
              <w:spacing w:line="360" w:lineRule="auto"/>
              <w:ind w:firstLine="0"/>
              <w:rPr>
                <w:sz w:val="20"/>
              </w:rPr>
            </w:pPr>
            <w:r w:rsidRPr="00860A6C">
              <w:rPr>
                <w:sz w:val="20"/>
              </w:rPr>
              <w:t>Норма</w:t>
            </w:r>
          </w:p>
        </w:tc>
        <w:tc>
          <w:tcPr>
            <w:tcW w:w="815" w:type="dxa"/>
          </w:tcPr>
          <w:p w14:paraId="6C4F1366" w14:textId="77777777" w:rsidR="007D3121" w:rsidRPr="00860A6C" w:rsidRDefault="007D3121" w:rsidP="00860A6C">
            <w:pPr>
              <w:keepNext/>
              <w:spacing w:line="360" w:lineRule="auto"/>
              <w:ind w:firstLine="0"/>
              <w:rPr>
                <w:sz w:val="20"/>
              </w:rPr>
            </w:pPr>
            <w:r w:rsidRPr="00860A6C">
              <w:rPr>
                <w:sz w:val="20"/>
              </w:rPr>
              <w:t>0–1</w:t>
            </w:r>
          </w:p>
        </w:tc>
        <w:tc>
          <w:tcPr>
            <w:tcW w:w="815" w:type="dxa"/>
          </w:tcPr>
          <w:p w14:paraId="30A83188" w14:textId="77777777" w:rsidR="007D3121" w:rsidRPr="00860A6C" w:rsidRDefault="007D3121" w:rsidP="00860A6C">
            <w:pPr>
              <w:keepNext/>
              <w:spacing w:line="360" w:lineRule="auto"/>
              <w:ind w:firstLine="0"/>
              <w:rPr>
                <w:sz w:val="20"/>
              </w:rPr>
            </w:pPr>
            <w:r w:rsidRPr="00860A6C">
              <w:rPr>
                <w:sz w:val="20"/>
              </w:rPr>
              <w:t>2–4</w:t>
            </w:r>
          </w:p>
        </w:tc>
        <w:tc>
          <w:tcPr>
            <w:tcW w:w="815" w:type="dxa"/>
          </w:tcPr>
          <w:p w14:paraId="3F810373" w14:textId="77777777" w:rsidR="007D3121" w:rsidRPr="00860A6C" w:rsidRDefault="007D3121" w:rsidP="00860A6C">
            <w:pPr>
              <w:keepNext/>
              <w:spacing w:line="360" w:lineRule="auto"/>
              <w:ind w:firstLine="0"/>
              <w:rPr>
                <w:sz w:val="20"/>
              </w:rPr>
            </w:pPr>
          </w:p>
        </w:tc>
        <w:tc>
          <w:tcPr>
            <w:tcW w:w="815" w:type="dxa"/>
          </w:tcPr>
          <w:p w14:paraId="536E32D6" w14:textId="77777777" w:rsidR="007D3121" w:rsidRPr="00860A6C" w:rsidRDefault="007D3121" w:rsidP="00860A6C">
            <w:pPr>
              <w:keepNext/>
              <w:spacing w:line="360" w:lineRule="auto"/>
              <w:ind w:firstLine="0"/>
              <w:rPr>
                <w:sz w:val="20"/>
              </w:rPr>
            </w:pPr>
            <w:r w:rsidRPr="00860A6C">
              <w:rPr>
                <w:sz w:val="20"/>
              </w:rPr>
              <w:t>0–3</w:t>
            </w:r>
          </w:p>
        </w:tc>
        <w:tc>
          <w:tcPr>
            <w:tcW w:w="815" w:type="dxa"/>
          </w:tcPr>
          <w:p w14:paraId="45A11056" w14:textId="77777777" w:rsidR="007D3121" w:rsidRPr="00860A6C" w:rsidRDefault="007D3121" w:rsidP="00860A6C">
            <w:pPr>
              <w:keepNext/>
              <w:spacing w:line="360" w:lineRule="auto"/>
              <w:ind w:firstLine="0"/>
              <w:rPr>
                <w:sz w:val="20"/>
              </w:rPr>
            </w:pPr>
            <w:r w:rsidRPr="00860A6C">
              <w:rPr>
                <w:sz w:val="20"/>
              </w:rPr>
              <w:t>3–5</w:t>
            </w:r>
          </w:p>
        </w:tc>
        <w:tc>
          <w:tcPr>
            <w:tcW w:w="815" w:type="dxa"/>
          </w:tcPr>
          <w:p w14:paraId="4EFC8FDA" w14:textId="77777777" w:rsidR="007D3121" w:rsidRPr="00860A6C" w:rsidRDefault="007D3121" w:rsidP="00860A6C">
            <w:pPr>
              <w:keepNext/>
              <w:spacing w:line="360" w:lineRule="auto"/>
              <w:ind w:firstLine="0"/>
              <w:rPr>
                <w:sz w:val="20"/>
              </w:rPr>
            </w:pPr>
            <w:r w:rsidRPr="00860A6C">
              <w:rPr>
                <w:sz w:val="20"/>
              </w:rPr>
              <w:t>51–67</w:t>
            </w:r>
          </w:p>
        </w:tc>
        <w:tc>
          <w:tcPr>
            <w:tcW w:w="815" w:type="dxa"/>
          </w:tcPr>
          <w:p w14:paraId="4A278B84" w14:textId="77777777" w:rsidR="007D3121" w:rsidRPr="00860A6C" w:rsidRDefault="007D3121" w:rsidP="00860A6C">
            <w:pPr>
              <w:keepNext/>
              <w:spacing w:line="360" w:lineRule="auto"/>
              <w:ind w:firstLine="0"/>
              <w:rPr>
                <w:sz w:val="20"/>
              </w:rPr>
            </w:pPr>
            <w:r w:rsidRPr="00860A6C">
              <w:rPr>
                <w:sz w:val="20"/>
              </w:rPr>
              <w:t>20–25</w:t>
            </w:r>
          </w:p>
        </w:tc>
        <w:tc>
          <w:tcPr>
            <w:tcW w:w="816" w:type="dxa"/>
          </w:tcPr>
          <w:p w14:paraId="6A202150" w14:textId="77777777" w:rsidR="007D3121" w:rsidRPr="00860A6C" w:rsidRDefault="007D3121" w:rsidP="00860A6C">
            <w:pPr>
              <w:keepNext/>
              <w:spacing w:line="360" w:lineRule="auto"/>
              <w:ind w:firstLine="0"/>
              <w:rPr>
                <w:sz w:val="20"/>
              </w:rPr>
            </w:pPr>
            <w:r w:rsidRPr="00860A6C">
              <w:rPr>
                <w:sz w:val="20"/>
              </w:rPr>
              <w:t>4–8</w:t>
            </w:r>
          </w:p>
        </w:tc>
      </w:tr>
      <w:tr w:rsidR="007D3121" w:rsidRPr="00860A6C" w14:paraId="4C469E90" w14:textId="77777777" w:rsidTr="00860A6C">
        <w:tblPrEx>
          <w:tblCellMar>
            <w:top w:w="0" w:type="dxa"/>
            <w:bottom w:w="0" w:type="dxa"/>
          </w:tblCellMar>
        </w:tblPrEx>
        <w:trPr>
          <w:jc w:val="center"/>
        </w:trPr>
        <w:tc>
          <w:tcPr>
            <w:tcW w:w="1701" w:type="dxa"/>
          </w:tcPr>
          <w:p w14:paraId="53A6107F" w14:textId="77777777" w:rsidR="007D3121" w:rsidRPr="00860A6C" w:rsidRDefault="007D3121" w:rsidP="00860A6C">
            <w:pPr>
              <w:spacing w:line="360" w:lineRule="auto"/>
              <w:ind w:firstLine="0"/>
              <w:rPr>
                <w:sz w:val="20"/>
              </w:rPr>
            </w:pPr>
            <w:r w:rsidRPr="00860A6C">
              <w:rPr>
                <w:sz w:val="20"/>
              </w:rPr>
              <w:t>Найдено при исследовании</w:t>
            </w:r>
          </w:p>
        </w:tc>
        <w:tc>
          <w:tcPr>
            <w:tcW w:w="815" w:type="dxa"/>
          </w:tcPr>
          <w:p w14:paraId="24D3A8FD" w14:textId="77777777" w:rsidR="007D3121" w:rsidRPr="00860A6C" w:rsidRDefault="007D3121" w:rsidP="00860A6C">
            <w:pPr>
              <w:spacing w:line="360" w:lineRule="auto"/>
              <w:ind w:firstLine="0"/>
              <w:rPr>
                <w:sz w:val="20"/>
              </w:rPr>
            </w:pPr>
          </w:p>
        </w:tc>
        <w:tc>
          <w:tcPr>
            <w:tcW w:w="815" w:type="dxa"/>
          </w:tcPr>
          <w:p w14:paraId="6706A502" w14:textId="77777777" w:rsidR="007D3121" w:rsidRPr="00860A6C" w:rsidRDefault="007D3121" w:rsidP="00860A6C">
            <w:pPr>
              <w:spacing w:line="360" w:lineRule="auto"/>
              <w:ind w:firstLine="0"/>
              <w:rPr>
                <w:sz w:val="20"/>
              </w:rPr>
            </w:pPr>
            <w:r w:rsidRPr="00860A6C">
              <w:rPr>
                <w:sz w:val="20"/>
              </w:rPr>
              <w:t>2</w:t>
            </w:r>
          </w:p>
        </w:tc>
        <w:tc>
          <w:tcPr>
            <w:tcW w:w="815" w:type="dxa"/>
          </w:tcPr>
          <w:p w14:paraId="04F5394A" w14:textId="77777777" w:rsidR="007D3121" w:rsidRPr="00860A6C" w:rsidRDefault="007D3121" w:rsidP="00860A6C">
            <w:pPr>
              <w:spacing w:line="360" w:lineRule="auto"/>
              <w:ind w:firstLine="0"/>
              <w:rPr>
                <w:sz w:val="20"/>
              </w:rPr>
            </w:pPr>
          </w:p>
        </w:tc>
        <w:tc>
          <w:tcPr>
            <w:tcW w:w="815" w:type="dxa"/>
          </w:tcPr>
          <w:p w14:paraId="4EA36D27" w14:textId="77777777" w:rsidR="007D3121" w:rsidRPr="00860A6C" w:rsidRDefault="007D3121" w:rsidP="00860A6C">
            <w:pPr>
              <w:spacing w:line="360" w:lineRule="auto"/>
              <w:ind w:firstLine="0"/>
              <w:rPr>
                <w:sz w:val="20"/>
              </w:rPr>
            </w:pPr>
          </w:p>
        </w:tc>
        <w:tc>
          <w:tcPr>
            <w:tcW w:w="815" w:type="dxa"/>
          </w:tcPr>
          <w:p w14:paraId="6E9F3D84" w14:textId="77777777" w:rsidR="007D3121" w:rsidRPr="00860A6C" w:rsidRDefault="007D3121" w:rsidP="00860A6C">
            <w:pPr>
              <w:spacing w:line="360" w:lineRule="auto"/>
              <w:ind w:firstLine="0"/>
              <w:rPr>
                <w:sz w:val="20"/>
              </w:rPr>
            </w:pPr>
            <w:r w:rsidRPr="00860A6C">
              <w:rPr>
                <w:sz w:val="20"/>
              </w:rPr>
              <w:t>3</w:t>
            </w:r>
          </w:p>
        </w:tc>
        <w:tc>
          <w:tcPr>
            <w:tcW w:w="815" w:type="dxa"/>
          </w:tcPr>
          <w:p w14:paraId="6E07F4AD" w14:textId="77777777" w:rsidR="007D3121" w:rsidRPr="00860A6C" w:rsidRDefault="007D3121" w:rsidP="00860A6C">
            <w:pPr>
              <w:spacing w:line="360" w:lineRule="auto"/>
              <w:ind w:firstLine="0"/>
              <w:rPr>
                <w:sz w:val="20"/>
              </w:rPr>
            </w:pPr>
            <w:r w:rsidRPr="00860A6C">
              <w:rPr>
                <w:sz w:val="20"/>
              </w:rPr>
              <w:t>73</w:t>
            </w:r>
          </w:p>
        </w:tc>
        <w:tc>
          <w:tcPr>
            <w:tcW w:w="815" w:type="dxa"/>
          </w:tcPr>
          <w:p w14:paraId="42427746" w14:textId="77777777" w:rsidR="007D3121" w:rsidRPr="00860A6C" w:rsidRDefault="007D3121" w:rsidP="00860A6C">
            <w:pPr>
              <w:spacing w:line="360" w:lineRule="auto"/>
              <w:ind w:firstLine="0"/>
              <w:rPr>
                <w:sz w:val="20"/>
              </w:rPr>
            </w:pPr>
            <w:r w:rsidRPr="00860A6C">
              <w:rPr>
                <w:sz w:val="20"/>
              </w:rPr>
              <w:t>18</w:t>
            </w:r>
          </w:p>
        </w:tc>
        <w:tc>
          <w:tcPr>
            <w:tcW w:w="816" w:type="dxa"/>
          </w:tcPr>
          <w:p w14:paraId="0AE69DF6" w14:textId="77777777" w:rsidR="007D3121" w:rsidRPr="00860A6C" w:rsidRDefault="007D3121" w:rsidP="00860A6C">
            <w:pPr>
              <w:spacing w:line="360" w:lineRule="auto"/>
              <w:ind w:firstLine="0"/>
              <w:rPr>
                <w:sz w:val="20"/>
              </w:rPr>
            </w:pPr>
            <w:r w:rsidRPr="00860A6C">
              <w:rPr>
                <w:sz w:val="20"/>
              </w:rPr>
              <w:t>4</w:t>
            </w:r>
          </w:p>
        </w:tc>
      </w:tr>
    </w:tbl>
    <w:p w14:paraId="4C3DDCFE" w14:textId="77777777" w:rsidR="00860A6C" w:rsidRDefault="00860A6C" w:rsidP="00860A6C">
      <w:pPr>
        <w:pStyle w:val="5"/>
        <w:spacing w:line="360" w:lineRule="auto"/>
        <w:ind w:firstLine="709"/>
        <w:rPr>
          <w:b w:val="0"/>
          <w:i w:val="0"/>
          <w:sz w:val="28"/>
        </w:rPr>
      </w:pPr>
    </w:p>
    <w:p w14:paraId="7C53DE93" w14:textId="77777777" w:rsidR="007D3121" w:rsidRPr="00860A6C" w:rsidRDefault="007D3121" w:rsidP="00860A6C">
      <w:pPr>
        <w:pStyle w:val="5"/>
        <w:spacing w:line="360" w:lineRule="auto"/>
        <w:ind w:firstLine="709"/>
        <w:rPr>
          <w:b w:val="0"/>
          <w:i w:val="0"/>
          <w:sz w:val="28"/>
        </w:rPr>
      </w:pPr>
      <w:r w:rsidRPr="00860A6C">
        <w:rPr>
          <w:b w:val="0"/>
          <w:i w:val="0"/>
          <w:sz w:val="28"/>
        </w:rPr>
        <w:t>Анализ кала на яйца глист</w:t>
      </w:r>
    </w:p>
    <w:p w14:paraId="388EB998" w14:textId="77777777" w:rsidR="007D3121" w:rsidRPr="00860A6C" w:rsidRDefault="007D3121" w:rsidP="00860A6C">
      <w:pPr>
        <w:spacing w:line="360" w:lineRule="auto"/>
        <w:ind w:firstLine="709"/>
        <w:rPr>
          <w:sz w:val="28"/>
        </w:rPr>
      </w:pPr>
      <w:r w:rsidRPr="00860A6C">
        <w:rPr>
          <w:sz w:val="28"/>
        </w:rPr>
        <w:t>отрицательно</w:t>
      </w:r>
    </w:p>
    <w:p w14:paraId="5672D05D" w14:textId="77777777" w:rsidR="007D3121" w:rsidRPr="00860A6C" w:rsidRDefault="007D3121" w:rsidP="00860A6C">
      <w:pPr>
        <w:pStyle w:val="5"/>
        <w:spacing w:line="360" w:lineRule="auto"/>
        <w:ind w:firstLine="709"/>
        <w:rPr>
          <w:b w:val="0"/>
          <w:i w:val="0"/>
          <w:sz w:val="28"/>
        </w:rPr>
      </w:pPr>
      <w:r w:rsidRPr="00860A6C">
        <w:rPr>
          <w:b w:val="0"/>
          <w:i w:val="0"/>
          <w:sz w:val="28"/>
        </w:rPr>
        <w:t>Анализ крови на RW</w:t>
      </w:r>
    </w:p>
    <w:p w14:paraId="0DB058F4" w14:textId="77777777" w:rsidR="007D3121" w:rsidRPr="00860A6C" w:rsidRDefault="007D3121" w:rsidP="00860A6C">
      <w:pPr>
        <w:spacing w:line="360" w:lineRule="auto"/>
        <w:ind w:firstLine="709"/>
        <w:rPr>
          <w:sz w:val="28"/>
        </w:rPr>
      </w:pPr>
      <w:r w:rsidRPr="00860A6C">
        <w:rPr>
          <w:sz w:val="28"/>
        </w:rPr>
        <w:t>отрицательно</w:t>
      </w:r>
    </w:p>
    <w:p w14:paraId="415141F6" w14:textId="77777777" w:rsidR="007D3121" w:rsidRPr="00860A6C" w:rsidRDefault="007D3121" w:rsidP="00860A6C">
      <w:pPr>
        <w:pStyle w:val="5"/>
        <w:spacing w:line="360" w:lineRule="auto"/>
        <w:ind w:firstLine="709"/>
        <w:rPr>
          <w:b w:val="0"/>
          <w:i w:val="0"/>
          <w:sz w:val="28"/>
        </w:rPr>
      </w:pPr>
      <w:r w:rsidRPr="00860A6C">
        <w:rPr>
          <w:b w:val="0"/>
          <w:i w:val="0"/>
          <w:sz w:val="28"/>
        </w:rPr>
        <w:t>Функциональное исследование лёгких</w:t>
      </w:r>
    </w:p>
    <w:p w14:paraId="655C527B" w14:textId="77777777" w:rsidR="007D3121" w:rsidRPr="00860A6C" w:rsidRDefault="007D3121" w:rsidP="00860A6C">
      <w:pPr>
        <w:spacing w:line="360" w:lineRule="auto"/>
        <w:ind w:firstLine="709"/>
        <w:rPr>
          <w:sz w:val="28"/>
        </w:rPr>
      </w:pPr>
      <w:r w:rsidRPr="00860A6C">
        <w:rPr>
          <w:sz w:val="28"/>
        </w:rPr>
        <w:t>Вентиляционная способность лёгких снижена по обструктивному типу (</w:t>
      </w:r>
      <w:r w:rsidRPr="00860A6C">
        <w:rPr>
          <w:sz w:val="28"/>
          <w:lang w:val="en-US"/>
        </w:rPr>
        <w:t>I</w:t>
      </w:r>
      <w:r w:rsidRPr="00860A6C">
        <w:rPr>
          <w:sz w:val="28"/>
        </w:rPr>
        <w:t>–</w:t>
      </w:r>
      <w:r w:rsidRPr="00860A6C">
        <w:rPr>
          <w:sz w:val="28"/>
          <w:lang w:val="en-US"/>
        </w:rPr>
        <w:t>II</w:t>
      </w:r>
      <w:r w:rsidRPr="00860A6C">
        <w:rPr>
          <w:sz w:val="28"/>
        </w:rPr>
        <w:t xml:space="preserve"> степень)</w:t>
      </w:r>
    </w:p>
    <w:p w14:paraId="21D529E7" w14:textId="77777777" w:rsidR="007D3121" w:rsidRPr="00860A6C" w:rsidRDefault="007D3121" w:rsidP="00860A6C">
      <w:pPr>
        <w:pStyle w:val="5"/>
        <w:spacing w:line="360" w:lineRule="auto"/>
        <w:ind w:firstLine="709"/>
        <w:rPr>
          <w:b w:val="0"/>
          <w:i w:val="0"/>
          <w:sz w:val="28"/>
        </w:rPr>
      </w:pPr>
      <w:r w:rsidRPr="00860A6C">
        <w:rPr>
          <w:b w:val="0"/>
          <w:i w:val="0"/>
          <w:sz w:val="28"/>
        </w:rPr>
        <w:t>Описание рентгенографии органов грудной клетки в прямой проекции (от 25.10.00)</w:t>
      </w:r>
    </w:p>
    <w:p w14:paraId="09B54801" w14:textId="77777777" w:rsidR="007D3121" w:rsidRPr="00860A6C" w:rsidRDefault="007D3121" w:rsidP="00860A6C">
      <w:pPr>
        <w:spacing w:line="360" w:lineRule="auto"/>
        <w:ind w:firstLine="709"/>
        <w:rPr>
          <w:sz w:val="28"/>
        </w:rPr>
      </w:pPr>
      <w:r w:rsidRPr="00860A6C">
        <w:rPr>
          <w:sz w:val="28"/>
        </w:rPr>
        <w:t>Деформация лёгочного рисунка петлистого характера в прикорневых зонах за счёт перибронхиалных уплотнений. Корни лёгких умерено фиброзно изменены, не расширены. Справа уплотнена междолевая плевра. Тень сердца без особенностей.</w:t>
      </w:r>
    </w:p>
    <w:p w14:paraId="0A9813FA" w14:textId="77777777" w:rsidR="007D3121" w:rsidRPr="00860A6C" w:rsidRDefault="007D3121" w:rsidP="00860A6C">
      <w:pPr>
        <w:pStyle w:val="5"/>
        <w:spacing w:line="360" w:lineRule="auto"/>
        <w:ind w:firstLine="709"/>
        <w:rPr>
          <w:b w:val="0"/>
          <w:i w:val="0"/>
          <w:sz w:val="28"/>
        </w:rPr>
      </w:pPr>
      <w:r w:rsidRPr="00860A6C">
        <w:rPr>
          <w:b w:val="0"/>
          <w:i w:val="0"/>
          <w:sz w:val="28"/>
        </w:rPr>
        <w:t>Рентгенография кистей в прямой проекции</w:t>
      </w:r>
    </w:p>
    <w:p w14:paraId="0743077C" w14:textId="77777777" w:rsidR="007D3121" w:rsidRPr="00860A6C" w:rsidRDefault="007D3121" w:rsidP="00860A6C">
      <w:pPr>
        <w:spacing w:line="360" w:lineRule="auto"/>
        <w:ind w:firstLine="709"/>
        <w:rPr>
          <w:sz w:val="28"/>
        </w:rPr>
      </w:pPr>
      <w:r w:rsidRPr="00860A6C">
        <w:rPr>
          <w:sz w:val="28"/>
        </w:rPr>
        <w:t xml:space="preserve">Заострение суставных концов и костные краевые разрастания в дистальных межфаланговых суставах. Кистовидные просветления в структуре концевых эпифизов </w:t>
      </w:r>
      <w:r w:rsidRPr="00860A6C">
        <w:rPr>
          <w:sz w:val="28"/>
          <w:lang w:val="en-US"/>
        </w:rPr>
        <w:t>I</w:t>
      </w:r>
      <w:r w:rsidRPr="00860A6C">
        <w:rPr>
          <w:sz w:val="28"/>
        </w:rPr>
        <w:t xml:space="preserve"> пястных костей обеих кистей.</w:t>
      </w:r>
    </w:p>
    <w:p w14:paraId="3182D339" w14:textId="77777777" w:rsidR="007D3121" w:rsidRPr="00860A6C" w:rsidRDefault="007D3121" w:rsidP="00860A6C">
      <w:pPr>
        <w:pStyle w:val="5"/>
        <w:spacing w:line="360" w:lineRule="auto"/>
        <w:ind w:firstLine="709"/>
        <w:rPr>
          <w:b w:val="0"/>
          <w:i w:val="0"/>
          <w:sz w:val="28"/>
        </w:rPr>
      </w:pPr>
      <w:r w:rsidRPr="00860A6C">
        <w:rPr>
          <w:b w:val="0"/>
          <w:i w:val="0"/>
          <w:sz w:val="28"/>
        </w:rPr>
        <w:lastRenderedPageBreak/>
        <w:t>Рентгенография плечевых суставов</w:t>
      </w:r>
    </w:p>
    <w:p w14:paraId="02EE0DDF" w14:textId="77777777" w:rsidR="007D3121" w:rsidRPr="00860A6C" w:rsidRDefault="007D3121" w:rsidP="00860A6C">
      <w:pPr>
        <w:spacing w:line="360" w:lineRule="auto"/>
        <w:ind w:firstLine="709"/>
        <w:rPr>
          <w:sz w:val="28"/>
        </w:rPr>
      </w:pPr>
      <w:r w:rsidRPr="00860A6C">
        <w:rPr>
          <w:sz w:val="28"/>
        </w:rPr>
        <w:t>Скошенность и склеротическое уплотнение по контуру большого бугорка обеих конечностей.</w:t>
      </w:r>
    </w:p>
    <w:p w14:paraId="0196E787" w14:textId="77777777" w:rsidR="007D3121" w:rsidRPr="00860A6C" w:rsidRDefault="007D3121" w:rsidP="00860A6C">
      <w:pPr>
        <w:pStyle w:val="5"/>
        <w:spacing w:line="360" w:lineRule="auto"/>
        <w:ind w:firstLine="709"/>
        <w:rPr>
          <w:b w:val="0"/>
          <w:i w:val="0"/>
          <w:sz w:val="28"/>
        </w:rPr>
      </w:pPr>
      <w:r w:rsidRPr="00860A6C">
        <w:rPr>
          <w:b w:val="0"/>
          <w:i w:val="0"/>
          <w:sz w:val="28"/>
        </w:rPr>
        <w:t>ЭКГ (5.12.00)</w:t>
      </w:r>
    </w:p>
    <w:p w14:paraId="153CCC69" w14:textId="77777777" w:rsidR="007D3121" w:rsidRPr="00860A6C" w:rsidRDefault="007D3121" w:rsidP="00860A6C">
      <w:pPr>
        <w:spacing w:line="360" w:lineRule="auto"/>
        <w:ind w:firstLine="709"/>
        <w:rPr>
          <w:sz w:val="28"/>
        </w:rPr>
      </w:pPr>
      <w:r w:rsidRPr="00860A6C">
        <w:rPr>
          <w:sz w:val="28"/>
        </w:rPr>
        <w:t>Ритм синусовый, ЧСС 62 в минуту, некоторое смещение ЭОС вправо. Синдром ранней реполяризации желудочков.</w:t>
      </w:r>
    </w:p>
    <w:p w14:paraId="587AA29E" w14:textId="77777777" w:rsidR="007D3121" w:rsidRDefault="007D3121" w:rsidP="00860A6C">
      <w:pPr>
        <w:pStyle w:val="5"/>
        <w:spacing w:line="360" w:lineRule="auto"/>
        <w:ind w:firstLine="709"/>
        <w:rPr>
          <w:b w:val="0"/>
          <w:i w:val="0"/>
          <w:sz w:val="28"/>
        </w:rPr>
      </w:pPr>
      <w:r w:rsidRPr="00860A6C">
        <w:rPr>
          <w:b w:val="0"/>
          <w:i w:val="0"/>
          <w:sz w:val="28"/>
        </w:rPr>
        <w:t>Аудиограмма тональная (8.12.00)</w:t>
      </w:r>
    </w:p>
    <w:p w14:paraId="73BD633D" w14:textId="77777777" w:rsidR="00860A6C" w:rsidRPr="00860A6C" w:rsidRDefault="00860A6C" w:rsidP="00860A6C"/>
    <w:p w14:paraId="43951764" w14:textId="77777777" w:rsidR="007D3121" w:rsidRPr="00860A6C" w:rsidRDefault="007D3121" w:rsidP="00860A6C">
      <w:pPr>
        <w:tabs>
          <w:tab w:val="left" w:pos="142"/>
          <w:tab w:val="left" w:pos="4111"/>
          <w:tab w:val="left" w:pos="5670"/>
        </w:tabs>
        <w:spacing w:line="360" w:lineRule="auto"/>
        <w:ind w:firstLine="709"/>
        <w:rPr>
          <w:sz w:val="28"/>
        </w:rPr>
      </w:pPr>
      <w:r w:rsidRPr="00860A6C">
        <w:rPr>
          <w:sz w:val="28"/>
        </w:rPr>
        <w:t>дБ</w:t>
      </w:r>
      <w:r w:rsidRPr="00860A6C">
        <w:rPr>
          <w:sz w:val="28"/>
        </w:rPr>
        <w:tab/>
        <w:t>дБ</w:t>
      </w:r>
      <w:r w:rsidRPr="00860A6C">
        <w:rPr>
          <w:sz w:val="28"/>
        </w:rPr>
        <w:tab/>
        <w:t>аудиометр МА–31/2/</w:t>
      </w:r>
    </w:p>
    <w:p w14:paraId="49AF3776" w14:textId="7F13CA69" w:rsidR="007D3121" w:rsidRDefault="0017517C" w:rsidP="00860A6C">
      <w:pPr>
        <w:tabs>
          <w:tab w:val="left" w:pos="4111"/>
        </w:tabs>
        <w:spacing w:line="360" w:lineRule="auto"/>
        <w:ind w:firstLine="709"/>
        <w:rPr>
          <w:smallCaps/>
          <w:noProof/>
          <w:sz w:val="28"/>
        </w:rPr>
      </w:pPr>
      <w:r w:rsidRPr="00860A6C">
        <w:rPr>
          <w:smallCaps/>
          <w:noProof/>
          <w:sz w:val="28"/>
        </w:rPr>
        <w:drawing>
          <wp:inline distT="0" distB="0" distL="0" distR="0" wp14:anchorId="42A10D34" wp14:editId="2E013324">
            <wp:extent cx="2276475" cy="161925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7D3121" w:rsidRPr="00860A6C">
        <w:rPr>
          <w:smallCaps/>
          <w:noProof/>
          <w:sz w:val="28"/>
        </w:rPr>
        <w:tab/>
      </w:r>
      <w:r w:rsidRPr="00860A6C">
        <w:rPr>
          <w:smallCaps/>
          <w:noProof/>
          <w:sz w:val="28"/>
        </w:rPr>
        <w:drawing>
          <wp:inline distT="0" distB="0" distL="0" distR="0" wp14:anchorId="37845257" wp14:editId="7729249D">
            <wp:extent cx="2276475" cy="161925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1EF856E" w14:textId="77777777" w:rsidR="00860A6C" w:rsidRDefault="00860A6C" w:rsidP="00860A6C">
      <w:pPr>
        <w:spacing w:line="360" w:lineRule="auto"/>
        <w:ind w:firstLine="709"/>
        <w:rPr>
          <w:sz w:val="28"/>
        </w:rPr>
      </w:pPr>
    </w:p>
    <w:p w14:paraId="3CDEA574" w14:textId="77777777" w:rsidR="00860A6C" w:rsidRDefault="00860A6C" w:rsidP="00860A6C">
      <w:pPr>
        <w:spacing w:line="360" w:lineRule="auto"/>
        <w:ind w:firstLine="709"/>
        <w:rPr>
          <w:sz w:val="28"/>
        </w:rPr>
      </w:pPr>
    </w:p>
    <w:p w14:paraId="447E1A79" w14:textId="77777777" w:rsidR="007D3121" w:rsidRDefault="007D3121" w:rsidP="00860A6C">
      <w:pPr>
        <w:spacing w:line="360" w:lineRule="auto"/>
        <w:ind w:firstLine="709"/>
        <w:rPr>
          <w:sz w:val="28"/>
        </w:rPr>
      </w:pPr>
      <w:r w:rsidRPr="00860A6C">
        <w:rPr>
          <w:sz w:val="28"/>
        </w:rPr>
        <w:t>Заключение: Двусторонний хронический кохлеарный неврит с</w:t>
      </w:r>
      <w:r w:rsidR="00860A6C">
        <w:rPr>
          <w:sz w:val="28"/>
        </w:rPr>
        <w:t xml:space="preserve"> лёгкой степенью снижения слуха</w:t>
      </w:r>
    </w:p>
    <w:p w14:paraId="34CA6ACD" w14:textId="77777777" w:rsidR="00860A6C" w:rsidRPr="00860A6C" w:rsidRDefault="00860A6C" w:rsidP="00860A6C">
      <w:pPr>
        <w:spacing w:line="360" w:lineRule="auto"/>
        <w:ind w:firstLine="709"/>
        <w:rPr>
          <w:sz w:val="28"/>
        </w:rPr>
      </w:pPr>
    </w:p>
    <w:p w14:paraId="547001F4" w14:textId="77777777" w:rsidR="007D3121" w:rsidRPr="00860A6C" w:rsidRDefault="007D3121" w:rsidP="00860A6C">
      <w:pPr>
        <w:pStyle w:val="5"/>
        <w:spacing w:line="360" w:lineRule="auto"/>
        <w:ind w:firstLine="709"/>
        <w:rPr>
          <w:b w:val="0"/>
          <w:i w:val="0"/>
          <w:sz w:val="28"/>
        </w:rPr>
      </w:pPr>
      <w:r w:rsidRPr="00860A6C">
        <w:rPr>
          <w:b w:val="0"/>
          <w:i w:val="0"/>
          <w:sz w:val="28"/>
        </w:rPr>
        <w:t>Данные санитарно-гигиенической характеристики условий труда</w:t>
      </w:r>
    </w:p>
    <w:p w14:paraId="6807D26B" w14:textId="77777777" w:rsidR="007D3121" w:rsidRPr="00860A6C" w:rsidRDefault="007D3121" w:rsidP="00860A6C">
      <w:pPr>
        <w:spacing w:line="360" w:lineRule="auto"/>
        <w:ind w:firstLine="709"/>
        <w:rPr>
          <w:sz w:val="28"/>
        </w:rPr>
      </w:pPr>
      <w:r w:rsidRPr="00860A6C">
        <w:rPr>
          <w:sz w:val="28"/>
        </w:rPr>
        <w:t>Выполнение технологических операций по зачистке и обрубке деталей ручным виброинструментом. Имеет контакт с локальной вибрацией в уровнях 120 дБ при ПДУ 112 дБ, 122 дБ – ПДУ 115 дБ. Концентрация пыли в воздухе рабочей зоны: 6,8–29,5 мг/м</w:t>
      </w:r>
      <w:r w:rsidRPr="00860A6C">
        <w:rPr>
          <w:sz w:val="28"/>
          <w:vertAlign w:val="superscript"/>
        </w:rPr>
        <w:t>3</w:t>
      </w:r>
      <w:r w:rsidRPr="00860A6C">
        <w:rPr>
          <w:sz w:val="28"/>
        </w:rPr>
        <w:t xml:space="preserve"> при ПДК 6 мг/м</w:t>
      </w:r>
      <w:r w:rsidRPr="00860A6C">
        <w:rPr>
          <w:sz w:val="28"/>
          <w:vertAlign w:val="superscript"/>
        </w:rPr>
        <w:t>3</w:t>
      </w:r>
      <w:r w:rsidRPr="00860A6C">
        <w:rPr>
          <w:sz w:val="28"/>
        </w:rPr>
        <w:t>. Уровень шума на рабочем месте составляет 88–96 дБА при ПДУ 80 дБА. Средствами индивидуальной защиты обеспечен. Согласно гигиеническим критериям оценки и классификации условий труда по показателям вредности работа обрубщика относится к классу 3.3.</w:t>
      </w:r>
    </w:p>
    <w:p w14:paraId="0F20387A" w14:textId="77777777" w:rsidR="007D3121" w:rsidRDefault="00860A6C" w:rsidP="00860A6C">
      <w:pPr>
        <w:pStyle w:val="1"/>
        <w:spacing w:before="0" w:after="0" w:line="360" w:lineRule="auto"/>
        <w:ind w:firstLine="709"/>
        <w:jc w:val="both"/>
        <w:rPr>
          <w:b w:val="0"/>
          <w:sz w:val="28"/>
        </w:rPr>
      </w:pPr>
      <w:r>
        <w:rPr>
          <w:b w:val="0"/>
          <w:sz w:val="28"/>
        </w:rPr>
        <w:br w:type="page"/>
      </w:r>
      <w:r w:rsidR="007D3121" w:rsidRPr="00860A6C">
        <w:rPr>
          <w:b w:val="0"/>
          <w:sz w:val="28"/>
        </w:rPr>
        <w:lastRenderedPageBreak/>
        <w:t>XII. Заключительный диагноз</w:t>
      </w:r>
    </w:p>
    <w:p w14:paraId="62235F7C" w14:textId="77777777" w:rsidR="00860A6C" w:rsidRPr="00860A6C" w:rsidRDefault="00860A6C" w:rsidP="00860A6C">
      <w:pPr>
        <w:spacing w:line="360" w:lineRule="auto"/>
        <w:rPr>
          <w:sz w:val="28"/>
          <w:szCs w:val="28"/>
        </w:rPr>
      </w:pPr>
    </w:p>
    <w:p w14:paraId="0212F69C" w14:textId="77777777" w:rsidR="007D3121" w:rsidRPr="00860A6C" w:rsidRDefault="007D3121" w:rsidP="00860A6C">
      <w:pPr>
        <w:spacing w:line="360" w:lineRule="auto"/>
        <w:ind w:firstLine="709"/>
        <w:rPr>
          <w:sz w:val="28"/>
        </w:rPr>
      </w:pPr>
      <w:r w:rsidRPr="00860A6C">
        <w:rPr>
          <w:sz w:val="28"/>
        </w:rPr>
        <w:t xml:space="preserve">Вибрационная болезнь от воздействия локальной вибрации, </w:t>
      </w:r>
      <w:r w:rsidRPr="00860A6C">
        <w:rPr>
          <w:sz w:val="28"/>
          <w:lang w:val="en-US"/>
        </w:rPr>
        <w:t>I</w:t>
      </w:r>
      <w:r w:rsidRPr="00860A6C">
        <w:rPr>
          <w:sz w:val="28"/>
        </w:rPr>
        <w:t xml:space="preserve"> степень тяжести (компенсированная). Синдром вегетосенсорной полинейропатии верхних конечностей. Периферический ангиодистонический синдром. (заболевание профессиональное). Хронический катаральный бронхит. Хронический холецистит.</w:t>
      </w:r>
    </w:p>
    <w:p w14:paraId="2C8B7AFE" w14:textId="77777777" w:rsidR="00860A6C" w:rsidRDefault="00860A6C" w:rsidP="00860A6C">
      <w:pPr>
        <w:pStyle w:val="1"/>
        <w:spacing w:before="0" w:after="0" w:line="360" w:lineRule="auto"/>
        <w:ind w:firstLine="709"/>
        <w:jc w:val="both"/>
        <w:rPr>
          <w:b w:val="0"/>
          <w:sz w:val="28"/>
        </w:rPr>
      </w:pPr>
    </w:p>
    <w:p w14:paraId="7DFA1E37" w14:textId="77777777" w:rsidR="007D3121" w:rsidRDefault="007D3121" w:rsidP="00860A6C">
      <w:pPr>
        <w:pStyle w:val="1"/>
        <w:spacing w:before="0" w:after="0" w:line="360" w:lineRule="auto"/>
        <w:ind w:firstLine="709"/>
        <w:jc w:val="both"/>
        <w:rPr>
          <w:b w:val="0"/>
          <w:sz w:val="28"/>
        </w:rPr>
      </w:pPr>
      <w:r w:rsidRPr="00860A6C">
        <w:rPr>
          <w:b w:val="0"/>
          <w:sz w:val="28"/>
        </w:rPr>
        <w:t>XIII. Обоснование диагноза</w:t>
      </w:r>
    </w:p>
    <w:p w14:paraId="7F6620CF" w14:textId="77777777" w:rsidR="00860A6C" w:rsidRPr="00860A6C" w:rsidRDefault="00860A6C" w:rsidP="00860A6C">
      <w:pPr>
        <w:spacing w:line="360" w:lineRule="auto"/>
        <w:rPr>
          <w:sz w:val="28"/>
          <w:szCs w:val="28"/>
        </w:rPr>
      </w:pPr>
    </w:p>
    <w:p w14:paraId="0C0596B8" w14:textId="77777777" w:rsidR="007D3121" w:rsidRPr="00860A6C" w:rsidRDefault="007D3121" w:rsidP="00860A6C">
      <w:pPr>
        <w:spacing w:line="360" w:lineRule="auto"/>
        <w:ind w:firstLine="709"/>
        <w:rPr>
          <w:sz w:val="28"/>
        </w:rPr>
      </w:pPr>
      <w:r w:rsidRPr="00860A6C">
        <w:rPr>
          <w:sz w:val="28"/>
        </w:rPr>
        <w:t>Диагноз вибрационная болезнь установлен на основании характерных:</w:t>
      </w:r>
    </w:p>
    <w:p w14:paraId="4D73CB83" w14:textId="77777777" w:rsidR="007D3121" w:rsidRPr="00860A6C" w:rsidRDefault="007D3121" w:rsidP="00860A6C">
      <w:pPr>
        <w:numPr>
          <w:ilvl w:val="0"/>
          <w:numId w:val="3"/>
        </w:numPr>
        <w:spacing w:line="360" w:lineRule="auto"/>
        <w:ind w:left="0" w:firstLine="709"/>
        <w:rPr>
          <w:sz w:val="28"/>
        </w:rPr>
      </w:pPr>
      <w:r w:rsidRPr="00860A6C">
        <w:rPr>
          <w:sz w:val="28"/>
        </w:rPr>
        <w:t>субъективных данных (жалоб): на ноющие боли в кистях, локтевых и плечевых суставах, уменьшающиеся после начала работы; онемение, повышенная зябкость, снижение мышечной силы в руках, боли в шейном и поясничном отделах позвоночника.</w:t>
      </w:r>
    </w:p>
    <w:p w14:paraId="6E53430B" w14:textId="77777777" w:rsidR="007D3121" w:rsidRPr="00860A6C" w:rsidRDefault="007D3121" w:rsidP="00860A6C">
      <w:pPr>
        <w:numPr>
          <w:ilvl w:val="0"/>
          <w:numId w:val="3"/>
        </w:numPr>
        <w:spacing w:line="360" w:lineRule="auto"/>
        <w:ind w:left="0" w:firstLine="709"/>
        <w:rPr>
          <w:sz w:val="28"/>
        </w:rPr>
      </w:pPr>
      <w:r w:rsidRPr="00860A6C">
        <w:rPr>
          <w:sz w:val="28"/>
        </w:rPr>
        <w:t>данных объективного обследования: гипергидроз ладоней, мраморность кожи кистей рук, гиперкератоз ладоней; утолщенные, мутные ногти. Деформация межфаланговых суставов, их болезненность при пальпации, ограничение подвижности. Положительная проба Боголепова. Снижение тактильной чувствительности кистей рук, по типу "перчаток".</w:t>
      </w:r>
    </w:p>
    <w:p w14:paraId="0B3FF0C4" w14:textId="77777777" w:rsidR="007D3121" w:rsidRPr="00860A6C" w:rsidRDefault="007D3121" w:rsidP="00860A6C">
      <w:pPr>
        <w:numPr>
          <w:ilvl w:val="0"/>
          <w:numId w:val="3"/>
        </w:numPr>
        <w:spacing w:line="360" w:lineRule="auto"/>
        <w:ind w:left="0" w:firstLine="709"/>
        <w:rPr>
          <w:sz w:val="28"/>
        </w:rPr>
      </w:pPr>
      <w:r w:rsidRPr="00860A6C">
        <w:rPr>
          <w:sz w:val="28"/>
        </w:rPr>
        <w:t xml:space="preserve">данных лабораторных, функциональных, инструментальных исследований: дегенеративно-дистрофические изменения в костях кистей при рентгенологическом исследовании (заострение суставных концов, костные краевые разрастания в дистальных межфаланговых суставах, </w:t>
      </w:r>
      <w:r w:rsidR="00860A6C" w:rsidRPr="00860A6C">
        <w:rPr>
          <w:sz w:val="28"/>
        </w:rPr>
        <w:t>кистевидные</w:t>
      </w:r>
      <w:r w:rsidRPr="00860A6C">
        <w:rPr>
          <w:sz w:val="28"/>
        </w:rPr>
        <w:t xml:space="preserve"> просветления в структуре концевых эпифизов пястных костей); кохлеарный неврит (т.к. шум сопровождает работу с виброинструментом).</w:t>
      </w:r>
    </w:p>
    <w:p w14:paraId="2F0434BE" w14:textId="77777777" w:rsidR="007D3121" w:rsidRPr="00860A6C" w:rsidRDefault="007D3121" w:rsidP="00860A6C">
      <w:pPr>
        <w:numPr>
          <w:ilvl w:val="0"/>
          <w:numId w:val="3"/>
        </w:numPr>
        <w:spacing w:line="360" w:lineRule="auto"/>
        <w:ind w:left="0" w:firstLine="709"/>
        <w:rPr>
          <w:sz w:val="28"/>
        </w:rPr>
      </w:pPr>
      <w:r w:rsidRPr="00860A6C">
        <w:rPr>
          <w:sz w:val="28"/>
        </w:rPr>
        <w:t>данных профессионального анамнеза: длительная работа на ОЗТМ обрубщиком.</w:t>
      </w:r>
    </w:p>
    <w:p w14:paraId="4F6836F0" w14:textId="77777777" w:rsidR="007D3121" w:rsidRPr="00860A6C" w:rsidRDefault="007D3121" w:rsidP="00860A6C">
      <w:pPr>
        <w:numPr>
          <w:ilvl w:val="0"/>
          <w:numId w:val="3"/>
        </w:numPr>
        <w:spacing w:line="360" w:lineRule="auto"/>
        <w:ind w:left="0" w:firstLine="709"/>
        <w:rPr>
          <w:sz w:val="28"/>
        </w:rPr>
      </w:pPr>
      <w:r w:rsidRPr="00860A6C">
        <w:rPr>
          <w:sz w:val="28"/>
        </w:rPr>
        <w:t>данных санитарно-гигиенической характеристики условий труда: имеет контакт с локальной вибрацией, уровень которой превышает ПДУ.</w:t>
      </w:r>
    </w:p>
    <w:p w14:paraId="6C106DD3" w14:textId="77777777" w:rsidR="007D3121" w:rsidRPr="00860A6C" w:rsidRDefault="007D3121" w:rsidP="00860A6C">
      <w:pPr>
        <w:numPr>
          <w:ilvl w:val="0"/>
          <w:numId w:val="3"/>
        </w:numPr>
        <w:spacing w:line="360" w:lineRule="auto"/>
        <w:ind w:left="0" w:firstLine="709"/>
        <w:rPr>
          <w:sz w:val="28"/>
        </w:rPr>
      </w:pPr>
      <w:r w:rsidRPr="00860A6C">
        <w:rPr>
          <w:sz w:val="28"/>
        </w:rPr>
        <w:t>данных режима труда: отсутствие должного перерыва на обед и перерывов в течение дня, не проводятся мероприятия по профилактике вибрационной болезни.</w:t>
      </w:r>
    </w:p>
    <w:p w14:paraId="4D523349" w14:textId="77777777" w:rsidR="00860A6C" w:rsidRDefault="00860A6C" w:rsidP="00860A6C">
      <w:pPr>
        <w:pStyle w:val="1"/>
        <w:spacing w:before="0" w:after="0" w:line="360" w:lineRule="auto"/>
        <w:ind w:firstLine="709"/>
        <w:jc w:val="both"/>
        <w:rPr>
          <w:b w:val="0"/>
          <w:sz w:val="28"/>
        </w:rPr>
      </w:pPr>
    </w:p>
    <w:p w14:paraId="65864644" w14:textId="77777777" w:rsidR="007D3121" w:rsidRPr="00860A6C" w:rsidRDefault="007D3121" w:rsidP="00860A6C">
      <w:pPr>
        <w:pStyle w:val="1"/>
        <w:spacing w:before="0" w:after="0" w:line="360" w:lineRule="auto"/>
        <w:ind w:firstLine="709"/>
        <w:jc w:val="both"/>
        <w:rPr>
          <w:b w:val="0"/>
          <w:sz w:val="28"/>
        </w:rPr>
      </w:pPr>
      <w:r w:rsidRPr="00860A6C">
        <w:rPr>
          <w:b w:val="0"/>
          <w:sz w:val="28"/>
        </w:rPr>
        <w:t>XI</w:t>
      </w:r>
      <w:r w:rsidRPr="00860A6C">
        <w:rPr>
          <w:b w:val="0"/>
          <w:sz w:val="28"/>
          <w:lang w:val="en-US"/>
        </w:rPr>
        <w:t>V</w:t>
      </w:r>
      <w:r w:rsidRPr="00860A6C">
        <w:rPr>
          <w:b w:val="0"/>
          <w:sz w:val="28"/>
        </w:rPr>
        <w:t>. Дифференциальный диагноз</w:t>
      </w:r>
    </w:p>
    <w:p w14:paraId="6B429B3B" w14:textId="77777777" w:rsidR="00860A6C" w:rsidRDefault="00860A6C" w:rsidP="00860A6C">
      <w:pPr>
        <w:spacing w:line="360" w:lineRule="auto"/>
        <w:ind w:firstLine="709"/>
        <w:rPr>
          <w:sz w:val="28"/>
        </w:rPr>
      </w:pPr>
    </w:p>
    <w:p w14:paraId="754A224A" w14:textId="77777777" w:rsidR="007D3121" w:rsidRPr="00860A6C" w:rsidRDefault="007D3121" w:rsidP="00860A6C">
      <w:pPr>
        <w:spacing w:line="360" w:lineRule="auto"/>
        <w:ind w:firstLine="709"/>
        <w:rPr>
          <w:sz w:val="28"/>
        </w:rPr>
      </w:pPr>
      <w:r w:rsidRPr="00860A6C">
        <w:rPr>
          <w:sz w:val="28"/>
        </w:rPr>
        <w:t xml:space="preserve">Курируемое заболевание приходится дифференцировать с сирингомиелией и миозитами, </w:t>
      </w:r>
      <w:r w:rsidR="00860A6C" w:rsidRPr="00860A6C">
        <w:rPr>
          <w:sz w:val="28"/>
        </w:rPr>
        <w:t>миальгиями</w:t>
      </w:r>
      <w:r w:rsidRPr="00860A6C">
        <w:rPr>
          <w:sz w:val="28"/>
        </w:rPr>
        <w:t>, т.к. имеются следующие сходства:</w:t>
      </w:r>
    </w:p>
    <w:p w14:paraId="38125477" w14:textId="77777777" w:rsidR="007D3121" w:rsidRPr="00860A6C" w:rsidRDefault="007D3121" w:rsidP="00860A6C">
      <w:pPr>
        <w:numPr>
          <w:ilvl w:val="0"/>
          <w:numId w:val="5"/>
        </w:numPr>
        <w:spacing w:line="360" w:lineRule="auto"/>
        <w:ind w:left="0" w:firstLine="709"/>
        <w:rPr>
          <w:sz w:val="28"/>
        </w:rPr>
      </w:pPr>
      <w:r w:rsidRPr="00860A6C">
        <w:rPr>
          <w:sz w:val="28"/>
        </w:rPr>
        <w:t>при миозитах – имеется связь с профессией.</w:t>
      </w:r>
    </w:p>
    <w:p w14:paraId="323F1C25" w14:textId="77777777" w:rsidR="007D3121" w:rsidRPr="00860A6C" w:rsidRDefault="007D3121" w:rsidP="00860A6C">
      <w:pPr>
        <w:numPr>
          <w:ilvl w:val="0"/>
          <w:numId w:val="5"/>
        </w:numPr>
        <w:spacing w:line="360" w:lineRule="auto"/>
        <w:ind w:left="0" w:firstLine="709"/>
        <w:rPr>
          <w:sz w:val="28"/>
        </w:rPr>
      </w:pPr>
      <w:r w:rsidRPr="00860A6C">
        <w:rPr>
          <w:sz w:val="28"/>
        </w:rPr>
        <w:t>при сирингомиелии – утолщение и цианоз кожи на руках, нарушение чувствительности.</w:t>
      </w:r>
    </w:p>
    <w:p w14:paraId="3A2772C9" w14:textId="77777777" w:rsidR="007D3121" w:rsidRPr="00860A6C" w:rsidRDefault="007D3121" w:rsidP="00860A6C">
      <w:pPr>
        <w:spacing w:line="360" w:lineRule="auto"/>
        <w:ind w:firstLine="709"/>
        <w:rPr>
          <w:sz w:val="28"/>
        </w:rPr>
      </w:pPr>
      <w:r w:rsidRPr="00860A6C">
        <w:rPr>
          <w:sz w:val="28"/>
        </w:rPr>
        <w:t>Дифференциальному диагнозу помогают следующие различия:</w:t>
      </w:r>
    </w:p>
    <w:p w14:paraId="166B5D77" w14:textId="77777777" w:rsidR="007D3121" w:rsidRPr="00860A6C" w:rsidRDefault="007D3121" w:rsidP="00860A6C">
      <w:pPr>
        <w:numPr>
          <w:ilvl w:val="0"/>
          <w:numId w:val="6"/>
        </w:numPr>
        <w:spacing w:line="360" w:lineRule="auto"/>
        <w:ind w:left="0" w:firstLine="709"/>
        <w:rPr>
          <w:sz w:val="28"/>
        </w:rPr>
      </w:pPr>
      <w:r w:rsidRPr="00860A6C">
        <w:rPr>
          <w:sz w:val="28"/>
        </w:rPr>
        <w:t>при миозитах – нет периферического ангиоспазма, нет нарушений температурной, болевой и тактильной чувствительности, нет нарушений трофики кожи рук. Не характерны изменения внутренних органов.</w:t>
      </w:r>
    </w:p>
    <w:p w14:paraId="2FED6CE8" w14:textId="77777777" w:rsidR="007D3121" w:rsidRPr="00860A6C" w:rsidRDefault="007D3121" w:rsidP="00860A6C">
      <w:pPr>
        <w:numPr>
          <w:ilvl w:val="0"/>
          <w:numId w:val="6"/>
        </w:numPr>
        <w:spacing w:line="360" w:lineRule="auto"/>
        <w:ind w:left="0" w:firstLine="709"/>
        <w:rPr>
          <w:sz w:val="28"/>
        </w:rPr>
      </w:pPr>
      <w:r w:rsidRPr="00860A6C">
        <w:rPr>
          <w:sz w:val="28"/>
        </w:rPr>
        <w:t>при сирингомиелии – выпадение болевой и температурной чувствительности на обширных участках кожи ("куртка", "полукуртка"), при этом нарушения чувствительности диссоциированы (вибрационная и тактильная сохранены). Могут быть параличи, атрофии, парезы. Характерна атрофия кистей с выпадением рефлексов, сочетающаяся со спастическим парезом ног и синдромом Горнера. При сирингомиелии нет приступов побледнения пальцев. Не характерны изменения внутренних органов.</w:t>
      </w:r>
    </w:p>
    <w:p w14:paraId="4277CF7B" w14:textId="77777777" w:rsidR="00860A6C" w:rsidRDefault="00860A6C" w:rsidP="00860A6C">
      <w:pPr>
        <w:pStyle w:val="1"/>
        <w:spacing w:before="0" w:after="0" w:line="360" w:lineRule="auto"/>
        <w:ind w:firstLine="709"/>
        <w:jc w:val="both"/>
        <w:rPr>
          <w:b w:val="0"/>
          <w:sz w:val="28"/>
        </w:rPr>
      </w:pPr>
    </w:p>
    <w:p w14:paraId="095F7B4D" w14:textId="77777777" w:rsidR="007D3121" w:rsidRDefault="007D3121" w:rsidP="00860A6C">
      <w:pPr>
        <w:pStyle w:val="1"/>
        <w:spacing w:before="0" w:after="0" w:line="360" w:lineRule="auto"/>
        <w:ind w:firstLine="709"/>
        <w:jc w:val="both"/>
        <w:rPr>
          <w:b w:val="0"/>
          <w:sz w:val="28"/>
        </w:rPr>
      </w:pPr>
      <w:r w:rsidRPr="00860A6C">
        <w:rPr>
          <w:b w:val="0"/>
          <w:sz w:val="28"/>
        </w:rPr>
        <w:t>X</w:t>
      </w:r>
      <w:r w:rsidRPr="00860A6C">
        <w:rPr>
          <w:b w:val="0"/>
          <w:sz w:val="28"/>
          <w:lang w:val="en-US"/>
        </w:rPr>
        <w:t>V</w:t>
      </w:r>
      <w:r w:rsidRPr="00860A6C">
        <w:rPr>
          <w:b w:val="0"/>
          <w:sz w:val="28"/>
        </w:rPr>
        <w:t>. Дневник</w:t>
      </w:r>
    </w:p>
    <w:p w14:paraId="2F09F5BE" w14:textId="77777777" w:rsidR="00860A6C" w:rsidRPr="00860A6C" w:rsidRDefault="00860A6C" w:rsidP="00860A6C">
      <w:pPr>
        <w:spacing w:line="360" w:lineRule="auto"/>
        <w:rPr>
          <w:sz w:val="28"/>
          <w:szCs w:val="28"/>
        </w:rPr>
      </w:pPr>
    </w:p>
    <w:p w14:paraId="2C25396A" w14:textId="77777777" w:rsidR="007D3121" w:rsidRPr="00860A6C" w:rsidRDefault="007D3121" w:rsidP="00860A6C">
      <w:pPr>
        <w:pStyle w:val="5"/>
        <w:spacing w:line="360" w:lineRule="auto"/>
        <w:ind w:firstLine="709"/>
        <w:rPr>
          <w:b w:val="0"/>
          <w:i w:val="0"/>
          <w:sz w:val="28"/>
        </w:rPr>
      </w:pPr>
      <w:r w:rsidRPr="00860A6C">
        <w:rPr>
          <w:b w:val="0"/>
          <w:i w:val="0"/>
          <w:sz w:val="28"/>
        </w:rPr>
        <w:t>7.12.2000</w:t>
      </w:r>
    </w:p>
    <w:p w14:paraId="2B18649C" w14:textId="77777777" w:rsidR="007D3121" w:rsidRDefault="007D3121" w:rsidP="00860A6C">
      <w:pPr>
        <w:spacing w:line="360" w:lineRule="auto"/>
        <w:ind w:firstLine="709"/>
        <w:rPr>
          <w:sz w:val="28"/>
        </w:rPr>
      </w:pPr>
      <w:r w:rsidRPr="00860A6C">
        <w:rPr>
          <w:sz w:val="28"/>
        </w:rPr>
        <w:t>Жалобы без изменений, аналогично 6.12.2000. Состояние удовлетворительное. Сохраняется гипергидроз ладоней, мраморность кожи рук. Дыхание ритмичное, частота 20 в минуту, при аускультации жесткое, ослабленное. Язык влажный, с беловатым налётом. Живот мягкий, безболезненный. Аускультация сердца – без особенностей. Пульс ритмичный, ненапряженный, удовлетвор</w:t>
      </w:r>
      <w:r w:rsidRPr="00860A6C">
        <w:rPr>
          <w:sz w:val="28"/>
        </w:rPr>
        <w:t>и</w:t>
      </w:r>
      <w:r w:rsidRPr="00860A6C">
        <w:rPr>
          <w:sz w:val="28"/>
        </w:rPr>
        <w:t>тельного н</w:t>
      </w:r>
      <w:r w:rsidRPr="00860A6C">
        <w:rPr>
          <w:sz w:val="28"/>
        </w:rPr>
        <w:t>а</w:t>
      </w:r>
      <w:r w:rsidRPr="00860A6C">
        <w:rPr>
          <w:sz w:val="28"/>
        </w:rPr>
        <w:t>полнения, частота – 96 в минуту. АД 120/100 мм. рт.ст.</w:t>
      </w:r>
    </w:p>
    <w:p w14:paraId="61D88AFD" w14:textId="77777777" w:rsidR="00860A6C" w:rsidRPr="00860A6C" w:rsidRDefault="00860A6C" w:rsidP="00860A6C">
      <w:pPr>
        <w:spacing w:line="360" w:lineRule="auto"/>
        <w:ind w:firstLine="709"/>
        <w:rPr>
          <w:sz w:val="28"/>
        </w:rPr>
      </w:pPr>
    </w:p>
    <w:tbl>
      <w:tblPr>
        <w:tblW w:w="9072" w:type="dxa"/>
        <w:jc w:val="center"/>
        <w:tblBorders>
          <w:insideV w:val="dotted" w:sz="4" w:space="0" w:color="auto"/>
        </w:tblBorders>
        <w:tblLayout w:type="fixed"/>
        <w:tblLook w:val="0000" w:firstRow="0" w:lastRow="0" w:firstColumn="0" w:lastColumn="0" w:noHBand="0" w:noVBand="0"/>
      </w:tblPr>
      <w:tblGrid>
        <w:gridCol w:w="4790"/>
        <w:gridCol w:w="4282"/>
      </w:tblGrid>
      <w:tr w:rsidR="007D3121" w:rsidRPr="00860A6C" w14:paraId="2A97BAD6" w14:textId="77777777" w:rsidTr="00860A6C">
        <w:tblPrEx>
          <w:tblCellMar>
            <w:top w:w="0" w:type="dxa"/>
            <w:bottom w:w="0" w:type="dxa"/>
          </w:tblCellMar>
        </w:tblPrEx>
        <w:trPr>
          <w:jc w:val="center"/>
        </w:trPr>
        <w:tc>
          <w:tcPr>
            <w:tcW w:w="4503" w:type="dxa"/>
          </w:tcPr>
          <w:p w14:paraId="4B58EF57" w14:textId="77777777" w:rsidR="007D3121" w:rsidRPr="00860A6C" w:rsidRDefault="007D3121" w:rsidP="00860A6C">
            <w:pPr>
              <w:spacing w:line="360" w:lineRule="auto"/>
              <w:ind w:firstLine="0"/>
              <w:rPr>
                <w:sz w:val="20"/>
              </w:rPr>
            </w:pPr>
            <w:r w:rsidRPr="00860A6C">
              <w:rPr>
                <w:sz w:val="20"/>
              </w:rPr>
              <w:t>Медикаментозно лечение</w:t>
            </w:r>
          </w:p>
          <w:p w14:paraId="2DE2B7DF" w14:textId="77777777" w:rsidR="007D3121" w:rsidRPr="00860A6C" w:rsidRDefault="007D3121" w:rsidP="00860A6C">
            <w:pPr>
              <w:tabs>
                <w:tab w:val="left" w:pos="851"/>
                <w:tab w:val="right" w:pos="4253"/>
              </w:tabs>
              <w:spacing w:line="360" w:lineRule="auto"/>
              <w:ind w:firstLine="0"/>
              <w:rPr>
                <w:sz w:val="20"/>
              </w:rPr>
            </w:pPr>
            <w:r w:rsidRPr="00860A6C">
              <w:rPr>
                <w:sz w:val="20"/>
              </w:rPr>
              <w:t>1) Rp.:</w:t>
            </w:r>
            <w:r w:rsidRPr="00860A6C">
              <w:rPr>
                <w:sz w:val="20"/>
              </w:rPr>
              <w:tab/>
              <w:t>Amizyli</w:t>
            </w:r>
            <w:r w:rsidRPr="00860A6C">
              <w:rPr>
                <w:sz w:val="20"/>
              </w:rPr>
              <w:tab/>
              <w:t>0,001</w:t>
            </w:r>
          </w:p>
          <w:p w14:paraId="6DB4A2A0" w14:textId="77777777" w:rsidR="007D3121" w:rsidRPr="00860A6C" w:rsidRDefault="007D3121" w:rsidP="00860A6C">
            <w:pPr>
              <w:spacing w:line="360" w:lineRule="auto"/>
              <w:ind w:firstLine="0"/>
              <w:rPr>
                <w:sz w:val="20"/>
              </w:rPr>
            </w:pPr>
            <w:r w:rsidRPr="00860A6C">
              <w:rPr>
                <w:sz w:val="20"/>
                <w:lang w:val="en-US"/>
              </w:rPr>
              <w:t>D</w:t>
            </w:r>
            <w:r w:rsidRPr="00860A6C">
              <w:rPr>
                <w:sz w:val="20"/>
              </w:rPr>
              <w:t>.</w:t>
            </w:r>
            <w:r w:rsidRPr="00860A6C">
              <w:rPr>
                <w:sz w:val="20"/>
                <w:lang w:val="en-US"/>
              </w:rPr>
              <w:t>t</w:t>
            </w:r>
            <w:r w:rsidRPr="00860A6C">
              <w:rPr>
                <w:sz w:val="20"/>
              </w:rPr>
              <w:t>.</w:t>
            </w:r>
            <w:r w:rsidRPr="00860A6C">
              <w:rPr>
                <w:sz w:val="20"/>
                <w:lang w:val="en-US"/>
              </w:rPr>
              <w:t>d</w:t>
            </w:r>
            <w:r w:rsidRPr="00860A6C">
              <w:rPr>
                <w:sz w:val="20"/>
              </w:rPr>
              <w:t xml:space="preserve">. № 10 </w:t>
            </w:r>
            <w:r w:rsidRPr="00860A6C">
              <w:rPr>
                <w:sz w:val="20"/>
                <w:lang w:val="en-US"/>
              </w:rPr>
              <w:t>in</w:t>
            </w:r>
            <w:r w:rsidRPr="00860A6C">
              <w:rPr>
                <w:sz w:val="20"/>
              </w:rPr>
              <w:t xml:space="preserve"> </w:t>
            </w:r>
            <w:r w:rsidRPr="00860A6C">
              <w:rPr>
                <w:sz w:val="20"/>
                <w:lang w:val="en-US"/>
              </w:rPr>
              <w:t>tabl</w:t>
            </w:r>
            <w:r w:rsidRPr="00860A6C">
              <w:rPr>
                <w:sz w:val="20"/>
              </w:rPr>
              <w:t>.</w:t>
            </w:r>
          </w:p>
          <w:p w14:paraId="45CFD24E" w14:textId="77777777" w:rsidR="007D3121" w:rsidRPr="00860A6C" w:rsidRDefault="007D3121" w:rsidP="00860A6C">
            <w:pPr>
              <w:spacing w:line="360" w:lineRule="auto"/>
              <w:ind w:firstLine="0"/>
              <w:rPr>
                <w:sz w:val="20"/>
              </w:rPr>
            </w:pPr>
            <w:r w:rsidRPr="00860A6C">
              <w:rPr>
                <w:sz w:val="20"/>
              </w:rPr>
              <w:t>S. По 1 таблетке на приём 1 раз в день после ужина.</w:t>
            </w:r>
          </w:p>
          <w:p w14:paraId="50C3CFAE" w14:textId="77777777" w:rsidR="007D3121" w:rsidRPr="00860A6C" w:rsidRDefault="007D3121" w:rsidP="00860A6C">
            <w:pPr>
              <w:tabs>
                <w:tab w:val="left" w:pos="851"/>
                <w:tab w:val="right" w:pos="4253"/>
              </w:tabs>
              <w:spacing w:line="360" w:lineRule="auto"/>
              <w:ind w:firstLine="0"/>
              <w:rPr>
                <w:sz w:val="20"/>
                <w:lang w:val="en-GB"/>
              </w:rPr>
            </w:pPr>
            <w:r w:rsidRPr="00860A6C">
              <w:rPr>
                <w:sz w:val="20"/>
                <w:lang w:val="en-GB"/>
              </w:rPr>
              <w:t>2) Rp.:</w:t>
            </w:r>
            <w:r w:rsidRPr="00860A6C">
              <w:rPr>
                <w:sz w:val="20"/>
                <w:lang w:val="en-GB"/>
              </w:rPr>
              <w:tab/>
              <w:t>Pachycarpin</w:t>
            </w:r>
            <w:r w:rsidRPr="00860A6C">
              <w:rPr>
                <w:sz w:val="20"/>
                <w:lang w:val="en-US"/>
              </w:rPr>
              <w:t>i</w:t>
            </w:r>
            <w:r w:rsidRPr="00860A6C">
              <w:rPr>
                <w:sz w:val="20"/>
                <w:lang w:val="en-GB"/>
              </w:rPr>
              <w:tab/>
              <w:t>0,1</w:t>
            </w:r>
          </w:p>
          <w:p w14:paraId="03031BC8" w14:textId="77777777" w:rsidR="007D3121" w:rsidRPr="00860A6C" w:rsidRDefault="007D3121" w:rsidP="00860A6C">
            <w:pPr>
              <w:spacing w:line="360" w:lineRule="auto"/>
              <w:ind w:firstLine="0"/>
              <w:rPr>
                <w:sz w:val="20"/>
                <w:lang w:val="en-US"/>
              </w:rPr>
            </w:pPr>
            <w:r w:rsidRPr="00860A6C">
              <w:rPr>
                <w:sz w:val="20"/>
                <w:lang w:val="en-US"/>
              </w:rPr>
              <w:t xml:space="preserve">D.t.d. </w:t>
            </w:r>
            <w:r w:rsidRPr="00860A6C">
              <w:rPr>
                <w:sz w:val="20"/>
                <w:lang w:val="en-GB"/>
              </w:rPr>
              <w:t>№ 40</w:t>
            </w:r>
            <w:r w:rsidRPr="00860A6C">
              <w:rPr>
                <w:sz w:val="20"/>
                <w:lang w:val="en-US"/>
              </w:rPr>
              <w:t xml:space="preserve"> in tabl.</w:t>
            </w:r>
          </w:p>
          <w:p w14:paraId="294D8BC5" w14:textId="77777777" w:rsidR="007D3121" w:rsidRPr="00860A6C" w:rsidRDefault="007D3121" w:rsidP="00860A6C">
            <w:pPr>
              <w:spacing w:line="360" w:lineRule="auto"/>
              <w:ind w:firstLine="0"/>
              <w:rPr>
                <w:sz w:val="20"/>
              </w:rPr>
            </w:pPr>
            <w:r w:rsidRPr="00860A6C">
              <w:rPr>
                <w:sz w:val="20"/>
              </w:rPr>
              <w:t>S. По 1 таблетке на приём 2 раза в день до еды.</w:t>
            </w:r>
          </w:p>
          <w:p w14:paraId="1EF7BC51" w14:textId="77777777" w:rsidR="007D3121" w:rsidRPr="00860A6C" w:rsidRDefault="007D3121" w:rsidP="00860A6C">
            <w:pPr>
              <w:tabs>
                <w:tab w:val="left" w:pos="851"/>
                <w:tab w:val="right" w:pos="4287"/>
              </w:tabs>
              <w:spacing w:line="360" w:lineRule="auto"/>
              <w:ind w:firstLine="0"/>
              <w:rPr>
                <w:sz w:val="20"/>
              </w:rPr>
            </w:pPr>
            <w:r w:rsidRPr="00860A6C">
              <w:rPr>
                <w:sz w:val="20"/>
              </w:rPr>
              <w:t>3) Rp.:</w:t>
            </w:r>
            <w:r w:rsidRPr="00860A6C">
              <w:rPr>
                <w:sz w:val="20"/>
              </w:rPr>
              <w:tab/>
            </w:r>
            <w:r w:rsidRPr="00860A6C">
              <w:rPr>
                <w:sz w:val="20"/>
                <w:lang w:val="en-US"/>
              </w:rPr>
              <w:t>Tabl</w:t>
            </w:r>
            <w:r w:rsidRPr="00860A6C">
              <w:rPr>
                <w:sz w:val="20"/>
              </w:rPr>
              <w:t>. Nicospan</w:t>
            </w:r>
            <w:r w:rsidRPr="00860A6C">
              <w:rPr>
                <w:sz w:val="20"/>
                <w:lang w:val="en-US"/>
              </w:rPr>
              <w:t>i</w:t>
            </w:r>
            <w:r w:rsidRPr="00860A6C">
              <w:rPr>
                <w:sz w:val="20"/>
              </w:rPr>
              <w:tab/>
              <w:t>№100</w:t>
            </w:r>
          </w:p>
          <w:p w14:paraId="21003F4D" w14:textId="77777777" w:rsidR="007D3121" w:rsidRPr="00860A6C" w:rsidRDefault="007D3121" w:rsidP="00860A6C">
            <w:pPr>
              <w:spacing w:line="360" w:lineRule="auto"/>
              <w:ind w:firstLine="0"/>
              <w:rPr>
                <w:sz w:val="20"/>
              </w:rPr>
            </w:pPr>
            <w:r w:rsidRPr="00860A6C">
              <w:rPr>
                <w:sz w:val="20"/>
                <w:lang w:val="en-US"/>
              </w:rPr>
              <w:t>D</w:t>
            </w:r>
            <w:r w:rsidRPr="00860A6C">
              <w:rPr>
                <w:sz w:val="20"/>
              </w:rPr>
              <w:t>.S. По 2 таблетке на приём 3 раза в день после еды.</w:t>
            </w:r>
          </w:p>
          <w:p w14:paraId="21893894" w14:textId="77777777" w:rsidR="007D3121" w:rsidRPr="00860A6C" w:rsidRDefault="007D3121" w:rsidP="00860A6C">
            <w:pPr>
              <w:tabs>
                <w:tab w:val="left" w:pos="851"/>
                <w:tab w:val="right" w:pos="4253"/>
              </w:tabs>
              <w:spacing w:line="360" w:lineRule="auto"/>
              <w:ind w:firstLine="0"/>
              <w:rPr>
                <w:sz w:val="20"/>
                <w:lang w:val="en-GB"/>
              </w:rPr>
            </w:pPr>
            <w:r w:rsidRPr="00860A6C">
              <w:rPr>
                <w:sz w:val="20"/>
                <w:lang w:val="en-GB"/>
              </w:rPr>
              <w:t>4) Rp.:</w:t>
            </w:r>
            <w:r w:rsidRPr="00860A6C">
              <w:rPr>
                <w:sz w:val="20"/>
                <w:lang w:val="en-GB"/>
              </w:rPr>
              <w:tab/>
              <w:t>Sol. Glucosi</w:t>
            </w:r>
            <w:r w:rsidRPr="00860A6C">
              <w:rPr>
                <w:sz w:val="20"/>
                <w:lang w:val="en-GB"/>
              </w:rPr>
              <w:tab/>
              <w:t>40% - 200 ml</w:t>
            </w:r>
          </w:p>
          <w:p w14:paraId="284C43CF" w14:textId="77777777" w:rsidR="007D3121" w:rsidRPr="00860A6C" w:rsidRDefault="007D3121" w:rsidP="00860A6C">
            <w:pPr>
              <w:spacing w:line="360" w:lineRule="auto"/>
              <w:ind w:firstLine="0"/>
              <w:rPr>
                <w:sz w:val="20"/>
                <w:lang w:val="en-US"/>
              </w:rPr>
            </w:pPr>
            <w:r w:rsidRPr="00860A6C">
              <w:rPr>
                <w:sz w:val="20"/>
                <w:lang w:val="en-US"/>
              </w:rPr>
              <w:t xml:space="preserve">D.t.d. </w:t>
            </w:r>
            <w:r w:rsidRPr="00860A6C">
              <w:rPr>
                <w:sz w:val="20"/>
                <w:lang w:val="en-GB"/>
              </w:rPr>
              <w:t>№ 10</w:t>
            </w:r>
          </w:p>
          <w:p w14:paraId="10D21EF7" w14:textId="77777777" w:rsidR="007D3121" w:rsidRPr="00860A6C" w:rsidRDefault="007D3121" w:rsidP="00860A6C">
            <w:pPr>
              <w:spacing w:line="360" w:lineRule="auto"/>
              <w:ind w:firstLine="0"/>
              <w:rPr>
                <w:sz w:val="20"/>
              </w:rPr>
            </w:pPr>
            <w:r w:rsidRPr="00860A6C">
              <w:rPr>
                <w:sz w:val="20"/>
              </w:rPr>
              <w:t>S. По 200 мл внутривенно, капельно. Вводить медленно!</w:t>
            </w:r>
          </w:p>
          <w:p w14:paraId="67FA9723" w14:textId="77777777" w:rsidR="007D3121" w:rsidRPr="00860A6C" w:rsidRDefault="007D3121" w:rsidP="00860A6C">
            <w:pPr>
              <w:tabs>
                <w:tab w:val="left" w:pos="851"/>
                <w:tab w:val="right" w:pos="4253"/>
              </w:tabs>
              <w:spacing w:line="360" w:lineRule="auto"/>
              <w:ind w:firstLine="0"/>
              <w:rPr>
                <w:sz w:val="20"/>
              </w:rPr>
            </w:pPr>
            <w:r w:rsidRPr="00860A6C">
              <w:rPr>
                <w:sz w:val="20"/>
              </w:rPr>
              <w:t>5) Rp.:</w:t>
            </w:r>
            <w:r w:rsidRPr="00860A6C">
              <w:rPr>
                <w:sz w:val="20"/>
              </w:rPr>
              <w:tab/>
              <w:t>Sol. Ас. аscorbinici</w:t>
            </w:r>
            <w:r w:rsidRPr="00860A6C">
              <w:rPr>
                <w:sz w:val="20"/>
              </w:rPr>
              <w:tab/>
              <w:t>5% - 2 ml</w:t>
            </w:r>
          </w:p>
          <w:p w14:paraId="1384F667" w14:textId="77777777" w:rsidR="007D3121" w:rsidRPr="00860A6C" w:rsidRDefault="007D3121" w:rsidP="00860A6C">
            <w:pPr>
              <w:spacing w:line="360" w:lineRule="auto"/>
              <w:ind w:firstLine="0"/>
              <w:rPr>
                <w:sz w:val="20"/>
              </w:rPr>
            </w:pPr>
            <w:r w:rsidRPr="00860A6C">
              <w:rPr>
                <w:sz w:val="20"/>
                <w:lang w:val="en-US"/>
              </w:rPr>
              <w:t>D</w:t>
            </w:r>
            <w:r w:rsidRPr="00860A6C">
              <w:rPr>
                <w:sz w:val="20"/>
              </w:rPr>
              <w:t>.</w:t>
            </w:r>
            <w:r w:rsidRPr="00860A6C">
              <w:rPr>
                <w:sz w:val="20"/>
                <w:lang w:val="en-US"/>
              </w:rPr>
              <w:t>t</w:t>
            </w:r>
            <w:r w:rsidRPr="00860A6C">
              <w:rPr>
                <w:sz w:val="20"/>
              </w:rPr>
              <w:t>.</w:t>
            </w:r>
            <w:r w:rsidRPr="00860A6C">
              <w:rPr>
                <w:sz w:val="20"/>
                <w:lang w:val="en-US"/>
              </w:rPr>
              <w:t>d</w:t>
            </w:r>
            <w:r w:rsidRPr="00860A6C">
              <w:rPr>
                <w:sz w:val="20"/>
              </w:rPr>
              <w:t xml:space="preserve">. № 10 </w:t>
            </w:r>
            <w:r w:rsidRPr="00860A6C">
              <w:rPr>
                <w:sz w:val="20"/>
                <w:lang w:val="en-US"/>
              </w:rPr>
              <w:t>in</w:t>
            </w:r>
            <w:r w:rsidRPr="00860A6C">
              <w:rPr>
                <w:sz w:val="20"/>
              </w:rPr>
              <w:t xml:space="preserve"> amp.</w:t>
            </w:r>
          </w:p>
          <w:p w14:paraId="6EED9B57" w14:textId="77777777" w:rsidR="007D3121" w:rsidRPr="00860A6C" w:rsidRDefault="007D3121" w:rsidP="00860A6C">
            <w:pPr>
              <w:spacing w:line="360" w:lineRule="auto"/>
              <w:ind w:firstLine="0"/>
              <w:rPr>
                <w:sz w:val="20"/>
              </w:rPr>
            </w:pPr>
            <w:r w:rsidRPr="00860A6C">
              <w:rPr>
                <w:sz w:val="20"/>
              </w:rPr>
              <w:t>S. По 2 мл в вену 1 раз в день, предварительно разведя в 200 мл стерильного 40% раствора глюкозы.</w:t>
            </w:r>
          </w:p>
          <w:p w14:paraId="2C6D5536" w14:textId="77777777" w:rsidR="007D3121" w:rsidRPr="00860A6C" w:rsidRDefault="007D3121" w:rsidP="00860A6C">
            <w:pPr>
              <w:tabs>
                <w:tab w:val="left" w:pos="851"/>
                <w:tab w:val="right" w:pos="4253"/>
              </w:tabs>
              <w:spacing w:line="360" w:lineRule="auto"/>
              <w:ind w:firstLine="0"/>
              <w:rPr>
                <w:sz w:val="20"/>
                <w:lang w:val="en-GB"/>
              </w:rPr>
            </w:pPr>
            <w:r w:rsidRPr="00860A6C">
              <w:rPr>
                <w:sz w:val="20"/>
                <w:lang w:val="en-GB"/>
              </w:rPr>
              <w:t>6) Rp.:</w:t>
            </w:r>
            <w:r w:rsidRPr="00860A6C">
              <w:rPr>
                <w:sz w:val="20"/>
                <w:lang w:val="en-GB"/>
              </w:rPr>
              <w:tab/>
              <w:t>Tab</w:t>
            </w:r>
            <w:r w:rsidRPr="00860A6C">
              <w:rPr>
                <w:sz w:val="20"/>
                <w:lang w:val="en-US"/>
              </w:rPr>
              <w:t>l</w:t>
            </w:r>
            <w:r w:rsidRPr="00860A6C">
              <w:rPr>
                <w:sz w:val="20"/>
                <w:lang w:val="en-GB"/>
              </w:rPr>
              <w:t>. Thiamini chloridi</w:t>
            </w:r>
            <w:r w:rsidRPr="00860A6C">
              <w:rPr>
                <w:sz w:val="20"/>
                <w:lang w:val="en-GB"/>
              </w:rPr>
              <w:tab/>
              <w:t>0,002</w:t>
            </w:r>
          </w:p>
          <w:p w14:paraId="796AD527" w14:textId="77777777" w:rsidR="007D3121" w:rsidRPr="00860A6C" w:rsidRDefault="007D3121" w:rsidP="00860A6C">
            <w:pPr>
              <w:spacing w:line="360" w:lineRule="auto"/>
              <w:ind w:firstLine="0"/>
              <w:rPr>
                <w:sz w:val="20"/>
                <w:lang w:val="en-US"/>
              </w:rPr>
            </w:pPr>
            <w:r w:rsidRPr="00860A6C">
              <w:rPr>
                <w:sz w:val="20"/>
                <w:lang w:val="en-US"/>
              </w:rPr>
              <w:t xml:space="preserve">D.t.d. </w:t>
            </w:r>
            <w:r w:rsidRPr="00860A6C">
              <w:rPr>
                <w:sz w:val="20"/>
                <w:lang w:val="en-GB"/>
              </w:rPr>
              <w:t xml:space="preserve">№ </w:t>
            </w:r>
            <w:r w:rsidRPr="00860A6C">
              <w:rPr>
                <w:sz w:val="20"/>
                <w:lang w:val="en-US"/>
              </w:rPr>
              <w:t>3</w:t>
            </w:r>
            <w:r w:rsidRPr="00860A6C">
              <w:rPr>
                <w:sz w:val="20"/>
                <w:lang w:val="en-GB"/>
              </w:rPr>
              <w:t>0</w:t>
            </w:r>
            <w:r w:rsidRPr="00860A6C">
              <w:rPr>
                <w:sz w:val="20"/>
                <w:lang w:val="en-US"/>
              </w:rPr>
              <w:t xml:space="preserve"> in tabl.</w:t>
            </w:r>
          </w:p>
          <w:p w14:paraId="12801F86" w14:textId="77777777" w:rsidR="007D3121" w:rsidRPr="00860A6C" w:rsidRDefault="007D3121" w:rsidP="00860A6C">
            <w:pPr>
              <w:spacing w:line="360" w:lineRule="auto"/>
              <w:ind w:firstLine="0"/>
              <w:rPr>
                <w:sz w:val="20"/>
              </w:rPr>
            </w:pPr>
            <w:r w:rsidRPr="00860A6C">
              <w:rPr>
                <w:sz w:val="20"/>
              </w:rPr>
              <w:t>S. По 1 таблетке на приём 3 раза в день после еды.</w:t>
            </w:r>
          </w:p>
        </w:tc>
        <w:tc>
          <w:tcPr>
            <w:tcW w:w="4025" w:type="dxa"/>
          </w:tcPr>
          <w:p w14:paraId="58460FF3" w14:textId="77777777" w:rsidR="007D3121" w:rsidRPr="00860A6C" w:rsidRDefault="007D3121" w:rsidP="00860A6C">
            <w:pPr>
              <w:spacing w:line="360" w:lineRule="auto"/>
              <w:ind w:firstLine="0"/>
              <w:rPr>
                <w:sz w:val="20"/>
              </w:rPr>
            </w:pPr>
            <w:r w:rsidRPr="00860A6C">
              <w:rPr>
                <w:sz w:val="20"/>
              </w:rPr>
              <w:t>Физиолечение</w:t>
            </w:r>
          </w:p>
          <w:p w14:paraId="12DEC6EE" w14:textId="77777777" w:rsidR="007D3121" w:rsidRPr="00860A6C" w:rsidRDefault="007D3121" w:rsidP="00860A6C">
            <w:pPr>
              <w:numPr>
                <w:ilvl w:val="0"/>
                <w:numId w:val="8"/>
              </w:numPr>
              <w:spacing w:line="360" w:lineRule="auto"/>
              <w:ind w:left="0" w:firstLine="0"/>
              <w:rPr>
                <w:sz w:val="20"/>
              </w:rPr>
            </w:pPr>
            <w:r w:rsidRPr="00860A6C">
              <w:rPr>
                <w:sz w:val="20"/>
              </w:rPr>
              <w:t>Электрофорез 5% р-ра новокаина на кисти рук, №15</w:t>
            </w:r>
          </w:p>
          <w:p w14:paraId="07825049" w14:textId="77777777" w:rsidR="007D3121" w:rsidRPr="00860A6C" w:rsidRDefault="007D3121" w:rsidP="00860A6C">
            <w:pPr>
              <w:numPr>
                <w:ilvl w:val="0"/>
                <w:numId w:val="8"/>
              </w:numPr>
              <w:spacing w:line="360" w:lineRule="auto"/>
              <w:ind w:left="0" w:firstLine="0"/>
              <w:rPr>
                <w:sz w:val="20"/>
              </w:rPr>
            </w:pPr>
            <w:r w:rsidRPr="00860A6C">
              <w:rPr>
                <w:sz w:val="20"/>
              </w:rPr>
              <w:t>УВЧ на воротниковую зону в слаботепловой дозе 10 минут, №15</w:t>
            </w:r>
          </w:p>
          <w:p w14:paraId="2D4EC05C" w14:textId="77777777" w:rsidR="007D3121" w:rsidRPr="00860A6C" w:rsidRDefault="007D3121" w:rsidP="00860A6C">
            <w:pPr>
              <w:numPr>
                <w:ilvl w:val="0"/>
                <w:numId w:val="8"/>
              </w:numPr>
              <w:spacing w:line="360" w:lineRule="auto"/>
              <w:ind w:left="0" w:firstLine="0"/>
              <w:rPr>
                <w:sz w:val="20"/>
              </w:rPr>
            </w:pPr>
            <w:r w:rsidRPr="00860A6C">
              <w:rPr>
                <w:sz w:val="20"/>
              </w:rPr>
              <w:t>Общее УФО с 1/4 до 3 биодоз на воротниковую зону, №15</w:t>
            </w:r>
          </w:p>
          <w:p w14:paraId="413659F8" w14:textId="77777777" w:rsidR="007D3121" w:rsidRPr="00860A6C" w:rsidRDefault="007D3121" w:rsidP="00860A6C">
            <w:pPr>
              <w:spacing w:line="360" w:lineRule="auto"/>
              <w:ind w:firstLine="0"/>
              <w:rPr>
                <w:sz w:val="20"/>
              </w:rPr>
            </w:pPr>
          </w:p>
          <w:p w14:paraId="5D26630C" w14:textId="77777777" w:rsidR="007D3121" w:rsidRPr="00860A6C" w:rsidRDefault="007D3121" w:rsidP="00860A6C">
            <w:pPr>
              <w:spacing w:line="360" w:lineRule="auto"/>
              <w:ind w:firstLine="0"/>
              <w:rPr>
                <w:sz w:val="20"/>
              </w:rPr>
            </w:pPr>
          </w:p>
          <w:p w14:paraId="24B2A90A" w14:textId="77777777" w:rsidR="007D3121" w:rsidRPr="00860A6C" w:rsidRDefault="007D3121" w:rsidP="00860A6C">
            <w:pPr>
              <w:spacing w:line="360" w:lineRule="auto"/>
              <w:ind w:firstLine="0"/>
              <w:rPr>
                <w:sz w:val="20"/>
              </w:rPr>
            </w:pPr>
          </w:p>
          <w:p w14:paraId="750BAAC3" w14:textId="77777777" w:rsidR="007D3121" w:rsidRPr="00860A6C" w:rsidRDefault="007D3121" w:rsidP="00860A6C">
            <w:pPr>
              <w:spacing w:line="360" w:lineRule="auto"/>
              <w:ind w:firstLine="0"/>
              <w:rPr>
                <w:sz w:val="20"/>
              </w:rPr>
            </w:pPr>
          </w:p>
          <w:p w14:paraId="5BA2FBA4" w14:textId="77777777" w:rsidR="007D3121" w:rsidRPr="00860A6C" w:rsidRDefault="007D3121" w:rsidP="00860A6C">
            <w:pPr>
              <w:spacing w:line="360" w:lineRule="auto"/>
              <w:ind w:firstLine="0"/>
              <w:rPr>
                <w:sz w:val="20"/>
              </w:rPr>
            </w:pPr>
            <w:r w:rsidRPr="00860A6C">
              <w:rPr>
                <w:sz w:val="20"/>
              </w:rPr>
              <w:t>Рекомендуется активный режим.</w:t>
            </w:r>
          </w:p>
          <w:p w14:paraId="169CA5B6" w14:textId="77777777" w:rsidR="007D3121" w:rsidRPr="00860A6C" w:rsidRDefault="007D3121" w:rsidP="00860A6C">
            <w:pPr>
              <w:spacing w:line="360" w:lineRule="auto"/>
              <w:ind w:firstLine="0"/>
              <w:rPr>
                <w:sz w:val="20"/>
              </w:rPr>
            </w:pPr>
          </w:p>
          <w:p w14:paraId="128DF682" w14:textId="77777777" w:rsidR="007D3121" w:rsidRPr="00860A6C" w:rsidRDefault="007D3121" w:rsidP="00860A6C">
            <w:pPr>
              <w:spacing w:line="360" w:lineRule="auto"/>
              <w:ind w:firstLine="0"/>
              <w:rPr>
                <w:sz w:val="20"/>
              </w:rPr>
            </w:pPr>
            <w:r w:rsidRPr="00860A6C">
              <w:rPr>
                <w:sz w:val="20"/>
              </w:rPr>
              <w:t>Диета свободная (№15), исключить из рациона острую и жирную пищу.</w:t>
            </w:r>
          </w:p>
          <w:p w14:paraId="6B36A653" w14:textId="77777777" w:rsidR="007D3121" w:rsidRPr="00860A6C" w:rsidRDefault="007D3121" w:rsidP="00860A6C">
            <w:pPr>
              <w:spacing w:line="360" w:lineRule="auto"/>
              <w:ind w:firstLine="0"/>
              <w:rPr>
                <w:sz w:val="20"/>
              </w:rPr>
            </w:pPr>
          </w:p>
        </w:tc>
      </w:tr>
    </w:tbl>
    <w:p w14:paraId="19E760D0" w14:textId="77777777" w:rsidR="00860A6C" w:rsidRDefault="00860A6C" w:rsidP="00860A6C">
      <w:pPr>
        <w:pStyle w:val="5"/>
        <w:spacing w:line="360" w:lineRule="auto"/>
        <w:ind w:firstLine="709"/>
        <w:rPr>
          <w:b w:val="0"/>
          <w:i w:val="0"/>
          <w:sz w:val="28"/>
        </w:rPr>
      </w:pPr>
    </w:p>
    <w:p w14:paraId="5C79C076" w14:textId="77777777" w:rsidR="007D3121" w:rsidRPr="00860A6C" w:rsidRDefault="007D3121" w:rsidP="00860A6C">
      <w:pPr>
        <w:pStyle w:val="5"/>
        <w:spacing w:line="360" w:lineRule="auto"/>
        <w:ind w:firstLine="709"/>
        <w:rPr>
          <w:b w:val="0"/>
          <w:i w:val="0"/>
          <w:sz w:val="28"/>
        </w:rPr>
      </w:pPr>
      <w:r w:rsidRPr="00860A6C">
        <w:rPr>
          <w:b w:val="0"/>
          <w:i w:val="0"/>
          <w:sz w:val="28"/>
        </w:rPr>
        <w:t>8.12.2000</w:t>
      </w:r>
    </w:p>
    <w:p w14:paraId="45D951D9" w14:textId="77777777" w:rsidR="007D3121" w:rsidRPr="00860A6C" w:rsidRDefault="007D3121" w:rsidP="00860A6C">
      <w:pPr>
        <w:spacing w:line="360" w:lineRule="auto"/>
        <w:ind w:firstLine="709"/>
        <w:rPr>
          <w:sz w:val="28"/>
        </w:rPr>
      </w:pPr>
      <w:r w:rsidRPr="00860A6C">
        <w:rPr>
          <w:sz w:val="28"/>
        </w:rPr>
        <w:t>Жалобы без изменений, аналогично 7.12.2000. Состояние удовлетворительное. Гипергидроз ладоней, мраморность кожи рук. Дыхание жесткое, ослабленное, 20 в минуту. Язык влажный, с беловатым налётом. Живот мягкий, безболезненный. Аускультация сердца – без особенностей. Пульс 84 в минуту. АД 120/90 мм. рт.ст.</w:t>
      </w:r>
    </w:p>
    <w:p w14:paraId="3D25C9A6" w14:textId="77777777" w:rsidR="007D3121" w:rsidRPr="00860A6C" w:rsidRDefault="00860A6C" w:rsidP="00860A6C">
      <w:pPr>
        <w:pStyle w:val="1"/>
        <w:spacing w:before="0" w:after="0" w:line="360" w:lineRule="auto"/>
        <w:ind w:firstLine="709"/>
        <w:jc w:val="both"/>
        <w:rPr>
          <w:b w:val="0"/>
          <w:sz w:val="28"/>
        </w:rPr>
      </w:pPr>
      <w:r>
        <w:rPr>
          <w:b w:val="0"/>
          <w:sz w:val="28"/>
        </w:rPr>
        <w:br w:type="page"/>
      </w:r>
      <w:r w:rsidR="007D3121" w:rsidRPr="00860A6C">
        <w:rPr>
          <w:b w:val="0"/>
          <w:sz w:val="28"/>
        </w:rPr>
        <w:t>X</w:t>
      </w:r>
      <w:r w:rsidR="007D3121" w:rsidRPr="00860A6C">
        <w:rPr>
          <w:b w:val="0"/>
          <w:sz w:val="28"/>
          <w:lang w:val="en-US"/>
        </w:rPr>
        <w:t>V</w:t>
      </w:r>
      <w:r w:rsidR="007D3121" w:rsidRPr="00860A6C">
        <w:rPr>
          <w:b w:val="0"/>
          <w:sz w:val="28"/>
        </w:rPr>
        <w:t>I. Эпикриз</w:t>
      </w:r>
    </w:p>
    <w:p w14:paraId="6DB5BAA5" w14:textId="77777777" w:rsidR="00860A6C" w:rsidRDefault="00860A6C" w:rsidP="00860A6C">
      <w:pPr>
        <w:spacing w:line="360" w:lineRule="auto"/>
        <w:ind w:firstLine="709"/>
        <w:rPr>
          <w:sz w:val="28"/>
        </w:rPr>
      </w:pPr>
    </w:p>
    <w:p w14:paraId="6FC647DF" w14:textId="77777777" w:rsidR="007D3121" w:rsidRPr="00860A6C" w:rsidRDefault="007D3121" w:rsidP="00860A6C">
      <w:pPr>
        <w:spacing w:line="360" w:lineRule="auto"/>
        <w:ind w:firstLine="709"/>
        <w:rPr>
          <w:sz w:val="28"/>
        </w:rPr>
      </w:pPr>
      <w:r w:rsidRPr="00860A6C">
        <w:rPr>
          <w:sz w:val="28"/>
        </w:rPr>
        <w:t xml:space="preserve">Больной </w:t>
      </w:r>
      <w:r w:rsidR="00C67B4D">
        <w:rPr>
          <w:sz w:val="28"/>
        </w:rPr>
        <w:t>ФИО</w:t>
      </w:r>
      <w:r w:rsidRPr="00860A6C">
        <w:rPr>
          <w:sz w:val="28"/>
        </w:rPr>
        <w:t xml:space="preserve"> (42 г.) поступил в клинику проф. заболеваний с целью первичной постановки диагноза профессионального заболевания с жалобами на ноющие боли в кистях, локтевых и плечевых суставах, уменьшающиеся после начала работы; онемение, повышенная зябкость, снижение мышечной силы в руках. Постоянные тупые боли в шейном и поясничном отделах позвоночника. Снижение слуха. Кашель со слизистой мокротой. Одышка при подъёме на 3 этаж. Ощущение тяжести в правой подрёберной и подвздошной областях. Больному выставлен предварительный диагноз: Синдром вегетосенсорной полинейропатии верхних конечностей. Периферический ангиодистонический синдром.</w:t>
      </w:r>
    </w:p>
    <w:p w14:paraId="24C020A3" w14:textId="77777777" w:rsidR="007D3121" w:rsidRPr="00860A6C" w:rsidRDefault="007D3121" w:rsidP="00860A6C">
      <w:pPr>
        <w:spacing w:line="360" w:lineRule="auto"/>
        <w:ind w:firstLine="709"/>
        <w:rPr>
          <w:sz w:val="28"/>
        </w:rPr>
      </w:pPr>
      <w:r w:rsidRPr="00860A6C">
        <w:rPr>
          <w:sz w:val="28"/>
        </w:rPr>
        <w:t xml:space="preserve">Намечен план лабораторных, функциональных и инструментальных исследований и консультаций узких специалистов. С учётом этих данных, а также жалоб, данных объективного обследования, профессионального анамнеза, санитарно-гигиенической характеристики условий труда и режима труда больному был выставлен заключительный диагноз: Вибрационная болезнь от воздействия локальной вибрации, </w:t>
      </w:r>
      <w:r w:rsidRPr="00860A6C">
        <w:rPr>
          <w:sz w:val="28"/>
          <w:lang w:val="en-US"/>
        </w:rPr>
        <w:t>I</w:t>
      </w:r>
      <w:r w:rsidRPr="00860A6C">
        <w:rPr>
          <w:sz w:val="28"/>
        </w:rPr>
        <w:t xml:space="preserve"> степень тяжести (компенсированная). Синдром вегетосенсорной полинейропатии верхних конечностей. Периферический ангиодистонический синдром.</w:t>
      </w:r>
    </w:p>
    <w:p w14:paraId="79B0D2F8" w14:textId="77777777" w:rsidR="007D3121" w:rsidRPr="00860A6C" w:rsidRDefault="007D3121" w:rsidP="00860A6C">
      <w:pPr>
        <w:spacing w:line="360" w:lineRule="auto"/>
        <w:ind w:firstLine="709"/>
        <w:rPr>
          <w:sz w:val="28"/>
        </w:rPr>
      </w:pPr>
      <w:r w:rsidRPr="00860A6C">
        <w:rPr>
          <w:sz w:val="28"/>
        </w:rPr>
        <w:t>Проведён курс патогенетической и симптоматической терапии. Выписан в удовлетворительном состоянии с клиническим улучшением.</w:t>
      </w:r>
    </w:p>
    <w:p w14:paraId="0F9A786C" w14:textId="77777777" w:rsidR="007D3121" w:rsidRPr="00860A6C" w:rsidRDefault="007D3121" w:rsidP="00860A6C">
      <w:pPr>
        <w:spacing w:line="360" w:lineRule="auto"/>
        <w:ind w:firstLine="709"/>
        <w:rPr>
          <w:sz w:val="28"/>
        </w:rPr>
      </w:pPr>
      <w:r w:rsidRPr="00860A6C">
        <w:rPr>
          <w:sz w:val="28"/>
        </w:rPr>
        <w:t>Дополнения к эпикризу.</w:t>
      </w:r>
    </w:p>
    <w:p w14:paraId="340A7252" w14:textId="77777777" w:rsidR="007D3121" w:rsidRPr="00860A6C" w:rsidRDefault="007D3121" w:rsidP="00860A6C">
      <w:pPr>
        <w:numPr>
          <w:ilvl w:val="0"/>
          <w:numId w:val="7"/>
        </w:numPr>
        <w:spacing w:line="360" w:lineRule="auto"/>
        <w:ind w:left="0" w:firstLine="709"/>
        <w:rPr>
          <w:sz w:val="28"/>
        </w:rPr>
      </w:pPr>
      <w:r w:rsidRPr="00860A6C">
        <w:rPr>
          <w:sz w:val="28"/>
        </w:rPr>
        <w:t>Причины заболевания у данного больного:</w:t>
      </w:r>
    </w:p>
    <w:p w14:paraId="0FD07847" w14:textId="77777777" w:rsidR="007D3121" w:rsidRPr="00860A6C" w:rsidRDefault="007D3121" w:rsidP="00860A6C">
      <w:pPr>
        <w:spacing w:line="360" w:lineRule="auto"/>
        <w:ind w:firstLine="709"/>
        <w:rPr>
          <w:sz w:val="28"/>
        </w:rPr>
      </w:pPr>
      <w:r w:rsidRPr="00860A6C">
        <w:rPr>
          <w:sz w:val="28"/>
        </w:rPr>
        <w:t>Воздействие локальной вибрации в сочетании с неудобной рабочей позой (внаклон) и неблагоприятными факторами микроклимата (низкая температура и повышенная относительная влажность воздуха в рабочей зоне).</w:t>
      </w:r>
    </w:p>
    <w:p w14:paraId="4BA2F005" w14:textId="77777777" w:rsidR="007D3121" w:rsidRPr="00860A6C" w:rsidRDefault="007D3121" w:rsidP="00860A6C">
      <w:pPr>
        <w:numPr>
          <w:ilvl w:val="0"/>
          <w:numId w:val="7"/>
        </w:numPr>
        <w:spacing w:line="360" w:lineRule="auto"/>
        <w:ind w:left="0" w:firstLine="709"/>
        <w:rPr>
          <w:sz w:val="28"/>
        </w:rPr>
      </w:pPr>
      <w:r w:rsidRPr="00860A6C">
        <w:rPr>
          <w:sz w:val="28"/>
        </w:rPr>
        <w:t>Ретроспективная профилактика заболевания у данного больного:</w:t>
      </w:r>
    </w:p>
    <w:p w14:paraId="44DEBA72" w14:textId="77777777" w:rsidR="007D3121" w:rsidRPr="00860A6C" w:rsidRDefault="007D3121" w:rsidP="00860A6C">
      <w:pPr>
        <w:spacing w:line="360" w:lineRule="auto"/>
        <w:ind w:firstLine="709"/>
        <w:rPr>
          <w:sz w:val="28"/>
        </w:rPr>
      </w:pPr>
      <w:r w:rsidRPr="00860A6C">
        <w:rPr>
          <w:sz w:val="28"/>
        </w:rPr>
        <w:t>Заболевание у данного больного можно было бы предупредить, если бы:</w:t>
      </w:r>
    </w:p>
    <w:p w14:paraId="2FA37DF5" w14:textId="77777777" w:rsidR="007D3121" w:rsidRPr="00860A6C" w:rsidRDefault="007D3121" w:rsidP="00860A6C">
      <w:pPr>
        <w:numPr>
          <w:ilvl w:val="0"/>
          <w:numId w:val="9"/>
        </w:numPr>
        <w:spacing w:line="360" w:lineRule="auto"/>
        <w:ind w:left="0" w:firstLine="709"/>
        <w:rPr>
          <w:sz w:val="28"/>
        </w:rPr>
      </w:pPr>
      <w:r w:rsidRPr="00860A6C">
        <w:rPr>
          <w:sz w:val="28"/>
        </w:rPr>
        <w:t>качественное проведение медицинских профилактических осмотров при поступлении на работу и периодических;</w:t>
      </w:r>
    </w:p>
    <w:p w14:paraId="2E23F1FA" w14:textId="77777777" w:rsidR="007D3121" w:rsidRPr="00860A6C" w:rsidRDefault="007D3121" w:rsidP="00860A6C">
      <w:pPr>
        <w:numPr>
          <w:ilvl w:val="0"/>
          <w:numId w:val="9"/>
        </w:numPr>
        <w:spacing w:line="360" w:lineRule="auto"/>
        <w:ind w:left="0" w:firstLine="709"/>
        <w:rPr>
          <w:sz w:val="28"/>
        </w:rPr>
      </w:pPr>
      <w:r w:rsidRPr="00860A6C">
        <w:rPr>
          <w:sz w:val="28"/>
        </w:rPr>
        <w:t>использовались инструменты с виброгасящими устройствами, при работе с которыми уровень вибрации не превышал бы ПДУ;</w:t>
      </w:r>
    </w:p>
    <w:p w14:paraId="3406D2B9" w14:textId="77777777" w:rsidR="007D3121" w:rsidRPr="00860A6C" w:rsidRDefault="007D3121" w:rsidP="00860A6C">
      <w:pPr>
        <w:numPr>
          <w:ilvl w:val="0"/>
          <w:numId w:val="9"/>
        </w:numPr>
        <w:spacing w:line="360" w:lineRule="auto"/>
        <w:ind w:left="0" w:firstLine="709"/>
        <w:rPr>
          <w:sz w:val="28"/>
        </w:rPr>
      </w:pPr>
      <w:r w:rsidRPr="00860A6C">
        <w:rPr>
          <w:sz w:val="28"/>
        </w:rPr>
        <w:t>правильная организация труда (введение обеденного перерыва и 10-минутного перерыва после каждого часа работы);</w:t>
      </w:r>
    </w:p>
    <w:p w14:paraId="04CEC0F4" w14:textId="77777777" w:rsidR="007D3121" w:rsidRPr="00860A6C" w:rsidRDefault="007D3121" w:rsidP="00860A6C">
      <w:pPr>
        <w:numPr>
          <w:ilvl w:val="0"/>
          <w:numId w:val="9"/>
        </w:numPr>
        <w:spacing w:line="360" w:lineRule="auto"/>
        <w:ind w:left="0" w:firstLine="709"/>
        <w:rPr>
          <w:sz w:val="28"/>
        </w:rPr>
      </w:pPr>
      <w:r w:rsidRPr="00860A6C">
        <w:rPr>
          <w:sz w:val="28"/>
        </w:rPr>
        <w:t>использование "защиты временем" (запрещение сверхурочных работ);</w:t>
      </w:r>
    </w:p>
    <w:p w14:paraId="0ACCF788" w14:textId="77777777" w:rsidR="007D3121" w:rsidRPr="00860A6C" w:rsidRDefault="007D3121" w:rsidP="00860A6C">
      <w:pPr>
        <w:numPr>
          <w:ilvl w:val="0"/>
          <w:numId w:val="9"/>
        </w:numPr>
        <w:spacing w:line="360" w:lineRule="auto"/>
        <w:ind w:left="0" w:firstLine="709"/>
        <w:rPr>
          <w:sz w:val="28"/>
        </w:rPr>
      </w:pPr>
      <w:r w:rsidRPr="00860A6C">
        <w:rPr>
          <w:sz w:val="28"/>
        </w:rPr>
        <w:t>организация питания (с проведением В</w:t>
      </w:r>
      <w:r w:rsidRPr="00860A6C">
        <w:rPr>
          <w:sz w:val="28"/>
          <w:vertAlign w:val="subscript"/>
        </w:rPr>
        <w:t>1</w:t>
      </w:r>
      <w:r w:rsidRPr="00860A6C">
        <w:rPr>
          <w:sz w:val="28"/>
        </w:rPr>
        <w:t xml:space="preserve"> и С витаминизации);</w:t>
      </w:r>
    </w:p>
    <w:p w14:paraId="7440DA4B" w14:textId="77777777" w:rsidR="007D3121" w:rsidRPr="00860A6C" w:rsidRDefault="007D3121" w:rsidP="00860A6C">
      <w:pPr>
        <w:numPr>
          <w:ilvl w:val="0"/>
          <w:numId w:val="9"/>
        </w:numPr>
        <w:spacing w:line="360" w:lineRule="auto"/>
        <w:ind w:left="0" w:firstLine="709"/>
        <w:rPr>
          <w:sz w:val="28"/>
        </w:rPr>
      </w:pPr>
      <w:r w:rsidRPr="00860A6C">
        <w:rPr>
          <w:sz w:val="28"/>
        </w:rPr>
        <w:t>введение двух перерывов (20 мин через 2 ч после начала смены и 30 мин через 2 ч после обеденного перерыва) для активного отдыха, проведения специального комплекса производственной гимнастики и физиотерапевтических процедур;</w:t>
      </w:r>
    </w:p>
    <w:p w14:paraId="770370CB" w14:textId="77777777" w:rsidR="007D3121" w:rsidRPr="00860A6C" w:rsidRDefault="007D3121" w:rsidP="00860A6C">
      <w:pPr>
        <w:numPr>
          <w:ilvl w:val="0"/>
          <w:numId w:val="9"/>
        </w:numPr>
        <w:spacing w:line="360" w:lineRule="auto"/>
        <w:ind w:left="0" w:firstLine="709"/>
        <w:rPr>
          <w:sz w:val="28"/>
        </w:rPr>
      </w:pPr>
      <w:r w:rsidRPr="00860A6C">
        <w:rPr>
          <w:sz w:val="28"/>
        </w:rPr>
        <w:t>приём веерного душа или душа Шарко на область позвоночника, тёплые ванны для рук (37–38°С), 5–10 минутный самомассаж рук после работы (или во время перерыва);</w:t>
      </w:r>
    </w:p>
    <w:p w14:paraId="5A0B1E32" w14:textId="77777777" w:rsidR="007D3121" w:rsidRPr="00860A6C" w:rsidRDefault="007D3121" w:rsidP="00860A6C">
      <w:pPr>
        <w:numPr>
          <w:ilvl w:val="0"/>
          <w:numId w:val="9"/>
        </w:numPr>
        <w:spacing w:line="360" w:lineRule="auto"/>
        <w:ind w:left="0" w:firstLine="709"/>
        <w:rPr>
          <w:sz w:val="28"/>
        </w:rPr>
      </w:pPr>
      <w:r w:rsidRPr="00860A6C">
        <w:rPr>
          <w:sz w:val="28"/>
        </w:rPr>
        <w:t>проведение курсов ультрафиолетового облучения в осеннее и зимнее время;</w:t>
      </w:r>
    </w:p>
    <w:p w14:paraId="77924724" w14:textId="77777777" w:rsidR="007D3121" w:rsidRPr="00860A6C" w:rsidRDefault="007D3121" w:rsidP="00860A6C">
      <w:pPr>
        <w:numPr>
          <w:ilvl w:val="0"/>
          <w:numId w:val="9"/>
        </w:numPr>
        <w:spacing w:line="360" w:lineRule="auto"/>
        <w:ind w:left="0" w:firstLine="709"/>
        <w:rPr>
          <w:sz w:val="28"/>
        </w:rPr>
      </w:pPr>
      <w:r w:rsidRPr="00860A6C">
        <w:rPr>
          <w:sz w:val="28"/>
        </w:rPr>
        <w:t>отдых в санаториях, профилакториях, домах отдыха и т.д. (Цхалубо, Мацеста и др.)</w:t>
      </w:r>
    </w:p>
    <w:p w14:paraId="41C02E42" w14:textId="77777777" w:rsidR="007D3121" w:rsidRPr="00860A6C" w:rsidRDefault="007D3121" w:rsidP="00860A6C">
      <w:pPr>
        <w:numPr>
          <w:ilvl w:val="0"/>
          <w:numId w:val="7"/>
        </w:numPr>
        <w:spacing w:line="360" w:lineRule="auto"/>
        <w:ind w:left="0" w:firstLine="709"/>
        <w:rPr>
          <w:sz w:val="28"/>
        </w:rPr>
      </w:pPr>
      <w:r w:rsidRPr="00860A6C">
        <w:rPr>
          <w:sz w:val="28"/>
        </w:rPr>
        <w:t>Экспертиза трудоспособности данного больного:</w:t>
      </w:r>
    </w:p>
    <w:p w14:paraId="04BB6F53" w14:textId="77777777" w:rsidR="007D3121" w:rsidRPr="00860A6C" w:rsidRDefault="007D3121" w:rsidP="00860A6C">
      <w:pPr>
        <w:spacing w:line="360" w:lineRule="auto"/>
        <w:ind w:firstLine="709"/>
        <w:rPr>
          <w:sz w:val="28"/>
        </w:rPr>
      </w:pPr>
      <w:r w:rsidRPr="00860A6C">
        <w:rPr>
          <w:sz w:val="28"/>
        </w:rPr>
        <w:t xml:space="preserve">У больного стойкое частичное снижение общей и профессиональной трудоспособности. Нетрудоспособен в своей профессии. Нуждается в постоянном рациональном трудоустройстве. Если последнее связано со снижением квалификации и заработной платы, больной нуждается в направлении на МСЭК для определения </w:t>
      </w:r>
      <w:r w:rsidRPr="00860A6C">
        <w:rPr>
          <w:sz w:val="28"/>
          <w:lang w:val="en-US"/>
        </w:rPr>
        <w:t>III</w:t>
      </w:r>
      <w:r w:rsidRPr="00860A6C">
        <w:rPr>
          <w:sz w:val="28"/>
        </w:rPr>
        <w:t xml:space="preserve"> группы инвалидности профессионального характера на время переквалификации (на срок до 1 года) и определения процента утраты общей и профессиональной трудоспособности.</w:t>
      </w:r>
    </w:p>
    <w:p w14:paraId="25AA725C" w14:textId="77777777" w:rsidR="007D3121" w:rsidRPr="00860A6C" w:rsidRDefault="007D3121" w:rsidP="00860A6C">
      <w:pPr>
        <w:numPr>
          <w:ilvl w:val="0"/>
          <w:numId w:val="7"/>
        </w:numPr>
        <w:spacing w:line="360" w:lineRule="auto"/>
        <w:ind w:left="0" w:firstLine="709"/>
        <w:rPr>
          <w:sz w:val="28"/>
        </w:rPr>
      </w:pPr>
      <w:r w:rsidRPr="00860A6C">
        <w:rPr>
          <w:sz w:val="28"/>
        </w:rPr>
        <w:t>Трудовые рекомендации:</w:t>
      </w:r>
    </w:p>
    <w:p w14:paraId="16F1F789" w14:textId="77777777" w:rsidR="007D3121" w:rsidRPr="00860A6C" w:rsidRDefault="007D3121" w:rsidP="00860A6C">
      <w:pPr>
        <w:spacing w:line="360" w:lineRule="auto"/>
        <w:ind w:firstLine="709"/>
        <w:rPr>
          <w:sz w:val="28"/>
        </w:rPr>
      </w:pPr>
      <w:r w:rsidRPr="00860A6C">
        <w:rPr>
          <w:sz w:val="28"/>
        </w:rPr>
        <w:t>Больному противопоказан труд с воздействием:</w:t>
      </w:r>
    </w:p>
    <w:p w14:paraId="5BB1FA84" w14:textId="77777777" w:rsidR="007D3121" w:rsidRPr="00860A6C" w:rsidRDefault="007D3121" w:rsidP="00860A6C">
      <w:pPr>
        <w:numPr>
          <w:ilvl w:val="0"/>
          <w:numId w:val="10"/>
        </w:numPr>
        <w:tabs>
          <w:tab w:val="clear" w:pos="360"/>
          <w:tab w:val="num" w:pos="1134"/>
        </w:tabs>
        <w:spacing w:line="360" w:lineRule="auto"/>
        <w:ind w:left="0" w:firstLine="709"/>
        <w:rPr>
          <w:sz w:val="28"/>
        </w:rPr>
      </w:pPr>
      <w:r w:rsidRPr="00860A6C">
        <w:rPr>
          <w:sz w:val="28"/>
        </w:rPr>
        <w:t>локальной вибрации,</w:t>
      </w:r>
    </w:p>
    <w:p w14:paraId="55E47930" w14:textId="77777777" w:rsidR="007D3121" w:rsidRPr="00860A6C" w:rsidRDefault="007D3121" w:rsidP="00860A6C">
      <w:pPr>
        <w:numPr>
          <w:ilvl w:val="0"/>
          <w:numId w:val="10"/>
        </w:numPr>
        <w:tabs>
          <w:tab w:val="clear" w:pos="360"/>
          <w:tab w:val="num" w:pos="1134"/>
        </w:tabs>
        <w:spacing w:line="360" w:lineRule="auto"/>
        <w:ind w:left="0" w:firstLine="709"/>
        <w:rPr>
          <w:sz w:val="28"/>
        </w:rPr>
      </w:pPr>
      <w:r w:rsidRPr="00860A6C">
        <w:rPr>
          <w:sz w:val="28"/>
        </w:rPr>
        <w:t>с воздействием переохлаждения (особенно рук),</w:t>
      </w:r>
    </w:p>
    <w:p w14:paraId="3909FB1B" w14:textId="77777777" w:rsidR="007D3121" w:rsidRPr="00860A6C" w:rsidRDefault="007D3121" w:rsidP="00860A6C">
      <w:pPr>
        <w:numPr>
          <w:ilvl w:val="0"/>
          <w:numId w:val="10"/>
        </w:numPr>
        <w:tabs>
          <w:tab w:val="clear" w:pos="360"/>
          <w:tab w:val="num" w:pos="1134"/>
        </w:tabs>
        <w:spacing w:line="360" w:lineRule="auto"/>
        <w:ind w:left="0" w:firstLine="709"/>
        <w:rPr>
          <w:sz w:val="28"/>
        </w:rPr>
      </w:pPr>
      <w:r w:rsidRPr="00860A6C">
        <w:rPr>
          <w:sz w:val="28"/>
        </w:rPr>
        <w:t>с воздействием физического и нервного перенапряжения,</w:t>
      </w:r>
    </w:p>
    <w:p w14:paraId="4EF31E63" w14:textId="77777777" w:rsidR="007D3121" w:rsidRPr="00860A6C" w:rsidRDefault="007D3121" w:rsidP="00860A6C">
      <w:pPr>
        <w:numPr>
          <w:ilvl w:val="0"/>
          <w:numId w:val="10"/>
        </w:numPr>
        <w:tabs>
          <w:tab w:val="clear" w:pos="360"/>
          <w:tab w:val="num" w:pos="1134"/>
        </w:tabs>
        <w:spacing w:line="360" w:lineRule="auto"/>
        <w:ind w:left="0" w:firstLine="709"/>
        <w:rPr>
          <w:sz w:val="28"/>
        </w:rPr>
      </w:pPr>
      <w:r w:rsidRPr="00860A6C">
        <w:rPr>
          <w:sz w:val="28"/>
        </w:rPr>
        <w:t>труд в подземных условиях.</w:t>
      </w:r>
    </w:p>
    <w:p w14:paraId="5FE1A52A" w14:textId="77777777" w:rsidR="00860A6C" w:rsidRDefault="00860A6C" w:rsidP="00860A6C">
      <w:pPr>
        <w:tabs>
          <w:tab w:val="left" w:leader="dot" w:pos="1418"/>
          <w:tab w:val="left" w:pos="4536"/>
          <w:tab w:val="right" w:leader="dot" w:pos="8364"/>
        </w:tabs>
        <w:spacing w:line="360" w:lineRule="auto"/>
        <w:ind w:firstLine="709"/>
        <w:rPr>
          <w:sz w:val="28"/>
        </w:rPr>
      </w:pPr>
    </w:p>
    <w:p w14:paraId="6E8A16FE" w14:textId="77777777" w:rsidR="007D3121" w:rsidRPr="00860A6C" w:rsidRDefault="007D3121" w:rsidP="00860A6C">
      <w:pPr>
        <w:tabs>
          <w:tab w:val="left" w:leader="dot" w:pos="1418"/>
          <w:tab w:val="left" w:pos="4536"/>
          <w:tab w:val="right" w:leader="dot" w:pos="8364"/>
        </w:tabs>
        <w:spacing w:line="360" w:lineRule="auto"/>
        <w:ind w:firstLine="709"/>
        <w:rPr>
          <w:sz w:val="28"/>
        </w:rPr>
      </w:pPr>
      <w:r w:rsidRPr="00860A6C">
        <w:rPr>
          <w:sz w:val="28"/>
        </w:rPr>
        <w:t>Дата:</w:t>
      </w:r>
      <w:r w:rsidRPr="00860A6C">
        <w:rPr>
          <w:sz w:val="28"/>
        </w:rPr>
        <w:tab/>
        <w:t>декабря 2000 года.</w:t>
      </w:r>
      <w:r w:rsidRPr="00860A6C">
        <w:rPr>
          <w:sz w:val="28"/>
        </w:rPr>
        <w:tab/>
        <w:t>Подпись:</w:t>
      </w:r>
      <w:r w:rsidRPr="00860A6C">
        <w:rPr>
          <w:sz w:val="28"/>
        </w:rPr>
        <w:tab/>
        <w:t>/Исаков Д.А./</w:t>
      </w:r>
    </w:p>
    <w:sectPr w:rsidR="007D3121" w:rsidRPr="00860A6C" w:rsidSect="00860A6C">
      <w:footerReference w:type="even" r:id="rId9"/>
      <w:footerReference w:type="default" r:id="rId10"/>
      <w:pgSz w:w="11906" w:h="16838"/>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3D74D" w14:textId="77777777" w:rsidR="004C22C5" w:rsidRDefault="004C22C5">
      <w:r>
        <w:separator/>
      </w:r>
    </w:p>
  </w:endnote>
  <w:endnote w:type="continuationSeparator" w:id="0">
    <w:p w14:paraId="0B1B670B" w14:textId="77777777" w:rsidR="004C22C5" w:rsidRDefault="004C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B8CD" w14:textId="77777777" w:rsidR="007D3121" w:rsidRDefault="007D312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744479" w14:textId="77777777" w:rsidR="007D3121" w:rsidRDefault="007D312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32E6" w14:textId="77777777" w:rsidR="007D3121" w:rsidRDefault="007D312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4DE798C4" w14:textId="77777777" w:rsidR="007D3121" w:rsidRDefault="007D312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BFBE2" w14:textId="77777777" w:rsidR="004C22C5" w:rsidRDefault="004C22C5">
      <w:r>
        <w:separator/>
      </w:r>
    </w:p>
  </w:footnote>
  <w:footnote w:type="continuationSeparator" w:id="0">
    <w:p w14:paraId="3A45C6CB" w14:textId="77777777" w:rsidR="004C22C5" w:rsidRDefault="004C2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F3A41"/>
    <w:multiLevelType w:val="singleLevel"/>
    <w:tmpl w:val="28C6B12C"/>
    <w:lvl w:ilvl="0">
      <w:start w:val="1"/>
      <w:numFmt w:val="decimal"/>
      <w:lvlText w:val="%1)"/>
      <w:lvlJc w:val="left"/>
      <w:pPr>
        <w:tabs>
          <w:tab w:val="num" w:pos="1080"/>
        </w:tabs>
        <w:ind w:left="1080" w:hanging="360"/>
      </w:pPr>
      <w:rPr>
        <w:rFonts w:cs="Times New Roman" w:hint="default"/>
      </w:rPr>
    </w:lvl>
  </w:abstractNum>
  <w:abstractNum w:abstractNumId="1" w15:restartNumberingAfterBreak="0">
    <w:nsid w:val="2023180A"/>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313E4704"/>
    <w:multiLevelType w:val="singleLevel"/>
    <w:tmpl w:val="3F86564A"/>
    <w:lvl w:ilvl="0">
      <w:start w:val="1"/>
      <w:numFmt w:val="bullet"/>
      <w:lvlText w:val="–"/>
      <w:lvlJc w:val="left"/>
      <w:pPr>
        <w:tabs>
          <w:tab w:val="num" w:pos="360"/>
        </w:tabs>
        <w:ind w:left="360" w:hanging="360"/>
      </w:pPr>
      <w:rPr>
        <w:rFonts w:hint="default"/>
      </w:rPr>
    </w:lvl>
  </w:abstractNum>
  <w:abstractNum w:abstractNumId="3" w15:restartNumberingAfterBreak="0">
    <w:nsid w:val="3C233EFD"/>
    <w:multiLevelType w:val="singleLevel"/>
    <w:tmpl w:val="57BE8412"/>
    <w:lvl w:ilvl="0">
      <w:start w:val="14"/>
      <w:numFmt w:val="bullet"/>
      <w:lvlText w:val="–"/>
      <w:lvlJc w:val="left"/>
      <w:pPr>
        <w:tabs>
          <w:tab w:val="num" w:pos="801"/>
        </w:tabs>
        <w:ind w:left="801" w:hanging="375"/>
      </w:pPr>
      <w:rPr>
        <w:rFonts w:hint="default"/>
      </w:rPr>
    </w:lvl>
  </w:abstractNum>
  <w:abstractNum w:abstractNumId="4" w15:restartNumberingAfterBreak="0">
    <w:nsid w:val="3E0456E1"/>
    <w:multiLevelType w:val="singleLevel"/>
    <w:tmpl w:val="04190017"/>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4F216F36"/>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5ADD29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643650B"/>
    <w:multiLevelType w:val="singleLevel"/>
    <w:tmpl w:val="480AF994"/>
    <w:lvl w:ilvl="0">
      <w:start w:val="1"/>
      <w:numFmt w:val="decimal"/>
      <w:lvlText w:val="%1."/>
      <w:lvlJc w:val="left"/>
      <w:pPr>
        <w:tabs>
          <w:tab w:val="num" w:pos="1080"/>
        </w:tabs>
        <w:ind w:left="1080" w:hanging="360"/>
      </w:pPr>
      <w:rPr>
        <w:rFonts w:cs="Times New Roman" w:hint="default"/>
      </w:rPr>
    </w:lvl>
  </w:abstractNum>
  <w:abstractNum w:abstractNumId="8" w15:restartNumberingAfterBreak="0">
    <w:nsid w:val="69DD1EA1"/>
    <w:multiLevelType w:val="singleLevel"/>
    <w:tmpl w:val="5B5677C2"/>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9" w15:restartNumberingAfterBreak="0">
    <w:nsid w:val="74885A0A"/>
    <w:multiLevelType w:val="singleLevel"/>
    <w:tmpl w:val="FB00BCF2"/>
    <w:lvl w:ilvl="0">
      <w:start w:val="1"/>
      <w:numFmt w:val="decimal"/>
      <w:lvlText w:val="%1)"/>
      <w:lvlJc w:val="left"/>
      <w:pPr>
        <w:tabs>
          <w:tab w:val="num" w:pos="405"/>
        </w:tabs>
        <w:ind w:left="405" w:hanging="405"/>
      </w:pPr>
      <w:rPr>
        <w:rFonts w:cs="Times New Roman" w:hint="default"/>
      </w:rPr>
    </w:lvl>
  </w:abstractNum>
  <w:num w:numId="1">
    <w:abstractNumId w:val="8"/>
  </w:num>
  <w:num w:numId="2">
    <w:abstractNumId w:val="7"/>
  </w:num>
  <w:num w:numId="3">
    <w:abstractNumId w:val="4"/>
  </w:num>
  <w:num w:numId="4">
    <w:abstractNumId w:val="3"/>
  </w:num>
  <w:num w:numId="5">
    <w:abstractNumId w:val="1"/>
  </w:num>
  <w:num w:numId="6">
    <w:abstractNumId w:val="9"/>
  </w:num>
  <w:num w:numId="7">
    <w:abstractNumId w:val="0"/>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6C"/>
    <w:rsid w:val="0012051C"/>
    <w:rsid w:val="0017517C"/>
    <w:rsid w:val="002F753E"/>
    <w:rsid w:val="004C22C5"/>
    <w:rsid w:val="00611F82"/>
    <w:rsid w:val="007D3121"/>
    <w:rsid w:val="00860A6C"/>
    <w:rsid w:val="00C67B4D"/>
    <w:rsid w:val="00EF2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ABC802"/>
  <w14:defaultImageDpi w14:val="0"/>
  <w15:docId w15:val="{F6159F91-F518-4C78-8279-A488225C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ind w:firstLine="720"/>
      <w:jc w:val="both"/>
    </w:pPr>
    <w:rPr>
      <w:sz w:val="24"/>
      <w:szCs w:val="20"/>
    </w:rPr>
  </w:style>
  <w:style w:type="paragraph" w:styleId="1">
    <w:name w:val="heading 1"/>
    <w:basedOn w:val="a"/>
    <w:next w:val="a"/>
    <w:link w:val="10"/>
    <w:uiPriority w:val="99"/>
    <w:qFormat/>
    <w:pPr>
      <w:keepNext/>
      <w:spacing w:before="120" w:after="60"/>
      <w:jc w:val="left"/>
      <w:outlineLvl w:val="0"/>
    </w:pPr>
    <w:rPr>
      <w:b/>
    </w:rPr>
  </w:style>
  <w:style w:type="paragraph" w:styleId="5">
    <w:name w:val="heading 5"/>
    <w:basedOn w:val="a"/>
    <w:next w:val="a"/>
    <w:link w:val="50"/>
    <w:uiPriority w:val="99"/>
    <w:qFormat/>
    <w:pPr>
      <w:keepNext/>
      <w:outlineLvl w:val="4"/>
    </w:pPr>
    <w:rPr>
      <w:b/>
      <w:i/>
      <w:smallCap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Document Map"/>
    <w:basedOn w:val="a"/>
    <w:link w:val="a4"/>
    <w:uiPriority w:val="99"/>
    <w:semiHidden/>
    <w:pPr>
      <w:shd w:val="clear" w:color="auto" w:fill="000080"/>
    </w:pPr>
    <w:rPr>
      <w:rFonts w:ascii="Tahoma" w:hAnsi="Tahoma"/>
    </w:rPr>
  </w:style>
  <w:style w:type="character" w:customStyle="1" w:styleId="a4">
    <w:name w:val="Схема документа Знак"/>
    <w:basedOn w:val="a0"/>
    <w:link w:val="a3"/>
    <w:uiPriority w:val="99"/>
    <w:semiHidden/>
    <w:rPr>
      <w:rFonts w:ascii="Segoe UI" w:hAnsi="Segoe UI" w:cs="Segoe UI"/>
      <w:sz w:val="16"/>
      <w:szCs w:val="16"/>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4"/>
      <w:szCs w:val="20"/>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43668122270742"/>
          <c:y val="6.25E-2"/>
          <c:w val="0.84279475982532748"/>
          <c:h val="0.79374999999999996"/>
        </c:manualLayout>
      </c:layout>
      <c:lineChart>
        <c:grouping val="standard"/>
        <c:varyColors val="0"/>
        <c:ser>
          <c:idx val="0"/>
          <c:order val="0"/>
          <c:tx>
            <c:strRef>
              <c:f>Sheet1!$A$2</c:f>
              <c:strCache>
                <c:ptCount val="1"/>
                <c:pt idx="0">
                  <c:v>Восток</c:v>
                </c:pt>
              </c:strCache>
            </c:strRef>
          </c:tx>
          <c:spPr>
            <a:ln w="25394">
              <a:pattFill prst="pct50">
                <a:fgClr>
                  <a:srgbClr val="000000"/>
                </a:fgClr>
                <a:bgClr>
                  <a:srgbClr val="FFFFFF"/>
                </a:bgClr>
              </a:pattFill>
              <a:prstDash val="solid"/>
            </a:ln>
          </c:spPr>
          <c:marker>
            <c:symbol val="circle"/>
            <c:size val="4"/>
            <c:spPr>
              <a:solidFill>
                <a:srgbClr val="FFFFFF"/>
              </a:solidFill>
              <a:ln>
                <a:solidFill>
                  <a:srgbClr val="000000"/>
                </a:solidFill>
                <a:prstDash val="solid"/>
              </a:ln>
            </c:spPr>
          </c:marker>
          <c:cat>
            <c:numRef>
              <c:f>Sheet1!$B$1:$H$1</c:f>
              <c:numCache>
                <c:formatCode>\О\с\н\о\в\н\о\й</c:formatCode>
                <c:ptCount val="7"/>
                <c:pt idx="0">
                  <c:v>100</c:v>
                </c:pt>
                <c:pt idx="1">
                  <c:v>250</c:v>
                </c:pt>
                <c:pt idx="2">
                  <c:v>500</c:v>
                </c:pt>
                <c:pt idx="3">
                  <c:v>1000</c:v>
                </c:pt>
                <c:pt idx="4">
                  <c:v>2000</c:v>
                </c:pt>
                <c:pt idx="5">
                  <c:v>4000</c:v>
                </c:pt>
                <c:pt idx="6">
                  <c:v>8000</c:v>
                </c:pt>
              </c:numCache>
            </c:numRef>
          </c:cat>
          <c:val>
            <c:numRef>
              <c:f>Sheet1!$B$2:$H$2</c:f>
              <c:numCache>
                <c:formatCode>\О\с\н\о\в\н\о\й</c:formatCode>
                <c:ptCount val="7"/>
                <c:pt idx="0">
                  <c:v>5</c:v>
                </c:pt>
                <c:pt idx="1">
                  <c:v>5</c:v>
                </c:pt>
                <c:pt idx="2">
                  <c:v>5</c:v>
                </c:pt>
                <c:pt idx="3">
                  <c:v>5</c:v>
                </c:pt>
                <c:pt idx="4">
                  <c:v>10</c:v>
                </c:pt>
                <c:pt idx="5">
                  <c:v>50</c:v>
                </c:pt>
                <c:pt idx="6">
                  <c:v>35</c:v>
                </c:pt>
              </c:numCache>
            </c:numRef>
          </c:val>
          <c:smooth val="0"/>
          <c:extLst>
            <c:ext xmlns:c16="http://schemas.microsoft.com/office/drawing/2014/chart" uri="{C3380CC4-5D6E-409C-BE32-E72D297353CC}">
              <c16:uniqueId val="{00000000-9D3A-41D2-9F36-4E72139D437E}"/>
            </c:ext>
          </c:extLst>
        </c:ser>
        <c:ser>
          <c:idx val="1"/>
          <c:order val="1"/>
          <c:tx>
            <c:strRef>
              <c:f>Sheet1!$A$3</c:f>
              <c:strCache>
                <c:ptCount val="1"/>
                <c:pt idx="0">
                  <c:v>Запад</c:v>
                </c:pt>
              </c:strCache>
            </c:strRef>
          </c:tx>
          <c:spPr>
            <a:ln w="25394">
              <a:solidFill>
                <a:srgbClr val="000000"/>
              </a:solidFill>
              <a:prstDash val="solid"/>
            </a:ln>
          </c:spPr>
          <c:marker>
            <c:symbol val="circle"/>
            <c:size val="4"/>
            <c:spPr>
              <a:solidFill>
                <a:srgbClr val="FFFFFF"/>
              </a:solidFill>
              <a:ln>
                <a:solidFill>
                  <a:srgbClr val="000000"/>
                </a:solidFill>
                <a:prstDash val="solid"/>
              </a:ln>
            </c:spPr>
          </c:marker>
          <c:cat>
            <c:numRef>
              <c:f>Sheet1!$B$1:$H$1</c:f>
              <c:numCache>
                <c:formatCode>\О\с\н\о\в\н\о\й</c:formatCode>
                <c:ptCount val="7"/>
                <c:pt idx="0">
                  <c:v>100</c:v>
                </c:pt>
                <c:pt idx="1">
                  <c:v>250</c:v>
                </c:pt>
                <c:pt idx="2">
                  <c:v>500</c:v>
                </c:pt>
                <c:pt idx="3">
                  <c:v>1000</c:v>
                </c:pt>
                <c:pt idx="4">
                  <c:v>2000</c:v>
                </c:pt>
                <c:pt idx="5">
                  <c:v>4000</c:v>
                </c:pt>
                <c:pt idx="6">
                  <c:v>8000</c:v>
                </c:pt>
              </c:numCache>
            </c:numRef>
          </c:cat>
          <c:val>
            <c:numRef>
              <c:f>Sheet1!$B$3:$H$3</c:f>
              <c:numCache>
                <c:formatCode>\О\с\н\о\в\н\о\й</c:formatCode>
                <c:ptCount val="7"/>
                <c:pt idx="0">
                  <c:v>6</c:v>
                </c:pt>
                <c:pt idx="1">
                  <c:v>6</c:v>
                </c:pt>
                <c:pt idx="2">
                  <c:v>6</c:v>
                </c:pt>
                <c:pt idx="3">
                  <c:v>10</c:v>
                </c:pt>
                <c:pt idx="4">
                  <c:v>15</c:v>
                </c:pt>
                <c:pt idx="5">
                  <c:v>60</c:v>
                </c:pt>
                <c:pt idx="6">
                  <c:v>35</c:v>
                </c:pt>
              </c:numCache>
            </c:numRef>
          </c:val>
          <c:smooth val="0"/>
          <c:extLst>
            <c:ext xmlns:c16="http://schemas.microsoft.com/office/drawing/2014/chart" uri="{C3380CC4-5D6E-409C-BE32-E72D297353CC}">
              <c16:uniqueId val="{00000001-9D3A-41D2-9F36-4E72139D437E}"/>
            </c:ext>
          </c:extLst>
        </c:ser>
        <c:dLbls>
          <c:showLegendKey val="0"/>
          <c:showVal val="0"/>
          <c:showCatName val="0"/>
          <c:showSerName val="0"/>
          <c:showPercent val="0"/>
          <c:showBubbleSize val="0"/>
        </c:dLbls>
        <c:marker val="1"/>
        <c:smooth val="0"/>
        <c:axId val="1951816560"/>
        <c:axId val="1"/>
      </c:lineChart>
      <c:catAx>
        <c:axId val="1951816560"/>
        <c:scaling>
          <c:orientation val="minMax"/>
        </c:scaling>
        <c:delete val="0"/>
        <c:axPos val="b"/>
        <c:majorGridlines>
          <c:spPr>
            <a:ln w="3174">
              <a:solidFill>
                <a:srgbClr val="000000"/>
              </a:solidFill>
              <a:prstDash val="solid"/>
            </a:ln>
          </c:spPr>
        </c:majorGridlines>
        <c:numFmt formatCode="\О\с\н\о\в\н\о\й" sourceLinked="1"/>
        <c:majorTickMark val="out"/>
        <c:minorTickMark val="none"/>
        <c:tickLblPos val="nextTo"/>
        <c:spPr>
          <a:ln w="3174">
            <a:solidFill>
              <a:srgbClr val="000000"/>
            </a:solidFill>
            <a:prstDash val="solid"/>
          </a:ln>
        </c:spPr>
        <c:txPr>
          <a:bodyPr rot="0" vert="horz"/>
          <a:lstStyle/>
          <a:p>
            <a:pPr>
              <a:defRPr sz="800" b="1" i="0" u="none" strike="noStrike" baseline="0">
                <a:solidFill>
                  <a:srgbClr val="000000"/>
                </a:solidFill>
                <a:latin typeface="Times New Roman Cyr"/>
                <a:ea typeface="Times New Roman Cyr"/>
                <a:cs typeface="Times New Roman Cyr"/>
              </a:defRPr>
            </a:pPr>
            <a:endParaRPr lang="ru-RU"/>
          </a:p>
        </c:txPr>
        <c:crossAx val="1"/>
        <c:crosses val="max"/>
        <c:auto val="1"/>
        <c:lblAlgn val="ctr"/>
        <c:lblOffset val="100"/>
        <c:tickLblSkip val="1"/>
        <c:tickMarkSkip val="1"/>
        <c:noMultiLvlLbl val="0"/>
      </c:catAx>
      <c:valAx>
        <c:axId val="1"/>
        <c:scaling>
          <c:orientation val="maxMin"/>
        </c:scaling>
        <c:delete val="0"/>
        <c:axPos val="l"/>
        <c:majorGridlines>
          <c:spPr>
            <a:ln w="3174">
              <a:solidFill>
                <a:srgbClr val="000000"/>
              </a:solidFill>
              <a:prstDash val="solid"/>
            </a:ln>
          </c:spPr>
        </c:majorGridlines>
        <c:numFmt formatCode="\О\с\н\о\в\н\о\й" sourceLinked="1"/>
        <c:majorTickMark val="out"/>
        <c:minorTickMark val="none"/>
        <c:tickLblPos val="nextTo"/>
        <c:spPr>
          <a:ln w="3174">
            <a:solidFill>
              <a:srgbClr val="000000"/>
            </a:solidFill>
            <a:prstDash val="solid"/>
          </a:ln>
        </c:spPr>
        <c:txPr>
          <a:bodyPr rot="0" vert="horz"/>
          <a:lstStyle/>
          <a:p>
            <a:pPr>
              <a:defRPr sz="800" b="1" i="0" u="none" strike="noStrike" baseline="0">
                <a:solidFill>
                  <a:srgbClr val="000000"/>
                </a:solidFill>
                <a:latin typeface="Times New Roman Cyr"/>
                <a:ea typeface="Times New Roman Cyr"/>
                <a:cs typeface="Times New Roman Cyr"/>
              </a:defRPr>
            </a:pPr>
            <a:endParaRPr lang="ru-RU"/>
          </a:p>
        </c:txPr>
        <c:crossAx val="1951816560"/>
        <c:crosses val="autoZero"/>
        <c:crossBetween val="midCat"/>
        <c:majorUnit val="10"/>
        <c:minorUnit val="2.2050000000000001"/>
      </c:valAx>
      <c:spPr>
        <a:solidFill>
          <a:srgbClr val="FFFFFF"/>
        </a:solidFill>
        <a:ln w="25394">
          <a:noFill/>
        </a:ln>
      </c:spPr>
    </c:plotArea>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43668122270742"/>
          <c:y val="6.25E-2"/>
          <c:w val="0.84279475982532748"/>
          <c:h val="0.79374999999999996"/>
        </c:manualLayout>
      </c:layout>
      <c:lineChart>
        <c:grouping val="standard"/>
        <c:varyColors val="0"/>
        <c:ser>
          <c:idx val="0"/>
          <c:order val="0"/>
          <c:tx>
            <c:strRef>
              <c:f>Sheet1!$A$2</c:f>
              <c:strCache>
                <c:ptCount val="1"/>
                <c:pt idx="0">
                  <c:v>Восток</c:v>
                </c:pt>
              </c:strCache>
            </c:strRef>
          </c:tx>
          <c:spPr>
            <a:ln w="25394">
              <a:pattFill prst="pct50">
                <a:fgClr>
                  <a:srgbClr val="000000"/>
                </a:fgClr>
                <a:bgClr>
                  <a:srgbClr val="FFFFFF"/>
                </a:bgClr>
              </a:pattFill>
              <a:prstDash val="solid"/>
            </a:ln>
          </c:spPr>
          <c:marker>
            <c:symbol val="circle"/>
            <c:size val="4"/>
            <c:spPr>
              <a:solidFill>
                <a:srgbClr val="FFFFFF"/>
              </a:solidFill>
              <a:ln>
                <a:solidFill>
                  <a:srgbClr val="000000"/>
                </a:solidFill>
                <a:prstDash val="solid"/>
              </a:ln>
            </c:spPr>
          </c:marker>
          <c:cat>
            <c:numRef>
              <c:f>Sheet1!$B$1:$H$1</c:f>
              <c:numCache>
                <c:formatCode>\О\с\н\о\в\н\о\й</c:formatCode>
                <c:ptCount val="7"/>
                <c:pt idx="0">
                  <c:v>100</c:v>
                </c:pt>
                <c:pt idx="1">
                  <c:v>250</c:v>
                </c:pt>
                <c:pt idx="2">
                  <c:v>500</c:v>
                </c:pt>
                <c:pt idx="3">
                  <c:v>1000</c:v>
                </c:pt>
                <c:pt idx="4">
                  <c:v>2000</c:v>
                </c:pt>
                <c:pt idx="5">
                  <c:v>4000</c:v>
                </c:pt>
                <c:pt idx="6">
                  <c:v>8000</c:v>
                </c:pt>
              </c:numCache>
            </c:numRef>
          </c:cat>
          <c:val>
            <c:numRef>
              <c:f>Sheet1!$B$2:$H$2</c:f>
              <c:numCache>
                <c:formatCode>\О\с\н\о\в\н\о\й</c:formatCode>
                <c:ptCount val="7"/>
                <c:pt idx="0">
                  <c:v>5</c:v>
                </c:pt>
                <c:pt idx="1">
                  <c:v>5</c:v>
                </c:pt>
                <c:pt idx="2">
                  <c:v>5</c:v>
                </c:pt>
                <c:pt idx="3">
                  <c:v>5</c:v>
                </c:pt>
                <c:pt idx="4">
                  <c:v>5</c:v>
                </c:pt>
                <c:pt idx="5">
                  <c:v>40</c:v>
                </c:pt>
                <c:pt idx="6">
                  <c:v>45</c:v>
                </c:pt>
              </c:numCache>
            </c:numRef>
          </c:val>
          <c:smooth val="0"/>
          <c:extLst>
            <c:ext xmlns:c16="http://schemas.microsoft.com/office/drawing/2014/chart" uri="{C3380CC4-5D6E-409C-BE32-E72D297353CC}">
              <c16:uniqueId val="{00000000-1654-45F1-B235-1BAAFDE06A29}"/>
            </c:ext>
          </c:extLst>
        </c:ser>
        <c:ser>
          <c:idx val="1"/>
          <c:order val="1"/>
          <c:tx>
            <c:strRef>
              <c:f>Sheet1!$A$3</c:f>
              <c:strCache>
                <c:ptCount val="1"/>
                <c:pt idx="0">
                  <c:v>Запад</c:v>
                </c:pt>
              </c:strCache>
            </c:strRef>
          </c:tx>
          <c:spPr>
            <a:ln w="25394">
              <a:solidFill>
                <a:srgbClr val="000000"/>
              </a:solidFill>
              <a:prstDash val="solid"/>
            </a:ln>
          </c:spPr>
          <c:marker>
            <c:symbol val="circle"/>
            <c:size val="4"/>
            <c:spPr>
              <a:solidFill>
                <a:srgbClr val="FFFFFF"/>
              </a:solidFill>
              <a:ln>
                <a:solidFill>
                  <a:srgbClr val="000000"/>
                </a:solidFill>
                <a:prstDash val="solid"/>
              </a:ln>
            </c:spPr>
          </c:marker>
          <c:cat>
            <c:numRef>
              <c:f>Sheet1!$B$1:$H$1</c:f>
              <c:numCache>
                <c:formatCode>\О\с\н\о\в\н\о\й</c:formatCode>
                <c:ptCount val="7"/>
                <c:pt idx="0">
                  <c:v>100</c:v>
                </c:pt>
                <c:pt idx="1">
                  <c:v>250</c:v>
                </c:pt>
                <c:pt idx="2">
                  <c:v>500</c:v>
                </c:pt>
                <c:pt idx="3">
                  <c:v>1000</c:v>
                </c:pt>
                <c:pt idx="4">
                  <c:v>2000</c:v>
                </c:pt>
                <c:pt idx="5">
                  <c:v>4000</c:v>
                </c:pt>
                <c:pt idx="6">
                  <c:v>8000</c:v>
                </c:pt>
              </c:numCache>
            </c:numRef>
          </c:cat>
          <c:val>
            <c:numRef>
              <c:f>Sheet1!$B$3:$H$3</c:f>
              <c:numCache>
                <c:formatCode>\О\с\н\о\в\н\о\й</c:formatCode>
                <c:ptCount val="7"/>
                <c:pt idx="0">
                  <c:v>6</c:v>
                </c:pt>
                <c:pt idx="1">
                  <c:v>6</c:v>
                </c:pt>
                <c:pt idx="2">
                  <c:v>6</c:v>
                </c:pt>
                <c:pt idx="3">
                  <c:v>10</c:v>
                </c:pt>
                <c:pt idx="4">
                  <c:v>10</c:v>
                </c:pt>
                <c:pt idx="5">
                  <c:v>60</c:v>
                </c:pt>
                <c:pt idx="6">
                  <c:v>45</c:v>
                </c:pt>
              </c:numCache>
            </c:numRef>
          </c:val>
          <c:smooth val="0"/>
          <c:extLst>
            <c:ext xmlns:c16="http://schemas.microsoft.com/office/drawing/2014/chart" uri="{C3380CC4-5D6E-409C-BE32-E72D297353CC}">
              <c16:uniqueId val="{00000001-1654-45F1-B235-1BAAFDE06A29}"/>
            </c:ext>
          </c:extLst>
        </c:ser>
        <c:dLbls>
          <c:showLegendKey val="0"/>
          <c:showVal val="0"/>
          <c:showCatName val="0"/>
          <c:showSerName val="0"/>
          <c:showPercent val="0"/>
          <c:showBubbleSize val="0"/>
        </c:dLbls>
        <c:marker val="1"/>
        <c:smooth val="0"/>
        <c:axId val="1951706064"/>
        <c:axId val="1"/>
      </c:lineChart>
      <c:catAx>
        <c:axId val="1951706064"/>
        <c:scaling>
          <c:orientation val="minMax"/>
        </c:scaling>
        <c:delete val="0"/>
        <c:axPos val="b"/>
        <c:majorGridlines>
          <c:spPr>
            <a:ln w="3174">
              <a:solidFill>
                <a:srgbClr val="000000"/>
              </a:solidFill>
              <a:prstDash val="solid"/>
            </a:ln>
          </c:spPr>
        </c:majorGridlines>
        <c:numFmt formatCode="\О\с\н\о\в\н\о\й" sourceLinked="1"/>
        <c:majorTickMark val="out"/>
        <c:minorTickMark val="none"/>
        <c:tickLblPos val="nextTo"/>
        <c:spPr>
          <a:ln w="3174">
            <a:solidFill>
              <a:srgbClr val="000000"/>
            </a:solidFill>
            <a:prstDash val="solid"/>
          </a:ln>
        </c:spPr>
        <c:txPr>
          <a:bodyPr rot="0" vert="horz"/>
          <a:lstStyle/>
          <a:p>
            <a:pPr>
              <a:defRPr sz="800" b="1" i="0" u="none" strike="noStrike" baseline="0">
                <a:solidFill>
                  <a:srgbClr val="000000"/>
                </a:solidFill>
                <a:latin typeface="Times New Roman Cyr"/>
                <a:ea typeface="Times New Roman Cyr"/>
                <a:cs typeface="Times New Roman Cyr"/>
              </a:defRPr>
            </a:pPr>
            <a:endParaRPr lang="ru-RU"/>
          </a:p>
        </c:txPr>
        <c:crossAx val="1"/>
        <c:crosses val="max"/>
        <c:auto val="1"/>
        <c:lblAlgn val="ctr"/>
        <c:lblOffset val="100"/>
        <c:tickLblSkip val="1"/>
        <c:tickMarkSkip val="1"/>
        <c:noMultiLvlLbl val="0"/>
      </c:catAx>
      <c:valAx>
        <c:axId val="1"/>
        <c:scaling>
          <c:orientation val="maxMin"/>
        </c:scaling>
        <c:delete val="0"/>
        <c:axPos val="l"/>
        <c:majorGridlines>
          <c:spPr>
            <a:ln w="3174">
              <a:solidFill>
                <a:srgbClr val="000000"/>
              </a:solidFill>
              <a:prstDash val="solid"/>
            </a:ln>
          </c:spPr>
        </c:majorGridlines>
        <c:numFmt formatCode="\О\с\н\о\в\н\о\й" sourceLinked="1"/>
        <c:majorTickMark val="out"/>
        <c:minorTickMark val="none"/>
        <c:tickLblPos val="nextTo"/>
        <c:spPr>
          <a:ln w="3174">
            <a:solidFill>
              <a:srgbClr val="000000"/>
            </a:solidFill>
            <a:prstDash val="solid"/>
          </a:ln>
        </c:spPr>
        <c:txPr>
          <a:bodyPr rot="0" vert="horz"/>
          <a:lstStyle/>
          <a:p>
            <a:pPr>
              <a:defRPr sz="800" b="1" i="0" u="none" strike="noStrike" baseline="0">
                <a:solidFill>
                  <a:srgbClr val="000000"/>
                </a:solidFill>
                <a:latin typeface="Times New Roman Cyr"/>
                <a:ea typeface="Times New Roman Cyr"/>
                <a:cs typeface="Times New Roman Cyr"/>
              </a:defRPr>
            </a:pPr>
            <a:endParaRPr lang="ru-RU"/>
          </a:p>
        </c:txPr>
        <c:crossAx val="1951706064"/>
        <c:crosses val="autoZero"/>
        <c:crossBetween val="midCat"/>
        <c:majorUnit val="10"/>
        <c:minorUnit val="2.2050000000000001"/>
      </c:valAx>
      <c:spPr>
        <a:solidFill>
          <a:srgbClr val="FFFFFF"/>
        </a:solidFill>
        <a:ln w="25394">
          <a:noFill/>
        </a:ln>
      </c:spPr>
    </c:plotArea>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2902</Words>
  <Characters>16545</Characters>
  <Application>Microsoft Office Word</Application>
  <DocSecurity>0</DocSecurity>
  <Lines>137</Lines>
  <Paragraphs>38</Paragraphs>
  <ScaleCrop>false</ScaleCrop>
  <Manager>Плотникова Ольга Владимировна</Manager>
  <Company>hOmE</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Профессиональная патология</dc:title>
  <dc:subject>История болезни</dc:subject>
  <dc:creator>ИДА</dc:creator>
  <cp:keywords/>
  <dc:description>Вибрационная болезнь от локальной вибрации, I степень тяжести (компенсированная). Синдром вегетосенсорной полинейропатии верхних конечностей. Периферический ангиодистонический синдром. Хронический бронхит. Хронический холецистит.</dc:description>
  <cp:lastModifiedBy>Igor</cp:lastModifiedBy>
  <cp:revision>3</cp:revision>
  <dcterms:created xsi:type="dcterms:W3CDTF">2025-02-17T23:09:00Z</dcterms:created>
  <dcterms:modified xsi:type="dcterms:W3CDTF">2025-02-17T23:09:00Z</dcterms:modified>
</cp:coreProperties>
</file>