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4DFA" w14:textId="77777777" w:rsidR="002D73F5" w:rsidRPr="003E2E5C" w:rsidRDefault="002D73F5" w:rsidP="003E2E5C">
      <w:pPr>
        <w:spacing w:line="360" w:lineRule="auto"/>
        <w:ind w:firstLine="709"/>
        <w:jc w:val="both"/>
        <w:rPr>
          <w:sz w:val="28"/>
          <w:szCs w:val="28"/>
        </w:rPr>
      </w:pPr>
      <w:r w:rsidRPr="003E2E5C">
        <w:rPr>
          <w:rStyle w:val="a5"/>
          <w:sz w:val="28"/>
          <w:szCs w:val="28"/>
        </w:rPr>
        <w:t>Витаминоподобные вещества близки к обычным витаминам</w:t>
      </w:r>
      <w:r w:rsidRPr="003E2E5C">
        <w:rPr>
          <w:sz w:val="28"/>
          <w:szCs w:val="28"/>
        </w:rPr>
        <w:t xml:space="preserve"> и необходимы организму в сравнительно малых количествах. Несмотря на это, они обладают достаточно сильным воздействием на организм человека - усиливают действие основных витаминов и микроэлементов. Их основное отличие от классических витаминов состоит в том, что недостаток витаминоподобных веществ не приводит к патологическим изменениям организма, как это происходит при нехватке микро- и макроэлементов. Витаминоподобные вещества безвредны и обладают низкой токсичностью. </w:t>
      </w:r>
    </w:p>
    <w:p w14:paraId="41D82ACA" w14:textId="77777777" w:rsidR="002D73F5" w:rsidRPr="003E2E5C" w:rsidRDefault="002D73F5" w:rsidP="003E2E5C">
      <w:pPr>
        <w:spacing w:line="360" w:lineRule="auto"/>
        <w:ind w:firstLine="709"/>
        <w:jc w:val="both"/>
        <w:rPr>
          <w:sz w:val="28"/>
          <w:szCs w:val="28"/>
        </w:rPr>
      </w:pPr>
      <w:r w:rsidRPr="003E2E5C">
        <w:rPr>
          <w:sz w:val="28"/>
          <w:szCs w:val="28"/>
        </w:rPr>
        <w:t xml:space="preserve">В натуральных продуктах питания витаминоподобные вещества содержатся в достаточном количестве, но, тем не менее, из-за низкого качества продуктов в настоящее время многие испытывают их дефицит. Поэтому их часто можно встретить во многих биологически активных добавках. </w:t>
      </w:r>
    </w:p>
    <w:p w14:paraId="1CEE5F5A" w14:textId="77777777" w:rsidR="002D73F5" w:rsidRPr="003E2E5C" w:rsidRDefault="002D73F5" w:rsidP="003E2E5C">
      <w:pPr>
        <w:spacing w:line="360" w:lineRule="auto"/>
        <w:ind w:firstLine="709"/>
        <w:jc w:val="both"/>
        <w:rPr>
          <w:sz w:val="28"/>
          <w:szCs w:val="28"/>
        </w:rPr>
      </w:pPr>
      <w:r w:rsidRPr="003E2E5C">
        <w:rPr>
          <w:sz w:val="28"/>
          <w:szCs w:val="28"/>
        </w:rPr>
        <w:t>Все эти вещества успешно применяются в терапевтических целях.. Витаминоподобные вещества в большом количестве входят в состав облепихи. Самыми важными из них являются серотонин (отвечает за обработку нервных сигналов, влияет на эмоциональное состояние человека, регулирует уровень гормонов в крови), бета-серотонин, оксекумарины (предупреждают тромбообразование), олеановая кислота (улучшает кровоснабжение сердца и мозга), янтарная кислота (ослабляет токсическое воздействие лекарственных препаратов), пектины (адсорбируют соли тяжелых и радиоактивных металлов).</w:t>
      </w:r>
    </w:p>
    <w:p w14:paraId="7FCCBC9C" w14:textId="77777777" w:rsidR="002D73F5" w:rsidRPr="003E2E5C" w:rsidRDefault="002D73F5" w:rsidP="003E2E5C">
      <w:pPr>
        <w:spacing w:line="360" w:lineRule="auto"/>
        <w:ind w:firstLine="709"/>
        <w:jc w:val="both"/>
        <w:rPr>
          <w:sz w:val="28"/>
          <w:szCs w:val="28"/>
        </w:rPr>
      </w:pPr>
      <w:r w:rsidRPr="003E2E5C">
        <w:rPr>
          <w:sz w:val="28"/>
          <w:szCs w:val="28"/>
        </w:rPr>
        <w:t>Эти вещества объединяют группу веществ, обладающих рядом свойств, присущих истинным витаминам, но не удовлетворяющих всем требованиям, предъявленным к ним.</w:t>
      </w:r>
    </w:p>
    <w:p w14:paraId="6C6CA05C" w14:textId="77777777" w:rsidR="002D73F5" w:rsidRPr="003E2E5C" w:rsidRDefault="002D73F5" w:rsidP="003E2E5C">
      <w:pPr>
        <w:spacing w:line="360" w:lineRule="auto"/>
        <w:ind w:firstLine="709"/>
        <w:jc w:val="both"/>
        <w:rPr>
          <w:sz w:val="28"/>
          <w:szCs w:val="28"/>
          <w:vertAlign w:val="subscript"/>
        </w:rPr>
      </w:pPr>
      <w:r w:rsidRPr="003E2E5C">
        <w:rPr>
          <w:b/>
          <w:bCs/>
          <w:sz w:val="28"/>
          <w:szCs w:val="28"/>
          <w:u w:val="single"/>
        </w:rPr>
        <w:t>Витамин В</w:t>
      </w:r>
      <w:r w:rsidRPr="003E2E5C">
        <w:rPr>
          <w:b/>
          <w:bCs/>
          <w:sz w:val="28"/>
          <w:szCs w:val="28"/>
          <w:vertAlign w:val="subscript"/>
        </w:rPr>
        <w:t>13</w:t>
      </w:r>
    </w:p>
    <w:p w14:paraId="1E50D4A6" w14:textId="77777777" w:rsidR="002D73F5" w:rsidRPr="003E2E5C" w:rsidRDefault="002D73F5" w:rsidP="003E2E5C">
      <w:pPr>
        <w:spacing w:line="360" w:lineRule="auto"/>
        <w:ind w:firstLine="709"/>
        <w:jc w:val="both"/>
        <w:rPr>
          <w:sz w:val="28"/>
          <w:szCs w:val="28"/>
        </w:rPr>
      </w:pPr>
      <w:r w:rsidRPr="003E2E5C">
        <w:rPr>
          <w:sz w:val="28"/>
          <w:szCs w:val="28"/>
        </w:rPr>
        <w:t>Он благотворно влияет на функциональное состояние печени, ускоряет регенерацию печеночных клеток. Имеются данные о том, что оротова кислота (В</w:t>
      </w:r>
      <w:r w:rsidRPr="003E2E5C">
        <w:rPr>
          <w:sz w:val="28"/>
          <w:szCs w:val="28"/>
          <w:vertAlign w:val="subscript"/>
        </w:rPr>
        <w:t xml:space="preserve">13) </w:t>
      </w:r>
      <w:r w:rsidRPr="003E2E5C">
        <w:rPr>
          <w:sz w:val="28"/>
          <w:szCs w:val="28"/>
        </w:rPr>
        <w:t>повышает плодовитость и улучшает развитие плода.</w:t>
      </w:r>
    </w:p>
    <w:p w14:paraId="1DFA9516" w14:textId="77777777" w:rsidR="002D73F5" w:rsidRPr="003E2E5C" w:rsidRDefault="002D73F5" w:rsidP="003E2E5C">
      <w:pPr>
        <w:spacing w:line="360" w:lineRule="auto"/>
        <w:ind w:firstLine="709"/>
        <w:jc w:val="both"/>
        <w:rPr>
          <w:sz w:val="28"/>
          <w:szCs w:val="28"/>
        </w:rPr>
      </w:pPr>
      <w:r w:rsidRPr="003E2E5C">
        <w:rPr>
          <w:sz w:val="28"/>
          <w:szCs w:val="28"/>
        </w:rPr>
        <w:lastRenderedPageBreak/>
        <w:t xml:space="preserve">Суточная доза — 0,5—1,5 г. Содержится в пивных дрожжах, печени, молочных продуктах. </w:t>
      </w:r>
    </w:p>
    <w:p w14:paraId="313629FC" w14:textId="77777777" w:rsidR="002D73F5" w:rsidRPr="003E2E5C" w:rsidRDefault="002D73F5" w:rsidP="003E2E5C">
      <w:pPr>
        <w:spacing w:line="360" w:lineRule="auto"/>
        <w:ind w:firstLine="709"/>
        <w:jc w:val="both"/>
        <w:rPr>
          <w:b/>
          <w:bCs/>
          <w:sz w:val="28"/>
          <w:szCs w:val="28"/>
          <w:vertAlign w:val="subscript"/>
        </w:rPr>
      </w:pPr>
      <w:r w:rsidRPr="003E2E5C">
        <w:rPr>
          <w:b/>
          <w:bCs/>
          <w:sz w:val="28"/>
          <w:szCs w:val="28"/>
          <w:u w:val="single"/>
        </w:rPr>
        <w:t>Витамин В</w:t>
      </w:r>
      <w:r w:rsidRPr="003E2E5C">
        <w:rPr>
          <w:b/>
          <w:bCs/>
          <w:sz w:val="28"/>
          <w:szCs w:val="28"/>
          <w:vertAlign w:val="subscript"/>
        </w:rPr>
        <w:t>15</w:t>
      </w:r>
    </w:p>
    <w:p w14:paraId="05F57CD8" w14:textId="77777777" w:rsidR="002D73F5" w:rsidRPr="003E2E5C" w:rsidRDefault="002D73F5" w:rsidP="003E2E5C">
      <w:pPr>
        <w:spacing w:line="360" w:lineRule="auto"/>
        <w:ind w:firstLine="709"/>
        <w:jc w:val="both"/>
        <w:rPr>
          <w:sz w:val="28"/>
          <w:szCs w:val="28"/>
        </w:rPr>
      </w:pPr>
      <w:r w:rsidRPr="003E2E5C">
        <w:rPr>
          <w:sz w:val="28"/>
          <w:szCs w:val="28"/>
        </w:rPr>
        <w:t>Впервые выделен из ядер косточек абрикосов. Важнейшее и основное физиологическое значение заключается в его липотропных свойствах и функции донатора подвижных метальных групп.</w:t>
      </w:r>
    </w:p>
    <w:p w14:paraId="35C32B35" w14:textId="77777777" w:rsidR="002D73F5" w:rsidRPr="003E2E5C" w:rsidRDefault="002D73F5" w:rsidP="003E2E5C">
      <w:pPr>
        <w:spacing w:line="360" w:lineRule="auto"/>
        <w:ind w:firstLine="709"/>
        <w:jc w:val="both"/>
        <w:rPr>
          <w:sz w:val="28"/>
          <w:szCs w:val="28"/>
        </w:rPr>
      </w:pPr>
      <w:r w:rsidRPr="003E2E5C">
        <w:rPr>
          <w:sz w:val="28"/>
          <w:szCs w:val="28"/>
        </w:rPr>
        <w:t>Имеется перспектива применения В</w:t>
      </w:r>
      <w:r w:rsidRPr="003E2E5C">
        <w:rPr>
          <w:sz w:val="28"/>
          <w:szCs w:val="28"/>
          <w:vertAlign w:val="subscript"/>
        </w:rPr>
        <w:t>15</w:t>
      </w:r>
      <w:r w:rsidRPr="003E2E5C">
        <w:rPr>
          <w:sz w:val="28"/>
          <w:szCs w:val="28"/>
        </w:rPr>
        <w:t xml:space="preserve"> в спортивной практике. Он улучшает тканевое дыхание, повышает использование кислорода в тканях и участвует в окислительных процессах, стимулируя их, в связи с чем используется при острых и хронических интоксикациях.</w:t>
      </w:r>
    </w:p>
    <w:p w14:paraId="1B5D67B3" w14:textId="77777777" w:rsidR="002D73F5" w:rsidRPr="003E2E5C" w:rsidRDefault="002D73F5" w:rsidP="003E2E5C">
      <w:pPr>
        <w:spacing w:line="360" w:lineRule="auto"/>
        <w:ind w:firstLine="709"/>
        <w:jc w:val="both"/>
        <w:rPr>
          <w:sz w:val="28"/>
          <w:szCs w:val="28"/>
        </w:rPr>
      </w:pPr>
      <w:r w:rsidRPr="003E2E5C">
        <w:rPr>
          <w:sz w:val="28"/>
          <w:szCs w:val="28"/>
        </w:rPr>
        <w:t xml:space="preserve">Суточная потребность не установлена. </w:t>
      </w:r>
    </w:p>
    <w:p w14:paraId="695FF087" w14:textId="77777777" w:rsidR="002D73F5" w:rsidRPr="003E2E5C" w:rsidRDefault="002D73F5" w:rsidP="003E2E5C">
      <w:pPr>
        <w:spacing w:line="360" w:lineRule="auto"/>
        <w:ind w:firstLine="709"/>
        <w:jc w:val="both"/>
        <w:rPr>
          <w:sz w:val="28"/>
          <w:szCs w:val="28"/>
        </w:rPr>
      </w:pPr>
      <w:r w:rsidRPr="003E2E5C">
        <w:rPr>
          <w:b/>
          <w:bCs/>
          <w:sz w:val="28"/>
          <w:szCs w:val="28"/>
          <w:u w:val="single"/>
        </w:rPr>
        <w:t>Парааминбензойная кислота (ПАБК) Н</w:t>
      </w:r>
      <w:r w:rsidRPr="003E2E5C">
        <w:rPr>
          <w:b/>
          <w:bCs/>
          <w:sz w:val="28"/>
          <w:szCs w:val="28"/>
          <w:vertAlign w:val="subscript"/>
        </w:rPr>
        <w:t>1</w:t>
      </w:r>
    </w:p>
    <w:p w14:paraId="209B5538" w14:textId="77777777" w:rsidR="002D73F5" w:rsidRPr="003E2E5C" w:rsidRDefault="002D73F5" w:rsidP="003E2E5C">
      <w:pPr>
        <w:spacing w:line="360" w:lineRule="auto"/>
        <w:ind w:firstLine="709"/>
        <w:jc w:val="both"/>
        <w:rPr>
          <w:sz w:val="28"/>
          <w:szCs w:val="28"/>
        </w:rPr>
      </w:pPr>
      <w:r w:rsidRPr="003E2E5C">
        <w:rPr>
          <w:sz w:val="28"/>
          <w:szCs w:val="28"/>
        </w:rPr>
        <w:t>Это бесцветные кристаллы, растворимые в воде.</w:t>
      </w:r>
    </w:p>
    <w:p w14:paraId="02210796" w14:textId="77777777" w:rsidR="002D73F5" w:rsidRPr="003E2E5C" w:rsidRDefault="002D73F5" w:rsidP="003E2E5C">
      <w:pPr>
        <w:spacing w:line="360" w:lineRule="auto"/>
        <w:ind w:firstLine="709"/>
        <w:jc w:val="both"/>
        <w:rPr>
          <w:sz w:val="28"/>
          <w:szCs w:val="28"/>
        </w:rPr>
      </w:pPr>
      <w:r w:rsidRPr="003E2E5C">
        <w:rPr>
          <w:b/>
          <w:bCs/>
          <w:sz w:val="28"/>
          <w:szCs w:val="28"/>
        </w:rPr>
        <w:t>Физиологическое значение.</w:t>
      </w:r>
      <w:r w:rsidRPr="003E2E5C">
        <w:rPr>
          <w:sz w:val="28"/>
          <w:szCs w:val="28"/>
        </w:rPr>
        <w:t xml:space="preserve"> У животных под влиянием недостаточности этого витамина возникают нарушения пигментообразования (депигментация волос и др.), задержка роста, расстройство гормональной деятельности и другие.</w:t>
      </w:r>
    </w:p>
    <w:p w14:paraId="482CA87C" w14:textId="77777777" w:rsidR="002D73F5" w:rsidRPr="003E2E5C" w:rsidRDefault="002D73F5" w:rsidP="003E2E5C">
      <w:pPr>
        <w:spacing w:line="360" w:lineRule="auto"/>
        <w:ind w:firstLine="709"/>
        <w:jc w:val="both"/>
        <w:rPr>
          <w:sz w:val="28"/>
          <w:szCs w:val="28"/>
        </w:rPr>
      </w:pPr>
      <w:r w:rsidRPr="003E2E5C">
        <w:rPr>
          <w:sz w:val="28"/>
          <w:szCs w:val="28"/>
        </w:rPr>
        <w:t xml:space="preserve">Суточная потребность не установлена. </w:t>
      </w:r>
    </w:p>
    <w:p w14:paraId="74487037" w14:textId="77777777" w:rsidR="002D73F5" w:rsidRPr="003E2E5C" w:rsidRDefault="002D73F5" w:rsidP="003E2E5C">
      <w:pPr>
        <w:spacing w:line="360" w:lineRule="auto"/>
        <w:ind w:firstLine="709"/>
        <w:jc w:val="both"/>
        <w:rPr>
          <w:b/>
          <w:bCs/>
          <w:sz w:val="28"/>
          <w:szCs w:val="28"/>
        </w:rPr>
      </w:pPr>
      <w:r w:rsidRPr="003E2E5C">
        <w:rPr>
          <w:b/>
          <w:bCs/>
          <w:sz w:val="28"/>
          <w:szCs w:val="28"/>
          <w:u w:val="single"/>
        </w:rPr>
        <w:t>Холин В</w:t>
      </w:r>
      <w:r w:rsidRPr="003E2E5C">
        <w:rPr>
          <w:b/>
          <w:bCs/>
          <w:sz w:val="28"/>
          <w:szCs w:val="28"/>
          <w:vertAlign w:val="subscript"/>
        </w:rPr>
        <w:t>4</w:t>
      </w:r>
    </w:p>
    <w:p w14:paraId="1A05F6A7" w14:textId="77777777" w:rsidR="002D73F5" w:rsidRPr="003E2E5C" w:rsidRDefault="002D73F5" w:rsidP="003E2E5C">
      <w:pPr>
        <w:spacing w:line="360" w:lineRule="auto"/>
        <w:ind w:firstLine="709"/>
        <w:jc w:val="both"/>
        <w:rPr>
          <w:sz w:val="28"/>
          <w:szCs w:val="28"/>
        </w:rPr>
      </w:pPr>
      <w:r w:rsidRPr="003E2E5C">
        <w:rPr>
          <w:sz w:val="28"/>
          <w:szCs w:val="28"/>
        </w:rPr>
        <w:t>Кристаллическое вещество белого цвета, хорошо растворимое в воде и алкоголе.</w:t>
      </w:r>
    </w:p>
    <w:p w14:paraId="71D42421" w14:textId="77777777" w:rsidR="002D73F5" w:rsidRPr="003E2E5C" w:rsidRDefault="002D73F5" w:rsidP="003E2E5C">
      <w:pPr>
        <w:spacing w:line="360" w:lineRule="auto"/>
        <w:ind w:firstLine="709"/>
        <w:jc w:val="both"/>
        <w:rPr>
          <w:sz w:val="28"/>
          <w:szCs w:val="28"/>
        </w:rPr>
      </w:pPr>
      <w:r w:rsidRPr="003E2E5C">
        <w:rPr>
          <w:b/>
          <w:bCs/>
          <w:sz w:val="28"/>
          <w:szCs w:val="28"/>
        </w:rPr>
        <w:t xml:space="preserve">Физиологическое значение. </w:t>
      </w:r>
      <w:r w:rsidRPr="003E2E5C">
        <w:rPr>
          <w:sz w:val="28"/>
          <w:szCs w:val="28"/>
        </w:rPr>
        <w:t>Его важнейшая биологическая сторона действия — липотропные свойства. Липотропный эффект холина проявляется путем участия его в синтезе фосфолипидов в печени, обеспечивая быстрое освобождение печени от жирных кислот. При его недостатке наступает жировая инфильтрация печени.</w:t>
      </w:r>
    </w:p>
    <w:p w14:paraId="727B006B" w14:textId="77777777" w:rsidR="002D73F5" w:rsidRPr="003E2E5C" w:rsidRDefault="002D73F5" w:rsidP="003E2E5C">
      <w:pPr>
        <w:spacing w:line="360" w:lineRule="auto"/>
        <w:ind w:firstLine="709"/>
        <w:jc w:val="both"/>
        <w:rPr>
          <w:sz w:val="28"/>
          <w:szCs w:val="28"/>
        </w:rPr>
      </w:pPr>
      <w:r w:rsidRPr="003E2E5C">
        <w:rPr>
          <w:sz w:val="28"/>
          <w:szCs w:val="28"/>
        </w:rPr>
        <w:t>Холин оказывает влияние на процессы белкового и жирового обмена, обезвреживая ряд вредных для организма веществ (селен и другие). Очень эффективен в профилактике атеросклероза.</w:t>
      </w:r>
    </w:p>
    <w:p w14:paraId="73CC0194" w14:textId="77777777" w:rsidR="002D73F5" w:rsidRPr="003E2E5C" w:rsidRDefault="002D73F5" w:rsidP="003E2E5C">
      <w:pPr>
        <w:spacing w:line="360" w:lineRule="auto"/>
        <w:ind w:firstLine="709"/>
        <w:jc w:val="both"/>
        <w:rPr>
          <w:sz w:val="28"/>
          <w:szCs w:val="28"/>
        </w:rPr>
      </w:pPr>
      <w:r w:rsidRPr="003E2E5C">
        <w:rPr>
          <w:sz w:val="28"/>
          <w:szCs w:val="28"/>
        </w:rPr>
        <w:t xml:space="preserve">Потребность точно не установлена, считают от 0,5 до </w:t>
      </w:r>
      <w:smartTag w:uri="urn:schemas-microsoft-com:office:smarttags" w:element="metricconverter">
        <w:smartTagPr>
          <w:attr w:name="ProductID" w:val="3 г"/>
        </w:smartTagPr>
        <w:r w:rsidRPr="003E2E5C">
          <w:rPr>
            <w:sz w:val="28"/>
            <w:szCs w:val="28"/>
          </w:rPr>
          <w:t>3 г</w:t>
        </w:r>
      </w:smartTag>
      <w:r w:rsidRPr="003E2E5C">
        <w:rPr>
          <w:sz w:val="28"/>
          <w:szCs w:val="28"/>
        </w:rPr>
        <w:t>.</w:t>
      </w:r>
    </w:p>
    <w:p w14:paraId="74657C94" w14:textId="77777777" w:rsidR="002D73F5" w:rsidRPr="003E2E5C" w:rsidRDefault="002D73F5" w:rsidP="003E2E5C">
      <w:pPr>
        <w:spacing w:line="360" w:lineRule="auto"/>
        <w:ind w:firstLine="709"/>
        <w:jc w:val="both"/>
        <w:rPr>
          <w:sz w:val="28"/>
          <w:szCs w:val="28"/>
        </w:rPr>
      </w:pPr>
      <w:r w:rsidRPr="003E2E5C">
        <w:rPr>
          <w:sz w:val="28"/>
          <w:szCs w:val="28"/>
        </w:rPr>
        <w:lastRenderedPageBreak/>
        <w:t xml:space="preserve">Содержится в продуктах: печени, яйцах, овсяной крупе, рисе, твороге. </w:t>
      </w:r>
    </w:p>
    <w:p w14:paraId="746936AB" w14:textId="77777777" w:rsidR="002D73F5" w:rsidRPr="003E2E5C" w:rsidRDefault="002D73F5" w:rsidP="003E2E5C">
      <w:pPr>
        <w:spacing w:line="360" w:lineRule="auto"/>
        <w:ind w:firstLine="709"/>
        <w:jc w:val="both"/>
        <w:rPr>
          <w:sz w:val="28"/>
          <w:szCs w:val="28"/>
        </w:rPr>
      </w:pPr>
      <w:r w:rsidRPr="003E2E5C">
        <w:rPr>
          <w:b/>
          <w:bCs/>
          <w:sz w:val="28"/>
          <w:szCs w:val="28"/>
          <w:u w:val="single"/>
        </w:rPr>
        <w:t>Инозит В</w:t>
      </w:r>
      <w:r w:rsidRPr="003E2E5C">
        <w:rPr>
          <w:b/>
          <w:bCs/>
          <w:sz w:val="28"/>
          <w:szCs w:val="28"/>
          <w:vertAlign w:val="subscript"/>
        </w:rPr>
        <w:t>8</w:t>
      </w:r>
    </w:p>
    <w:p w14:paraId="03633689" w14:textId="77777777" w:rsidR="002D73F5" w:rsidRPr="003E2E5C" w:rsidRDefault="002D73F5" w:rsidP="003E2E5C">
      <w:pPr>
        <w:spacing w:line="360" w:lineRule="auto"/>
        <w:ind w:firstLine="709"/>
        <w:jc w:val="both"/>
        <w:rPr>
          <w:sz w:val="28"/>
          <w:szCs w:val="28"/>
        </w:rPr>
      </w:pPr>
      <w:r w:rsidRPr="003E2E5C">
        <w:rPr>
          <w:sz w:val="28"/>
          <w:szCs w:val="28"/>
        </w:rPr>
        <w:t>Инозит обладает выраженным липотропным и седативным свойствами, а также оказывает стимулирующее действие на моторную функцию пищеварительного аппарата.</w:t>
      </w:r>
    </w:p>
    <w:p w14:paraId="102FD55A" w14:textId="77777777" w:rsidR="002D73F5" w:rsidRPr="003E2E5C" w:rsidRDefault="002D73F5" w:rsidP="003E2E5C">
      <w:pPr>
        <w:spacing w:line="360" w:lineRule="auto"/>
        <w:ind w:firstLine="709"/>
        <w:jc w:val="both"/>
        <w:rPr>
          <w:sz w:val="28"/>
          <w:szCs w:val="28"/>
        </w:rPr>
      </w:pPr>
      <w:r w:rsidRPr="003E2E5C">
        <w:rPr>
          <w:sz w:val="28"/>
          <w:szCs w:val="28"/>
        </w:rPr>
        <w:t>Потребность — 1—1,5 г/сутки.</w:t>
      </w:r>
    </w:p>
    <w:p w14:paraId="16189E49" w14:textId="77777777" w:rsidR="002D73F5" w:rsidRPr="003E2E5C" w:rsidRDefault="002D73F5" w:rsidP="003E2E5C">
      <w:pPr>
        <w:spacing w:line="360" w:lineRule="auto"/>
        <w:ind w:firstLine="709"/>
        <w:jc w:val="both"/>
        <w:rPr>
          <w:sz w:val="28"/>
          <w:szCs w:val="28"/>
        </w:rPr>
      </w:pPr>
      <w:r w:rsidRPr="003E2E5C">
        <w:rPr>
          <w:sz w:val="28"/>
          <w:szCs w:val="28"/>
        </w:rPr>
        <w:t>Содержится в дынях, капусте, моркови, картофеле, свекле, помидорах, клубнике, особенно много в проросшей пшенице.</w:t>
      </w:r>
    </w:p>
    <w:p w14:paraId="497D2006" w14:textId="77777777" w:rsidR="002D73F5" w:rsidRPr="003E2E5C" w:rsidRDefault="002D73F5" w:rsidP="003E2E5C">
      <w:pPr>
        <w:spacing w:line="360" w:lineRule="auto"/>
        <w:ind w:firstLine="709"/>
        <w:jc w:val="both"/>
        <w:rPr>
          <w:sz w:val="28"/>
          <w:szCs w:val="28"/>
        </w:rPr>
      </w:pPr>
      <w:r w:rsidRPr="003E2E5C">
        <w:rPr>
          <w:b/>
          <w:bCs/>
          <w:sz w:val="28"/>
          <w:szCs w:val="28"/>
          <w:u w:val="single"/>
        </w:rPr>
        <w:t>Карнитин В</w:t>
      </w:r>
      <w:r w:rsidRPr="003E2E5C">
        <w:rPr>
          <w:b/>
          <w:bCs/>
          <w:sz w:val="28"/>
          <w:szCs w:val="28"/>
          <w:vertAlign w:val="subscript"/>
        </w:rPr>
        <w:t>Т</w:t>
      </w:r>
    </w:p>
    <w:p w14:paraId="60426749" w14:textId="77777777" w:rsidR="002D73F5" w:rsidRPr="003E2E5C" w:rsidRDefault="002D73F5" w:rsidP="003E2E5C">
      <w:pPr>
        <w:spacing w:line="360" w:lineRule="auto"/>
        <w:ind w:firstLine="709"/>
        <w:jc w:val="both"/>
        <w:rPr>
          <w:sz w:val="28"/>
          <w:szCs w:val="28"/>
        </w:rPr>
      </w:pPr>
      <w:r w:rsidRPr="003E2E5C">
        <w:rPr>
          <w:sz w:val="28"/>
          <w:szCs w:val="28"/>
        </w:rPr>
        <w:t>Он необходим для нормальной функции мышц и поддержания их оптимального физиологического состояния.</w:t>
      </w:r>
    </w:p>
    <w:p w14:paraId="6E8144F1" w14:textId="77777777" w:rsidR="002D73F5" w:rsidRPr="003E2E5C" w:rsidRDefault="002D73F5" w:rsidP="003E2E5C">
      <w:pPr>
        <w:spacing w:line="360" w:lineRule="auto"/>
        <w:ind w:firstLine="709"/>
        <w:jc w:val="both"/>
        <w:rPr>
          <w:sz w:val="28"/>
          <w:szCs w:val="28"/>
        </w:rPr>
      </w:pPr>
      <w:r w:rsidRPr="003E2E5C">
        <w:rPr>
          <w:sz w:val="28"/>
          <w:szCs w:val="28"/>
        </w:rPr>
        <w:t xml:space="preserve">Суточная потребность не установлена. Основными источниками считаются мясные продукты. </w:t>
      </w:r>
    </w:p>
    <w:p w14:paraId="703EC131" w14:textId="77777777" w:rsidR="002D73F5" w:rsidRPr="003E2E5C" w:rsidRDefault="002D73F5" w:rsidP="003E2E5C">
      <w:pPr>
        <w:spacing w:line="360" w:lineRule="auto"/>
        <w:ind w:firstLine="709"/>
        <w:jc w:val="both"/>
        <w:rPr>
          <w:b/>
          <w:bCs/>
          <w:sz w:val="28"/>
          <w:szCs w:val="28"/>
        </w:rPr>
      </w:pPr>
      <w:r w:rsidRPr="003E2E5C">
        <w:rPr>
          <w:b/>
          <w:bCs/>
          <w:sz w:val="28"/>
          <w:szCs w:val="28"/>
          <w:u w:val="single"/>
        </w:rPr>
        <w:t>Витамин U</w:t>
      </w:r>
    </w:p>
    <w:p w14:paraId="32866784" w14:textId="77777777" w:rsidR="002D73F5" w:rsidRPr="003E2E5C" w:rsidRDefault="002D73F5" w:rsidP="003E2E5C">
      <w:pPr>
        <w:spacing w:line="360" w:lineRule="auto"/>
        <w:ind w:firstLine="709"/>
        <w:jc w:val="both"/>
        <w:rPr>
          <w:sz w:val="28"/>
          <w:szCs w:val="28"/>
        </w:rPr>
      </w:pPr>
      <w:r w:rsidRPr="003E2E5C">
        <w:rPr>
          <w:sz w:val="28"/>
          <w:szCs w:val="28"/>
        </w:rPr>
        <w:t>Он способствует заживлению язвы желудка и 12-перстной кишки. При этом нормализуется функция желудка, он оказывает благоприятное влияние на слизистую оболочку желудка, стимулируются процессы регенерации ее клеток. Применяется при хроническом гастрите. При длительном применении (в течение нескольких месяцев) он не оказывает отрицательного влияния на состояние печени (ее ожирение), в отличие от метионина.</w:t>
      </w:r>
    </w:p>
    <w:p w14:paraId="693E1063" w14:textId="77777777" w:rsidR="002D73F5" w:rsidRPr="003E2E5C" w:rsidRDefault="002D73F5" w:rsidP="003E2E5C">
      <w:pPr>
        <w:spacing w:line="360" w:lineRule="auto"/>
        <w:ind w:firstLine="709"/>
        <w:jc w:val="both"/>
        <w:rPr>
          <w:sz w:val="28"/>
          <w:szCs w:val="28"/>
        </w:rPr>
      </w:pPr>
      <w:r w:rsidRPr="003E2E5C">
        <w:rPr>
          <w:sz w:val="28"/>
          <w:szCs w:val="28"/>
        </w:rPr>
        <w:t>Длительная тепловая обработка приводит к полной потере витамина U.</w:t>
      </w:r>
    </w:p>
    <w:p w14:paraId="0D079337" w14:textId="77777777" w:rsidR="002D73F5" w:rsidRPr="003E2E5C" w:rsidRDefault="002D73F5" w:rsidP="003E2E5C">
      <w:pPr>
        <w:spacing w:line="360" w:lineRule="auto"/>
        <w:ind w:firstLine="709"/>
        <w:jc w:val="both"/>
        <w:rPr>
          <w:sz w:val="28"/>
          <w:szCs w:val="28"/>
        </w:rPr>
      </w:pPr>
      <w:r w:rsidRPr="003E2E5C">
        <w:rPr>
          <w:sz w:val="28"/>
          <w:szCs w:val="28"/>
        </w:rPr>
        <w:t xml:space="preserve">Содержится в капусте, свекле, петрушке. </w:t>
      </w:r>
    </w:p>
    <w:p w14:paraId="76A75202" w14:textId="77777777" w:rsidR="002D73F5" w:rsidRPr="003E2E5C" w:rsidRDefault="002D73F5" w:rsidP="003E2E5C">
      <w:pPr>
        <w:spacing w:line="360" w:lineRule="auto"/>
        <w:ind w:firstLine="709"/>
        <w:jc w:val="both"/>
        <w:rPr>
          <w:sz w:val="28"/>
          <w:szCs w:val="28"/>
        </w:rPr>
      </w:pPr>
      <w:r w:rsidRPr="003E2E5C">
        <w:rPr>
          <w:sz w:val="28"/>
          <w:szCs w:val="28"/>
        </w:rPr>
        <w:t>Витамин B</w:t>
      </w:r>
      <w:r w:rsidRPr="003E2E5C">
        <w:rPr>
          <w:sz w:val="28"/>
          <w:szCs w:val="28"/>
          <w:vertAlign w:val="subscript"/>
        </w:rPr>
        <w:t>13</w:t>
      </w:r>
      <w:r w:rsidRPr="003E2E5C">
        <w:rPr>
          <w:sz w:val="28"/>
          <w:szCs w:val="28"/>
        </w:rPr>
        <w:t xml:space="preserve"> (оротовая кислота, урацилкарбоновая кислота)</w:t>
      </w:r>
    </w:p>
    <w:p w14:paraId="0C021D4D" w14:textId="77777777" w:rsidR="002D73F5" w:rsidRPr="003E2E5C" w:rsidRDefault="002D73F5" w:rsidP="003E2E5C">
      <w:pPr>
        <w:spacing w:line="360" w:lineRule="auto"/>
        <w:ind w:firstLine="709"/>
        <w:jc w:val="both"/>
        <w:rPr>
          <w:sz w:val="28"/>
          <w:szCs w:val="28"/>
        </w:rPr>
      </w:pPr>
      <w:r w:rsidRPr="003E2E5C">
        <w:rPr>
          <w:sz w:val="28"/>
          <w:szCs w:val="28"/>
        </w:rPr>
        <w:t>C</w:t>
      </w:r>
      <w:r w:rsidRPr="003E2E5C">
        <w:rPr>
          <w:sz w:val="28"/>
          <w:szCs w:val="28"/>
          <w:vertAlign w:val="subscript"/>
        </w:rPr>
        <w:t>5</w:t>
      </w:r>
      <w:r w:rsidRPr="003E2E5C">
        <w:rPr>
          <w:sz w:val="28"/>
          <w:szCs w:val="28"/>
        </w:rPr>
        <w:t>H</w:t>
      </w:r>
      <w:r w:rsidRPr="003E2E5C">
        <w:rPr>
          <w:sz w:val="28"/>
          <w:szCs w:val="28"/>
          <w:vertAlign w:val="subscript"/>
        </w:rPr>
        <w:t>4</w:t>
      </w:r>
      <w:r w:rsidRPr="003E2E5C">
        <w:rPr>
          <w:sz w:val="28"/>
          <w:szCs w:val="28"/>
        </w:rPr>
        <w:t>N</w:t>
      </w:r>
      <w:r w:rsidRPr="003E2E5C">
        <w:rPr>
          <w:sz w:val="28"/>
          <w:szCs w:val="28"/>
          <w:vertAlign w:val="subscript"/>
        </w:rPr>
        <w:t>2</w:t>
      </w:r>
      <w:r w:rsidRPr="003E2E5C">
        <w:rPr>
          <w:sz w:val="28"/>
          <w:szCs w:val="28"/>
        </w:rPr>
        <w:t>O</w:t>
      </w:r>
      <w:r w:rsidRPr="003E2E5C">
        <w:rPr>
          <w:sz w:val="28"/>
          <w:szCs w:val="28"/>
          <w:vertAlign w:val="subscript"/>
        </w:rPr>
        <w:t>4</w:t>
      </w:r>
      <w:r w:rsidRPr="003E2E5C">
        <w:rPr>
          <w:sz w:val="28"/>
          <w:szCs w:val="28"/>
        </w:rPr>
        <w:t xml:space="preserve"> (2,6-дигидроскипиримидин-4-карбоновая кислота)</w:t>
      </w:r>
    </w:p>
    <w:p w14:paraId="482ACF24" w14:textId="77777777" w:rsidR="003E2E5C" w:rsidRPr="003E2E5C" w:rsidRDefault="003E2E5C" w:rsidP="003E2E5C">
      <w:pPr>
        <w:spacing w:line="360" w:lineRule="auto"/>
        <w:ind w:firstLine="709"/>
        <w:jc w:val="both"/>
        <w:rPr>
          <w:sz w:val="28"/>
          <w:szCs w:val="28"/>
        </w:rPr>
      </w:pPr>
    </w:p>
    <w:p w14:paraId="2D596C73" w14:textId="73402586" w:rsidR="002D73F5" w:rsidRPr="003E2E5C" w:rsidRDefault="00877B22" w:rsidP="003E2E5C">
      <w:pPr>
        <w:spacing w:line="360" w:lineRule="auto"/>
        <w:ind w:firstLine="709"/>
        <w:jc w:val="both"/>
        <w:rPr>
          <w:sz w:val="28"/>
          <w:szCs w:val="28"/>
        </w:rPr>
      </w:pPr>
      <w:r w:rsidRPr="003E2E5C">
        <w:rPr>
          <w:noProof/>
          <w:sz w:val="28"/>
          <w:szCs w:val="28"/>
        </w:rPr>
        <w:drawing>
          <wp:inline distT="0" distB="0" distL="0" distR="0" wp14:anchorId="43A9F252" wp14:editId="5D71D689">
            <wp:extent cx="9620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p w14:paraId="5AA23F7B" w14:textId="77777777" w:rsidR="003E2E5C" w:rsidRPr="003E2E5C" w:rsidRDefault="003E2E5C" w:rsidP="003E2E5C">
      <w:pPr>
        <w:spacing w:line="360" w:lineRule="auto"/>
        <w:ind w:firstLine="709"/>
        <w:jc w:val="both"/>
        <w:rPr>
          <w:sz w:val="28"/>
          <w:szCs w:val="28"/>
        </w:rPr>
      </w:pPr>
      <w:bookmarkStart w:id="0" w:name="Content"/>
      <w:bookmarkStart w:id="1" w:name="Description"/>
      <w:bookmarkEnd w:id="0"/>
      <w:bookmarkEnd w:id="1"/>
    </w:p>
    <w:p w14:paraId="1D6A4B5F" w14:textId="77777777" w:rsidR="002D73F5" w:rsidRPr="003E2E5C" w:rsidRDefault="002D73F5" w:rsidP="003E2E5C">
      <w:pPr>
        <w:spacing w:line="360" w:lineRule="auto"/>
        <w:ind w:firstLine="709"/>
        <w:jc w:val="both"/>
        <w:rPr>
          <w:sz w:val="28"/>
          <w:szCs w:val="28"/>
        </w:rPr>
      </w:pPr>
      <w:r w:rsidRPr="003E2E5C">
        <w:rPr>
          <w:sz w:val="28"/>
          <w:szCs w:val="28"/>
        </w:rPr>
        <w:t>Описание</w:t>
      </w:r>
    </w:p>
    <w:p w14:paraId="11DA2E64" w14:textId="77777777" w:rsidR="002D73F5" w:rsidRPr="003E2E5C" w:rsidRDefault="002D73F5" w:rsidP="003E2E5C">
      <w:pPr>
        <w:spacing w:line="360" w:lineRule="auto"/>
        <w:ind w:firstLine="709"/>
        <w:jc w:val="both"/>
        <w:rPr>
          <w:sz w:val="28"/>
          <w:szCs w:val="28"/>
        </w:rPr>
      </w:pPr>
      <w:r w:rsidRPr="003E2E5C">
        <w:rPr>
          <w:sz w:val="28"/>
          <w:szCs w:val="28"/>
        </w:rPr>
        <w:lastRenderedPageBreak/>
        <w:t>Оротовая кислота – кристаллический порошок белого цвета.</w:t>
      </w:r>
    </w:p>
    <w:p w14:paraId="7A32729D" w14:textId="77777777" w:rsidR="003E2E5C" w:rsidRPr="003E2E5C" w:rsidRDefault="003E2E5C" w:rsidP="003E2E5C">
      <w:pPr>
        <w:spacing w:line="360" w:lineRule="auto"/>
        <w:ind w:firstLine="709"/>
        <w:jc w:val="both"/>
        <w:rPr>
          <w:sz w:val="28"/>
          <w:szCs w:val="28"/>
        </w:rPr>
      </w:pPr>
    </w:p>
    <w:p w14:paraId="7C63EB64" w14:textId="60CD2A0E" w:rsidR="002D73F5" w:rsidRPr="003E2E5C" w:rsidRDefault="00877B22" w:rsidP="003E2E5C">
      <w:pPr>
        <w:spacing w:line="360" w:lineRule="auto"/>
        <w:ind w:firstLine="709"/>
        <w:jc w:val="both"/>
        <w:rPr>
          <w:sz w:val="28"/>
          <w:szCs w:val="28"/>
        </w:rPr>
      </w:pPr>
      <w:r w:rsidRPr="003E2E5C">
        <w:rPr>
          <w:noProof/>
          <w:sz w:val="28"/>
          <w:szCs w:val="28"/>
        </w:rPr>
        <w:drawing>
          <wp:inline distT="0" distB="0" distL="0" distR="0" wp14:anchorId="69C211BF" wp14:editId="4CA13DD0">
            <wp:extent cx="2857500" cy="103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14:paraId="204A4CFF" w14:textId="77777777" w:rsidR="003E2E5C" w:rsidRPr="003E2E5C" w:rsidRDefault="003E2E5C" w:rsidP="003E2E5C">
      <w:pPr>
        <w:spacing w:line="360" w:lineRule="auto"/>
        <w:ind w:firstLine="709"/>
        <w:jc w:val="both"/>
        <w:rPr>
          <w:sz w:val="28"/>
          <w:szCs w:val="28"/>
        </w:rPr>
      </w:pPr>
      <w:bookmarkStart w:id="2" w:name="Sources"/>
      <w:bookmarkEnd w:id="2"/>
    </w:p>
    <w:p w14:paraId="5D789B3E" w14:textId="77777777" w:rsidR="002D73F5" w:rsidRPr="003E2E5C" w:rsidRDefault="002D73F5" w:rsidP="003E2E5C">
      <w:pPr>
        <w:spacing w:line="360" w:lineRule="auto"/>
        <w:ind w:firstLine="709"/>
        <w:jc w:val="both"/>
        <w:rPr>
          <w:sz w:val="28"/>
          <w:szCs w:val="28"/>
        </w:rPr>
      </w:pPr>
      <w:r w:rsidRPr="003E2E5C">
        <w:rPr>
          <w:sz w:val="28"/>
          <w:szCs w:val="28"/>
        </w:rPr>
        <w:t>Источники</w:t>
      </w:r>
    </w:p>
    <w:p w14:paraId="76E873BC" w14:textId="77777777" w:rsidR="003E2E5C" w:rsidRDefault="003E2E5C" w:rsidP="003E2E5C">
      <w:pPr>
        <w:spacing w:line="360" w:lineRule="auto"/>
        <w:ind w:firstLine="709"/>
        <w:jc w:val="both"/>
        <w:rPr>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506"/>
        <w:gridCol w:w="3573"/>
        <w:gridCol w:w="4265"/>
      </w:tblGrid>
      <w:tr w:rsidR="003E2E5C" w:rsidRPr="003E2E5C" w14:paraId="1C0F875D" w14:textId="77777777" w:rsidTr="003E2E5C">
        <w:tc>
          <w:tcPr>
            <w:tcW w:w="0" w:type="auto"/>
            <w:shd w:val="clear" w:color="auto" w:fill="FFFFFF" w:themeFill="background1"/>
          </w:tcPr>
          <w:p w14:paraId="4EACE7CF" w14:textId="77777777" w:rsidR="003E2E5C" w:rsidRPr="003E2E5C" w:rsidRDefault="003E2E5C" w:rsidP="003E2E5C">
            <w:pPr>
              <w:spacing w:line="360" w:lineRule="auto"/>
              <w:jc w:val="both"/>
              <w:rPr>
                <w:sz w:val="20"/>
                <w:szCs w:val="20"/>
              </w:rPr>
            </w:pPr>
            <w:r w:rsidRPr="003E2E5C">
              <w:rPr>
                <w:b/>
                <w:bCs/>
                <w:sz w:val="20"/>
                <w:szCs w:val="20"/>
              </w:rPr>
              <w:t>Растительные</w:t>
            </w:r>
          </w:p>
        </w:tc>
        <w:tc>
          <w:tcPr>
            <w:tcW w:w="0" w:type="auto"/>
            <w:shd w:val="clear" w:color="auto" w:fill="FFFFFF" w:themeFill="background1"/>
          </w:tcPr>
          <w:p w14:paraId="5A45DB6C" w14:textId="77777777" w:rsidR="003E2E5C" w:rsidRPr="003E2E5C" w:rsidRDefault="003E2E5C" w:rsidP="003E2E5C">
            <w:pPr>
              <w:spacing w:line="360" w:lineRule="auto"/>
              <w:jc w:val="both"/>
              <w:rPr>
                <w:sz w:val="20"/>
                <w:szCs w:val="20"/>
              </w:rPr>
            </w:pPr>
            <w:r w:rsidRPr="003E2E5C">
              <w:rPr>
                <w:b/>
                <w:bCs/>
                <w:sz w:val="20"/>
                <w:szCs w:val="20"/>
              </w:rPr>
              <w:t>Животные</w:t>
            </w:r>
          </w:p>
        </w:tc>
        <w:tc>
          <w:tcPr>
            <w:tcW w:w="0" w:type="auto"/>
            <w:shd w:val="clear" w:color="auto" w:fill="FFFFFF" w:themeFill="background1"/>
          </w:tcPr>
          <w:p w14:paraId="44FF954D" w14:textId="77777777" w:rsidR="003E2E5C" w:rsidRPr="003E2E5C" w:rsidRDefault="003E2E5C" w:rsidP="003E2E5C">
            <w:pPr>
              <w:spacing w:line="360" w:lineRule="auto"/>
              <w:jc w:val="both"/>
              <w:rPr>
                <w:sz w:val="20"/>
                <w:szCs w:val="20"/>
              </w:rPr>
            </w:pPr>
            <w:r w:rsidRPr="003E2E5C">
              <w:rPr>
                <w:b/>
                <w:bCs/>
                <w:sz w:val="20"/>
                <w:szCs w:val="20"/>
              </w:rPr>
              <w:t>Синтез в организме</w:t>
            </w:r>
          </w:p>
        </w:tc>
      </w:tr>
      <w:tr w:rsidR="003E2E5C" w:rsidRPr="003E2E5C" w14:paraId="2ACC070F" w14:textId="77777777" w:rsidTr="003E2E5C">
        <w:tc>
          <w:tcPr>
            <w:tcW w:w="0" w:type="auto"/>
            <w:shd w:val="clear" w:color="auto" w:fill="FFFFFF" w:themeFill="background1"/>
          </w:tcPr>
          <w:p w14:paraId="1AC8ACD7" w14:textId="77777777" w:rsidR="003E2E5C" w:rsidRPr="003E2E5C" w:rsidRDefault="003E2E5C" w:rsidP="003E2E5C">
            <w:pPr>
              <w:spacing w:line="360" w:lineRule="auto"/>
              <w:jc w:val="both"/>
              <w:rPr>
                <w:sz w:val="20"/>
                <w:szCs w:val="20"/>
              </w:rPr>
            </w:pPr>
            <w:r w:rsidRPr="003E2E5C">
              <w:rPr>
                <w:sz w:val="20"/>
                <w:szCs w:val="20"/>
              </w:rPr>
              <w:t>Дрожжи</w:t>
            </w:r>
          </w:p>
        </w:tc>
        <w:tc>
          <w:tcPr>
            <w:tcW w:w="0" w:type="auto"/>
            <w:shd w:val="clear" w:color="auto" w:fill="FFFFFF" w:themeFill="background1"/>
          </w:tcPr>
          <w:p w14:paraId="1F9B7479" w14:textId="77777777" w:rsidR="003E2E5C" w:rsidRPr="003E2E5C" w:rsidRDefault="003E2E5C" w:rsidP="003E2E5C">
            <w:pPr>
              <w:spacing w:line="360" w:lineRule="auto"/>
              <w:jc w:val="both"/>
              <w:rPr>
                <w:sz w:val="20"/>
                <w:szCs w:val="20"/>
              </w:rPr>
            </w:pPr>
            <w:r w:rsidRPr="003E2E5C">
              <w:rPr>
                <w:sz w:val="20"/>
                <w:szCs w:val="20"/>
              </w:rPr>
              <w:t>Молоко (особенно лошадиное), печень, молочные продукты</w:t>
            </w:r>
          </w:p>
        </w:tc>
        <w:tc>
          <w:tcPr>
            <w:tcW w:w="0" w:type="auto"/>
            <w:shd w:val="clear" w:color="auto" w:fill="FFFFFF" w:themeFill="background1"/>
          </w:tcPr>
          <w:p w14:paraId="29CFFA8F" w14:textId="77777777" w:rsidR="003E2E5C" w:rsidRPr="003E2E5C" w:rsidRDefault="003E2E5C" w:rsidP="003E2E5C">
            <w:pPr>
              <w:spacing w:line="360" w:lineRule="auto"/>
              <w:jc w:val="both"/>
              <w:rPr>
                <w:sz w:val="20"/>
                <w:szCs w:val="20"/>
              </w:rPr>
            </w:pPr>
            <w:r w:rsidRPr="003E2E5C">
              <w:rPr>
                <w:sz w:val="20"/>
                <w:szCs w:val="20"/>
              </w:rPr>
              <w:t>Синтезируется в кишечнике, у кормящих женщин выделяется с молоком</w:t>
            </w:r>
          </w:p>
        </w:tc>
      </w:tr>
    </w:tbl>
    <w:p w14:paraId="70378C62" w14:textId="77777777" w:rsidR="003E2E5C" w:rsidRPr="003E2E5C" w:rsidRDefault="003E2E5C" w:rsidP="003E2E5C">
      <w:pPr>
        <w:spacing w:line="360" w:lineRule="auto"/>
        <w:ind w:firstLine="709"/>
        <w:jc w:val="both"/>
        <w:rPr>
          <w:sz w:val="28"/>
          <w:szCs w:val="28"/>
        </w:rPr>
      </w:pPr>
      <w:bookmarkStart w:id="3" w:name="Effect"/>
      <w:bookmarkEnd w:id="3"/>
    </w:p>
    <w:p w14:paraId="1E1185D0" w14:textId="77777777" w:rsidR="002D73F5" w:rsidRPr="003E2E5C" w:rsidRDefault="002D73F5" w:rsidP="003E2E5C">
      <w:pPr>
        <w:spacing w:line="360" w:lineRule="auto"/>
        <w:ind w:firstLine="709"/>
        <w:jc w:val="both"/>
        <w:rPr>
          <w:sz w:val="28"/>
          <w:szCs w:val="28"/>
        </w:rPr>
      </w:pPr>
      <w:r w:rsidRPr="003E2E5C">
        <w:rPr>
          <w:sz w:val="28"/>
          <w:szCs w:val="28"/>
        </w:rPr>
        <w:t>Действие</w:t>
      </w:r>
    </w:p>
    <w:p w14:paraId="214739EE" w14:textId="77777777" w:rsidR="002D73F5" w:rsidRPr="003E2E5C" w:rsidRDefault="002D73F5" w:rsidP="003E2E5C">
      <w:pPr>
        <w:spacing w:line="360" w:lineRule="auto"/>
        <w:ind w:firstLine="709"/>
        <w:jc w:val="both"/>
        <w:rPr>
          <w:sz w:val="28"/>
          <w:szCs w:val="28"/>
        </w:rPr>
      </w:pPr>
      <w:r w:rsidRPr="003E2E5C">
        <w:rPr>
          <w:sz w:val="28"/>
          <w:szCs w:val="28"/>
        </w:rPr>
        <w:t>Стимулирует обмен белка в организме, нормализует функцию печени, способствую регенерации гепатоцитов.</w:t>
      </w:r>
    </w:p>
    <w:p w14:paraId="4486303C" w14:textId="77777777" w:rsidR="002D73F5" w:rsidRPr="003E2E5C" w:rsidRDefault="002D73F5" w:rsidP="003E2E5C">
      <w:pPr>
        <w:spacing w:line="360" w:lineRule="auto"/>
        <w:ind w:firstLine="709"/>
        <w:jc w:val="both"/>
        <w:rPr>
          <w:sz w:val="28"/>
          <w:szCs w:val="28"/>
        </w:rPr>
      </w:pPr>
      <w:r w:rsidRPr="003E2E5C">
        <w:rPr>
          <w:sz w:val="28"/>
          <w:szCs w:val="28"/>
        </w:rPr>
        <w:t>Оротовая кислота участвует в синтезе метионина, обмене фолиевой кислоты и пантотеновой кислоты.</w:t>
      </w:r>
    </w:p>
    <w:p w14:paraId="6AF5404A" w14:textId="77777777" w:rsidR="002D73F5" w:rsidRPr="003E2E5C" w:rsidRDefault="002D73F5" w:rsidP="003E2E5C">
      <w:pPr>
        <w:spacing w:line="360" w:lineRule="auto"/>
        <w:ind w:firstLine="709"/>
        <w:jc w:val="both"/>
        <w:rPr>
          <w:sz w:val="28"/>
          <w:szCs w:val="28"/>
        </w:rPr>
      </w:pPr>
      <w:r w:rsidRPr="003E2E5C">
        <w:rPr>
          <w:sz w:val="28"/>
          <w:szCs w:val="28"/>
        </w:rPr>
        <w:t>Оротовая кислота улучшает репродуктивное здоровье, благоприятно влияет на развитие плода при беременности.</w:t>
      </w:r>
    </w:p>
    <w:p w14:paraId="5DB0568F" w14:textId="77777777" w:rsidR="002D73F5" w:rsidRPr="003E2E5C" w:rsidRDefault="002D73F5" w:rsidP="003E2E5C">
      <w:pPr>
        <w:spacing w:line="360" w:lineRule="auto"/>
        <w:ind w:firstLine="709"/>
        <w:jc w:val="both"/>
        <w:rPr>
          <w:sz w:val="28"/>
          <w:szCs w:val="28"/>
        </w:rPr>
      </w:pPr>
      <w:bookmarkStart w:id="4" w:name="Symptoms"/>
      <w:bookmarkEnd w:id="4"/>
      <w:r w:rsidRPr="003E2E5C">
        <w:rPr>
          <w:sz w:val="28"/>
          <w:szCs w:val="28"/>
        </w:rPr>
        <w:t>Показания</w:t>
      </w:r>
    </w:p>
    <w:p w14:paraId="50F59992" w14:textId="77777777" w:rsidR="002D73F5" w:rsidRPr="003E2E5C" w:rsidRDefault="002D73F5" w:rsidP="003E2E5C">
      <w:pPr>
        <w:spacing w:line="360" w:lineRule="auto"/>
        <w:ind w:firstLine="709"/>
        <w:jc w:val="both"/>
        <w:rPr>
          <w:sz w:val="28"/>
          <w:szCs w:val="28"/>
        </w:rPr>
      </w:pPr>
      <w:r w:rsidRPr="003E2E5C">
        <w:rPr>
          <w:sz w:val="28"/>
          <w:szCs w:val="28"/>
        </w:rPr>
        <w:t>В качестве препарата оротовой кислоты используется оротат калия, показаниями к его приему являются:</w:t>
      </w:r>
    </w:p>
    <w:p w14:paraId="791145E9" w14:textId="77777777" w:rsidR="002D73F5" w:rsidRPr="003E2E5C" w:rsidRDefault="002D73F5" w:rsidP="003E2E5C">
      <w:pPr>
        <w:spacing w:line="360" w:lineRule="auto"/>
        <w:ind w:firstLine="709"/>
        <w:jc w:val="both"/>
        <w:rPr>
          <w:sz w:val="28"/>
          <w:szCs w:val="28"/>
        </w:rPr>
      </w:pPr>
      <w:r w:rsidRPr="003E2E5C">
        <w:rPr>
          <w:sz w:val="28"/>
          <w:szCs w:val="28"/>
        </w:rPr>
        <w:t xml:space="preserve">заболевания печени, цирроз </w:t>
      </w:r>
    </w:p>
    <w:p w14:paraId="26B3ED9D" w14:textId="77777777" w:rsidR="002D73F5" w:rsidRPr="003E2E5C" w:rsidRDefault="002D73F5" w:rsidP="003E2E5C">
      <w:pPr>
        <w:spacing w:line="360" w:lineRule="auto"/>
        <w:ind w:firstLine="709"/>
        <w:jc w:val="both"/>
        <w:rPr>
          <w:sz w:val="28"/>
          <w:szCs w:val="28"/>
        </w:rPr>
      </w:pPr>
      <w:r w:rsidRPr="003E2E5C">
        <w:rPr>
          <w:sz w:val="28"/>
          <w:szCs w:val="28"/>
        </w:rPr>
        <w:t xml:space="preserve">хроническая сердечная недостаточность </w:t>
      </w:r>
    </w:p>
    <w:p w14:paraId="5FAF5E26" w14:textId="77777777" w:rsidR="002D73F5" w:rsidRPr="003E2E5C" w:rsidRDefault="002D73F5" w:rsidP="003E2E5C">
      <w:pPr>
        <w:spacing w:line="360" w:lineRule="auto"/>
        <w:ind w:firstLine="709"/>
        <w:jc w:val="both"/>
        <w:rPr>
          <w:sz w:val="28"/>
          <w:szCs w:val="28"/>
        </w:rPr>
      </w:pPr>
      <w:r w:rsidRPr="003E2E5C">
        <w:rPr>
          <w:sz w:val="28"/>
          <w:szCs w:val="28"/>
        </w:rPr>
        <w:t xml:space="preserve">вирусные гепатиты </w:t>
      </w:r>
    </w:p>
    <w:p w14:paraId="65BBC7E5" w14:textId="77777777" w:rsidR="002D73F5" w:rsidRPr="003E2E5C" w:rsidRDefault="002D73F5" w:rsidP="003E2E5C">
      <w:pPr>
        <w:spacing w:line="360" w:lineRule="auto"/>
        <w:ind w:firstLine="709"/>
        <w:jc w:val="both"/>
        <w:rPr>
          <w:sz w:val="28"/>
          <w:szCs w:val="28"/>
        </w:rPr>
      </w:pPr>
      <w:r w:rsidRPr="003E2E5C">
        <w:rPr>
          <w:sz w:val="28"/>
          <w:szCs w:val="28"/>
        </w:rPr>
        <w:t xml:space="preserve">язвенная болезнь желудка и двенадцатиперстной кишки </w:t>
      </w:r>
    </w:p>
    <w:p w14:paraId="6FF09233" w14:textId="77777777" w:rsidR="002D73F5" w:rsidRPr="003E2E5C" w:rsidRDefault="002D73F5" w:rsidP="003E2E5C">
      <w:pPr>
        <w:spacing w:line="360" w:lineRule="auto"/>
        <w:ind w:firstLine="709"/>
        <w:jc w:val="both"/>
        <w:rPr>
          <w:sz w:val="28"/>
          <w:szCs w:val="28"/>
        </w:rPr>
      </w:pPr>
      <w:r w:rsidRPr="003E2E5C">
        <w:rPr>
          <w:sz w:val="28"/>
          <w:szCs w:val="28"/>
        </w:rPr>
        <w:t xml:space="preserve">нефропатии </w:t>
      </w:r>
    </w:p>
    <w:p w14:paraId="7B25B1F3" w14:textId="77777777" w:rsidR="002D73F5" w:rsidRPr="003E2E5C" w:rsidRDefault="002D73F5" w:rsidP="003E2E5C">
      <w:pPr>
        <w:spacing w:line="360" w:lineRule="auto"/>
        <w:ind w:firstLine="709"/>
        <w:jc w:val="both"/>
        <w:rPr>
          <w:sz w:val="28"/>
          <w:szCs w:val="28"/>
        </w:rPr>
      </w:pPr>
      <w:r w:rsidRPr="003E2E5C">
        <w:rPr>
          <w:sz w:val="28"/>
          <w:szCs w:val="28"/>
        </w:rPr>
        <w:t xml:space="preserve">болезнь Боткина </w:t>
      </w:r>
    </w:p>
    <w:p w14:paraId="7028A831" w14:textId="77777777" w:rsidR="002D73F5" w:rsidRPr="003E2E5C" w:rsidRDefault="002D73F5" w:rsidP="003E2E5C">
      <w:pPr>
        <w:spacing w:line="360" w:lineRule="auto"/>
        <w:ind w:firstLine="709"/>
        <w:jc w:val="both"/>
        <w:rPr>
          <w:sz w:val="28"/>
          <w:szCs w:val="28"/>
        </w:rPr>
      </w:pPr>
      <w:r w:rsidRPr="003E2E5C">
        <w:rPr>
          <w:sz w:val="28"/>
          <w:szCs w:val="28"/>
        </w:rPr>
        <w:t xml:space="preserve">послеоперационный период </w:t>
      </w:r>
    </w:p>
    <w:p w14:paraId="62C955D0" w14:textId="77777777" w:rsidR="002D73F5" w:rsidRPr="003E2E5C" w:rsidRDefault="002D73F5" w:rsidP="003E2E5C">
      <w:pPr>
        <w:spacing w:line="360" w:lineRule="auto"/>
        <w:ind w:firstLine="709"/>
        <w:jc w:val="both"/>
        <w:rPr>
          <w:sz w:val="28"/>
          <w:szCs w:val="28"/>
        </w:rPr>
      </w:pPr>
      <w:r w:rsidRPr="003E2E5C">
        <w:rPr>
          <w:sz w:val="28"/>
          <w:szCs w:val="28"/>
        </w:rPr>
        <w:lastRenderedPageBreak/>
        <w:t>Была показана эффективность оротовой кислоты у детей от 6 месяцев до 10 лет, страдающих различными кожными заболеваниями (экзема, нейродермит, псориаз, ихтиоз).</w:t>
      </w:r>
    </w:p>
    <w:p w14:paraId="60EDE9B2" w14:textId="77777777" w:rsidR="002D73F5" w:rsidRPr="003E2E5C" w:rsidRDefault="002D73F5" w:rsidP="003E2E5C">
      <w:pPr>
        <w:spacing w:line="360" w:lineRule="auto"/>
        <w:ind w:firstLine="709"/>
        <w:jc w:val="both"/>
        <w:rPr>
          <w:sz w:val="28"/>
          <w:szCs w:val="28"/>
        </w:rPr>
      </w:pPr>
      <w:bookmarkStart w:id="5" w:name="Dosage"/>
      <w:bookmarkEnd w:id="5"/>
      <w:r w:rsidRPr="003E2E5C">
        <w:rPr>
          <w:sz w:val="28"/>
          <w:szCs w:val="28"/>
        </w:rPr>
        <w:t>Дозировки</w:t>
      </w:r>
    </w:p>
    <w:p w14:paraId="222B4967" w14:textId="77777777" w:rsidR="002D73F5" w:rsidRPr="003E2E5C" w:rsidRDefault="002D73F5" w:rsidP="003E2E5C">
      <w:pPr>
        <w:spacing w:line="360" w:lineRule="auto"/>
        <w:ind w:firstLine="709"/>
        <w:jc w:val="both"/>
        <w:rPr>
          <w:sz w:val="28"/>
          <w:szCs w:val="28"/>
        </w:rPr>
      </w:pPr>
      <w:r w:rsidRPr="003E2E5C">
        <w:rPr>
          <w:sz w:val="28"/>
          <w:szCs w:val="28"/>
        </w:rPr>
        <w:t>Суточная доза оротовой кислоты составляет:</w:t>
      </w:r>
    </w:p>
    <w:p w14:paraId="71ABB1EE" w14:textId="77777777" w:rsidR="002D73F5" w:rsidRPr="003E2E5C" w:rsidRDefault="002D73F5" w:rsidP="003E2E5C">
      <w:pPr>
        <w:spacing w:line="360" w:lineRule="auto"/>
        <w:ind w:firstLine="709"/>
        <w:jc w:val="both"/>
        <w:rPr>
          <w:sz w:val="28"/>
          <w:szCs w:val="28"/>
        </w:rPr>
      </w:pPr>
      <w:r w:rsidRPr="003E2E5C">
        <w:rPr>
          <w:sz w:val="28"/>
          <w:szCs w:val="28"/>
        </w:rPr>
        <w:t>0,5-</w:t>
      </w:r>
      <w:smartTag w:uri="urn:schemas-microsoft-com:office:smarttags" w:element="metricconverter">
        <w:smartTagPr>
          <w:attr w:name="ProductID" w:val="1,5 г"/>
        </w:smartTagPr>
        <w:r w:rsidRPr="003E2E5C">
          <w:rPr>
            <w:sz w:val="28"/>
            <w:szCs w:val="28"/>
          </w:rPr>
          <w:t>1,5 г</w:t>
        </w:r>
      </w:smartTag>
      <w:r w:rsidRPr="003E2E5C">
        <w:rPr>
          <w:sz w:val="28"/>
          <w:szCs w:val="28"/>
        </w:rPr>
        <w:t xml:space="preserve">, иногда до </w:t>
      </w:r>
      <w:smartTag w:uri="urn:schemas-microsoft-com:office:smarttags" w:element="metricconverter">
        <w:smartTagPr>
          <w:attr w:name="ProductID" w:val="3 г"/>
        </w:smartTagPr>
        <w:r w:rsidRPr="003E2E5C">
          <w:rPr>
            <w:sz w:val="28"/>
            <w:szCs w:val="28"/>
          </w:rPr>
          <w:t>3 г</w:t>
        </w:r>
      </w:smartTag>
      <w:r w:rsidRPr="003E2E5C">
        <w:rPr>
          <w:sz w:val="28"/>
          <w:szCs w:val="28"/>
        </w:rPr>
        <w:t xml:space="preserve"> для взрослых, </w:t>
      </w:r>
    </w:p>
    <w:p w14:paraId="62D5FC88" w14:textId="77777777" w:rsidR="002D73F5" w:rsidRPr="003E2E5C" w:rsidRDefault="002D73F5" w:rsidP="003E2E5C">
      <w:pPr>
        <w:spacing w:line="360" w:lineRule="auto"/>
        <w:ind w:firstLine="709"/>
        <w:jc w:val="both"/>
        <w:rPr>
          <w:sz w:val="28"/>
          <w:szCs w:val="28"/>
        </w:rPr>
      </w:pPr>
      <w:r w:rsidRPr="003E2E5C">
        <w:rPr>
          <w:sz w:val="28"/>
          <w:szCs w:val="28"/>
        </w:rPr>
        <w:t>0,125-</w:t>
      </w:r>
      <w:smartTag w:uri="urn:schemas-microsoft-com:office:smarttags" w:element="metricconverter">
        <w:smartTagPr>
          <w:attr w:name="ProductID" w:val="0,5 г"/>
        </w:smartTagPr>
        <w:r w:rsidRPr="003E2E5C">
          <w:rPr>
            <w:sz w:val="28"/>
            <w:szCs w:val="28"/>
          </w:rPr>
          <w:t>0,5 г</w:t>
        </w:r>
      </w:smartTag>
      <w:r w:rsidRPr="003E2E5C">
        <w:rPr>
          <w:sz w:val="28"/>
          <w:szCs w:val="28"/>
        </w:rPr>
        <w:t xml:space="preserve"> для детей 1-3 лет, </w:t>
      </w:r>
    </w:p>
    <w:p w14:paraId="4645DE06" w14:textId="77777777" w:rsidR="002D73F5" w:rsidRPr="003E2E5C" w:rsidRDefault="002D73F5" w:rsidP="003E2E5C">
      <w:pPr>
        <w:spacing w:line="360" w:lineRule="auto"/>
        <w:ind w:firstLine="709"/>
        <w:jc w:val="both"/>
        <w:rPr>
          <w:sz w:val="28"/>
          <w:szCs w:val="28"/>
        </w:rPr>
      </w:pPr>
      <w:r w:rsidRPr="003E2E5C">
        <w:rPr>
          <w:sz w:val="28"/>
          <w:szCs w:val="28"/>
        </w:rPr>
        <w:t>0,25-</w:t>
      </w:r>
      <w:smartTag w:uri="urn:schemas-microsoft-com:office:smarttags" w:element="metricconverter">
        <w:smartTagPr>
          <w:attr w:name="ProductID" w:val="1 г"/>
        </w:smartTagPr>
        <w:r w:rsidRPr="003E2E5C">
          <w:rPr>
            <w:sz w:val="28"/>
            <w:szCs w:val="28"/>
          </w:rPr>
          <w:t>1 г</w:t>
        </w:r>
      </w:smartTag>
      <w:r w:rsidRPr="003E2E5C">
        <w:rPr>
          <w:sz w:val="28"/>
          <w:szCs w:val="28"/>
        </w:rPr>
        <w:t xml:space="preserve"> для детей 3-8 лет. </w:t>
      </w:r>
    </w:p>
    <w:p w14:paraId="0163663F" w14:textId="77777777" w:rsidR="002D73F5" w:rsidRPr="003E2E5C" w:rsidRDefault="002D73F5" w:rsidP="003E2E5C">
      <w:pPr>
        <w:spacing w:line="360" w:lineRule="auto"/>
        <w:ind w:firstLine="709"/>
        <w:jc w:val="both"/>
        <w:rPr>
          <w:sz w:val="28"/>
          <w:szCs w:val="28"/>
        </w:rPr>
      </w:pPr>
      <w:r w:rsidRPr="003E2E5C">
        <w:rPr>
          <w:sz w:val="28"/>
          <w:szCs w:val="28"/>
        </w:rPr>
        <w:t>В зависимости от тяжести заболевания суточные дозы и длительность лечения могут быть увеличены, т.к. препарат нетоксичен.</w:t>
      </w:r>
    </w:p>
    <w:p w14:paraId="5D563F19" w14:textId="77777777" w:rsidR="002D73F5" w:rsidRPr="003E2E5C" w:rsidRDefault="002D73F5" w:rsidP="003E2E5C">
      <w:pPr>
        <w:spacing w:line="360" w:lineRule="auto"/>
        <w:ind w:firstLine="709"/>
        <w:jc w:val="both"/>
        <w:rPr>
          <w:sz w:val="28"/>
          <w:szCs w:val="28"/>
        </w:rPr>
      </w:pPr>
      <w:bookmarkStart w:id="6" w:name="Safety"/>
      <w:bookmarkEnd w:id="6"/>
      <w:r w:rsidRPr="003E2E5C">
        <w:rPr>
          <w:sz w:val="28"/>
          <w:szCs w:val="28"/>
        </w:rPr>
        <w:t>Безопасность</w:t>
      </w:r>
    </w:p>
    <w:p w14:paraId="50BF9579" w14:textId="77777777" w:rsidR="002D73F5" w:rsidRPr="003E2E5C" w:rsidRDefault="002D73F5" w:rsidP="003E2E5C">
      <w:pPr>
        <w:spacing w:line="360" w:lineRule="auto"/>
        <w:ind w:firstLine="709"/>
        <w:jc w:val="both"/>
        <w:rPr>
          <w:sz w:val="28"/>
          <w:szCs w:val="28"/>
        </w:rPr>
      </w:pPr>
      <w:r w:rsidRPr="003E2E5C">
        <w:rPr>
          <w:sz w:val="28"/>
          <w:szCs w:val="28"/>
        </w:rPr>
        <w:t>Продолжительное применение оротовой кислоты не вызывало каких-либо побочных явлений или осложнений.</w:t>
      </w:r>
    </w:p>
    <w:p w14:paraId="60D61DC5" w14:textId="77777777" w:rsidR="002D73F5" w:rsidRPr="003E2E5C" w:rsidRDefault="002D73F5" w:rsidP="003E2E5C">
      <w:pPr>
        <w:spacing w:line="360" w:lineRule="auto"/>
        <w:ind w:firstLine="709"/>
        <w:jc w:val="both"/>
        <w:rPr>
          <w:sz w:val="28"/>
          <w:szCs w:val="28"/>
        </w:rPr>
      </w:pPr>
      <w:bookmarkStart w:id="7" w:name="Interaction"/>
      <w:bookmarkEnd w:id="7"/>
      <w:r w:rsidRPr="003E2E5C">
        <w:rPr>
          <w:sz w:val="28"/>
          <w:szCs w:val="28"/>
        </w:rPr>
        <w:t>Взаимодействие</w:t>
      </w:r>
    </w:p>
    <w:p w14:paraId="1140EE1A" w14:textId="77777777" w:rsidR="002D73F5" w:rsidRPr="003E2E5C" w:rsidRDefault="002D73F5" w:rsidP="003E2E5C">
      <w:pPr>
        <w:spacing w:line="360" w:lineRule="auto"/>
        <w:ind w:firstLine="709"/>
        <w:jc w:val="both"/>
        <w:rPr>
          <w:sz w:val="28"/>
          <w:szCs w:val="28"/>
        </w:rPr>
      </w:pPr>
      <w:r w:rsidRPr="003E2E5C">
        <w:rPr>
          <w:sz w:val="28"/>
          <w:szCs w:val="28"/>
        </w:rPr>
        <w:t>Оротовая кислота назначается с целью улучшения переносимости лекарственных препаратов: антибиотиков, сульфаниламидов, резохина, делагила, стероидных гормонов.</w:t>
      </w:r>
    </w:p>
    <w:p w14:paraId="02FB25A1" w14:textId="77777777" w:rsidR="002D73F5" w:rsidRPr="003E2E5C" w:rsidRDefault="002D73F5" w:rsidP="003E2E5C">
      <w:pPr>
        <w:spacing w:line="360" w:lineRule="auto"/>
        <w:ind w:firstLine="709"/>
        <w:jc w:val="both"/>
        <w:rPr>
          <w:sz w:val="28"/>
          <w:szCs w:val="28"/>
        </w:rPr>
      </w:pPr>
      <w:r w:rsidRPr="003E2E5C">
        <w:rPr>
          <w:sz w:val="28"/>
          <w:szCs w:val="28"/>
        </w:rPr>
        <w:t>Витамин B</w:t>
      </w:r>
      <w:r w:rsidRPr="003E2E5C">
        <w:rPr>
          <w:sz w:val="28"/>
          <w:szCs w:val="28"/>
          <w:vertAlign w:val="subscript"/>
        </w:rPr>
        <w:t>15</w:t>
      </w:r>
      <w:r w:rsidRPr="003E2E5C">
        <w:rPr>
          <w:sz w:val="28"/>
          <w:szCs w:val="28"/>
        </w:rPr>
        <w:t xml:space="preserve"> (пангамовая кислота, пангамат кальция)</w:t>
      </w:r>
    </w:p>
    <w:p w14:paraId="77DF3E38" w14:textId="77777777" w:rsidR="002D73F5" w:rsidRPr="003E2E5C" w:rsidRDefault="002D73F5" w:rsidP="003E2E5C">
      <w:pPr>
        <w:spacing w:line="360" w:lineRule="auto"/>
        <w:ind w:firstLine="709"/>
        <w:jc w:val="both"/>
        <w:rPr>
          <w:sz w:val="28"/>
          <w:szCs w:val="28"/>
        </w:rPr>
      </w:pPr>
      <w:r w:rsidRPr="003E2E5C">
        <w:rPr>
          <w:sz w:val="28"/>
          <w:szCs w:val="28"/>
        </w:rPr>
        <w:t>N, N-диметилглицингидрохлорид ((CH</w:t>
      </w:r>
      <w:r w:rsidRPr="003E2E5C">
        <w:rPr>
          <w:sz w:val="28"/>
          <w:szCs w:val="28"/>
          <w:vertAlign w:val="subscript"/>
        </w:rPr>
        <w:t>3</w:t>
      </w:r>
      <w:r w:rsidRPr="003E2E5C">
        <w:rPr>
          <w:sz w:val="28"/>
          <w:szCs w:val="28"/>
        </w:rPr>
        <w:t>)</w:t>
      </w:r>
      <w:r w:rsidRPr="003E2E5C">
        <w:rPr>
          <w:sz w:val="28"/>
          <w:szCs w:val="28"/>
          <w:vertAlign w:val="subscript"/>
        </w:rPr>
        <w:t>2</w:t>
      </w:r>
      <w:r w:rsidRPr="003E2E5C">
        <w:rPr>
          <w:sz w:val="28"/>
          <w:szCs w:val="28"/>
        </w:rPr>
        <w:t xml:space="preserve"> NCH</w:t>
      </w:r>
      <w:r w:rsidRPr="003E2E5C">
        <w:rPr>
          <w:sz w:val="28"/>
          <w:szCs w:val="28"/>
          <w:vertAlign w:val="subscript"/>
        </w:rPr>
        <w:t>2</w:t>
      </w:r>
      <w:r w:rsidRPr="003E2E5C">
        <w:rPr>
          <w:sz w:val="28"/>
          <w:szCs w:val="28"/>
        </w:rPr>
        <w:t xml:space="preserve"> COOH; эфир D-глюконовой и диметиламиноуксусной кислот)</w:t>
      </w:r>
    </w:p>
    <w:p w14:paraId="4A62D50B" w14:textId="77777777" w:rsidR="003E2E5C" w:rsidRPr="003E2E5C" w:rsidRDefault="003E2E5C" w:rsidP="003E2E5C">
      <w:pPr>
        <w:spacing w:line="360" w:lineRule="auto"/>
        <w:ind w:firstLine="709"/>
        <w:jc w:val="both"/>
        <w:rPr>
          <w:sz w:val="28"/>
          <w:szCs w:val="28"/>
        </w:rPr>
      </w:pPr>
    </w:p>
    <w:p w14:paraId="4C93EABA" w14:textId="2B21EDC8" w:rsidR="002D73F5" w:rsidRPr="003E2E5C" w:rsidRDefault="00877B22" w:rsidP="003E2E5C">
      <w:pPr>
        <w:spacing w:line="360" w:lineRule="auto"/>
        <w:ind w:firstLine="709"/>
        <w:jc w:val="both"/>
        <w:rPr>
          <w:sz w:val="28"/>
          <w:szCs w:val="28"/>
        </w:rPr>
      </w:pPr>
      <w:r w:rsidRPr="003E2E5C">
        <w:rPr>
          <w:noProof/>
          <w:sz w:val="28"/>
          <w:szCs w:val="28"/>
        </w:rPr>
        <w:drawing>
          <wp:inline distT="0" distB="0" distL="0" distR="0" wp14:anchorId="552FC40C" wp14:editId="7F7AF550">
            <wp:extent cx="10191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00075"/>
                    </a:xfrm>
                    <a:prstGeom prst="rect">
                      <a:avLst/>
                    </a:prstGeom>
                    <a:noFill/>
                    <a:ln>
                      <a:noFill/>
                    </a:ln>
                  </pic:spPr>
                </pic:pic>
              </a:graphicData>
            </a:graphic>
          </wp:inline>
        </w:drawing>
      </w:r>
    </w:p>
    <w:p w14:paraId="61A0B257" w14:textId="77777777" w:rsidR="002D73F5" w:rsidRPr="003E2E5C" w:rsidRDefault="002D73F5" w:rsidP="003E2E5C">
      <w:pPr>
        <w:spacing w:line="360" w:lineRule="auto"/>
        <w:ind w:firstLine="709"/>
        <w:jc w:val="both"/>
        <w:rPr>
          <w:sz w:val="28"/>
          <w:szCs w:val="28"/>
        </w:rPr>
      </w:pPr>
    </w:p>
    <w:p w14:paraId="6CE6AC76" w14:textId="77777777" w:rsidR="002D73F5" w:rsidRPr="003E2E5C" w:rsidRDefault="002D73F5" w:rsidP="003E2E5C">
      <w:pPr>
        <w:spacing w:line="360" w:lineRule="auto"/>
        <w:ind w:firstLine="709"/>
        <w:jc w:val="both"/>
        <w:rPr>
          <w:sz w:val="28"/>
          <w:szCs w:val="28"/>
        </w:rPr>
      </w:pPr>
      <w:r w:rsidRPr="003E2E5C">
        <w:rPr>
          <w:sz w:val="28"/>
          <w:szCs w:val="28"/>
        </w:rPr>
        <w:t>Описание</w:t>
      </w:r>
    </w:p>
    <w:p w14:paraId="68732A8B" w14:textId="77777777" w:rsidR="002D73F5" w:rsidRPr="003E2E5C" w:rsidRDefault="002D73F5" w:rsidP="003E2E5C">
      <w:pPr>
        <w:spacing w:line="360" w:lineRule="auto"/>
        <w:ind w:firstLine="709"/>
        <w:jc w:val="both"/>
        <w:rPr>
          <w:sz w:val="28"/>
          <w:szCs w:val="28"/>
        </w:rPr>
      </w:pPr>
      <w:r w:rsidRPr="003E2E5C">
        <w:rPr>
          <w:sz w:val="28"/>
          <w:szCs w:val="28"/>
        </w:rPr>
        <w:t>Физиологически активное водорастворимое соединение, обладающее витаминоподобными свойствами. Не доказано, что недостаточность пангамовой кислоты в организме человека ведет к нарушению обмена веществ, следовательно, она не является витамином, правильнее называть ее витаминоподобным веществом.</w:t>
      </w:r>
    </w:p>
    <w:p w14:paraId="2534041E" w14:textId="77777777" w:rsidR="002D73F5" w:rsidRPr="003E2E5C" w:rsidRDefault="002D73F5" w:rsidP="003E2E5C">
      <w:pPr>
        <w:spacing w:line="360" w:lineRule="auto"/>
        <w:ind w:firstLine="709"/>
        <w:jc w:val="both"/>
        <w:rPr>
          <w:sz w:val="28"/>
          <w:szCs w:val="28"/>
        </w:rPr>
      </w:pPr>
      <w:r w:rsidRPr="003E2E5C">
        <w:rPr>
          <w:sz w:val="28"/>
          <w:szCs w:val="28"/>
        </w:rPr>
        <w:lastRenderedPageBreak/>
        <w:t>Разрушается в воде и под воздействием света.</w:t>
      </w:r>
    </w:p>
    <w:p w14:paraId="578EC2C5" w14:textId="77777777" w:rsidR="002D73F5" w:rsidRPr="003E2E5C" w:rsidRDefault="002D73F5" w:rsidP="003E2E5C">
      <w:pPr>
        <w:spacing w:line="360" w:lineRule="auto"/>
        <w:ind w:firstLine="709"/>
        <w:jc w:val="both"/>
        <w:rPr>
          <w:sz w:val="28"/>
          <w:szCs w:val="28"/>
        </w:rPr>
      </w:pPr>
      <w:r w:rsidRPr="003E2E5C">
        <w:rPr>
          <w:sz w:val="28"/>
          <w:szCs w:val="28"/>
        </w:rPr>
        <w:t>Источники</w:t>
      </w:r>
    </w:p>
    <w:p w14:paraId="1AD2F189" w14:textId="77777777" w:rsidR="003E2E5C" w:rsidRPr="003E2E5C" w:rsidRDefault="003E2E5C" w:rsidP="003E2E5C">
      <w:pPr>
        <w:spacing w:line="360" w:lineRule="auto"/>
        <w:ind w:firstLine="709"/>
        <w:jc w:val="both"/>
        <w:rPr>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590"/>
        <w:gridCol w:w="1276"/>
        <w:gridCol w:w="1478"/>
      </w:tblGrid>
      <w:tr w:rsidR="003E2E5C" w:rsidRPr="003E2E5C" w14:paraId="533F896C" w14:textId="77777777" w:rsidTr="003E2E5C">
        <w:tc>
          <w:tcPr>
            <w:tcW w:w="0" w:type="auto"/>
            <w:shd w:val="clear" w:color="auto" w:fill="FFFFFF" w:themeFill="background1"/>
          </w:tcPr>
          <w:p w14:paraId="2988D2D0" w14:textId="77777777" w:rsidR="003E2E5C" w:rsidRPr="003E2E5C" w:rsidRDefault="003E2E5C" w:rsidP="003E2E5C">
            <w:pPr>
              <w:spacing w:line="360" w:lineRule="auto"/>
              <w:jc w:val="both"/>
              <w:rPr>
                <w:sz w:val="20"/>
                <w:szCs w:val="20"/>
              </w:rPr>
            </w:pPr>
            <w:r w:rsidRPr="003E2E5C">
              <w:rPr>
                <w:rStyle w:val="blueheader1"/>
                <w:b/>
                <w:bCs/>
                <w:color w:val="auto"/>
                <w:sz w:val="20"/>
                <w:szCs w:val="20"/>
              </w:rPr>
              <w:t>растительные</w:t>
            </w:r>
          </w:p>
        </w:tc>
        <w:tc>
          <w:tcPr>
            <w:tcW w:w="0" w:type="auto"/>
            <w:shd w:val="clear" w:color="auto" w:fill="FFFFFF" w:themeFill="background1"/>
          </w:tcPr>
          <w:p w14:paraId="010C3854" w14:textId="77777777" w:rsidR="003E2E5C" w:rsidRPr="003E2E5C" w:rsidRDefault="003E2E5C" w:rsidP="003E2E5C">
            <w:pPr>
              <w:spacing w:line="360" w:lineRule="auto"/>
              <w:jc w:val="both"/>
              <w:rPr>
                <w:sz w:val="20"/>
                <w:szCs w:val="20"/>
              </w:rPr>
            </w:pPr>
            <w:r w:rsidRPr="003E2E5C">
              <w:rPr>
                <w:rStyle w:val="blueheader1"/>
                <w:b/>
                <w:bCs/>
                <w:color w:val="auto"/>
                <w:sz w:val="20"/>
                <w:szCs w:val="20"/>
              </w:rPr>
              <w:t>животные</w:t>
            </w:r>
          </w:p>
        </w:tc>
        <w:tc>
          <w:tcPr>
            <w:tcW w:w="0" w:type="auto"/>
            <w:shd w:val="clear" w:color="auto" w:fill="FFFFFF" w:themeFill="background1"/>
          </w:tcPr>
          <w:p w14:paraId="4CD99BEC" w14:textId="77777777" w:rsidR="003E2E5C" w:rsidRPr="003E2E5C" w:rsidRDefault="003E2E5C" w:rsidP="003E2E5C">
            <w:pPr>
              <w:spacing w:line="360" w:lineRule="auto"/>
              <w:jc w:val="both"/>
              <w:rPr>
                <w:sz w:val="20"/>
                <w:szCs w:val="20"/>
              </w:rPr>
            </w:pPr>
            <w:r w:rsidRPr="003E2E5C">
              <w:rPr>
                <w:rStyle w:val="blueheader1"/>
                <w:b/>
                <w:bCs/>
                <w:color w:val="auto"/>
                <w:sz w:val="20"/>
                <w:szCs w:val="20"/>
              </w:rPr>
              <w:t>синтез в организме</w:t>
            </w:r>
          </w:p>
        </w:tc>
      </w:tr>
      <w:tr w:rsidR="003E2E5C" w:rsidRPr="003E2E5C" w14:paraId="7EB238C0" w14:textId="77777777" w:rsidTr="003E2E5C">
        <w:tc>
          <w:tcPr>
            <w:tcW w:w="0" w:type="auto"/>
            <w:shd w:val="clear" w:color="auto" w:fill="FFFFFF" w:themeFill="background1"/>
          </w:tcPr>
          <w:p w14:paraId="4787CDA0" w14:textId="77777777" w:rsidR="003E2E5C" w:rsidRPr="003E2E5C" w:rsidRDefault="003E2E5C" w:rsidP="003E2E5C">
            <w:pPr>
              <w:spacing w:line="360" w:lineRule="auto"/>
              <w:jc w:val="both"/>
              <w:rPr>
                <w:sz w:val="20"/>
                <w:szCs w:val="20"/>
              </w:rPr>
            </w:pPr>
            <w:r w:rsidRPr="003E2E5C">
              <w:rPr>
                <w:sz w:val="20"/>
                <w:szCs w:val="20"/>
              </w:rPr>
              <w:t>Семена растений (тыква, кунжут, подсолнечник), пивные дрожжи, цельный коричневый рис, цельное зерно, дыня и арбуз, косточки абрикосов, орехи, миндаль.</w:t>
            </w:r>
          </w:p>
        </w:tc>
        <w:tc>
          <w:tcPr>
            <w:tcW w:w="0" w:type="auto"/>
            <w:shd w:val="clear" w:color="auto" w:fill="FFFFFF" w:themeFill="background1"/>
          </w:tcPr>
          <w:p w14:paraId="3FE8415A" w14:textId="77777777" w:rsidR="003E2E5C" w:rsidRPr="003E2E5C" w:rsidRDefault="003E2E5C" w:rsidP="003E2E5C">
            <w:pPr>
              <w:spacing w:line="360" w:lineRule="auto"/>
              <w:jc w:val="both"/>
              <w:rPr>
                <w:sz w:val="20"/>
                <w:szCs w:val="20"/>
              </w:rPr>
            </w:pPr>
            <w:r w:rsidRPr="003E2E5C">
              <w:rPr>
                <w:sz w:val="20"/>
                <w:szCs w:val="20"/>
              </w:rPr>
              <w:t>Печень, кровь.</w:t>
            </w:r>
          </w:p>
        </w:tc>
        <w:tc>
          <w:tcPr>
            <w:tcW w:w="0" w:type="auto"/>
            <w:shd w:val="clear" w:color="auto" w:fill="FFFFFF" w:themeFill="background1"/>
          </w:tcPr>
          <w:p w14:paraId="4C1FE573" w14:textId="77777777" w:rsidR="003E2E5C" w:rsidRPr="003E2E5C" w:rsidRDefault="003E2E5C" w:rsidP="003E2E5C">
            <w:pPr>
              <w:spacing w:line="360" w:lineRule="auto"/>
              <w:jc w:val="both"/>
              <w:rPr>
                <w:sz w:val="20"/>
                <w:szCs w:val="20"/>
              </w:rPr>
            </w:pPr>
            <w:r w:rsidRPr="003E2E5C">
              <w:rPr>
                <w:sz w:val="20"/>
                <w:szCs w:val="20"/>
              </w:rPr>
              <w:t> </w:t>
            </w:r>
          </w:p>
        </w:tc>
      </w:tr>
    </w:tbl>
    <w:p w14:paraId="16382500" w14:textId="77777777" w:rsidR="003E2E5C" w:rsidRPr="003E2E5C" w:rsidRDefault="003E2E5C" w:rsidP="003E2E5C">
      <w:pPr>
        <w:spacing w:line="360" w:lineRule="auto"/>
        <w:ind w:firstLine="709"/>
        <w:jc w:val="both"/>
        <w:rPr>
          <w:sz w:val="28"/>
          <w:szCs w:val="28"/>
        </w:rPr>
      </w:pPr>
    </w:p>
    <w:p w14:paraId="02F01F3C" w14:textId="77777777" w:rsidR="002D73F5" w:rsidRPr="003E2E5C" w:rsidRDefault="002D73F5" w:rsidP="003E2E5C">
      <w:pPr>
        <w:spacing w:line="360" w:lineRule="auto"/>
        <w:ind w:firstLine="709"/>
        <w:jc w:val="both"/>
        <w:rPr>
          <w:sz w:val="28"/>
          <w:szCs w:val="28"/>
        </w:rPr>
      </w:pPr>
      <w:r w:rsidRPr="003E2E5C">
        <w:rPr>
          <w:sz w:val="28"/>
          <w:szCs w:val="28"/>
        </w:rPr>
        <w:t>Пангамовая кислота достаточно широко распространена в продуктах питания.</w:t>
      </w:r>
    </w:p>
    <w:p w14:paraId="50EAF70B" w14:textId="77777777" w:rsidR="002D73F5" w:rsidRPr="003E2E5C" w:rsidRDefault="002D73F5" w:rsidP="003E2E5C">
      <w:pPr>
        <w:spacing w:line="360" w:lineRule="auto"/>
        <w:ind w:firstLine="709"/>
        <w:jc w:val="both"/>
        <w:rPr>
          <w:sz w:val="28"/>
          <w:szCs w:val="28"/>
        </w:rPr>
      </w:pPr>
      <w:r w:rsidRPr="003E2E5C">
        <w:rPr>
          <w:sz w:val="28"/>
          <w:szCs w:val="28"/>
        </w:rPr>
        <w:t>Действие</w:t>
      </w:r>
    </w:p>
    <w:p w14:paraId="61144E51" w14:textId="77777777" w:rsidR="002D73F5" w:rsidRPr="003E2E5C" w:rsidRDefault="002D73F5" w:rsidP="003E2E5C">
      <w:pPr>
        <w:spacing w:line="360" w:lineRule="auto"/>
        <w:ind w:firstLine="709"/>
        <w:jc w:val="both"/>
        <w:rPr>
          <w:sz w:val="28"/>
          <w:szCs w:val="28"/>
        </w:rPr>
      </w:pPr>
      <w:r w:rsidRPr="003E2E5C">
        <w:rPr>
          <w:sz w:val="28"/>
          <w:szCs w:val="28"/>
        </w:rPr>
        <w:t>Служит источником свободных метильных групп.</w:t>
      </w:r>
    </w:p>
    <w:p w14:paraId="630D6ACA" w14:textId="77777777" w:rsidR="002D73F5" w:rsidRPr="003E2E5C" w:rsidRDefault="002D73F5" w:rsidP="003E2E5C">
      <w:pPr>
        <w:spacing w:line="360" w:lineRule="auto"/>
        <w:ind w:firstLine="709"/>
        <w:jc w:val="both"/>
        <w:rPr>
          <w:sz w:val="28"/>
          <w:szCs w:val="28"/>
        </w:rPr>
      </w:pPr>
      <w:r w:rsidRPr="003E2E5C">
        <w:rPr>
          <w:sz w:val="28"/>
          <w:szCs w:val="28"/>
        </w:rPr>
        <w:t>Улучшает липидный обмен, снижает уровень холестерина в крови.</w:t>
      </w:r>
    </w:p>
    <w:p w14:paraId="14C6C0C5" w14:textId="77777777" w:rsidR="002D73F5" w:rsidRPr="003E2E5C" w:rsidRDefault="002D73F5" w:rsidP="003E2E5C">
      <w:pPr>
        <w:spacing w:line="360" w:lineRule="auto"/>
        <w:ind w:firstLine="709"/>
        <w:jc w:val="both"/>
        <w:rPr>
          <w:sz w:val="28"/>
          <w:szCs w:val="28"/>
        </w:rPr>
      </w:pPr>
      <w:r w:rsidRPr="003E2E5C">
        <w:rPr>
          <w:sz w:val="28"/>
          <w:szCs w:val="28"/>
        </w:rPr>
        <w:t>Участвует в окислительных процессах, повышает усвоение кислорода тканями, устраняет гипоксию, ускоряет восстановительные процессы, увеличивает продолжительность жизни клеток.</w:t>
      </w:r>
    </w:p>
    <w:p w14:paraId="27DE02EF" w14:textId="77777777" w:rsidR="002D73F5" w:rsidRPr="003E2E5C" w:rsidRDefault="002D73F5" w:rsidP="003E2E5C">
      <w:pPr>
        <w:spacing w:line="360" w:lineRule="auto"/>
        <w:ind w:firstLine="709"/>
        <w:jc w:val="both"/>
        <w:rPr>
          <w:sz w:val="28"/>
          <w:szCs w:val="28"/>
        </w:rPr>
      </w:pPr>
      <w:r w:rsidRPr="003E2E5C">
        <w:rPr>
          <w:sz w:val="28"/>
          <w:szCs w:val="28"/>
        </w:rPr>
        <w:t>Стимулирует работу надпочечников, печени. Защищает печень от цирроза.</w:t>
      </w:r>
    </w:p>
    <w:p w14:paraId="0B235B9A" w14:textId="77777777" w:rsidR="002D73F5" w:rsidRPr="003E2E5C" w:rsidRDefault="002D73F5" w:rsidP="003E2E5C">
      <w:pPr>
        <w:spacing w:line="360" w:lineRule="auto"/>
        <w:ind w:firstLine="709"/>
        <w:jc w:val="both"/>
        <w:rPr>
          <w:sz w:val="28"/>
          <w:szCs w:val="28"/>
        </w:rPr>
      </w:pPr>
      <w:r w:rsidRPr="003E2E5C">
        <w:rPr>
          <w:sz w:val="28"/>
          <w:szCs w:val="28"/>
        </w:rPr>
        <w:t>Стимулирует синтез белков. Повышает содержание креатинфосфатав мышцах и гликогена в печени и мышцах (креатинфосфат играет важную роль в нормализации фенкциональной способности мышц и в оптимизации энергитических процессов в целом).</w:t>
      </w:r>
    </w:p>
    <w:p w14:paraId="667DCF13" w14:textId="77777777" w:rsidR="002D73F5" w:rsidRPr="003E2E5C" w:rsidRDefault="002D73F5" w:rsidP="003E2E5C">
      <w:pPr>
        <w:spacing w:line="360" w:lineRule="auto"/>
        <w:ind w:firstLine="709"/>
        <w:jc w:val="both"/>
        <w:rPr>
          <w:sz w:val="28"/>
          <w:szCs w:val="28"/>
        </w:rPr>
      </w:pPr>
      <w:r w:rsidRPr="003E2E5C">
        <w:rPr>
          <w:sz w:val="28"/>
          <w:szCs w:val="28"/>
        </w:rPr>
        <w:t>Обладает противовоспалительным, антигиалуронидазными свойствами, дает сосудорасширяющий и ганглиоблокирующий эффекты.</w:t>
      </w:r>
    </w:p>
    <w:p w14:paraId="037E0B96" w14:textId="77777777" w:rsidR="002D73F5" w:rsidRPr="003E2E5C" w:rsidRDefault="002D73F5" w:rsidP="003E2E5C">
      <w:pPr>
        <w:spacing w:line="360" w:lineRule="auto"/>
        <w:ind w:firstLine="709"/>
        <w:jc w:val="both"/>
        <w:rPr>
          <w:sz w:val="28"/>
          <w:szCs w:val="28"/>
        </w:rPr>
      </w:pPr>
      <w:r w:rsidRPr="003E2E5C">
        <w:rPr>
          <w:sz w:val="28"/>
          <w:szCs w:val="28"/>
        </w:rPr>
        <w:t>Стимулирует иммунные реакции.</w:t>
      </w:r>
    </w:p>
    <w:p w14:paraId="158F1A63" w14:textId="77777777" w:rsidR="002D73F5" w:rsidRPr="003E2E5C" w:rsidRDefault="002D73F5" w:rsidP="003E2E5C">
      <w:pPr>
        <w:spacing w:line="360" w:lineRule="auto"/>
        <w:ind w:firstLine="709"/>
        <w:jc w:val="both"/>
        <w:rPr>
          <w:sz w:val="28"/>
          <w:szCs w:val="28"/>
        </w:rPr>
      </w:pPr>
      <w:r w:rsidRPr="003E2E5C">
        <w:rPr>
          <w:sz w:val="28"/>
          <w:szCs w:val="28"/>
        </w:rPr>
        <w:t>Обладает детоксицирующими свойствами, снижает потребность в алкоголе и предотвращает похмелье.</w:t>
      </w:r>
    </w:p>
    <w:p w14:paraId="2DF417D7" w14:textId="77777777" w:rsidR="002D73F5" w:rsidRPr="003E2E5C" w:rsidRDefault="002D73F5" w:rsidP="003E2E5C">
      <w:pPr>
        <w:spacing w:line="360" w:lineRule="auto"/>
        <w:ind w:firstLine="709"/>
        <w:jc w:val="both"/>
        <w:rPr>
          <w:sz w:val="28"/>
          <w:szCs w:val="28"/>
        </w:rPr>
      </w:pPr>
      <w:bookmarkStart w:id="8" w:name="DailyNecessity"/>
      <w:bookmarkEnd w:id="8"/>
      <w:r w:rsidRPr="003E2E5C">
        <w:rPr>
          <w:sz w:val="28"/>
          <w:szCs w:val="28"/>
        </w:rPr>
        <w:t>Суточная потребность</w:t>
      </w:r>
    </w:p>
    <w:p w14:paraId="08435EB6" w14:textId="77777777" w:rsidR="002D73F5" w:rsidRPr="003E2E5C" w:rsidRDefault="002D73F5" w:rsidP="003E2E5C">
      <w:pPr>
        <w:spacing w:line="360" w:lineRule="auto"/>
        <w:ind w:firstLine="709"/>
        <w:jc w:val="both"/>
        <w:rPr>
          <w:sz w:val="28"/>
          <w:szCs w:val="28"/>
        </w:rPr>
      </w:pPr>
      <w:r w:rsidRPr="003E2E5C">
        <w:rPr>
          <w:sz w:val="28"/>
          <w:szCs w:val="28"/>
        </w:rPr>
        <w:lastRenderedPageBreak/>
        <w:t>Точная суточная потребность человека в пангамовой кислоте не установлена, но ориентировочно считается, что для взрослого человека она составляет 1-2 мг в сутки.</w:t>
      </w:r>
    </w:p>
    <w:p w14:paraId="1B952A29" w14:textId="77777777" w:rsidR="002D73F5" w:rsidRPr="003E2E5C" w:rsidRDefault="002D73F5" w:rsidP="003E2E5C">
      <w:pPr>
        <w:spacing w:line="360" w:lineRule="auto"/>
        <w:ind w:firstLine="709"/>
        <w:jc w:val="both"/>
        <w:rPr>
          <w:sz w:val="28"/>
          <w:szCs w:val="28"/>
        </w:rPr>
      </w:pPr>
      <w:bookmarkStart w:id="9" w:name="HypovitaminosisSymptom"/>
      <w:bookmarkEnd w:id="9"/>
      <w:r w:rsidRPr="003E2E5C">
        <w:rPr>
          <w:sz w:val="28"/>
          <w:szCs w:val="28"/>
        </w:rPr>
        <w:t>Симптомы гиповитаминоза</w:t>
      </w:r>
    </w:p>
    <w:p w14:paraId="447F29A8" w14:textId="77777777" w:rsidR="002D73F5" w:rsidRPr="003E2E5C" w:rsidRDefault="002D73F5" w:rsidP="003E2E5C">
      <w:pPr>
        <w:spacing w:line="360" w:lineRule="auto"/>
        <w:ind w:firstLine="709"/>
        <w:jc w:val="both"/>
        <w:rPr>
          <w:sz w:val="28"/>
          <w:szCs w:val="28"/>
        </w:rPr>
      </w:pPr>
      <w:r w:rsidRPr="003E2E5C">
        <w:rPr>
          <w:sz w:val="28"/>
          <w:szCs w:val="28"/>
        </w:rPr>
        <w:t>Повышенная утомляемость.</w:t>
      </w:r>
    </w:p>
    <w:p w14:paraId="5D6DE5CD" w14:textId="77777777" w:rsidR="002D73F5" w:rsidRPr="003E2E5C" w:rsidRDefault="002D73F5" w:rsidP="003E2E5C">
      <w:pPr>
        <w:spacing w:line="360" w:lineRule="auto"/>
        <w:ind w:firstLine="709"/>
        <w:jc w:val="both"/>
        <w:rPr>
          <w:sz w:val="28"/>
          <w:szCs w:val="28"/>
        </w:rPr>
      </w:pPr>
      <w:r w:rsidRPr="003E2E5C">
        <w:rPr>
          <w:sz w:val="28"/>
          <w:szCs w:val="28"/>
        </w:rPr>
        <w:t>При недостатке пангамовой кислоты в организме могут отмечаться нервные расстройства, нарушения работы желез, недостаточность снабжения тканей организма кислородом и заболевания сердечно-сосудистой системы (следует учитывать, что исследования были ограничены).</w:t>
      </w:r>
    </w:p>
    <w:p w14:paraId="5C15C628" w14:textId="77777777" w:rsidR="002D73F5" w:rsidRPr="003E2E5C" w:rsidRDefault="002D73F5" w:rsidP="003E2E5C">
      <w:pPr>
        <w:spacing w:line="360" w:lineRule="auto"/>
        <w:ind w:firstLine="709"/>
        <w:jc w:val="both"/>
        <w:rPr>
          <w:sz w:val="28"/>
          <w:szCs w:val="28"/>
        </w:rPr>
      </w:pPr>
      <w:r w:rsidRPr="003E2E5C">
        <w:rPr>
          <w:sz w:val="28"/>
          <w:szCs w:val="28"/>
        </w:rPr>
        <w:t>Показания</w:t>
      </w:r>
    </w:p>
    <w:p w14:paraId="4A5FE0D2" w14:textId="77777777" w:rsidR="002D73F5" w:rsidRPr="003E2E5C" w:rsidRDefault="002D73F5" w:rsidP="003E2E5C">
      <w:pPr>
        <w:spacing w:line="360" w:lineRule="auto"/>
        <w:ind w:firstLine="709"/>
        <w:jc w:val="both"/>
        <w:rPr>
          <w:sz w:val="28"/>
          <w:szCs w:val="28"/>
        </w:rPr>
      </w:pPr>
      <w:r w:rsidRPr="003E2E5C">
        <w:rPr>
          <w:sz w:val="28"/>
          <w:szCs w:val="28"/>
        </w:rPr>
        <w:t>Проведенные исследования позволяют рекомендовать пангамовую кислоту его для использования в общем комплексе лечения следующих патологий:</w:t>
      </w:r>
    </w:p>
    <w:p w14:paraId="5B40AE88" w14:textId="77777777" w:rsidR="002D73F5" w:rsidRPr="003E2E5C" w:rsidRDefault="002D73F5" w:rsidP="003E2E5C">
      <w:pPr>
        <w:spacing w:line="360" w:lineRule="auto"/>
        <w:ind w:firstLine="709"/>
        <w:jc w:val="both"/>
        <w:rPr>
          <w:sz w:val="28"/>
          <w:szCs w:val="28"/>
        </w:rPr>
      </w:pPr>
      <w:r w:rsidRPr="003E2E5C">
        <w:rPr>
          <w:sz w:val="28"/>
          <w:szCs w:val="28"/>
        </w:rPr>
        <w:t xml:space="preserve">различные формы атеросклероза </w:t>
      </w:r>
    </w:p>
    <w:p w14:paraId="5B7473DE" w14:textId="77777777" w:rsidR="002D73F5" w:rsidRPr="003E2E5C" w:rsidRDefault="002D73F5" w:rsidP="003E2E5C">
      <w:pPr>
        <w:spacing w:line="360" w:lineRule="auto"/>
        <w:ind w:firstLine="709"/>
        <w:jc w:val="both"/>
        <w:rPr>
          <w:sz w:val="28"/>
          <w:szCs w:val="28"/>
        </w:rPr>
      </w:pPr>
      <w:r w:rsidRPr="003E2E5C">
        <w:rPr>
          <w:sz w:val="28"/>
          <w:szCs w:val="28"/>
        </w:rPr>
        <w:t xml:space="preserve">пневмосклероз </w:t>
      </w:r>
    </w:p>
    <w:p w14:paraId="1D8DEB09" w14:textId="77777777" w:rsidR="002D73F5" w:rsidRPr="003E2E5C" w:rsidRDefault="002D73F5" w:rsidP="003E2E5C">
      <w:pPr>
        <w:spacing w:line="360" w:lineRule="auto"/>
        <w:ind w:firstLine="709"/>
        <w:jc w:val="both"/>
        <w:rPr>
          <w:sz w:val="28"/>
          <w:szCs w:val="28"/>
        </w:rPr>
      </w:pPr>
      <w:r w:rsidRPr="003E2E5C">
        <w:rPr>
          <w:sz w:val="28"/>
          <w:szCs w:val="28"/>
        </w:rPr>
        <w:t xml:space="preserve">склероз сосудов головного мозга </w:t>
      </w:r>
    </w:p>
    <w:p w14:paraId="687E7482" w14:textId="77777777" w:rsidR="002D73F5" w:rsidRPr="003E2E5C" w:rsidRDefault="002D73F5" w:rsidP="003E2E5C">
      <w:pPr>
        <w:spacing w:line="360" w:lineRule="auto"/>
        <w:ind w:firstLine="709"/>
        <w:jc w:val="both"/>
        <w:rPr>
          <w:sz w:val="28"/>
          <w:szCs w:val="28"/>
        </w:rPr>
      </w:pPr>
      <w:r w:rsidRPr="003E2E5C">
        <w:rPr>
          <w:sz w:val="28"/>
          <w:szCs w:val="28"/>
        </w:rPr>
        <w:t xml:space="preserve">бронхиальная астма </w:t>
      </w:r>
    </w:p>
    <w:p w14:paraId="5648A0ED" w14:textId="77777777" w:rsidR="002D73F5" w:rsidRPr="003E2E5C" w:rsidRDefault="002D73F5" w:rsidP="003E2E5C">
      <w:pPr>
        <w:spacing w:line="360" w:lineRule="auto"/>
        <w:ind w:firstLine="709"/>
        <w:jc w:val="both"/>
        <w:rPr>
          <w:sz w:val="28"/>
          <w:szCs w:val="28"/>
        </w:rPr>
      </w:pPr>
      <w:r w:rsidRPr="003E2E5C">
        <w:rPr>
          <w:sz w:val="28"/>
          <w:szCs w:val="28"/>
        </w:rPr>
        <w:t xml:space="preserve">энфизема легких </w:t>
      </w:r>
    </w:p>
    <w:p w14:paraId="3B528E0C" w14:textId="77777777" w:rsidR="002D73F5" w:rsidRPr="003E2E5C" w:rsidRDefault="002D73F5" w:rsidP="003E2E5C">
      <w:pPr>
        <w:spacing w:line="360" w:lineRule="auto"/>
        <w:ind w:firstLine="709"/>
        <w:jc w:val="both"/>
        <w:rPr>
          <w:sz w:val="28"/>
          <w:szCs w:val="28"/>
        </w:rPr>
      </w:pPr>
      <w:r w:rsidRPr="003E2E5C">
        <w:rPr>
          <w:sz w:val="28"/>
          <w:szCs w:val="28"/>
        </w:rPr>
        <w:t xml:space="preserve">хронические гепатиты </w:t>
      </w:r>
    </w:p>
    <w:p w14:paraId="6920360D" w14:textId="77777777" w:rsidR="002D73F5" w:rsidRPr="003E2E5C" w:rsidRDefault="002D73F5" w:rsidP="003E2E5C">
      <w:pPr>
        <w:spacing w:line="360" w:lineRule="auto"/>
        <w:ind w:firstLine="709"/>
        <w:jc w:val="both"/>
        <w:rPr>
          <w:sz w:val="28"/>
          <w:szCs w:val="28"/>
        </w:rPr>
      </w:pPr>
      <w:r w:rsidRPr="003E2E5C">
        <w:rPr>
          <w:sz w:val="28"/>
          <w:szCs w:val="28"/>
        </w:rPr>
        <w:t xml:space="preserve">хроническая алкогольная интоксикация </w:t>
      </w:r>
    </w:p>
    <w:p w14:paraId="13C68CCF" w14:textId="77777777" w:rsidR="002D73F5" w:rsidRPr="003E2E5C" w:rsidRDefault="002D73F5" w:rsidP="003E2E5C">
      <w:pPr>
        <w:spacing w:line="360" w:lineRule="auto"/>
        <w:ind w:firstLine="709"/>
        <w:jc w:val="both"/>
        <w:rPr>
          <w:sz w:val="28"/>
          <w:szCs w:val="28"/>
        </w:rPr>
      </w:pPr>
      <w:r w:rsidRPr="003E2E5C">
        <w:rPr>
          <w:sz w:val="28"/>
          <w:szCs w:val="28"/>
        </w:rPr>
        <w:t xml:space="preserve">начальная стадия цирроза печени </w:t>
      </w:r>
    </w:p>
    <w:p w14:paraId="43148CE2" w14:textId="77777777" w:rsidR="002D73F5" w:rsidRPr="003E2E5C" w:rsidRDefault="002D73F5" w:rsidP="003E2E5C">
      <w:pPr>
        <w:spacing w:line="360" w:lineRule="auto"/>
        <w:ind w:firstLine="709"/>
        <w:jc w:val="both"/>
        <w:rPr>
          <w:sz w:val="28"/>
          <w:szCs w:val="28"/>
        </w:rPr>
      </w:pPr>
      <w:r w:rsidRPr="003E2E5C">
        <w:rPr>
          <w:sz w:val="28"/>
          <w:szCs w:val="28"/>
        </w:rPr>
        <w:t xml:space="preserve">зудящие дерматозы </w:t>
      </w:r>
    </w:p>
    <w:p w14:paraId="066D8FF9" w14:textId="77777777" w:rsidR="002D73F5" w:rsidRPr="003E2E5C" w:rsidRDefault="002D73F5" w:rsidP="003E2E5C">
      <w:pPr>
        <w:spacing w:line="360" w:lineRule="auto"/>
        <w:ind w:firstLine="709"/>
        <w:jc w:val="both"/>
        <w:rPr>
          <w:sz w:val="28"/>
          <w:szCs w:val="28"/>
        </w:rPr>
      </w:pPr>
      <w:r w:rsidRPr="003E2E5C">
        <w:rPr>
          <w:sz w:val="28"/>
          <w:szCs w:val="28"/>
        </w:rPr>
        <w:t xml:space="preserve">ревматизм </w:t>
      </w:r>
    </w:p>
    <w:p w14:paraId="3438FD14" w14:textId="77777777" w:rsidR="002D73F5" w:rsidRPr="003E2E5C" w:rsidRDefault="002D73F5" w:rsidP="003E2E5C">
      <w:pPr>
        <w:spacing w:line="360" w:lineRule="auto"/>
        <w:ind w:firstLine="709"/>
        <w:jc w:val="both"/>
        <w:rPr>
          <w:sz w:val="28"/>
          <w:szCs w:val="28"/>
        </w:rPr>
      </w:pPr>
      <w:r w:rsidRPr="003E2E5C">
        <w:rPr>
          <w:sz w:val="28"/>
          <w:szCs w:val="28"/>
        </w:rPr>
        <w:t xml:space="preserve">некоторые заболеваний сердечно-сосудистой системы (хроническая коронарная недостаточность) </w:t>
      </w:r>
    </w:p>
    <w:p w14:paraId="0951B5E5" w14:textId="77777777" w:rsidR="002D73F5" w:rsidRPr="003E2E5C" w:rsidRDefault="002D73F5" w:rsidP="003E2E5C">
      <w:pPr>
        <w:spacing w:line="360" w:lineRule="auto"/>
        <w:ind w:firstLine="709"/>
        <w:jc w:val="both"/>
        <w:rPr>
          <w:sz w:val="28"/>
          <w:szCs w:val="28"/>
        </w:rPr>
      </w:pPr>
      <w:r w:rsidRPr="003E2E5C">
        <w:rPr>
          <w:sz w:val="28"/>
          <w:szCs w:val="28"/>
        </w:rPr>
        <w:t>Витамин B</w:t>
      </w:r>
      <w:r w:rsidRPr="003E2E5C">
        <w:rPr>
          <w:sz w:val="28"/>
          <w:szCs w:val="28"/>
          <w:vertAlign w:val="subscript"/>
        </w:rPr>
        <w:t>15</w:t>
      </w:r>
      <w:r w:rsidRPr="003E2E5C">
        <w:rPr>
          <w:sz w:val="28"/>
          <w:szCs w:val="28"/>
        </w:rPr>
        <w:t xml:space="preserve"> назначается для лучшей переносимости сульфаниламидов, кортикостероидов и противотуберкулезных средств.</w:t>
      </w:r>
    </w:p>
    <w:p w14:paraId="1EBBCC90" w14:textId="77777777" w:rsidR="002D73F5" w:rsidRPr="003E2E5C" w:rsidRDefault="002D73F5" w:rsidP="003E2E5C">
      <w:pPr>
        <w:spacing w:line="360" w:lineRule="auto"/>
        <w:ind w:firstLine="709"/>
        <w:jc w:val="both"/>
        <w:rPr>
          <w:sz w:val="28"/>
          <w:szCs w:val="28"/>
        </w:rPr>
      </w:pPr>
      <w:r w:rsidRPr="003E2E5C">
        <w:rPr>
          <w:sz w:val="28"/>
          <w:szCs w:val="28"/>
        </w:rPr>
        <w:t>Дозировки</w:t>
      </w:r>
    </w:p>
    <w:p w14:paraId="25A376E6" w14:textId="77777777" w:rsidR="002D73F5" w:rsidRPr="003E2E5C" w:rsidRDefault="002D73F5" w:rsidP="003E2E5C">
      <w:pPr>
        <w:spacing w:line="360" w:lineRule="auto"/>
        <w:ind w:firstLine="709"/>
        <w:jc w:val="both"/>
        <w:rPr>
          <w:sz w:val="28"/>
          <w:szCs w:val="28"/>
        </w:rPr>
      </w:pPr>
      <w:r w:rsidRPr="003E2E5C">
        <w:rPr>
          <w:sz w:val="28"/>
          <w:szCs w:val="28"/>
        </w:rPr>
        <w:t>Применяется кальциевая соль пангамовой кислоты - кальция пангамат.</w:t>
      </w:r>
    </w:p>
    <w:p w14:paraId="0B150D15" w14:textId="77777777" w:rsidR="002D73F5" w:rsidRPr="003E2E5C" w:rsidRDefault="002D73F5" w:rsidP="003E2E5C">
      <w:pPr>
        <w:spacing w:line="360" w:lineRule="auto"/>
        <w:ind w:firstLine="709"/>
        <w:jc w:val="both"/>
        <w:rPr>
          <w:sz w:val="28"/>
          <w:szCs w:val="28"/>
        </w:rPr>
      </w:pPr>
      <w:r w:rsidRPr="003E2E5C">
        <w:rPr>
          <w:sz w:val="28"/>
          <w:szCs w:val="28"/>
        </w:rPr>
        <w:t>Суточная доза витамина B</w:t>
      </w:r>
      <w:r w:rsidRPr="003E2E5C">
        <w:rPr>
          <w:sz w:val="28"/>
          <w:szCs w:val="28"/>
          <w:vertAlign w:val="subscript"/>
        </w:rPr>
        <w:t>15</w:t>
      </w:r>
      <w:r w:rsidRPr="003E2E5C">
        <w:rPr>
          <w:sz w:val="28"/>
          <w:szCs w:val="28"/>
        </w:rPr>
        <w:t xml:space="preserve"> (пангамата кальция) для приема внутрь:</w:t>
      </w:r>
    </w:p>
    <w:p w14:paraId="41A38298" w14:textId="77777777" w:rsidR="003E2E5C" w:rsidRPr="003E2E5C" w:rsidRDefault="003E2E5C" w:rsidP="003E2E5C">
      <w:pPr>
        <w:spacing w:line="360" w:lineRule="auto"/>
        <w:ind w:firstLine="709"/>
        <w:jc w:val="both"/>
        <w:rPr>
          <w:sz w:val="28"/>
          <w:szCs w:val="28"/>
        </w:rPr>
        <w:sectPr w:rsidR="003E2E5C" w:rsidRPr="003E2E5C" w:rsidSect="003E2E5C">
          <w:pgSz w:w="11906" w:h="16838"/>
          <w:pgMar w:top="1134" w:right="851" w:bottom="1134" w:left="1701" w:header="709" w:footer="709" w:gutter="0"/>
          <w:cols w:space="708"/>
          <w:docGrid w:linePitch="360"/>
        </w:sect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636"/>
        <w:gridCol w:w="1382"/>
        <w:gridCol w:w="1142"/>
      </w:tblGrid>
      <w:tr w:rsidR="003E2E5C" w:rsidRPr="003E2E5C" w14:paraId="6E105427" w14:textId="77777777" w:rsidTr="003E2E5C">
        <w:tc>
          <w:tcPr>
            <w:tcW w:w="0" w:type="auto"/>
            <w:gridSpan w:val="2"/>
            <w:shd w:val="clear" w:color="auto" w:fill="FFFFFF" w:themeFill="background1"/>
          </w:tcPr>
          <w:p w14:paraId="38D5E240" w14:textId="77777777" w:rsidR="003E2E5C" w:rsidRPr="003E2E5C" w:rsidRDefault="003E2E5C" w:rsidP="003E2E5C">
            <w:pPr>
              <w:spacing w:line="360" w:lineRule="auto"/>
              <w:jc w:val="both"/>
              <w:rPr>
                <w:sz w:val="20"/>
                <w:szCs w:val="20"/>
              </w:rPr>
            </w:pPr>
            <w:r w:rsidRPr="003E2E5C">
              <w:rPr>
                <w:sz w:val="20"/>
                <w:szCs w:val="20"/>
              </w:rPr>
              <w:lastRenderedPageBreak/>
              <w:t>Возраст</w:t>
            </w:r>
          </w:p>
        </w:tc>
        <w:tc>
          <w:tcPr>
            <w:tcW w:w="0" w:type="auto"/>
            <w:shd w:val="clear" w:color="auto" w:fill="FFFFFF" w:themeFill="background1"/>
          </w:tcPr>
          <w:p w14:paraId="005593B6" w14:textId="77777777" w:rsidR="003E2E5C" w:rsidRPr="003E2E5C" w:rsidRDefault="003E2E5C" w:rsidP="003E2E5C">
            <w:pPr>
              <w:spacing w:line="360" w:lineRule="auto"/>
              <w:jc w:val="both"/>
              <w:rPr>
                <w:sz w:val="20"/>
                <w:szCs w:val="20"/>
              </w:rPr>
            </w:pPr>
            <w:r w:rsidRPr="003E2E5C">
              <w:rPr>
                <w:sz w:val="20"/>
                <w:szCs w:val="20"/>
              </w:rPr>
              <w:t>Доза</w:t>
            </w:r>
          </w:p>
        </w:tc>
      </w:tr>
      <w:tr w:rsidR="003E2E5C" w:rsidRPr="003E2E5C" w14:paraId="1A14168C" w14:textId="77777777" w:rsidTr="003E2E5C">
        <w:tc>
          <w:tcPr>
            <w:tcW w:w="0" w:type="auto"/>
            <w:vMerge w:val="restart"/>
            <w:shd w:val="clear" w:color="auto" w:fill="FFFFFF" w:themeFill="background1"/>
          </w:tcPr>
          <w:p w14:paraId="03794E5D" w14:textId="77777777" w:rsidR="003E2E5C" w:rsidRPr="003E2E5C" w:rsidRDefault="003E2E5C" w:rsidP="003E2E5C">
            <w:pPr>
              <w:spacing w:line="360" w:lineRule="auto"/>
              <w:jc w:val="both"/>
              <w:rPr>
                <w:sz w:val="20"/>
                <w:szCs w:val="20"/>
              </w:rPr>
            </w:pPr>
            <w:r w:rsidRPr="003E2E5C">
              <w:rPr>
                <w:sz w:val="20"/>
                <w:szCs w:val="20"/>
              </w:rPr>
              <w:t>Дети</w:t>
            </w:r>
          </w:p>
        </w:tc>
        <w:tc>
          <w:tcPr>
            <w:tcW w:w="0" w:type="auto"/>
            <w:shd w:val="clear" w:color="auto" w:fill="FFFFFF" w:themeFill="background1"/>
          </w:tcPr>
          <w:p w14:paraId="5FC000C1" w14:textId="77777777" w:rsidR="003E2E5C" w:rsidRPr="003E2E5C" w:rsidRDefault="003E2E5C" w:rsidP="003E2E5C">
            <w:pPr>
              <w:spacing w:line="360" w:lineRule="auto"/>
              <w:jc w:val="both"/>
              <w:rPr>
                <w:sz w:val="20"/>
                <w:szCs w:val="20"/>
              </w:rPr>
            </w:pPr>
            <w:r w:rsidRPr="003E2E5C">
              <w:rPr>
                <w:sz w:val="20"/>
                <w:szCs w:val="20"/>
              </w:rPr>
              <w:t>до 3 лет</w:t>
            </w:r>
          </w:p>
        </w:tc>
        <w:tc>
          <w:tcPr>
            <w:tcW w:w="0" w:type="auto"/>
            <w:shd w:val="clear" w:color="auto" w:fill="FFFFFF" w:themeFill="background1"/>
          </w:tcPr>
          <w:p w14:paraId="63E9C414" w14:textId="77777777" w:rsidR="003E2E5C" w:rsidRPr="003E2E5C" w:rsidRDefault="003E2E5C" w:rsidP="003E2E5C">
            <w:pPr>
              <w:spacing w:line="360" w:lineRule="auto"/>
              <w:jc w:val="both"/>
              <w:rPr>
                <w:sz w:val="20"/>
                <w:szCs w:val="20"/>
              </w:rPr>
            </w:pPr>
            <w:r w:rsidRPr="003E2E5C">
              <w:rPr>
                <w:sz w:val="20"/>
                <w:szCs w:val="20"/>
              </w:rPr>
              <w:t>50 мг</w:t>
            </w:r>
          </w:p>
        </w:tc>
      </w:tr>
      <w:tr w:rsidR="003E2E5C" w:rsidRPr="003E2E5C" w14:paraId="7802DF3B" w14:textId="77777777" w:rsidTr="003E2E5C">
        <w:tc>
          <w:tcPr>
            <w:tcW w:w="0" w:type="auto"/>
            <w:vMerge/>
            <w:shd w:val="clear" w:color="auto" w:fill="FFFFFF" w:themeFill="background1"/>
          </w:tcPr>
          <w:p w14:paraId="0FB1C630" w14:textId="77777777" w:rsidR="003E2E5C" w:rsidRPr="003E2E5C" w:rsidRDefault="003E2E5C" w:rsidP="003E2E5C">
            <w:pPr>
              <w:spacing w:line="360" w:lineRule="auto"/>
              <w:jc w:val="both"/>
              <w:rPr>
                <w:sz w:val="20"/>
                <w:szCs w:val="20"/>
              </w:rPr>
            </w:pPr>
          </w:p>
        </w:tc>
        <w:tc>
          <w:tcPr>
            <w:tcW w:w="0" w:type="auto"/>
            <w:shd w:val="clear" w:color="auto" w:fill="FFFFFF" w:themeFill="background1"/>
          </w:tcPr>
          <w:p w14:paraId="320CE44C" w14:textId="77777777" w:rsidR="003E2E5C" w:rsidRPr="003E2E5C" w:rsidRDefault="003E2E5C" w:rsidP="003E2E5C">
            <w:pPr>
              <w:spacing w:line="360" w:lineRule="auto"/>
              <w:jc w:val="both"/>
              <w:rPr>
                <w:sz w:val="20"/>
                <w:szCs w:val="20"/>
              </w:rPr>
            </w:pPr>
            <w:r w:rsidRPr="003E2E5C">
              <w:rPr>
                <w:sz w:val="20"/>
                <w:szCs w:val="20"/>
              </w:rPr>
              <w:t>от 3 до 7 лет</w:t>
            </w:r>
          </w:p>
        </w:tc>
        <w:tc>
          <w:tcPr>
            <w:tcW w:w="0" w:type="auto"/>
            <w:shd w:val="clear" w:color="auto" w:fill="FFFFFF" w:themeFill="background1"/>
          </w:tcPr>
          <w:p w14:paraId="339F0EAD" w14:textId="77777777" w:rsidR="003E2E5C" w:rsidRPr="003E2E5C" w:rsidRDefault="003E2E5C" w:rsidP="003E2E5C">
            <w:pPr>
              <w:spacing w:line="360" w:lineRule="auto"/>
              <w:jc w:val="both"/>
              <w:rPr>
                <w:sz w:val="20"/>
                <w:szCs w:val="20"/>
              </w:rPr>
            </w:pPr>
            <w:r w:rsidRPr="003E2E5C">
              <w:rPr>
                <w:sz w:val="20"/>
                <w:szCs w:val="20"/>
              </w:rPr>
              <w:t>100 мг</w:t>
            </w:r>
          </w:p>
        </w:tc>
      </w:tr>
      <w:tr w:rsidR="003E2E5C" w:rsidRPr="003E2E5C" w14:paraId="10D1E4EF" w14:textId="77777777" w:rsidTr="003E2E5C">
        <w:tc>
          <w:tcPr>
            <w:tcW w:w="0" w:type="auto"/>
            <w:vMerge/>
            <w:shd w:val="clear" w:color="auto" w:fill="FFFFFF" w:themeFill="background1"/>
          </w:tcPr>
          <w:p w14:paraId="213AD937" w14:textId="77777777" w:rsidR="003E2E5C" w:rsidRPr="003E2E5C" w:rsidRDefault="003E2E5C" w:rsidP="003E2E5C">
            <w:pPr>
              <w:spacing w:line="360" w:lineRule="auto"/>
              <w:jc w:val="both"/>
              <w:rPr>
                <w:sz w:val="20"/>
                <w:szCs w:val="20"/>
              </w:rPr>
            </w:pPr>
          </w:p>
        </w:tc>
        <w:tc>
          <w:tcPr>
            <w:tcW w:w="0" w:type="auto"/>
            <w:shd w:val="clear" w:color="auto" w:fill="FFFFFF" w:themeFill="background1"/>
          </w:tcPr>
          <w:p w14:paraId="69ABD357" w14:textId="77777777" w:rsidR="003E2E5C" w:rsidRPr="003E2E5C" w:rsidRDefault="003E2E5C" w:rsidP="003E2E5C">
            <w:pPr>
              <w:spacing w:line="360" w:lineRule="auto"/>
              <w:jc w:val="both"/>
              <w:rPr>
                <w:sz w:val="20"/>
                <w:szCs w:val="20"/>
              </w:rPr>
            </w:pPr>
            <w:r w:rsidRPr="003E2E5C">
              <w:rPr>
                <w:sz w:val="20"/>
                <w:szCs w:val="20"/>
              </w:rPr>
              <w:t>от 7 до 14 лет</w:t>
            </w:r>
          </w:p>
        </w:tc>
        <w:tc>
          <w:tcPr>
            <w:tcW w:w="0" w:type="auto"/>
            <w:shd w:val="clear" w:color="auto" w:fill="FFFFFF" w:themeFill="background1"/>
          </w:tcPr>
          <w:p w14:paraId="7FD7B1EE" w14:textId="77777777" w:rsidR="003E2E5C" w:rsidRPr="003E2E5C" w:rsidRDefault="003E2E5C" w:rsidP="003E2E5C">
            <w:pPr>
              <w:spacing w:line="360" w:lineRule="auto"/>
              <w:jc w:val="both"/>
              <w:rPr>
                <w:sz w:val="20"/>
                <w:szCs w:val="20"/>
              </w:rPr>
            </w:pPr>
            <w:r w:rsidRPr="003E2E5C">
              <w:rPr>
                <w:sz w:val="20"/>
                <w:szCs w:val="20"/>
              </w:rPr>
              <w:t>150 мг</w:t>
            </w:r>
          </w:p>
        </w:tc>
      </w:tr>
      <w:tr w:rsidR="003E2E5C" w:rsidRPr="003E2E5C" w14:paraId="02A1F920" w14:textId="77777777" w:rsidTr="003E2E5C">
        <w:tc>
          <w:tcPr>
            <w:tcW w:w="0" w:type="auto"/>
            <w:gridSpan w:val="2"/>
            <w:shd w:val="clear" w:color="auto" w:fill="FFFFFF" w:themeFill="background1"/>
          </w:tcPr>
          <w:p w14:paraId="5F4866D6" w14:textId="77777777" w:rsidR="003E2E5C" w:rsidRPr="003E2E5C" w:rsidRDefault="003E2E5C" w:rsidP="003E2E5C">
            <w:pPr>
              <w:spacing w:line="360" w:lineRule="auto"/>
              <w:jc w:val="both"/>
              <w:rPr>
                <w:sz w:val="20"/>
                <w:szCs w:val="20"/>
              </w:rPr>
            </w:pPr>
            <w:r w:rsidRPr="003E2E5C">
              <w:rPr>
                <w:sz w:val="20"/>
                <w:szCs w:val="20"/>
              </w:rPr>
              <w:t>Взрослые</w:t>
            </w:r>
          </w:p>
        </w:tc>
        <w:tc>
          <w:tcPr>
            <w:tcW w:w="0" w:type="auto"/>
            <w:shd w:val="clear" w:color="auto" w:fill="FFFFFF" w:themeFill="background1"/>
          </w:tcPr>
          <w:p w14:paraId="779DFA8D" w14:textId="77777777" w:rsidR="003E2E5C" w:rsidRPr="003E2E5C" w:rsidRDefault="003E2E5C" w:rsidP="003E2E5C">
            <w:pPr>
              <w:spacing w:line="360" w:lineRule="auto"/>
              <w:jc w:val="both"/>
              <w:rPr>
                <w:sz w:val="20"/>
                <w:szCs w:val="20"/>
              </w:rPr>
            </w:pPr>
            <w:r w:rsidRPr="003E2E5C">
              <w:rPr>
                <w:sz w:val="20"/>
                <w:szCs w:val="20"/>
              </w:rPr>
              <w:t>100-300 мг</w:t>
            </w:r>
          </w:p>
        </w:tc>
      </w:tr>
    </w:tbl>
    <w:p w14:paraId="1ADEE485" w14:textId="77777777" w:rsidR="003E2E5C" w:rsidRPr="003E2E5C" w:rsidRDefault="003E2E5C" w:rsidP="003E2E5C">
      <w:pPr>
        <w:spacing w:line="360" w:lineRule="auto"/>
        <w:ind w:firstLine="709"/>
        <w:jc w:val="both"/>
        <w:rPr>
          <w:sz w:val="28"/>
          <w:szCs w:val="28"/>
        </w:rPr>
      </w:pPr>
    </w:p>
    <w:p w14:paraId="73F17604" w14:textId="77777777" w:rsidR="002D73F5" w:rsidRPr="003E2E5C" w:rsidRDefault="002D73F5" w:rsidP="003E2E5C">
      <w:pPr>
        <w:spacing w:line="360" w:lineRule="auto"/>
        <w:ind w:firstLine="709"/>
        <w:jc w:val="both"/>
        <w:rPr>
          <w:sz w:val="28"/>
          <w:szCs w:val="28"/>
        </w:rPr>
      </w:pPr>
      <w:r w:rsidRPr="003E2E5C">
        <w:rPr>
          <w:sz w:val="28"/>
          <w:szCs w:val="28"/>
        </w:rPr>
        <w:t>Суточную дозу рекомендуется разбивать на 3-4 приема. Курс лечения 20-40 дней. Повторные курсы возможны через 2-3 месяца.</w:t>
      </w:r>
    </w:p>
    <w:p w14:paraId="11497509" w14:textId="77777777" w:rsidR="002D73F5" w:rsidRPr="003E2E5C" w:rsidRDefault="002D73F5" w:rsidP="003E2E5C">
      <w:pPr>
        <w:spacing w:line="360" w:lineRule="auto"/>
        <w:ind w:firstLine="709"/>
        <w:jc w:val="both"/>
        <w:rPr>
          <w:sz w:val="28"/>
          <w:szCs w:val="28"/>
        </w:rPr>
      </w:pPr>
      <w:r w:rsidRPr="003E2E5C">
        <w:rPr>
          <w:sz w:val="28"/>
          <w:szCs w:val="28"/>
        </w:rPr>
        <w:t>Безопасность</w:t>
      </w:r>
    </w:p>
    <w:p w14:paraId="4A1B9E3B" w14:textId="77777777" w:rsidR="002D73F5" w:rsidRPr="003E2E5C" w:rsidRDefault="002D73F5" w:rsidP="003E2E5C">
      <w:pPr>
        <w:spacing w:line="360" w:lineRule="auto"/>
        <w:ind w:firstLine="709"/>
        <w:jc w:val="both"/>
        <w:rPr>
          <w:sz w:val="28"/>
          <w:szCs w:val="28"/>
        </w:rPr>
      </w:pPr>
      <w:r w:rsidRPr="003E2E5C">
        <w:rPr>
          <w:sz w:val="28"/>
          <w:szCs w:val="28"/>
        </w:rPr>
        <w:t>Противопоказаниями к приему являются глаукома, тяжелые формы артериальной гипертонии.</w:t>
      </w:r>
    </w:p>
    <w:p w14:paraId="20920D9C" w14:textId="77777777" w:rsidR="003E2E5C" w:rsidRPr="003E2E5C" w:rsidRDefault="002D73F5" w:rsidP="003E2E5C">
      <w:pPr>
        <w:spacing w:line="360" w:lineRule="auto"/>
        <w:ind w:firstLine="709"/>
        <w:jc w:val="both"/>
        <w:rPr>
          <w:sz w:val="28"/>
          <w:szCs w:val="28"/>
        </w:rPr>
      </w:pPr>
      <w:r w:rsidRPr="003E2E5C">
        <w:rPr>
          <w:sz w:val="28"/>
          <w:szCs w:val="28"/>
        </w:rPr>
        <w:t>Побочные явления:</w:t>
      </w:r>
    </w:p>
    <w:p w14:paraId="1E20DAC9" w14:textId="77777777" w:rsidR="002D73F5" w:rsidRPr="003E2E5C" w:rsidRDefault="002D73F5" w:rsidP="003E2E5C">
      <w:pPr>
        <w:spacing w:line="360" w:lineRule="auto"/>
        <w:ind w:firstLine="709"/>
        <w:jc w:val="both"/>
        <w:rPr>
          <w:sz w:val="28"/>
          <w:szCs w:val="28"/>
        </w:rPr>
      </w:pPr>
      <w:r w:rsidRPr="003E2E5C">
        <w:rPr>
          <w:sz w:val="28"/>
          <w:szCs w:val="28"/>
        </w:rPr>
        <w:t>У лиц старческого возраста может вызвать ухудшение состояния, прогрессирование адинамии, усиление головной боли, появление бессонницы, раздражительности, тахикардии, экстрасистолии и ухудшение сердечной деятельности.</w:t>
      </w:r>
    </w:p>
    <w:p w14:paraId="6D7624F0" w14:textId="77777777" w:rsidR="002D73F5" w:rsidRPr="003E2E5C" w:rsidRDefault="002D73F5" w:rsidP="003E2E5C">
      <w:pPr>
        <w:spacing w:line="360" w:lineRule="auto"/>
        <w:ind w:firstLine="709"/>
        <w:jc w:val="both"/>
        <w:rPr>
          <w:sz w:val="28"/>
          <w:szCs w:val="28"/>
        </w:rPr>
      </w:pPr>
      <w:r w:rsidRPr="003E2E5C">
        <w:rPr>
          <w:sz w:val="28"/>
          <w:szCs w:val="28"/>
        </w:rPr>
        <w:t>Взаимодействие</w:t>
      </w:r>
    </w:p>
    <w:p w14:paraId="6873F5CF" w14:textId="77777777" w:rsidR="002D73F5" w:rsidRPr="003E2E5C" w:rsidRDefault="002D73F5" w:rsidP="003E2E5C">
      <w:pPr>
        <w:spacing w:line="360" w:lineRule="auto"/>
        <w:ind w:firstLine="709"/>
        <w:jc w:val="both"/>
        <w:rPr>
          <w:sz w:val="28"/>
          <w:szCs w:val="28"/>
        </w:rPr>
      </w:pPr>
      <w:r w:rsidRPr="003E2E5C">
        <w:rPr>
          <w:sz w:val="28"/>
          <w:szCs w:val="28"/>
        </w:rPr>
        <w:t>Пангамовая кислота эффективность при приеме вместе с витаминами А и Е.</w:t>
      </w:r>
    </w:p>
    <w:sectPr w:rsidR="002D73F5" w:rsidRPr="003E2E5C" w:rsidSect="003E2E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3AA5"/>
    <w:multiLevelType w:val="multilevel"/>
    <w:tmpl w:val="00D4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97D66"/>
    <w:multiLevelType w:val="multilevel"/>
    <w:tmpl w:val="226C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B12E2"/>
    <w:multiLevelType w:val="multilevel"/>
    <w:tmpl w:val="42E6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50492"/>
    <w:multiLevelType w:val="multilevel"/>
    <w:tmpl w:val="25FE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A4B09"/>
    <w:multiLevelType w:val="multilevel"/>
    <w:tmpl w:val="A180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F5"/>
    <w:rsid w:val="000317E5"/>
    <w:rsid w:val="002D73F5"/>
    <w:rsid w:val="003E2E5C"/>
    <w:rsid w:val="006E5B18"/>
    <w:rsid w:val="00800B6D"/>
    <w:rsid w:val="00877B22"/>
    <w:rsid w:val="0089141B"/>
    <w:rsid w:val="00B175B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EB582E5"/>
  <w14:defaultImageDpi w14:val="0"/>
  <w15:docId w15:val="{BC9A6CF0-96D7-4DCE-B61A-5D8CF00F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2D73F5"/>
    <w:pPr>
      <w:spacing w:before="100" w:beforeAutospacing="1" w:after="100" w:afterAutospacing="1"/>
      <w:outlineLvl w:val="1"/>
    </w:pPr>
    <w:rPr>
      <w:b/>
      <w:bCs/>
      <w:color w:val="146CBA"/>
      <w:sz w:val="36"/>
      <w:szCs w:val="36"/>
    </w:rPr>
  </w:style>
  <w:style w:type="paragraph" w:styleId="3">
    <w:name w:val="heading 3"/>
    <w:basedOn w:val="a"/>
    <w:link w:val="30"/>
    <w:uiPriority w:val="9"/>
    <w:qFormat/>
    <w:rsid w:val="002D73F5"/>
    <w:pPr>
      <w:spacing w:before="100" w:beforeAutospacing="1" w:after="100" w:afterAutospacing="1"/>
      <w:outlineLvl w:val="2"/>
    </w:pPr>
    <w:rPr>
      <w:b/>
      <w:bCs/>
      <w:color w:val="146CBA"/>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sid w:val="002D73F5"/>
    <w:rPr>
      <w:rFonts w:cs="Times New Roman"/>
      <w:color w:val="0E49B2"/>
      <w:u w:val="single"/>
    </w:rPr>
  </w:style>
  <w:style w:type="paragraph" w:styleId="a4">
    <w:name w:val="Normal (Web)"/>
    <w:basedOn w:val="a"/>
    <w:uiPriority w:val="99"/>
    <w:rsid w:val="002D73F5"/>
    <w:pPr>
      <w:spacing w:before="100" w:beforeAutospacing="1" w:after="100" w:afterAutospacing="1"/>
    </w:pPr>
    <w:rPr>
      <w:color w:val="003399"/>
      <w:sz w:val="18"/>
      <w:szCs w:val="18"/>
    </w:rPr>
  </w:style>
  <w:style w:type="character" w:customStyle="1" w:styleId="blueheader1">
    <w:name w:val="blueheader1"/>
    <w:basedOn w:val="a0"/>
    <w:rsid w:val="002D73F5"/>
    <w:rPr>
      <w:rFonts w:cs="Times New Roman"/>
      <w:color w:val="146CBA"/>
    </w:rPr>
  </w:style>
  <w:style w:type="character" w:styleId="a5">
    <w:name w:val="Strong"/>
    <w:basedOn w:val="a0"/>
    <w:uiPriority w:val="22"/>
    <w:qFormat/>
    <w:rsid w:val="002D73F5"/>
    <w:rPr>
      <w:rFonts w:cs="Times New Roman"/>
      <w:b/>
      <w:bCs/>
    </w:rPr>
  </w:style>
  <w:style w:type="table" w:styleId="a6">
    <w:name w:val="Table Grid"/>
    <w:basedOn w:val="a1"/>
    <w:uiPriority w:val="39"/>
    <w:rsid w:val="003E2E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3421">
      <w:marLeft w:val="0"/>
      <w:marRight w:val="0"/>
      <w:marTop w:val="0"/>
      <w:marBottom w:val="0"/>
      <w:divBdr>
        <w:top w:val="none" w:sz="0" w:space="0" w:color="auto"/>
        <w:left w:val="none" w:sz="0" w:space="0" w:color="auto"/>
        <w:bottom w:val="none" w:sz="0" w:space="0" w:color="auto"/>
        <w:right w:val="none" w:sz="0" w:space="0" w:color="auto"/>
      </w:divBdr>
    </w:div>
    <w:div w:id="711073428">
      <w:marLeft w:val="0"/>
      <w:marRight w:val="0"/>
      <w:marTop w:val="0"/>
      <w:marBottom w:val="0"/>
      <w:divBdr>
        <w:top w:val="none" w:sz="0" w:space="0" w:color="auto"/>
        <w:left w:val="none" w:sz="0" w:space="0" w:color="auto"/>
        <w:bottom w:val="none" w:sz="0" w:space="0" w:color="auto"/>
        <w:right w:val="none" w:sz="0" w:space="0" w:color="auto"/>
      </w:divBdr>
      <w:divsChild>
        <w:div w:id="711073439">
          <w:marLeft w:val="0"/>
          <w:marRight w:val="0"/>
          <w:marTop w:val="0"/>
          <w:marBottom w:val="0"/>
          <w:divBdr>
            <w:top w:val="none" w:sz="0" w:space="0" w:color="auto"/>
            <w:left w:val="none" w:sz="0" w:space="0" w:color="auto"/>
            <w:bottom w:val="none" w:sz="0" w:space="0" w:color="auto"/>
            <w:right w:val="none" w:sz="0" w:space="0" w:color="auto"/>
          </w:divBdr>
          <w:divsChild>
            <w:div w:id="711073434">
              <w:marLeft w:val="0"/>
              <w:marRight w:val="0"/>
              <w:marTop w:val="0"/>
              <w:marBottom w:val="0"/>
              <w:divBdr>
                <w:top w:val="none" w:sz="0" w:space="0" w:color="auto"/>
                <w:left w:val="none" w:sz="0" w:space="0" w:color="auto"/>
                <w:bottom w:val="none" w:sz="0" w:space="0" w:color="auto"/>
                <w:right w:val="none" w:sz="0" w:space="0" w:color="auto"/>
              </w:divBdr>
              <w:divsChild>
                <w:div w:id="711073412">
                  <w:marLeft w:val="0"/>
                  <w:marRight w:val="0"/>
                  <w:marTop w:val="0"/>
                  <w:marBottom w:val="0"/>
                  <w:divBdr>
                    <w:top w:val="none" w:sz="0" w:space="0" w:color="auto"/>
                    <w:left w:val="none" w:sz="0" w:space="0" w:color="auto"/>
                    <w:bottom w:val="none" w:sz="0" w:space="0" w:color="auto"/>
                    <w:right w:val="none" w:sz="0" w:space="0" w:color="auto"/>
                  </w:divBdr>
                  <w:divsChild>
                    <w:div w:id="711073416">
                      <w:marLeft w:val="4436"/>
                      <w:marRight w:val="0"/>
                      <w:marTop w:val="99"/>
                      <w:marBottom w:val="0"/>
                      <w:divBdr>
                        <w:top w:val="none" w:sz="0" w:space="0" w:color="auto"/>
                        <w:left w:val="none" w:sz="0" w:space="0" w:color="auto"/>
                        <w:bottom w:val="none" w:sz="0" w:space="0" w:color="auto"/>
                        <w:right w:val="none" w:sz="0" w:space="0" w:color="auto"/>
                      </w:divBdr>
                      <w:divsChild>
                        <w:div w:id="711073431">
                          <w:marLeft w:val="596"/>
                          <w:marRight w:val="331"/>
                          <w:marTop w:val="0"/>
                          <w:marBottom w:val="0"/>
                          <w:divBdr>
                            <w:top w:val="none" w:sz="0" w:space="0" w:color="auto"/>
                            <w:left w:val="none" w:sz="0" w:space="0" w:color="auto"/>
                            <w:bottom w:val="none" w:sz="0" w:space="0" w:color="auto"/>
                            <w:right w:val="none" w:sz="0" w:space="0" w:color="auto"/>
                          </w:divBdr>
                          <w:divsChild>
                            <w:div w:id="71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3432">
      <w:marLeft w:val="0"/>
      <w:marRight w:val="0"/>
      <w:marTop w:val="0"/>
      <w:marBottom w:val="0"/>
      <w:divBdr>
        <w:top w:val="none" w:sz="0" w:space="0" w:color="auto"/>
        <w:left w:val="none" w:sz="0" w:space="0" w:color="auto"/>
        <w:bottom w:val="none" w:sz="0" w:space="0" w:color="auto"/>
        <w:right w:val="none" w:sz="0" w:space="0" w:color="auto"/>
      </w:divBdr>
      <w:divsChild>
        <w:div w:id="711073422">
          <w:marLeft w:val="0"/>
          <w:marRight w:val="0"/>
          <w:marTop w:val="0"/>
          <w:marBottom w:val="0"/>
          <w:divBdr>
            <w:top w:val="none" w:sz="0" w:space="0" w:color="auto"/>
            <w:left w:val="none" w:sz="0" w:space="0" w:color="auto"/>
            <w:bottom w:val="none" w:sz="0" w:space="0" w:color="auto"/>
            <w:right w:val="none" w:sz="0" w:space="0" w:color="auto"/>
          </w:divBdr>
          <w:divsChild>
            <w:div w:id="711073413">
              <w:marLeft w:val="0"/>
              <w:marRight w:val="0"/>
              <w:marTop w:val="0"/>
              <w:marBottom w:val="0"/>
              <w:divBdr>
                <w:top w:val="none" w:sz="0" w:space="0" w:color="auto"/>
                <w:left w:val="none" w:sz="0" w:space="0" w:color="auto"/>
                <w:bottom w:val="none" w:sz="0" w:space="0" w:color="auto"/>
                <w:right w:val="none" w:sz="0" w:space="0" w:color="auto"/>
              </w:divBdr>
            </w:div>
            <w:div w:id="711073415">
              <w:marLeft w:val="0"/>
              <w:marRight w:val="0"/>
              <w:marTop w:val="0"/>
              <w:marBottom w:val="0"/>
              <w:divBdr>
                <w:top w:val="none" w:sz="0" w:space="0" w:color="auto"/>
                <w:left w:val="none" w:sz="0" w:space="0" w:color="auto"/>
                <w:bottom w:val="none" w:sz="0" w:space="0" w:color="auto"/>
                <w:right w:val="none" w:sz="0" w:space="0" w:color="auto"/>
              </w:divBdr>
            </w:div>
            <w:div w:id="711073418">
              <w:marLeft w:val="0"/>
              <w:marRight w:val="0"/>
              <w:marTop w:val="0"/>
              <w:marBottom w:val="0"/>
              <w:divBdr>
                <w:top w:val="none" w:sz="0" w:space="0" w:color="auto"/>
                <w:left w:val="none" w:sz="0" w:space="0" w:color="auto"/>
                <w:bottom w:val="none" w:sz="0" w:space="0" w:color="auto"/>
                <w:right w:val="none" w:sz="0" w:space="0" w:color="auto"/>
              </w:divBdr>
            </w:div>
            <w:div w:id="711073419">
              <w:marLeft w:val="0"/>
              <w:marRight w:val="0"/>
              <w:marTop w:val="0"/>
              <w:marBottom w:val="0"/>
              <w:divBdr>
                <w:top w:val="none" w:sz="0" w:space="0" w:color="auto"/>
                <w:left w:val="none" w:sz="0" w:space="0" w:color="auto"/>
                <w:bottom w:val="none" w:sz="0" w:space="0" w:color="auto"/>
                <w:right w:val="none" w:sz="0" w:space="0" w:color="auto"/>
              </w:divBdr>
            </w:div>
            <w:div w:id="711073424">
              <w:marLeft w:val="0"/>
              <w:marRight w:val="0"/>
              <w:marTop w:val="0"/>
              <w:marBottom w:val="0"/>
              <w:divBdr>
                <w:top w:val="none" w:sz="0" w:space="0" w:color="auto"/>
                <w:left w:val="none" w:sz="0" w:space="0" w:color="auto"/>
                <w:bottom w:val="none" w:sz="0" w:space="0" w:color="auto"/>
                <w:right w:val="none" w:sz="0" w:space="0" w:color="auto"/>
              </w:divBdr>
            </w:div>
            <w:div w:id="711073435">
              <w:marLeft w:val="0"/>
              <w:marRight w:val="0"/>
              <w:marTop w:val="0"/>
              <w:marBottom w:val="0"/>
              <w:divBdr>
                <w:top w:val="none" w:sz="0" w:space="0" w:color="auto"/>
                <w:left w:val="none" w:sz="0" w:space="0" w:color="auto"/>
                <w:bottom w:val="none" w:sz="0" w:space="0" w:color="auto"/>
                <w:right w:val="none" w:sz="0" w:space="0" w:color="auto"/>
              </w:divBdr>
            </w:div>
            <w:div w:id="7110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3438">
      <w:marLeft w:val="0"/>
      <w:marRight w:val="0"/>
      <w:marTop w:val="0"/>
      <w:marBottom w:val="0"/>
      <w:divBdr>
        <w:top w:val="none" w:sz="0" w:space="0" w:color="auto"/>
        <w:left w:val="none" w:sz="0" w:space="0" w:color="auto"/>
        <w:bottom w:val="none" w:sz="0" w:space="0" w:color="auto"/>
        <w:right w:val="none" w:sz="0" w:space="0" w:color="auto"/>
      </w:divBdr>
      <w:divsChild>
        <w:div w:id="711073430">
          <w:marLeft w:val="0"/>
          <w:marRight w:val="0"/>
          <w:marTop w:val="0"/>
          <w:marBottom w:val="0"/>
          <w:divBdr>
            <w:top w:val="none" w:sz="0" w:space="0" w:color="auto"/>
            <w:left w:val="none" w:sz="0" w:space="0" w:color="auto"/>
            <w:bottom w:val="none" w:sz="0" w:space="0" w:color="auto"/>
            <w:right w:val="none" w:sz="0" w:space="0" w:color="auto"/>
          </w:divBdr>
          <w:divsChild>
            <w:div w:id="711073414">
              <w:marLeft w:val="0"/>
              <w:marRight w:val="0"/>
              <w:marTop w:val="0"/>
              <w:marBottom w:val="0"/>
              <w:divBdr>
                <w:top w:val="none" w:sz="0" w:space="0" w:color="auto"/>
                <w:left w:val="none" w:sz="0" w:space="0" w:color="auto"/>
                <w:bottom w:val="none" w:sz="0" w:space="0" w:color="auto"/>
                <w:right w:val="none" w:sz="0" w:space="0" w:color="auto"/>
              </w:divBdr>
            </w:div>
            <w:div w:id="711073417">
              <w:marLeft w:val="0"/>
              <w:marRight w:val="0"/>
              <w:marTop w:val="0"/>
              <w:marBottom w:val="0"/>
              <w:divBdr>
                <w:top w:val="none" w:sz="0" w:space="0" w:color="auto"/>
                <w:left w:val="none" w:sz="0" w:space="0" w:color="auto"/>
                <w:bottom w:val="none" w:sz="0" w:space="0" w:color="auto"/>
                <w:right w:val="none" w:sz="0" w:space="0" w:color="auto"/>
              </w:divBdr>
            </w:div>
            <w:div w:id="711073420">
              <w:marLeft w:val="0"/>
              <w:marRight w:val="0"/>
              <w:marTop w:val="0"/>
              <w:marBottom w:val="0"/>
              <w:divBdr>
                <w:top w:val="none" w:sz="0" w:space="0" w:color="auto"/>
                <w:left w:val="none" w:sz="0" w:space="0" w:color="auto"/>
                <w:bottom w:val="none" w:sz="0" w:space="0" w:color="auto"/>
                <w:right w:val="none" w:sz="0" w:space="0" w:color="auto"/>
              </w:divBdr>
            </w:div>
            <w:div w:id="711073423">
              <w:marLeft w:val="0"/>
              <w:marRight w:val="0"/>
              <w:marTop w:val="0"/>
              <w:marBottom w:val="0"/>
              <w:divBdr>
                <w:top w:val="none" w:sz="0" w:space="0" w:color="auto"/>
                <w:left w:val="none" w:sz="0" w:space="0" w:color="auto"/>
                <w:bottom w:val="none" w:sz="0" w:space="0" w:color="auto"/>
                <w:right w:val="none" w:sz="0" w:space="0" w:color="auto"/>
              </w:divBdr>
            </w:div>
            <w:div w:id="711073425">
              <w:marLeft w:val="0"/>
              <w:marRight w:val="0"/>
              <w:marTop w:val="0"/>
              <w:marBottom w:val="0"/>
              <w:divBdr>
                <w:top w:val="none" w:sz="0" w:space="0" w:color="auto"/>
                <w:left w:val="none" w:sz="0" w:space="0" w:color="auto"/>
                <w:bottom w:val="none" w:sz="0" w:space="0" w:color="auto"/>
                <w:right w:val="none" w:sz="0" w:space="0" w:color="auto"/>
              </w:divBdr>
            </w:div>
            <w:div w:id="711073427">
              <w:marLeft w:val="0"/>
              <w:marRight w:val="0"/>
              <w:marTop w:val="0"/>
              <w:marBottom w:val="0"/>
              <w:divBdr>
                <w:top w:val="none" w:sz="0" w:space="0" w:color="auto"/>
                <w:left w:val="none" w:sz="0" w:space="0" w:color="auto"/>
                <w:bottom w:val="none" w:sz="0" w:space="0" w:color="auto"/>
                <w:right w:val="none" w:sz="0" w:space="0" w:color="auto"/>
              </w:divBdr>
            </w:div>
            <w:div w:id="711073429">
              <w:marLeft w:val="0"/>
              <w:marRight w:val="0"/>
              <w:marTop w:val="0"/>
              <w:marBottom w:val="0"/>
              <w:divBdr>
                <w:top w:val="none" w:sz="0" w:space="0" w:color="auto"/>
                <w:left w:val="none" w:sz="0" w:space="0" w:color="auto"/>
                <w:bottom w:val="none" w:sz="0" w:space="0" w:color="auto"/>
                <w:right w:val="none" w:sz="0" w:space="0" w:color="auto"/>
              </w:divBdr>
            </w:div>
            <w:div w:id="711073433">
              <w:marLeft w:val="0"/>
              <w:marRight w:val="0"/>
              <w:marTop w:val="0"/>
              <w:marBottom w:val="0"/>
              <w:divBdr>
                <w:top w:val="none" w:sz="0" w:space="0" w:color="auto"/>
                <w:left w:val="none" w:sz="0" w:space="0" w:color="auto"/>
                <w:bottom w:val="none" w:sz="0" w:space="0" w:color="auto"/>
                <w:right w:val="none" w:sz="0" w:space="0" w:color="auto"/>
              </w:divBdr>
            </w:div>
            <w:div w:id="7110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Витаминоподобные вещества близки к обычным витаминам и необходимы организму в сравнительно малых количествах</dc:title>
  <dc:subject/>
  <dc:creator>mari</dc:creator>
  <cp:keywords/>
  <dc:description/>
  <cp:lastModifiedBy>Igor</cp:lastModifiedBy>
  <cp:revision>2</cp:revision>
  <dcterms:created xsi:type="dcterms:W3CDTF">2025-02-17T23:18:00Z</dcterms:created>
  <dcterms:modified xsi:type="dcterms:W3CDTF">2025-02-17T23:18:00Z</dcterms:modified>
</cp:coreProperties>
</file>