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312D" w14:textId="77777777" w:rsidR="007702D4" w:rsidRDefault="00576326" w:rsidP="007702D4">
      <w:pPr>
        <w:pStyle w:val="2"/>
      </w:pPr>
      <w:r w:rsidRPr="007702D4">
        <w:t>1</w:t>
      </w:r>
      <w:r w:rsidR="007702D4" w:rsidRPr="007702D4">
        <w:t xml:space="preserve">. </w:t>
      </w:r>
      <w:r w:rsidRPr="007702D4">
        <w:t>Взаимодействие лекарственных средств</w:t>
      </w:r>
      <w:r w:rsidR="007702D4" w:rsidRPr="007702D4">
        <w:t xml:space="preserve">: </w:t>
      </w:r>
      <w:r w:rsidRPr="007702D4">
        <w:t>Определение, виды и механизмы</w:t>
      </w:r>
      <w:r w:rsidR="007702D4" w:rsidRPr="007702D4">
        <w:t xml:space="preserve">. </w:t>
      </w:r>
      <w:r w:rsidRPr="007702D4">
        <w:t>Клиническое значение фармакинетического и фармакодинамического взаимодействия лекарственных средств</w:t>
      </w:r>
    </w:p>
    <w:p w14:paraId="18285D3F" w14:textId="77777777" w:rsidR="007702D4" w:rsidRDefault="007702D4" w:rsidP="007702D4"/>
    <w:p w14:paraId="5F8E01D1" w14:textId="77777777" w:rsidR="007702D4" w:rsidRDefault="00576326" w:rsidP="007702D4">
      <w:r w:rsidRPr="007702D4">
        <w:t xml:space="preserve">Взаимодействие лекарств может реализоваться как интракорпорально, то есть во внутренних средах организма, так и экстракорпорально </w:t>
      </w:r>
      <w:r w:rsidR="007702D4">
        <w:t>-</w:t>
      </w:r>
      <w:r w:rsidRPr="007702D4">
        <w:t xml:space="preserve"> в лекарственных формах</w:t>
      </w:r>
      <w:r w:rsidR="007702D4" w:rsidRPr="007702D4">
        <w:t xml:space="preserve">. </w:t>
      </w:r>
      <w:r w:rsidRPr="007702D4">
        <w:t>Кроме того, по своему характеру взаимодействие лекарств может быть физическим, химическим, фармакокинетическим и фармакодинамическим</w:t>
      </w:r>
      <w:r w:rsidR="007702D4" w:rsidRPr="007702D4">
        <w:t xml:space="preserve"> [</w:t>
      </w:r>
      <w:r w:rsidR="00F179A7" w:rsidRPr="007702D4">
        <w:t>2, с</w:t>
      </w:r>
      <w:r w:rsidR="007702D4">
        <w:t>.1</w:t>
      </w:r>
      <w:r w:rsidR="00F179A7" w:rsidRPr="007702D4">
        <w:t>04</w:t>
      </w:r>
      <w:r w:rsidR="007702D4" w:rsidRPr="007702D4">
        <w:t>].</w:t>
      </w:r>
    </w:p>
    <w:p w14:paraId="65E89726" w14:textId="77777777" w:rsidR="007702D4" w:rsidRDefault="00576326" w:rsidP="007702D4">
      <w:r w:rsidRPr="007702D4">
        <w:t xml:space="preserve">Непосредственное физическое и химическое взаимодействие лекарств происходит чаще всего экстракорпорально </w:t>
      </w:r>
      <w:r w:rsidR="007702D4">
        <w:t>-</w:t>
      </w:r>
      <w:r w:rsidRPr="007702D4">
        <w:t xml:space="preserve"> в лекарственных формах, причем не в официальных, фабрично изготовленных и многократно проверенных на совместимость ингр</w:t>
      </w:r>
      <w:r w:rsidR="007702D4">
        <w:t>е</w:t>
      </w:r>
      <w:r w:rsidRPr="007702D4">
        <w:t>диентов, а в магистральных, изготовляемых в аптеке вручную, по врачебной прописи</w:t>
      </w:r>
      <w:r w:rsidR="007702D4" w:rsidRPr="007702D4">
        <w:t xml:space="preserve">. </w:t>
      </w:r>
      <w:r w:rsidRPr="007702D4">
        <w:t>Об этом следует помнить</w:t>
      </w:r>
      <w:r w:rsidR="007702D4" w:rsidRPr="007702D4">
        <w:t xml:space="preserve">. </w:t>
      </w:r>
      <w:r w:rsidRPr="007702D4">
        <w:t>Результат физического или химического взаимодействия сочетаемых лекарств может существенно исказить ожидаемый лечебный эффект</w:t>
      </w:r>
      <w:r w:rsidR="007702D4" w:rsidRPr="007702D4">
        <w:t>.</w:t>
      </w:r>
    </w:p>
    <w:p w14:paraId="26FB800C" w14:textId="77777777" w:rsidR="007702D4" w:rsidRDefault="00576326" w:rsidP="007702D4">
      <w:r w:rsidRPr="007702D4">
        <w:t>Физическое и химическое взаимодействие лекарств возможно и во внутренних средах организма</w:t>
      </w:r>
      <w:r w:rsidR="007702D4" w:rsidRPr="007702D4">
        <w:t xml:space="preserve">. </w:t>
      </w:r>
      <w:r w:rsidRPr="007702D4">
        <w:t>Однако для интракорпорального взаимодействия намного более значимы фармакокинетические и фармакодинамические реакции</w:t>
      </w:r>
      <w:r w:rsidR="007702D4" w:rsidRPr="007702D4">
        <w:t>.</w:t>
      </w:r>
    </w:p>
    <w:p w14:paraId="196C0DC6" w14:textId="77777777" w:rsidR="007702D4" w:rsidRDefault="00576326" w:rsidP="007702D4">
      <w:r w:rsidRPr="007702D4">
        <w:t>Любой вид взаимодействия лекарств изменяет конечный фармакологический эффект их комбинации</w:t>
      </w:r>
      <w:r w:rsidR="007702D4" w:rsidRPr="007702D4">
        <w:t xml:space="preserve"> [</w:t>
      </w:r>
      <w:r w:rsidR="00F179A7" w:rsidRPr="007702D4">
        <w:t>1, с</w:t>
      </w:r>
      <w:r w:rsidR="007702D4">
        <w:t>.6</w:t>
      </w:r>
      <w:r w:rsidR="00F179A7" w:rsidRPr="007702D4">
        <w:t>0</w:t>
      </w:r>
      <w:r w:rsidR="007702D4" w:rsidRPr="007702D4">
        <w:t>].</w:t>
      </w:r>
    </w:p>
    <w:p w14:paraId="61592E5C" w14:textId="77777777" w:rsidR="007702D4" w:rsidRDefault="00F179A7" w:rsidP="007702D4">
      <w:r w:rsidRPr="007702D4">
        <w:t xml:space="preserve">В </w:t>
      </w:r>
      <w:r w:rsidR="00576326" w:rsidRPr="007702D4">
        <w:t>результате взаимодействия возможно усиление действия одного или обоих компонентов комбинации, вплоть до появления токсического эффекта</w:t>
      </w:r>
      <w:r w:rsidR="007702D4" w:rsidRPr="007702D4">
        <w:t xml:space="preserve">; </w:t>
      </w:r>
      <w:r w:rsidR="00576326" w:rsidRPr="007702D4">
        <w:t>возможно ослабление эффекта комбинации, вплоть до полного терапевтического обесценивания ее, но также возможно и возрастание лечебного эффекта</w:t>
      </w:r>
      <w:r w:rsidR="007702D4" w:rsidRPr="007702D4">
        <w:t xml:space="preserve">. </w:t>
      </w:r>
      <w:r w:rsidR="00576326" w:rsidRPr="007702D4">
        <w:t>Этот последний вариант и является истинной целью комбинированного применения лекарств</w:t>
      </w:r>
      <w:r w:rsidR="007702D4" w:rsidRPr="007702D4">
        <w:t xml:space="preserve">. </w:t>
      </w:r>
      <w:r w:rsidR="00576326" w:rsidRPr="007702D4">
        <w:t>Если терапевтическая ценность комбинации сомнительна, ее расценивают как нерациональное сочетание</w:t>
      </w:r>
      <w:r w:rsidR="007702D4" w:rsidRPr="007702D4">
        <w:t xml:space="preserve">. </w:t>
      </w:r>
      <w:r w:rsidR="00576326" w:rsidRPr="007702D4">
        <w:t xml:space="preserve">В </w:t>
      </w:r>
      <w:r w:rsidR="00576326" w:rsidRPr="007702D4">
        <w:lastRenderedPageBreak/>
        <w:t>тех же немалочисленных случаях, когда сочетание лекарств приносит вред, говорят о несовместимости лекарственных веществ</w:t>
      </w:r>
      <w:r w:rsidR="007702D4" w:rsidRPr="007702D4">
        <w:t>.</w:t>
      </w:r>
    </w:p>
    <w:p w14:paraId="35545990" w14:textId="77777777" w:rsidR="007702D4" w:rsidRDefault="00576326" w:rsidP="007702D4">
      <w:r w:rsidRPr="007702D4">
        <w:t>Ознакомление с результатами взаимодействия лекарств имеет большее значение</w:t>
      </w:r>
      <w:r w:rsidR="007702D4" w:rsidRPr="007702D4">
        <w:t>.</w:t>
      </w:r>
    </w:p>
    <w:p w14:paraId="7FFCB07E" w14:textId="77777777" w:rsidR="007702D4" w:rsidRDefault="00576326" w:rsidP="007702D4">
      <w:r w:rsidRPr="007702D4">
        <w:t>С одной стороны, оно позволяет избежать отрицательных последствий комбинированной фармакотерапии</w:t>
      </w:r>
      <w:r w:rsidR="007702D4" w:rsidRPr="007702D4">
        <w:t xml:space="preserve">. </w:t>
      </w:r>
      <w:r w:rsidRPr="007702D4">
        <w:t>С другой стороны, множество лекарственных комбинаций дает возможность существенно улучшить результативность фармакотерапии</w:t>
      </w:r>
      <w:r w:rsidR="007702D4" w:rsidRPr="007702D4">
        <w:t>.</w:t>
      </w:r>
    </w:p>
    <w:p w14:paraId="1C0BC10B" w14:textId="77777777" w:rsidR="007702D4" w:rsidRDefault="00F179A7" w:rsidP="007702D4">
      <w:r w:rsidRPr="007702D4">
        <w:t>При одновременном назначении нескольких лекарственных веществ возможно их взаимодействие друг с другом, приводящее к изменению выраженности и характера основного эффекта, его продолжительности, а также к усилению или ослаблению побочных и токсических влияний</w:t>
      </w:r>
      <w:r w:rsidR="007702D4" w:rsidRPr="007702D4">
        <w:t xml:space="preserve">. </w:t>
      </w:r>
      <w:r w:rsidRPr="007702D4">
        <w:t>Взаимодействие лекарственных средств обычно подразделяют на фармакологическое и фармацевтическое</w:t>
      </w:r>
      <w:r w:rsidR="007702D4" w:rsidRPr="007702D4">
        <w:t>.</w:t>
      </w:r>
    </w:p>
    <w:p w14:paraId="09F992CC" w14:textId="77777777" w:rsidR="007702D4" w:rsidRDefault="00F179A7" w:rsidP="007702D4">
      <w:r w:rsidRPr="007702D4">
        <w:t>Фармакологическое взаимодействие основано на изменении фармакокинетики и фармакодинамики лекарственных средств, химическом и физико-химическом взаимодействии лекарственных средств в средах организма</w:t>
      </w:r>
      <w:r w:rsidR="007702D4" w:rsidRPr="007702D4">
        <w:t xml:space="preserve"> [</w:t>
      </w:r>
      <w:r w:rsidRPr="007702D4">
        <w:t>1, с</w:t>
      </w:r>
      <w:r w:rsidR="007702D4">
        <w:t>.6</w:t>
      </w:r>
      <w:r w:rsidRPr="007702D4">
        <w:t>1</w:t>
      </w:r>
      <w:r w:rsidR="007702D4" w:rsidRPr="007702D4">
        <w:t>].</w:t>
      </w:r>
    </w:p>
    <w:p w14:paraId="468160BE" w14:textId="77777777" w:rsidR="007702D4" w:rsidRDefault="00F179A7" w:rsidP="007702D4">
      <w:r w:rsidRPr="007702D4">
        <w:t>Фармацевтическое взаимодействие связано с комбинациями различных лекарственных средств, нередко используемых для усиления или сочетания эффектов, полезных в медицинской практике</w:t>
      </w:r>
      <w:r w:rsidR="007702D4" w:rsidRPr="007702D4">
        <w:t xml:space="preserve"> [</w:t>
      </w:r>
      <w:r w:rsidRPr="007702D4">
        <w:t>2, с</w:t>
      </w:r>
      <w:r w:rsidR="007702D4">
        <w:t>.1</w:t>
      </w:r>
      <w:r w:rsidRPr="007702D4">
        <w:t>05</w:t>
      </w:r>
      <w:r w:rsidR="007702D4" w:rsidRPr="007702D4">
        <w:t>].</w:t>
      </w:r>
    </w:p>
    <w:p w14:paraId="6C69418C" w14:textId="77777777" w:rsidR="007702D4" w:rsidRDefault="00F179A7" w:rsidP="007702D4">
      <w:r w:rsidRPr="007702D4">
        <w:t>Вместе с тем при сочетании веществ может возникать и неблагоприятное взаимодействие, которое обозначается как несовместимость лекарственных средств</w:t>
      </w:r>
      <w:r w:rsidR="007702D4" w:rsidRPr="007702D4">
        <w:t xml:space="preserve">. </w:t>
      </w:r>
      <w:r w:rsidRPr="007702D4">
        <w:t>Проявляется несовместимость ослаблением, полной утратой или изменением характера фармакотерапевтического эффекта либо усилением побочного или токсического действия</w:t>
      </w:r>
      <w:r w:rsidR="007702D4" w:rsidRPr="007702D4">
        <w:t xml:space="preserve">. </w:t>
      </w:r>
      <w:r w:rsidRPr="007702D4">
        <w:t>Это происходит при одновременном назначении двух или более лекарственных средств</w:t>
      </w:r>
      <w:r w:rsidR="007702D4">
        <w:t xml:space="preserve"> (</w:t>
      </w:r>
      <w:r w:rsidRPr="007702D4">
        <w:t>фармакологическая несовместимость</w:t>
      </w:r>
      <w:r w:rsidR="007702D4" w:rsidRPr="007702D4">
        <w:t xml:space="preserve">). </w:t>
      </w:r>
      <w:r w:rsidRPr="007702D4">
        <w:t>Несовместимость возможна также при изготовлении и хранении комбинированных препаратов</w:t>
      </w:r>
      <w:r w:rsidR="007702D4">
        <w:t xml:space="preserve"> (</w:t>
      </w:r>
      <w:r w:rsidRPr="007702D4">
        <w:t>фармацевтическая несовместимость</w:t>
      </w:r>
      <w:r w:rsidR="007702D4" w:rsidRPr="007702D4">
        <w:t>).</w:t>
      </w:r>
    </w:p>
    <w:p w14:paraId="1D04809D" w14:textId="77777777" w:rsidR="007702D4" w:rsidRDefault="00F179A7" w:rsidP="007702D4">
      <w:r w:rsidRPr="007702D4">
        <w:lastRenderedPageBreak/>
        <w:t>Фармакокинетический тип взаимодействия может проявляться уже на этапе всасывания вещества, которое может изменяться по разным причинам</w:t>
      </w:r>
      <w:r w:rsidR="007702D4" w:rsidRPr="007702D4">
        <w:t xml:space="preserve"> [</w:t>
      </w:r>
      <w:r w:rsidRPr="007702D4">
        <w:t>2, с</w:t>
      </w:r>
      <w:r w:rsidR="007702D4">
        <w:t>.1</w:t>
      </w:r>
      <w:r w:rsidRPr="007702D4">
        <w:t>05</w:t>
      </w:r>
      <w:r w:rsidR="007702D4" w:rsidRPr="007702D4">
        <w:t>].</w:t>
      </w:r>
    </w:p>
    <w:p w14:paraId="50C6B81D" w14:textId="77777777" w:rsidR="007702D4" w:rsidRDefault="00F179A7" w:rsidP="007702D4">
      <w:r w:rsidRPr="007702D4">
        <w:t>Так, в пищеварительном тракте возможны связывание веществ адсорбентами</w:t>
      </w:r>
      <w:r w:rsidR="007702D4">
        <w:t xml:space="preserve"> (</w:t>
      </w:r>
      <w:r w:rsidRPr="007702D4">
        <w:t>активированным углем, белой глиной</w:t>
      </w:r>
      <w:r w:rsidR="007702D4" w:rsidRPr="007702D4">
        <w:t xml:space="preserve">) </w:t>
      </w:r>
      <w:r w:rsidRPr="007702D4">
        <w:t>или анионообменными смолами</w:t>
      </w:r>
      <w:r w:rsidR="007702D4">
        <w:t xml:space="preserve"> (</w:t>
      </w:r>
      <w:r w:rsidRPr="007702D4">
        <w:t>холестирамин</w:t>
      </w:r>
      <w:r w:rsidR="007702D4" w:rsidRPr="007702D4">
        <w:t>),</w:t>
      </w:r>
      <w:r w:rsidRPr="007702D4">
        <w:t xml:space="preserve"> образование неактивных хелатных соединений или комплексонов</w:t>
      </w:r>
      <w:r w:rsidR="007702D4">
        <w:t xml:space="preserve"> (</w:t>
      </w:r>
      <w:r w:rsidRPr="007702D4">
        <w:t>по такому принципу взаимодействуют антибиотики группы тетрациклина с ионами железа, кальция и магния</w:t>
      </w:r>
      <w:r w:rsidR="007702D4" w:rsidRPr="007702D4">
        <w:t xml:space="preserve">). </w:t>
      </w:r>
      <w:r w:rsidRPr="007702D4">
        <w:t>Все эти варианты взаимодействия препятствуют всасыванию лекарственных средств и уменьшают их фармакотерапевтические эффекты</w:t>
      </w:r>
      <w:r w:rsidR="007702D4" w:rsidRPr="007702D4">
        <w:t xml:space="preserve">. </w:t>
      </w:r>
      <w:r w:rsidRPr="007702D4">
        <w:t>Для всасывания ряда веществ из пищеварительного тракта важное значение имеет величина рН среды</w:t>
      </w:r>
      <w:r w:rsidR="007702D4" w:rsidRPr="007702D4">
        <w:t xml:space="preserve">. </w:t>
      </w:r>
      <w:r w:rsidRPr="007702D4">
        <w:t>Так, изменяя реакцию пищеварительных соков, можно существенно влиять на скорость и полноту абсорбции слабокислых и слабощелочных соединений</w:t>
      </w:r>
      <w:r w:rsidR="007702D4" w:rsidRPr="007702D4">
        <w:t>.</w:t>
      </w:r>
    </w:p>
    <w:p w14:paraId="72920966" w14:textId="77777777" w:rsidR="007702D4" w:rsidRDefault="00F179A7" w:rsidP="007702D4">
      <w:r w:rsidRPr="007702D4">
        <w:t>Изменение перистальтики пищеварительного тракта также сказывается на всасывании веществ</w:t>
      </w:r>
      <w:r w:rsidR="007702D4" w:rsidRPr="007702D4">
        <w:t xml:space="preserve">. </w:t>
      </w:r>
      <w:r w:rsidRPr="007702D4">
        <w:t>Например, повышение холиномиметиками перистальтики кишечника снижает всасывание дигоксина</w:t>
      </w:r>
      <w:r w:rsidR="007702D4" w:rsidRPr="007702D4">
        <w:t xml:space="preserve">. </w:t>
      </w:r>
      <w:r w:rsidRPr="007702D4">
        <w:t>Кроме того, известны примеры взаимодействия веществ на уровне их транспорта через слизистую оболочку кишечника</w:t>
      </w:r>
      <w:r w:rsidR="007702D4">
        <w:t xml:space="preserve"> (</w:t>
      </w:r>
      <w:r w:rsidRPr="007702D4">
        <w:t>барбитураты уменьшают всасывание гризеофульвина</w:t>
      </w:r>
      <w:r w:rsidR="007702D4" w:rsidRPr="007702D4">
        <w:t>.</w:t>
      </w:r>
    </w:p>
    <w:p w14:paraId="677F783A" w14:textId="77777777" w:rsidR="007702D4" w:rsidRDefault="00F179A7" w:rsidP="007702D4">
      <w:r w:rsidRPr="007702D4">
        <w:t>Угнетение активности ферментов также может влиять на всасывание</w:t>
      </w:r>
      <w:r w:rsidR="007702D4" w:rsidRPr="007702D4">
        <w:t xml:space="preserve">. </w:t>
      </w:r>
      <w:r w:rsidRPr="007702D4">
        <w:t>Так, дифенин ингибирует фолатдеконъюгазу и нарушает всасывание фолиевой кислоты из пищевых продуктов</w:t>
      </w:r>
      <w:r w:rsidR="007702D4" w:rsidRPr="007702D4">
        <w:t xml:space="preserve">. </w:t>
      </w:r>
      <w:r w:rsidRPr="007702D4">
        <w:t>В результате развивается недостаточность фолиевой кислоты</w:t>
      </w:r>
      <w:r w:rsidR="007702D4" w:rsidRPr="007702D4">
        <w:t xml:space="preserve">. </w:t>
      </w:r>
      <w:r w:rsidRPr="007702D4">
        <w:t>Некоторые вещества</w:t>
      </w:r>
      <w:r w:rsidR="007702D4">
        <w:t xml:space="preserve"> (</w:t>
      </w:r>
      <w:r w:rsidRPr="007702D4">
        <w:t>алмагель, вазелиновое масло</w:t>
      </w:r>
      <w:r w:rsidR="007702D4" w:rsidRPr="007702D4">
        <w:t xml:space="preserve">) </w:t>
      </w:r>
      <w:r w:rsidRPr="007702D4">
        <w:t>образуют слои на поверхности слизистой оболочки пищеварительного тракта, что может несколько затруднять всасывание лекарственных средств</w:t>
      </w:r>
      <w:r w:rsidR="007702D4" w:rsidRPr="007702D4">
        <w:t>.</w:t>
      </w:r>
    </w:p>
    <w:p w14:paraId="203431BF" w14:textId="77777777" w:rsidR="007702D4" w:rsidRDefault="00F179A7" w:rsidP="007702D4">
      <w:r w:rsidRPr="007702D4">
        <w:t>Взаимодействие веществ возможно на этапе их транспорта с белками крови</w:t>
      </w:r>
      <w:r w:rsidR="007702D4" w:rsidRPr="007702D4">
        <w:t xml:space="preserve">. </w:t>
      </w:r>
      <w:r w:rsidRPr="007702D4">
        <w:t>В этом случае одно вещество может вытеснять другое из комплекса с белками плазмы крови</w:t>
      </w:r>
      <w:r w:rsidR="007702D4" w:rsidRPr="007702D4">
        <w:t xml:space="preserve">. </w:t>
      </w:r>
      <w:r w:rsidRPr="007702D4">
        <w:t xml:space="preserve">Так, индометацин и бутадион высвобождают из </w:t>
      </w:r>
      <w:r w:rsidRPr="007702D4">
        <w:lastRenderedPageBreak/>
        <w:t>комплекса с белками плазмы антикоагулянты непрямого действия, что повышает концентрацию свободных антикоагулянтов и может привести к кровотечению</w:t>
      </w:r>
      <w:r w:rsidR="007702D4" w:rsidRPr="007702D4">
        <w:t>.</w:t>
      </w:r>
    </w:p>
    <w:p w14:paraId="0D653CB7" w14:textId="77777777" w:rsidR="007702D4" w:rsidRDefault="00F179A7" w:rsidP="007702D4">
      <w:r w:rsidRPr="007702D4">
        <w:t>Некоторые лекарственные вещества способны взаимодействовать на уровне биотрансформации веществ</w:t>
      </w:r>
      <w:r w:rsidR="007702D4" w:rsidRPr="007702D4">
        <w:t xml:space="preserve">. </w:t>
      </w:r>
      <w:r w:rsidRPr="007702D4">
        <w:t>Есть препараты, которые повышают</w:t>
      </w:r>
      <w:r w:rsidR="007702D4">
        <w:t xml:space="preserve"> (</w:t>
      </w:r>
      <w:r w:rsidRPr="007702D4">
        <w:t>индуцируют</w:t>
      </w:r>
      <w:r w:rsidR="007702D4" w:rsidRPr="007702D4">
        <w:t xml:space="preserve">) </w:t>
      </w:r>
      <w:r w:rsidRPr="007702D4">
        <w:t>активность микросомальных ферментов печени</w:t>
      </w:r>
      <w:r w:rsidR="007702D4">
        <w:t xml:space="preserve"> (</w:t>
      </w:r>
      <w:r w:rsidRPr="007702D4">
        <w:t xml:space="preserve">фенобарбитал, дифенин и </w:t>
      </w:r>
      <w:r w:rsidR="007702D4">
        <w:t>др.)</w:t>
      </w:r>
      <w:r w:rsidR="007702D4" w:rsidRPr="007702D4">
        <w:t xml:space="preserve">. </w:t>
      </w:r>
      <w:r w:rsidRPr="007702D4">
        <w:t>На фоне их действия биотрансформация многих веществ протекает более интенсивно</w:t>
      </w:r>
      <w:r w:rsidR="007702D4" w:rsidRPr="007702D4">
        <w:t>.</w:t>
      </w:r>
    </w:p>
    <w:p w14:paraId="7FD6E12A" w14:textId="77777777" w:rsidR="007702D4" w:rsidRDefault="00F179A7" w:rsidP="007702D4">
      <w:r w:rsidRPr="007702D4">
        <w:t>Это снижает выраженность и продолжительность их эффекта</w:t>
      </w:r>
      <w:r w:rsidR="007702D4" w:rsidRPr="007702D4">
        <w:t xml:space="preserve">. </w:t>
      </w:r>
      <w:r w:rsidRPr="007702D4">
        <w:t>Возможно также взаимодействие лекарственных средств, связанное с ингибирующим влиянием на микросомальные и немикросомальные ферменты</w:t>
      </w:r>
      <w:r w:rsidR="007702D4" w:rsidRPr="007702D4">
        <w:t xml:space="preserve">. </w:t>
      </w:r>
      <w:r w:rsidRPr="007702D4">
        <w:t>Так, противоподагрический препарат аллопуринол повышает токсичность противоопухолевого препарата меркаптопурина</w:t>
      </w:r>
      <w:r w:rsidR="007702D4" w:rsidRPr="007702D4">
        <w:t>.</w:t>
      </w:r>
    </w:p>
    <w:p w14:paraId="7188FA4C" w14:textId="77777777" w:rsidR="007702D4" w:rsidRDefault="00F179A7" w:rsidP="007702D4">
      <w:r w:rsidRPr="007702D4">
        <w:t>Выведение лекарственных веществ также может существенно изменяться при комбинированном применении веществ</w:t>
      </w:r>
      <w:r w:rsidR="007702D4" w:rsidRPr="007702D4">
        <w:t xml:space="preserve">. </w:t>
      </w:r>
      <w:r w:rsidRPr="007702D4">
        <w:t>Реабсорбция в почечных канальцах слабокислых и слабощелочных соединений зависит от значения рН первичной мочи</w:t>
      </w:r>
      <w:r w:rsidR="007702D4" w:rsidRPr="007702D4">
        <w:t xml:space="preserve">. </w:t>
      </w:r>
      <w:r w:rsidRPr="007702D4">
        <w:t>Изменяя ее реакцию, можно повысить или понизить степень ионизации вещества</w:t>
      </w:r>
      <w:r w:rsidR="007702D4" w:rsidRPr="007702D4">
        <w:t xml:space="preserve">. </w:t>
      </w:r>
      <w:r w:rsidRPr="007702D4">
        <w:t>Чем меньше степень ионизации вещества, тем выше его липофильность и тем интенсивнее протекает реабсорбция в почечных канальцах</w:t>
      </w:r>
      <w:r w:rsidR="007702D4" w:rsidRPr="007702D4">
        <w:t xml:space="preserve">. </w:t>
      </w:r>
      <w:r w:rsidRPr="007702D4">
        <w:t>Более ионизированные вещества плохо реабсорбируются и в большей степени выделяются с мочой</w:t>
      </w:r>
      <w:r w:rsidR="007702D4" w:rsidRPr="007702D4">
        <w:t xml:space="preserve">. </w:t>
      </w:r>
      <w:r w:rsidRPr="007702D4">
        <w:t>Для подщелачивания мочи используется натрия гидрокарбонат, а для подкисления</w:t>
      </w:r>
      <w:r w:rsidR="007702D4" w:rsidRPr="007702D4">
        <w:t xml:space="preserve"> - </w:t>
      </w:r>
      <w:r w:rsidRPr="007702D4">
        <w:t>аммония хлорид</w:t>
      </w:r>
      <w:r w:rsidR="007702D4" w:rsidRPr="007702D4">
        <w:t>.</w:t>
      </w:r>
    </w:p>
    <w:p w14:paraId="2EF72122" w14:textId="77777777" w:rsidR="007702D4" w:rsidRDefault="00F179A7" w:rsidP="007702D4">
      <w:r w:rsidRPr="007702D4">
        <w:t>Следует иметь в виду, что при взаимодействии веществ их фармакокинетика может меняться на нескольких этапах одновременно</w:t>
      </w:r>
      <w:r w:rsidR="007702D4" w:rsidRPr="007702D4">
        <w:t>.</w:t>
      </w:r>
    </w:p>
    <w:p w14:paraId="59BEE201" w14:textId="77777777" w:rsidR="007702D4" w:rsidRDefault="00F179A7" w:rsidP="007702D4">
      <w:r w:rsidRPr="007702D4">
        <w:t>Если взаимодействие осуществляется на уровне рецепторов, то оно в основном касается агонистов и антагонистов различных типов рецепторов</w:t>
      </w:r>
      <w:r w:rsidR="007702D4" w:rsidRPr="007702D4">
        <w:t xml:space="preserve">. </w:t>
      </w:r>
      <w:r w:rsidRPr="007702D4">
        <w:t>В случае синергизма взаимодействие веществ сопровождается усилением конечного эффекта</w:t>
      </w:r>
      <w:r w:rsidR="007702D4" w:rsidRPr="007702D4">
        <w:t xml:space="preserve">. </w:t>
      </w:r>
      <w:r w:rsidRPr="007702D4">
        <w:t>Синергизм лекарственных веществ может проявляться простым суммированием или потенциированием конечного эффекта</w:t>
      </w:r>
      <w:r w:rsidR="007702D4" w:rsidRPr="007702D4">
        <w:t xml:space="preserve">. </w:t>
      </w:r>
      <w:r w:rsidRPr="007702D4">
        <w:lastRenderedPageBreak/>
        <w:t>Суммированный</w:t>
      </w:r>
      <w:r w:rsidR="007702D4">
        <w:t xml:space="preserve"> (</w:t>
      </w:r>
      <w:r w:rsidRPr="007702D4">
        <w:t>аддитивный</w:t>
      </w:r>
      <w:r w:rsidR="007702D4" w:rsidRPr="007702D4">
        <w:t xml:space="preserve">) </w:t>
      </w:r>
      <w:r w:rsidRPr="007702D4">
        <w:t>эффект наблюдается при простом сложении эффектов каждого из компонентов</w:t>
      </w:r>
      <w:r w:rsidR="007702D4" w:rsidRPr="007702D4">
        <w:t xml:space="preserve">. </w:t>
      </w:r>
      <w:r w:rsidRPr="007702D4">
        <w:t>Если при введении двух веществ общий эффект превышает сумму эффектов обоих веществ, то это свидетельствует о потенцировании</w:t>
      </w:r>
      <w:r w:rsidR="007702D4" w:rsidRPr="007702D4">
        <w:t>.</w:t>
      </w:r>
    </w:p>
    <w:p w14:paraId="0AF1133D" w14:textId="77777777" w:rsidR="007702D4" w:rsidRDefault="00F179A7" w:rsidP="007702D4">
      <w:r w:rsidRPr="007702D4">
        <w:t>Синергизм может быть прямой</w:t>
      </w:r>
      <w:r w:rsidR="007702D4">
        <w:t xml:space="preserve"> (</w:t>
      </w:r>
      <w:r w:rsidRPr="007702D4">
        <w:t>если оба соединения действуют на один субстрат</w:t>
      </w:r>
      <w:r w:rsidR="007702D4" w:rsidRPr="007702D4">
        <w:t xml:space="preserve">) </w:t>
      </w:r>
      <w:r w:rsidRPr="007702D4">
        <w:t>или косвенный</w:t>
      </w:r>
      <w:r w:rsidR="007702D4">
        <w:t xml:space="preserve"> (</w:t>
      </w:r>
      <w:r w:rsidRPr="007702D4">
        <w:t>при разной локализации их действия</w:t>
      </w:r>
      <w:r w:rsidR="007702D4" w:rsidRPr="007702D4">
        <w:t>).</w:t>
      </w:r>
    </w:p>
    <w:p w14:paraId="5D7BBA97" w14:textId="77777777" w:rsidR="007702D4" w:rsidRDefault="00F179A7" w:rsidP="007702D4">
      <w:r w:rsidRPr="007702D4">
        <w:t>Способность одного вещества в той или иной степени уменьшать эффект другого называют антагонизмом</w:t>
      </w:r>
      <w:r w:rsidR="007702D4" w:rsidRPr="007702D4">
        <w:t xml:space="preserve">. </w:t>
      </w:r>
      <w:r w:rsidRPr="007702D4">
        <w:t>По аналогии с синергизмом он может быть прямым и косвенным</w:t>
      </w:r>
      <w:r w:rsidR="007702D4" w:rsidRPr="007702D4">
        <w:t>.</w:t>
      </w:r>
    </w:p>
    <w:p w14:paraId="6EB20BDE" w14:textId="77777777" w:rsidR="007702D4" w:rsidRDefault="00F179A7" w:rsidP="007702D4">
      <w:r w:rsidRPr="007702D4">
        <w:t>Кроме того, выделяют синергоантагонизм, при котором одни эффекты комбинируемых веществ усиливаются, а другие ослабляются</w:t>
      </w:r>
      <w:r w:rsidR="007702D4" w:rsidRPr="007702D4">
        <w:t>.</w:t>
      </w:r>
    </w:p>
    <w:p w14:paraId="3F7E3BC2" w14:textId="77777777" w:rsidR="007702D4" w:rsidRDefault="00F179A7" w:rsidP="007702D4">
      <w:r w:rsidRPr="007702D4">
        <w:t>Химическое или физико-химическое взаимодействие веществ в средах организма чаще всего используется при передозировке или остром отравлении лекарственными средствами</w:t>
      </w:r>
      <w:r w:rsidR="007702D4" w:rsidRPr="007702D4">
        <w:t xml:space="preserve">. </w:t>
      </w:r>
      <w:r w:rsidRPr="007702D4">
        <w:t>При передозировке антикоагулянта гепарина назначают его антидот</w:t>
      </w:r>
      <w:r w:rsidR="007702D4" w:rsidRPr="007702D4">
        <w:t xml:space="preserve"> - </w:t>
      </w:r>
      <w:r w:rsidRPr="007702D4">
        <w:t>протамина сульфат, который инактивирует гепарин за счет электростатического взаимодействия с ним</w:t>
      </w:r>
      <w:r w:rsidR="007702D4">
        <w:t xml:space="preserve"> (</w:t>
      </w:r>
      <w:r w:rsidRPr="007702D4">
        <w:t>физико-химическое взаимодействие</w:t>
      </w:r>
      <w:r w:rsidR="007702D4" w:rsidRPr="007702D4">
        <w:t xml:space="preserve">). </w:t>
      </w:r>
      <w:r w:rsidRPr="007702D4">
        <w:t>Примером химического взаимодействия является образование комплексонов</w:t>
      </w:r>
      <w:r w:rsidR="007702D4" w:rsidRPr="007702D4">
        <w:t xml:space="preserve">. </w:t>
      </w:r>
      <w:r w:rsidRPr="007702D4">
        <w:t>Так, ионы меди, ртути, свинца, железа и кальция связывают пеницилламин</w:t>
      </w:r>
      <w:r w:rsidR="007702D4" w:rsidRPr="007702D4">
        <w:t>.</w:t>
      </w:r>
    </w:p>
    <w:p w14:paraId="68C761E8" w14:textId="77777777" w:rsidR="00CD2283" w:rsidRDefault="00CD2283" w:rsidP="007702D4"/>
    <w:p w14:paraId="4403F8B8" w14:textId="77777777" w:rsidR="007702D4" w:rsidRDefault="00F179A7" w:rsidP="00CD2283">
      <w:pPr>
        <w:pStyle w:val="2"/>
      </w:pPr>
      <w:r w:rsidRPr="007702D4">
        <w:t>2</w:t>
      </w:r>
      <w:r w:rsidR="007702D4" w:rsidRPr="007702D4">
        <w:t xml:space="preserve">. </w:t>
      </w:r>
      <w:r w:rsidRPr="007702D4">
        <w:t>Определение и классификация нарушений ритма сердца</w:t>
      </w:r>
      <w:r w:rsidR="007702D4" w:rsidRPr="007702D4">
        <w:t xml:space="preserve">. </w:t>
      </w:r>
      <w:r w:rsidRPr="007702D4">
        <w:t>Основные группы лекарственных средств и клини</w:t>
      </w:r>
      <w:r w:rsidR="00CD2283">
        <w:t>ко</w:t>
      </w:r>
      <w:r w:rsidR="007702D4">
        <w:t>-</w:t>
      </w:r>
      <w:r w:rsidRPr="007702D4">
        <w:t>фармакологические подходы к их выбору для лечения желудочковых</w:t>
      </w:r>
      <w:r w:rsidR="007702D4" w:rsidRPr="007702D4">
        <w:t xml:space="preserve"> </w:t>
      </w:r>
      <w:r w:rsidRPr="007702D4">
        <w:t>нарушений ритма</w:t>
      </w:r>
      <w:r w:rsidR="007702D4">
        <w:t xml:space="preserve"> (</w:t>
      </w:r>
      <w:r w:rsidRPr="007702D4">
        <w:t>пароксимальной желудочковой тахикардии, фибрилляции желудочков, желудочковой экстрасистолии</w:t>
      </w:r>
      <w:r w:rsidR="00CD2283">
        <w:t>)</w:t>
      </w:r>
    </w:p>
    <w:p w14:paraId="676972D9" w14:textId="77777777" w:rsidR="00CD2283" w:rsidRDefault="00CD2283" w:rsidP="007702D4"/>
    <w:p w14:paraId="5367DE06" w14:textId="77777777" w:rsidR="007702D4" w:rsidRDefault="00F179A7" w:rsidP="007702D4">
      <w:r w:rsidRPr="007702D4">
        <w:t>Нарушения ритма сердца обусловлены различными заболеваниями, но могут иметь и самостоятельное значение</w:t>
      </w:r>
      <w:r w:rsidR="007702D4" w:rsidRPr="007702D4">
        <w:t>.</w:t>
      </w:r>
    </w:p>
    <w:p w14:paraId="52BD7B4C" w14:textId="77777777" w:rsidR="007702D4" w:rsidRDefault="00F179A7" w:rsidP="007702D4">
      <w:r w:rsidRPr="007702D4">
        <w:t xml:space="preserve">Согласно данным ВОЗ, клинические формы сердечных аритмий по своей распространенности уступают только ИБС, которая и сама часто </w:t>
      </w:r>
      <w:r w:rsidRPr="007702D4">
        <w:lastRenderedPageBreak/>
        <w:t>бывает их причиной</w:t>
      </w:r>
      <w:r w:rsidR="007702D4" w:rsidRPr="007702D4">
        <w:t xml:space="preserve">. </w:t>
      </w:r>
      <w:r w:rsidRPr="007702D4">
        <w:t>Изучение механизмов аритмий и блокад, более глубокое проникновение в сущность патологических процессов способствует эффективному устранению и предотвращению этих опасных нарушений сердечной деятельности</w:t>
      </w:r>
      <w:r w:rsidR="007702D4" w:rsidRPr="007702D4">
        <w:t>.</w:t>
      </w:r>
    </w:p>
    <w:p w14:paraId="4A2FFAC2" w14:textId="77777777" w:rsidR="007702D4" w:rsidRDefault="00F179A7" w:rsidP="007702D4">
      <w:r w:rsidRPr="007702D4">
        <w:t>Аритмии сердца</w:t>
      </w:r>
      <w:r w:rsidR="007702D4">
        <w:t xml:space="preserve"> (</w:t>
      </w:r>
      <w:r w:rsidRPr="007702D4">
        <w:t>нарушения сердечного ритма</w:t>
      </w:r>
      <w:r w:rsidR="007702D4" w:rsidRPr="007702D4">
        <w:t xml:space="preserve">) </w:t>
      </w:r>
      <w:r w:rsidR="007702D4">
        <w:t>-</w:t>
      </w:r>
      <w:r w:rsidRPr="007702D4">
        <w:t xml:space="preserve"> группа патологических состояний, которые проявляются следующими отклонениями в работе сердца</w:t>
      </w:r>
      <w:r w:rsidR="007702D4" w:rsidRPr="007702D4">
        <w:t>:</w:t>
      </w:r>
    </w:p>
    <w:p w14:paraId="2DB3D0C0" w14:textId="77777777" w:rsidR="007702D4" w:rsidRDefault="00F179A7" w:rsidP="007702D4">
      <w:r w:rsidRPr="007702D4">
        <w:t>Изменением частоты ритма сердечных сокращений</w:t>
      </w:r>
      <w:r w:rsidR="007702D4">
        <w:t xml:space="preserve"> (</w:t>
      </w:r>
      <w:r w:rsidRPr="007702D4">
        <w:t>тахикардия, брадикардия</w:t>
      </w:r>
      <w:r w:rsidR="007702D4" w:rsidRPr="007702D4">
        <w:t>).</w:t>
      </w:r>
    </w:p>
    <w:p w14:paraId="665C1B48" w14:textId="77777777" w:rsidR="007702D4" w:rsidRDefault="00F179A7" w:rsidP="007702D4">
      <w:r w:rsidRPr="007702D4">
        <w:t xml:space="preserve">Появлением несинусового ритма </w:t>
      </w:r>
      <w:r w:rsidR="00577509" w:rsidRPr="007702D4">
        <w:t>или любого неправильного ритма</w:t>
      </w:r>
      <w:r w:rsidR="007702D4" w:rsidRPr="007702D4">
        <w:t>.</w:t>
      </w:r>
    </w:p>
    <w:p w14:paraId="768F8892" w14:textId="77777777" w:rsidR="007702D4" w:rsidRDefault="00F179A7" w:rsidP="007702D4">
      <w:r w:rsidRPr="007702D4">
        <w:t>Нарушениями проводимости импульса</w:t>
      </w:r>
      <w:r w:rsidR="007702D4" w:rsidRPr="007702D4">
        <w:t>.</w:t>
      </w:r>
    </w:p>
    <w:p w14:paraId="7B774D0F" w14:textId="77777777" w:rsidR="007702D4" w:rsidRDefault="00F179A7" w:rsidP="007702D4">
      <w:r w:rsidRPr="007702D4">
        <w:t>Аритмии крайне неоднородны по своим причинам, механизмам развития, клиническим проявлениям и прогностической значимости</w:t>
      </w:r>
      <w:r w:rsidR="007702D4" w:rsidRPr="007702D4">
        <w:t>.</w:t>
      </w:r>
    </w:p>
    <w:p w14:paraId="2AD43AC0" w14:textId="77777777" w:rsidR="007702D4" w:rsidRDefault="00F179A7" w:rsidP="007702D4">
      <w:r w:rsidRPr="007702D4">
        <w:t>Единой общепринятой классификации аритмий не существует</w:t>
      </w:r>
      <w:r w:rsidR="007702D4" w:rsidRPr="007702D4">
        <w:t>.</w:t>
      </w:r>
    </w:p>
    <w:p w14:paraId="2ADEACCC" w14:textId="77777777" w:rsidR="00F179A7" w:rsidRPr="007702D4" w:rsidRDefault="00577509" w:rsidP="007702D4">
      <w:r w:rsidRPr="007702D4">
        <w:t>1</w:t>
      </w:r>
      <w:r w:rsidR="007702D4" w:rsidRPr="007702D4">
        <w:t xml:space="preserve">. </w:t>
      </w:r>
      <w:r w:rsidR="00F179A7" w:rsidRPr="007702D4">
        <w:fldChar w:fldCharType="begin"/>
      </w:r>
      <w:r w:rsidR="00F179A7" w:rsidRPr="007702D4">
        <w:instrText xml:space="preserve">  "http://smed.ru/guides/67400/doctor/" </w:instrText>
      </w:r>
      <w:r w:rsidR="00F179A7" w:rsidRPr="007702D4">
        <w:fldChar w:fldCharType="separate"/>
      </w:r>
      <w:r w:rsidR="00F179A7" w:rsidRPr="007702D4">
        <w:t>Клинико-электрокардиографическая классификация аритмий</w:t>
      </w:r>
      <w:r w:rsidR="00F179A7" w:rsidRPr="007702D4">
        <w:fldChar w:fldCharType="end"/>
      </w:r>
    </w:p>
    <w:p w14:paraId="3B97C7CE" w14:textId="77777777" w:rsidR="007702D4" w:rsidRDefault="00F179A7" w:rsidP="007702D4">
      <w:r w:rsidRPr="007702D4">
        <w:t>Для практического использования удобна клинико-электрокардиографическая классификация аритмий сердца</w:t>
      </w:r>
      <w:r w:rsidR="007702D4">
        <w:t xml:space="preserve"> (</w:t>
      </w:r>
      <w:r w:rsidRPr="007702D4">
        <w:t>По М</w:t>
      </w:r>
      <w:r w:rsidR="007702D4">
        <w:t xml:space="preserve">.С. </w:t>
      </w:r>
      <w:r w:rsidRPr="007702D4">
        <w:t>Кушаковскому и Н</w:t>
      </w:r>
      <w:r w:rsidR="007702D4">
        <w:t xml:space="preserve">.Б. </w:t>
      </w:r>
      <w:r w:rsidRPr="007702D4">
        <w:t>Журавлевой в модификации Г</w:t>
      </w:r>
      <w:r w:rsidR="007702D4">
        <w:t xml:space="preserve">.Е. </w:t>
      </w:r>
      <w:r w:rsidRPr="007702D4">
        <w:t>Ройтберга и А</w:t>
      </w:r>
      <w:r w:rsidR="007702D4">
        <w:t xml:space="preserve">.В. </w:t>
      </w:r>
      <w:r w:rsidRPr="007702D4">
        <w:t>Струтынского</w:t>
      </w:r>
      <w:r w:rsidR="007702D4" w:rsidRPr="007702D4">
        <w:t>):</w:t>
      </w:r>
    </w:p>
    <w:p w14:paraId="48D8FE6E" w14:textId="77777777" w:rsidR="007702D4" w:rsidRDefault="00577509" w:rsidP="007702D4">
      <w:r w:rsidRPr="007702D4">
        <w:t>1</w:t>
      </w:r>
      <w:r w:rsidR="007702D4" w:rsidRPr="007702D4">
        <w:t xml:space="preserve">. </w:t>
      </w:r>
      <w:r w:rsidR="00F179A7" w:rsidRPr="007702D4">
        <w:t>Нарушение образования импульса</w:t>
      </w:r>
      <w:r w:rsidR="007702D4" w:rsidRPr="007702D4">
        <w:t>.</w:t>
      </w:r>
    </w:p>
    <w:p w14:paraId="47A59E92" w14:textId="77777777" w:rsidR="007702D4" w:rsidRDefault="00577509" w:rsidP="007702D4">
      <w:r w:rsidRPr="007702D4">
        <w:t>2</w:t>
      </w:r>
      <w:r w:rsidR="007702D4" w:rsidRPr="007702D4">
        <w:t xml:space="preserve">. </w:t>
      </w:r>
      <w:r w:rsidR="00F179A7" w:rsidRPr="007702D4">
        <w:t>Нарушения автоматизма СА-узла</w:t>
      </w:r>
      <w:r w:rsidR="007702D4">
        <w:t xml:space="preserve"> (</w:t>
      </w:r>
      <w:r w:rsidR="00F179A7" w:rsidRPr="007702D4">
        <w:t>номотопные аритмии</w:t>
      </w:r>
      <w:r w:rsidR="007702D4" w:rsidRPr="007702D4">
        <w:t>):</w:t>
      </w:r>
    </w:p>
    <w:p w14:paraId="37C1345C" w14:textId="77777777" w:rsidR="007702D4" w:rsidRDefault="00F179A7" w:rsidP="007702D4">
      <w:r w:rsidRPr="007702D4">
        <w:t>Синусовая тахикардия</w:t>
      </w:r>
      <w:r w:rsidR="007702D4" w:rsidRPr="007702D4">
        <w:t>.</w:t>
      </w:r>
    </w:p>
    <w:p w14:paraId="0A0287CA" w14:textId="77777777" w:rsidR="007702D4" w:rsidRDefault="00F179A7" w:rsidP="007702D4">
      <w:r w:rsidRPr="007702D4">
        <w:t>Синусовая брадикардия</w:t>
      </w:r>
      <w:r w:rsidR="007702D4" w:rsidRPr="007702D4">
        <w:t>.</w:t>
      </w:r>
    </w:p>
    <w:p w14:paraId="1E20061C" w14:textId="77777777" w:rsidR="007702D4" w:rsidRDefault="00F179A7" w:rsidP="007702D4">
      <w:r w:rsidRPr="007702D4">
        <w:t>Синусовая аритмия</w:t>
      </w:r>
      <w:r w:rsidR="007702D4" w:rsidRPr="007702D4">
        <w:t>.</w:t>
      </w:r>
    </w:p>
    <w:p w14:paraId="4D971CB7" w14:textId="77777777" w:rsidR="007702D4" w:rsidRDefault="00F179A7" w:rsidP="007702D4">
      <w:r w:rsidRPr="007702D4">
        <w:t>Синусовые тахикардии, брадикардии и аритмии</w:t>
      </w:r>
      <w:r w:rsidR="007702D4" w:rsidRPr="007702D4">
        <w:t>.</w:t>
      </w:r>
    </w:p>
    <w:p w14:paraId="39356954" w14:textId="77777777" w:rsidR="007702D4" w:rsidRDefault="00F179A7" w:rsidP="007702D4">
      <w:r w:rsidRPr="007702D4">
        <w:t>Синдром слабости синусового узла</w:t>
      </w:r>
      <w:r w:rsidR="007702D4" w:rsidRPr="007702D4">
        <w:t>.</w:t>
      </w:r>
    </w:p>
    <w:p w14:paraId="511694FB" w14:textId="77777777" w:rsidR="007702D4" w:rsidRDefault="00577509" w:rsidP="007702D4">
      <w:r w:rsidRPr="007702D4">
        <w:t>3</w:t>
      </w:r>
      <w:r w:rsidR="007702D4" w:rsidRPr="007702D4">
        <w:t xml:space="preserve">. </w:t>
      </w:r>
      <w:r w:rsidR="00F179A7" w:rsidRPr="007702D4">
        <w:t>Эктопические</w:t>
      </w:r>
      <w:r w:rsidR="007702D4">
        <w:t xml:space="preserve"> (</w:t>
      </w:r>
      <w:r w:rsidR="00F179A7" w:rsidRPr="007702D4">
        <w:t>гетеротопные</w:t>
      </w:r>
      <w:r w:rsidR="007702D4" w:rsidRPr="007702D4">
        <w:t xml:space="preserve">) </w:t>
      </w:r>
      <w:r w:rsidR="00F179A7" w:rsidRPr="007702D4">
        <w:t>ритмы, обусловленные преобладанием а</w:t>
      </w:r>
      <w:r w:rsidRPr="007702D4">
        <w:t>втоматизма эктопических центров</w:t>
      </w:r>
      <w:r w:rsidR="007702D4" w:rsidRPr="007702D4">
        <w:t>.</w:t>
      </w:r>
    </w:p>
    <w:p w14:paraId="6A5E3660" w14:textId="77777777" w:rsidR="007702D4" w:rsidRDefault="00577509" w:rsidP="007702D4">
      <w:r w:rsidRPr="007702D4">
        <w:t>4</w:t>
      </w:r>
      <w:r w:rsidR="007702D4" w:rsidRPr="007702D4">
        <w:t xml:space="preserve">. </w:t>
      </w:r>
      <w:r w:rsidR="00F179A7" w:rsidRPr="007702D4">
        <w:t>Медленные</w:t>
      </w:r>
      <w:r w:rsidR="007702D4">
        <w:t xml:space="preserve"> (</w:t>
      </w:r>
      <w:r w:rsidR="00F179A7" w:rsidRPr="007702D4">
        <w:t>замещающие</w:t>
      </w:r>
      <w:r w:rsidR="007702D4" w:rsidRPr="007702D4">
        <w:t xml:space="preserve">) </w:t>
      </w:r>
      <w:r w:rsidR="00F179A7" w:rsidRPr="007702D4">
        <w:t>выс</w:t>
      </w:r>
      <w:r w:rsidRPr="007702D4">
        <w:t>кальзывающие комплексы и ритмы</w:t>
      </w:r>
      <w:r w:rsidR="007702D4" w:rsidRPr="007702D4">
        <w:t>:</w:t>
      </w:r>
    </w:p>
    <w:p w14:paraId="3B58EEDF" w14:textId="77777777" w:rsidR="007702D4" w:rsidRDefault="00F179A7" w:rsidP="007702D4">
      <w:r w:rsidRPr="007702D4">
        <w:t>Предсердные комплексы и ритмы</w:t>
      </w:r>
      <w:r w:rsidR="007702D4" w:rsidRPr="007702D4">
        <w:t>.</w:t>
      </w:r>
    </w:p>
    <w:p w14:paraId="5DD0AD5D" w14:textId="77777777" w:rsidR="007702D4" w:rsidRDefault="00F179A7" w:rsidP="007702D4">
      <w:r w:rsidRPr="007702D4">
        <w:lastRenderedPageBreak/>
        <w:t>Комплексы и ритмы из АВ-соединения</w:t>
      </w:r>
      <w:r w:rsidR="007702D4" w:rsidRPr="007702D4">
        <w:t>.</w:t>
      </w:r>
    </w:p>
    <w:p w14:paraId="2997A626" w14:textId="77777777" w:rsidR="007702D4" w:rsidRDefault="00F179A7" w:rsidP="007702D4">
      <w:r w:rsidRPr="007702D4">
        <w:t>Желудочковые комплексы и ритмы</w:t>
      </w:r>
      <w:r w:rsidR="007702D4" w:rsidRPr="007702D4">
        <w:t>.</w:t>
      </w:r>
    </w:p>
    <w:p w14:paraId="39CDBFB8" w14:textId="77777777" w:rsidR="007702D4" w:rsidRDefault="00577509" w:rsidP="007702D4">
      <w:r w:rsidRPr="007702D4">
        <w:t>5</w:t>
      </w:r>
      <w:r w:rsidR="007702D4" w:rsidRPr="007702D4">
        <w:t xml:space="preserve">. </w:t>
      </w:r>
      <w:r w:rsidR="00F179A7" w:rsidRPr="007702D4">
        <w:t>Ускоренные эктопические ритмы</w:t>
      </w:r>
      <w:r w:rsidR="007702D4">
        <w:t xml:space="preserve"> (</w:t>
      </w:r>
      <w:r w:rsidRPr="007702D4">
        <w:t>непароксизмальные тахикардии</w:t>
      </w:r>
      <w:r w:rsidR="007702D4" w:rsidRPr="007702D4">
        <w:t>):</w:t>
      </w:r>
    </w:p>
    <w:p w14:paraId="2540CD5D" w14:textId="77777777" w:rsidR="007702D4" w:rsidRDefault="00F179A7" w:rsidP="007702D4">
      <w:r w:rsidRPr="007702D4">
        <w:t>Предсердные эктопические ритмы</w:t>
      </w:r>
      <w:r w:rsidR="007702D4" w:rsidRPr="007702D4">
        <w:t>.</w:t>
      </w:r>
    </w:p>
    <w:p w14:paraId="42132241" w14:textId="77777777" w:rsidR="007702D4" w:rsidRDefault="00F179A7" w:rsidP="007702D4">
      <w:r w:rsidRPr="007702D4">
        <w:t>Эктопические ритмы из АВ-соединения</w:t>
      </w:r>
      <w:r w:rsidR="007702D4" w:rsidRPr="007702D4">
        <w:t>.</w:t>
      </w:r>
    </w:p>
    <w:p w14:paraId="7315FDAA" w14:textId="77777777" w:rsidR="007702D4" w:rsidRDefault="00F179A7" w:rsidP="007702D4">
      <w:r w:rsidRPr="007702D4">
        <w:t>Желудочковые эктопические ритмы</w:t>
      </w:r>
      <w:r w:rsidR="007702D4" w:rsidRPr="007702D4">
        <w:t>.</w:t>
      </w:r>
    </w:p>
    <w:p w14:paraId="2DB14BBC" w14:textId="77777777" w:rsidR="007702D4" w:rsidRDefault="00F179A7" w:rsidP="007702D4">
      <w:r w:rsidRPr="007702D4">
        <w:t>Миграция суправентрикулярного водителя ритма</w:t>
      </w:r>
      <w:r w:rsidR="007702D4" w:rsidRPr="007702D4">
        <w:t>.</w:t>
      </w:r>
    </w:p>
    <w:p w14:paraId="05B33135" w14:textId="77777777" w:rsidR="007702D4" w:rsidRDefault="00577509" w:rsidP="007702D4">
      <w:r w:rsidRPr="007702D4">
        <w:t>6</w:t>
      </w:r>
      <w:r w:rsidR="007702D4" w:rsidRPr="007702D4">
        <w:t xml:space="preserve">. </w:t>
      </w:r>
      <w:r w:rsidR="00F179A7" w:rsidRPr="007702D4">
        <w:t>Эктопические</w:t>
      </w:r>
      <w:r w:rsidR="007702D4">
        <w:t xml:space="preserve"> (</w:t>
      </w:r>
      <w:r w:rsidR="00F179A7" w:rsidRPr="007702D4">
        <w:t>гетеротопные</w:t>
      </w:r>
      <w:r w:rsidR="007702D4" w:rsidRPr="007702D4">
        <w:t xml:space="preserve">) </w:t>
      </w:r>
      <w:r w:rsidR="00F179A7" w:rsidRPr="007702D4">
        <w:t>ритмы преимущественно обусловленные механизмом пов</w:t>
      </w:r>
      <w:r w:rsidRPr="007702D4">
        <w:t>торного входа волны возбуждения</w:t>
      </w:r>
      <w:r w:rsidR="007702D4" w:rsidRPr="007702D4">
        <w:t>.</w:t>
      </w:r>
    </w:p>
    <w:p w14:paraId="467383CA" w14:textId="77777777" w:rsidR="007702D4" w:rsidRDefault="00577509" w:rsidP="007702D4">
      <w:r w:rsidRPr="007702D4">
        <w:t>7</w:t>
      </w:r>
      <w:r w:rsidR="007702D4" w:rsidRPr="007702D4">
        <w:t xml:space="preserve">. </w:t>
      </w:r>
      <w:r w:rsidR="00F179A7" w:rsidRPr="007702D4">
        <w:t>Экстрасистолии</w:t>
      </w:r>
      <w:r w:rsidR="007702D4" w:rsidRPr="007702D4">
        <w:t>:</w:t>
      </w:r>
    </w:p>
    <w:p w14:paraId="5893A570" w14:textId="77777777" w:rsidR="007702D4" w:rsidRDefault="00F179A7" w:rsidP="007702D4">
      <w:r w:rsidRPr="007702D4">
        <w:t>Предсердная экстрасистолия</w:t>
      </w:r>
      <w:r w:rsidR="007702D4" w:rsidRPr="007702D4">
        <w:t>.</w:t>
      </w:r>
    </w:p>
    <w:p w14:paraId="333E9759" w14:textId="77777777" w:rsidR="007702D4" w:rsidRDefault="00F179A7" w:rsidP="007702D4">
      <w:r w:rsidRPr="007702D4">
        <w:t>Экстрасистолии из АВ-соединения</w:t>
      </w:r>
      <w:r w:rsidR="007702D4" w:rsidRPr="007702D4">
        <w:t>.</w:t>
      </w:r>
    </w:p>
    <w:p w14:paraId="03410D20" w14:textId="77777777" w:rsidR="007702D4" w:rsidRDefault="00F179A7" w:rsidP="007702D4">
      <w:r w:rsidRPr="007702D4">
        <w:t>Желудочковая экстрасистолия</w:t>
      </w:r>
      <w:r w:rsidR="007702D4" w:rsidRPr="007702D4">
        <w:t>.</w:t>
      </w:r>
    </w:p>
    <w:p w14:paraId="71A1254B" w14:textId="77777777" w:rsidR="007702D4" w:rsidRDefault="00577509" w:rsidP="007702D4">
      <w:r w:rsidRPr="007702D4">
        <w:t>8</w:t>
      </w:r>
      <w:r w:rsidR="007702D4" w:rsidRPr="007702D4">
        <w:t xml:space="preserve">. </w:t>
      </w:r>
      <w:r w:rsidR="00F179A7" w:rsidRPr="007702D4">
        <w:t>Пароксизмальная тахикардия</w:t>
      </w:r>
      <w:r w:rsidR="007702D4" w:rsidRPr="007702D4">
        <w:t>:</w:t>
      </w:r>
    </w:p>
    <w:p w14:paraId="4E208F94" w14:textId="77777777" w:rsidR="007702D4" w:rsidRDefault="00F179A7" w:rsidP="007702D4">
      <w:r w:rsidRPr="007702D4">
        <w:t>Предсердная пароксизмальная тахикардия</w:t>
      </w:r>
      <w:r w:rsidR="007702D4" w:rsidRPr="007702D4">
        <w:t>.</w:t>
      </w:r>
    </w:p>
    <w:p w14:paraId="52310FBC" w14:textId="77777777" w:rsidR="007702D4" w:rsidRDefault="00F179A7" w:rsidP="007702D4">
      <w:r w:rsidRPr="007702D4">
        <w:t>Пароксизмальная тахикардия из АВ-соединения</w:t>
      </w:r>
      <w:r w:rsidR="007702D4" w:rsidRPr="007702D4">
        <w:t>.</w:t>
      </w:r>
    </w:p>
    <w:p w14:paraId="3F357983" w14:textId="77777777" w:rsidR="007702D4" w:rsidRDefault="00F179A7" w:rsidP="007702D4">
      <w:r w:rsidRPr="007702D4">
        <w:t>Желудочковая пароксизмальная тахикардия</w:t>
      </w:r>
      <w:r w:rsidR="007702D4" w:rsidRPr="007702D4">
        <w:t>.</w:t>
      </w:r>
    </w:p>
    <w:p w14:paraId="018364BF" w14:textId="77777777" w:rsidR="007702D4" w:rsidRDefault="00F179A7" w:rsidP="007702D4">
      <w:r w:rsidRPr="007702D4">
        <w:t>Трепетание предсердий</w:t>
      </w:r>
      <w:r w:rsidR="007702D4" w:rsidRPr="007702D4">
        <w:t>.</w:t>
      </w:r>
    </w:p>
    <w:p w14:paraId="28BC91CF" w14:textId="77777777" w:rsidR="007702D4" w:rsidRDefault="00F179A7" w:rsidP="007702D4">
      <w:r w:rsidRPr="007702D4">
        <w:t>Мерцание</w:t>
      </w:r>
      <w:r w:rsidR="007702D4">
        <w:t xml:space="preserve"> (</w:t>
      </w:r>
      <w:r w:rsidRPr="007702D4">
        <w:t>фибрилляция</w:t>
      </w:r>
      <w:r w:rsidR="007702D4" w:rsidRPr="007702D4">
        <w:t xml:space="preserve">) </w:t>
      </w:r>
      <w:r w:rsidRPr="007702D4">
        <w:t>предсердий</w:t>
      </w:r>
      <w:r w:rsidR="007702D4" w:rsidRPr="007702D4">
        <w:t>.</w:t>
      </w:r>
    </w:p>
    <w:p w14:paraId="6532824C" w14:textId="77777777" w:rsidR="007702D4" w:rsidRDefault="00F179A7" w:rsidP="007702D4">
      <w:r w:rsidRPr="007702D4">
        <w:t>Трепетание и мерцание</w:t>
      </w:r>
      <w:r w:rsidR="007702D4">
        <w:t xml:space="preserve"> (</w:t>
      </w:r>
      <w:r w:rsidRPr="007702D4">
        <w:t>фибрилляция</w:t>
      </w:r>
      <w:r w:rsidR="007702D4" w:rsidRPr="007702D4">
        <w:t xml:space="preserve">) </w:t>
      </w:r>
      <w:r w:rsidRPr="007702D4">
        <w:t>желудочков</w:t>
      </w:r>
      <w:r w:rsidR="007702D4" w:rsidRPr="007702D4">
        <w:t>.</w:t>
      </w:r>
    </w:p>
    <w:p w14:paraId="5DBD899E" w14:textId="77777777" w:rsidR="007702D4" w:rsidRDefault="00F179A7" w:rsidP="007702D4">
      <w:r w:rsidRPr="007702D4">
        <w:t>Нарушения сердечной проводимости</w:t>
      </w:r>
      <w:r w:rsidR="007702D4" w:rsidRPr="007702D4">
        <w:t>.</w:t>
      </w:r>
    </w:p>
    <w:p w14:paraId="4B55590D" w14:textId="77777777" w:rsidR="007702D4" w:rsidRDefault="00F179A7" w:rsidP="007702D4">
      <w:r w:rsidRPr="007702D4">
        <w:t>Синоатриальная блокада</w:t>
      </w:r>
      <w:r w:rsidR="007702D4" w:rsidRPr="007702D4">
        <w:t>.</w:t>
      </w:r>
    </w:p>
    <w:p w14:paraId="24461BB8" w14:textId="77777777" w:rsidR="007702D4" w:rsidRDefault="00577509" w:rsidP="007702D4">
      <w:bookmarkStart w:id="0" w:name="Klassifikaciya_aritmii_po_lokalizacii_vo"/>
      <w:bookmarkEnd w:id="0"/>
      <w:r w:rsidRPr="007702D4">
        <w:t>2</w:t>
      </w:r>
      <w:r w:rsidR="007702D4" w:rsidRPr="007702D4">
        <w:t xml:space="preserve">. </w:t>
      </w:r>
      <w:r w:rsidR="00F179A7" w:rsidRPr="007702D4">
        <w:fldChar w:fldCharType="begin"/>
      </w:r>
      <w:r w:rsidR="00F179A7" w:rsidRPr="007702D4">
        <w:instrText xml:space="preserve">  "http://smed.ru/guides/67400/doctor/" </w:instrText>
      </w:r>
      <w:r w:rsidR="00F179A7" w:rsidRPr="007702D4">
        <w:fldChar w:fldCharType="separate"/>
      </w:r>
      <w:r w:rsidR="00F179A7" w:rsidRPr="007702D4">
        <w:t>Классификация аритмий по локализации возникновения анормального ритма</w:t>
      </w:r>
      <w:r w:rsidR="00F179A7" w:rsidRPr="007702D4">
        <w:fldChar w:fldCharType="end"/>
      </w:r>
      <w:r w:rsidR="007702D4" w:rsidRPr="007702D4">
        <w:t>:</w:t>
      </w:r>
    </w:p>
    <w:p w14:paraId="30A22D13" w14:textId="77777777" w:rsidR="007702D4" w:rsidRDefault="00F179A7" w:rsidP="007702D4">
      <w:r w:rsidRPr="007702D4">
        <w:t>По локализации аритмии делят на</w:t>
      </w:r>
      <w:r w:rsidR="007702D4" w:rsidRPr="007702D4">
        <w:t>:</w:t>
      </w:r>
    </w:p>
    <w:p w14:paraId="58A7F377" w14:textId="77777777" w:rsidR="007702D4" w:rsidRDefault="00F179A7" w:rsidP="007702D4">
      <w:r w:rsidRPr="007702D4">
        <w:t>Наджелудочковые</w:t>
      </w:r>
      <w:r w:rsidR="007702D4">
        <w:t xml:space="preserve"> (</w:t>
      </w:r>
      <w:r w:rsidRPr="007702D4">
        <w:t>суправентрикулярные</w:t>
      </w:r>
      <w:r w:rsidR="007702D4" w:rsidRPr="007702D4">
        <w:t xml:space="preserve">) </w:t>
      </w:r>
      <w:r w:rsidRPr="007702D4">
        <w:t>аритмии</w:t>
      </w:r>
      <w:r w:rsidR="007702D4" w:rsidRPr="007702D4">
        <w:t>.</w:t>
      </w:r>
    </w:p>
    <w:p w14:paraId="3E33F399" w14:textId="77777777" w:rsidR="007702D4" w:rsidRDefault="00F179A7" w:rsidP="007702D4">
      <w:r w:rsidRPr="007702D4">
        <w:t>Желудочковые аритмии</w:t>
      </w:r>
      <w:r w:rsidR="007702D4" w:rsidRPr="007702D4">
        <w:t>.</w:t>
      </w:r>
    </w:p>
    <w:p w14:paraId="6A15067A" w14:textId="77777777" w:rsidR="00F179A7" w:rsidRPr="007702D4" w:rsidRDefault="00577509" w:rsidP="007702D4">
      <w:r w:rsidRPr="007702D4">
        <w:t>3</w:t>
      </w:r>
      <w:r w:rsidR="007702D4" w:rsidRPr="007702D4">
        <w:t xml:space="preserve">. </w:t>
      </w:r>
      <w:r w:rsidR="00F179A7" w:rsidRPr="007702D4">
        <w:fldChar w:fldCharType="begin"/>
      </w:r>
      <w:r w:rsidR="00F179A7" w:rsidRPr="007702D4">
        <w:instrText xml:space="preserve">  "http://smed.ru/guides/67400/doctor/" </w:instrText>
      </w:r>
      <w:r w:rsidR="00F179A7" w:rsidRPr="007702D4">
        <w:fldChar w:fldCharType="separate"/>
      </w:r>
      <w:r w:rsidR="00F179A7" w:rsidRPr="007702D4">
        <w:t>Классификация аритмий с прогностической точки зрения</w:t>
      </w:r>
      <w:r w:rsidR="00F179A7" w:rsidRPr="007702D4">
        <w:fldChar w:fldCharType="end"/>
      </w:r>
    </w:p>
    <w:p w14:paraId="43A6649D" w14:textId="77777777" w:rsidR="007702D4" w:rsidRDefault="00F179A7" w:rsidP="007702D4">
      <w:r w:rsidRPr="007702D4">
        <w:t>В повседневной клинической практике целесообразно классифицировать аритмии с точки зрения их клинического прогноза</w:t>
      </w:r>
      <w:r w:rsidR="007702D4" w:rsidRPr="007702D4">
        <w:t xml:space="preserve">. </w:t>
      </w:r>
      <w:r w:rsidRPr="007702D4">
        <w:t>Данная классификация определяет и требования к лечению аритмий</w:t>
      </w:r>
      <w:r w:rsidR="007702D4" w:rsidRPr="007702D4">
        <w:t>:</w:t>
      </w:r>
    </w:p>
    <w:p w14:paraId="616EC342" w14:textId="77777777" w:rsidR="007702D4" w:rsidRDefault="00F179A7" w:rsidP="007702D4">
      <w:r w:rsidRPr="007702D4">
        <w:lastRenderedPageBreak/>
        <w:t>Жизнеопасные аритмии</w:t>
      </w:r>
      <w:r w:rsidR="007702D4" w:rsidRPr="007702D4">
        <w:t xml:space="preserve"> - </w:t>
      </w:r>
      <w:r w:rsidRPr="007702D4">
        <w:t>вызывающие отек легких, гипотонию, ишемию мозга и/или миокарда</w:t>
      </w:r>
      <w:r w:rsidR="007702D4" w:rsidRPr="007702D4">
        <w:t>.</w:t>
      </w:r>
    </w:p>
    <w:p w14:paraId="7145AE37" w14:textId="77777777" w:rsidR="007702D4" w:rsidRDefault="00F179A7" w:rsidP="007702D4">
      <w:r w:rsidRPr="007702D4">
        <w:t>Прогностически неблагоприятные аритмии</w:t>
      </w:r>
      <w:r w:rsidR="007702D4" w:rsidRPr="007702D4">
        <w:t>:</w:t>
      </w:r>
    </w:p>
    <w:p w14:paraId="19395BC2" w14:textId="77777777" w:rsidR="007702D4" w:rsidRDefault="00F179A7" w:rsidP="007702D4">
      <w:r w:rsidRPr="007702D4">
        <w:t>Бессимптомные или клинически выраженные желудочковые аритмии с повышенным риском внезапной смерти</w:t>
      </w:r>
      <w:r w:rsidR="007702D4">
        <w:t xml:space="preserve"> (</w:t>
      </w:r>
      <w:r w:rsidRPr="007702D4">
        <w:t xml:space="preserve">при ИБС, гипертрофии левого желудочка, хронической сердечной недостаточности, удлиненном интервале QT, синдроме WPW и </w:t>
      </w:r>
      <w:r w:rsidR="007702D4">
        <w:t>др.)</w:t>
      </w:r>
      <w:r w:rsidR="007702D4" w:rsidRPr="007702D4">
        <w:t>.</w:t>
      </w:r>
    </w:p>
    <w:p w14:paraId="4881EAFB" w14:textId="77777777" w:rsidR="007702D4" w:rsidRDefault="00F179A7" w:rsidP="007702D4">
      <w:r w:rsidRPr="007702D4">
        <w:t>Нарушения ритма с повышенным риском тромбоэмболических осложнений</w:t>
      </w:r>
      <w:r w:rsidR="007702D4">
        <w:t xml:space="preserve"> (</w:t>
      </w:r>
      <w:r w:rsidRPr="007702D4">
        <w:t>мерцательная аритмия</w:t>
      </w:r>
      <w:r w:rsidR="007702D4" w:rsidRPr="007702D4">
        <w:t>).</w:t>
      </w:r>
    </w:p>
    <w:p w14:paraId="3B20804B" w14:textId="77777777" w:rsidR="007702D4" w:rsidRDefault="00F179A7" w:rsidP="007702D4">
      <w:r w:rsidRPr="007702D4">
        <w:t>Прогностически незначимые аритмии</w:t>
      </w:r>
      <w:r w:rsidR="007702D4" w:rsidRPr="007702D4">
        <w:t xml:space="preserve"> - </w:t>
      </w:r>
      <w:r w:rsidRPr="007702D4">
        <w:t>без структурных изменений миокарда</w:t>
      </w:r>
      <w:r w:rsidR="007702D4" w:rsidRPr="007702D4">
        <w:t>.</w:t>
      </w:r>
    </w:p>
    <w:p w14:paraId="68E6804E" w14:textId="77777777" w:rsidR="007702D4" w:rsidRDefault="00577509" w:rsidP="007702D4">
      <w:r w:rsidRPr="007702D4">
        <w:t>Возможны изолированные единичные или частые желудочковые экстрасистолы, парные, аллоритмии</w:t>
      </w:r>
      <w:r w:rsidR="007702D4">
        <w:t xml:space="preserve"> (</w:t>
      </w:r>
      <w:r w:rsidRPr="007702D4">
        <w:t>бигеминия, тригеминия, квадригеминия</w:t>
      </w:r>
      <w:r w:rsidR="007702D4" w:rsidRPr="007702D4">
        <w:t>),</w:t>
      </w:r>
      <w:r w:rsidRPr="007702D4">
        <w:t xml:space="preserve"> политопные</w:t>
      </w:r>
      <w:r w:rsidR="007702D4">
        <w:t xml:space="preserve"> (</w:t>
      </w:r>
      <w:r w:rsidRPr="007702D4">
        <w:t>из разных мест миокарда</w:t>
      </w:r>
      <w:r w:rsidR="007702D4" w:rsidRPr="007702D4">
        <w:t>),</w:t>
      </w:r>
      <w:r w:rsidRPr="007702D4">
        <w:t xml:space="preserve"> интерполированные или вставочные экстрасистолы</w:t>
      </w:r>
      <w:r w:rsidR="007702D4" w:rsidRPr="007702D4">
        <w:t>.</w:t>
      </w:r>
    </w:p>
    <w:p w14:paraId="6DD51FFA" w14:textId="77777777" w:rsidR="007702D4" w:rsidRDefault="00577509" w:rsidP="007702D4">
      <w:r w:rsidRPr="007702D4">
        <w:t>Наиболее опасны ранние желудочковые экстрасистолы и особенно желудочковая тахикардия</w:t>
      </w:r>
      <w:r w:rsidR="007702D4" w:rsidRPr="007702D4">
        <w:t>.</w:t>
      </w:r>
    </w:p>
    <w:p w14:paraId="2438AC63" w14:textId="77777777" w:rsidR="007702D4" w:rsidRDefault="00577509" w:rsidP="007702D4">
      <w:r w:rsidRPr="007702D4">
        <w:t>Периоды последней могут быть короткими и продолжительными, нестойкими и стойкими, иметь особый характер</w:t>
      </w:r>
      <w:r w:rsidR="007702D4" w:rsidRPr="007702D4">
        <w:t xml:space="preserve"> - </w:t>
      </w:r>
      <w:r w:rsidRPr="007702D4">
        <w:t>пароксизмы двунаправленной веретенообразной желудочковой тахикардии</w:t>
      </w:r>
      <w:r w:rsidR="007702D4" w:rsidRPr="007702D4">
        <w:t xml:space="preserve">. </w:t>
      </w:r>
      <w:r w:rsidRPr="007702D4">
        <w:t>К смерти часто приводит желудочковая фибрилляция</w:t>
      </w:r>
      <w:r w:rsidR="007702D4" w:rsidRPr="007702D4">
        <w:t>.</w:t>
      </w:r>
    </w:p>
    <w:p w14:paraId="2D3A2177" w14:textId="77777777" w:rsidR="007702D4" w:rsidRDefault="00577509" w:rsidP="007702D4">
      <w:r w:rsidRPr="007702D4">
        <w:t>Каждый 4-й больной при естественном течении желудочковой тахикардии или фибрилляции желудочков без специального профилактического лечения умирает в течение 2 лет</w:t>
      </w:r>
      <w:r w:rsidR="007702D4" w:rsidRPr="007702D4">
        <w:t>.</w:t>
      </w:r>
    </w:p>
    <w:p w14:paraId="2A22A15B" w14:textId="77777777" w:rsidR="007702D4" w:rsidRDefault="00577509" w:rsidP="007702D4">
      <w:r w:rsidRPr="007702D4">
        <w:t>Стойкие желудочковые тахикардии и фибрилляции желудочков</w:t>
      </w:r>
      <w:r w:rsidR="007702D4" w:rsidRPr="007702D4">
        <w:t xml:space="preserve"> - </w:t>
      </w:r>
      <w:r w:rsidRPr="007702D4">
        <w:t>основная причина внезапной смерти, которая наблюдается в 80% случаев у больных с ИБС и реже</w:t>
      </w:r>
      <w:r w:rsidR="007702D4">
        <w:t xml:space="preserve"> (</w:t>
      </w:r>
      <w:r w:rsidRPr="007702D4">
        <w:t>13-20% случаев</w:t>
      </w:r>
      <w:r w:rsidR="007702D4" w:rsidRPr="007702D4">
        <w:t xml:space="preserve">) </w:t>
      </w:r>
      <w:r w:rsidRPr="007702D4">
        <w:t>у людей без ее явных признаков</w:t>
      </w:r>
      <w:r w:rsidR="007702D4" w:rsidRPr="007702D4">
        <w:t xml:space="preserve">. </w:t>
      </w:r>
      <w:r w:rsidRPr="007702D4">
        <w:t xml:space="preserve">Особенно часто желудочковые аритмии возникают у пациентов с острым </w:t>
      </w:r>
      <w:r w:rsidRPr="007702D4">
        <w:fldChar w:fldCharType="begin"/>
      </w:r>
      <w:r w:rsidRPr="007702D4">
        <w:instrText xml:space="preserve">  "http://www.kardio.ru/profi_1/index_4_1.htm" </w:instrText>
      </w:r>
      <w:r w:rsidRPr="007702D4">
        <w:fldChar w:fldCharType="separate"/>
      </w:r>
      <w:r w:rsidRPr="007702D4">
        <w:t>инфарктом миокарда</w:t>
      </w:r>
      <w:r w:rsidRPr="007702D4">
        <w:fldChar w:fldCharType="end"/>
      </w:r>
      <w:r w:rsidR="007702D4" w:rsidRPr="007702D4">
        <w:t>.</w:t>
      </w:r>
    </w:p>
    <w:p w14:paraId="0D94F2B5" w14:textId="77777777" w:rsidR="007702D4" w:rsidRDefault="00577509" w:rsidP="007702D4">
      <w:r w:rsidRPr="007702D4">
        <w:lastRenderedPageBreak/>
        <w:t>Жизнеопасные аритмии бывают преимущественно у больных с грубыми морфологическими изменениями в сердце</w:t>
      </w:r>
      <w:r w:rsidR="007702D4" w:rsidRPr="007702D4">
        <w:t xml:space="preserve">; </w:t>
      </w:r>
      <w:r w:rsidRPr="007702D4">
        <w:t>так называемые идиопатические аритмии, возникающие без поражения сердца, очень редки</w:t>
      </w:r>
      <w:r w:rsidR="007702D4" w:rsidRPr="007702D4">
        <w:t>.</w:t>
      </w:r>
    </w:p>
    <w:p w14:paraId="262FCAA5" w14:textId="77777777" w:rsidR="007702D4" w:rsidRDefault="00577509" w:rsidP="007702D4">
      <w:r w:rsidRPr="007702D4">
        <w:t>Желудочковые экстрасистолы обычно обусловлены грубыми морфологическими изменениями в сердце или воспалительным процессом</w:t>
      </w:r>
      <w:r w:rsidR="007702D4" w:rsidRPr="007702D4">
        <w:t xml:space="preserve">. </w:t>
      </w:r>
      <w:r w:rsidRPr="007702D4">
        <w:t>Реже их появление связано с приемом сердечных гликозидов, производных фенотиазина, трициклических антидепрессантов и антиаритмических средств</w:t>
      </w:r>
      <w:r w:rsidR="007702D4">
        <w:t xml:space="preserve"> (</w:t>
      </w:r>
      <w:r w:rsidRPr="007702D4">
        <w:t>проаритмический эффект</w:t>
      </w:r>
      <w:r w:rsidR="007702D4" w:rsidRPr="007702D4">
        <w:t>).</w:t>
      </w:r>
    </w:p>
    <w:p w14:paraId="127DDAF6" w14:textId="77777777" w:rsidR="007702D4" w:rsidRDefault="00577509" w:rsidP="007702D4">
      <w:r w:rsidRPr="007702D4">
        <w:t>Редкая экстрасистолия, особенно исчезающая при физической нагрузке</w:t>
      </w:r>
      <w:r w:rsidR="007702D4" w:rsidRPr="007702D4">
        <w:t xml:space="preserve">. </w:t>
      </w:r>
      <w:r w:rsidRPr="007702D4">
        <w:t>Антиаритмические препараты обычно не используют</w:t>
      </w:r>
      <w:r w:rsidR="007702D4" w:rsidRPr="007702D4">
        <w:t xml:space="preserve">. </w:t>
      </w:r>
      <w:r w:rsidRPr="007702D4">
        <w:t>Применяют седативные средства, транквилизаторы</w:t>
      </w:r>
      <w:r w:rsidR="007702D4" w:rsidRPr="007702D4">
        <w:t>.</w:t>
      </w:r>
    </w:p>
    <w:p w14:paraId="0145B9A2" w14:textId="77777777" w:rsidR="007702D4" w:rsidRDefault="00577509" w:rsidP="007702D4">
      <w:r w:rsidRPr="007702D4">
        <w:t>Частая, политопная и особенно ранная желудочковая экстрасистолия при остром инфаркте миокарда</w:t>
      </w:r>
      <w:r w:rsidR="007702D4" w:rsidRPr="007702D4">
        <w:t xml:space="preserve">. </w:t>
      </w:r>
      <w:r w:rsidRPr="007702D4">
        <w:t xml:space="preserve">Применяют в/в, иногда в/м </w:t>
      </w:r>
      <w:r w:rsidRPr="007702D4">
        <w:fldChar w:fldCharType="begin"/>
      </w:r>
      <w:r w:rsidRPr="007702D4">
        <w:instrText xml:space="preserve">  "http://www.kardio.ru/apteka/apt/0475.HTM" </w:instrText>
      </w:r>
      <w:r w:rsidRPr="007702D4">
        <w:fldChar w:fldCharType="separate"/>
      </w:r>
      <w:r w:rsidRPr="007702D4">
        <w:t>лидокаин</w:t>
      </w:r>
      <w:r w:rsidRPr="007702D4">
        <w:fldChar w:fldCharType="end"/>
      </w:r>
      <w:r w:rsidRPr="007702D4">
        <w:t>, реже</w:t>
      </w:r>
      <w:r w:rsidR="007702D4" w:rsidRPr="007702D4">
        <w:t xml:space="preserve"> - </w:t>
      </w:r>
      <w:r w:rsidRPr="007702D4">
        <w:t xml:space="preserve">в/в или в/м бета-адреноблокаторы </w:t>
      </w:r>
      <w:hyperlink r:id="rId7" w:history="1">
        <w:r w:rsidR="007702D4">
          <w:t xml:space="preserve"> (</w:t>
        </w:r>
        <w:r w:rsidRPr="007702D4">
          <w:t>пропранолол</w:t>
        </w:r>
        <w:r w:rsidR="007702D4" w:rsidRPr="007702D4">
          <w:t xml:space="preserve">) </w:t>
        </w:r>
      </w:hyperlink>
      <w:r w:rsidRPr="007702D4">
        <w:t>, при резистентных формах</w:t>
      </w:r>
      <w:r w:rsidR="007702D4" w:rsidRPr="007702D4">
        <w:t xml:space="preserve"> - </w:t>
      </w:r>
      <w:r w:rsidRPr="007702D4">
        <w:fldChar w:fldCharType="begin"/>
      </w:r>
      <w:r w:rsidRPr="007702D4">
        <w:instrText xml:space="preserve">  "http://www.kardio.ru/apteka/apt/0043.HTM" </w:instrText>
      </w:r>
      <w:r w:rsidRPr="007702D4">
        <w:fldChar w:fldCharType="separate"/>
      </w:r>
      <w:r w:rsidRPr="007702D4">
        <w:t>амиодарон</w:t>
      </w:r>
      <w:r w:rsidRPr="007702D4">
        <w:fldChar w:fldCharType="end"/>
      </w:r>
      <w:r w:rsidR="007702D4" w:rsidRPr="007702D4">
        <w:t>.</w:t>
      </w:r>
    </w:p>
    <w:p w14:paraId="6AEF1A0C" w14:textId="77777777" w:rsidR="007702D4" w:rsidRDefault="00577509" w:rsidP="007702D4">
      <w:r w:rsidRPr="007702D4">
        <w:t xml:space="preserve">Аритмия, вызванная передозировкой </w:t>
      </w:r>
      <w:r w:rsidRPr="007702D4">
        <w:fldChar w:fldCharType="begin"/>
      </w:r>
      <w:r w:rsidRPr="007702D4">
        <w:instrText xml:space="preserve">  "http://www.kardio.ru/apteka/apt/0265.HTM" </w:instrText>
      </w:r>
      <w:r w:rsidRPr="007702D4">
        <w:fldChar w:fldCharType="separate"/>
      </w:r>
      <w:r w:rsidRPr="007702D4">
        <w:t>дигиталиса</w:t>
      </w:r>
      <w:r w:rsidRPr="007702D4">
        <w:fldChar w:fldCharType="end"/>
      </w:r>
      <w:r w:rsidR="007702D4">
        <w:t xml:space="preserve"> (</w:t>
      </w:r>
      <w:r w:rsidRPr="007702D4">
        <w:t>нет гипокалиемии</w:t>
      </w:r>
      <w:r w:rsidR="007702D4" w:rsidRPr="007702D4">
        <w:t xml:space="preserve">). </w:t>
      </w:r>
      <w:r w:rsidRPr="007702D4">
        <w:t>Отменяют препараты калия</w:t>
      </w:r>
      <w:r w:rsidR="007702D4" w:rsidRPr="007702D4">
        <w:t xml:space="preserve">. </w:t>
      </w:r>
      <w:r w:rsidRPr="007702D4">
        <w:t>В случае гипокалиемии препараты калия</w:t>
      </w:r>
      <w:r w:rsidR="007702D4">
        <w:t xml:space="preserve"> (</w:t>
      </w:r>
      <w:r w:rsidRPr="007702D4">
        <w:t>в/в или внутрь</w:t>
      </w:r>
      <w:r w:rsidR="007702D4" w:rsidRPr="007702D4">
        <w:t xml:space="preserve">) </w:t>
      </w:r>
      <w:r w:rsidRPr="007702D4">
        <w:t>нередко устраняют желудочковые экстрасистолии, вызванные дигиталисом</w:t>
      </w:r>
      <w:r w:rsidR="007702D4" w:rsidRPr="007702D4">
        <w:t xml:space="preserve">. </w:t>
      </w:r>
      <w:r w:rsidRPr="007702D4">
        <w:t xml:space="preserve">В/в введение </w:t>
      </w:r>
      <w:r w:rsidRPr="007702D4">
        <w:fldChar w:fldCharType="begin"/>
      </w:r>
      <w:r w:rsidRPr="007702D4">
        <w:instrText xml:space="preserve">  "http://www.kardio.ru/apteka/apt/0475.HTM" </w:instrText>
      </w:r>
      <w:r w:rsidRPr="007702D4">
        <w:fldChar w:fldCharType="separate"/>
      </w:r>
      <w:r w:rsidRPr="007702D4">
        <w:t>лидокаина</w:t>
      </w:r>
      <w:r w:rsidRPr="007702D4">
        <w:fldChar w:fldCharType="end"/>
      </w:r>
      <w:r w:rsidRPr="007702D4">
        <w:t xml:space="preserve"> снимает экстрасистолы</w:t>
      </w:r>
      <w:r w:rsidR="007702D4">
        <w:t xml:space="preserve"> (</w:t>
      </w:r>
      <w:r w:rsidRPr="007702D4">
        <w:t>однако этот препарат неэффективен при дигиталисных тахикардиях из АВ соединения</w:t>
      </w:r>
      <w:r w:rsidR="007702D4" w:rsidRPr="007702D4">
        <w:t xml:space="preserve">). </w:t>
      </w:r>
      <w:r w:rsidRPr="007702D4">
        <w:t xml:space="preserve">Применяют в/в </w:t>
      </w:r>
      <w:r w:rsidRPr="007702D4">
        <w:fldChar w:fldCharType="begin"/>
      </w:r>
      <w:r w:rsidRPr="007702D4">
        <w:instrText xml:space="preserve">  "http://www.kardio.ru/apteka/apt/0935.HTM" </w:instrText>
      </w:r>
      <w:r w:rsidRPr="007702D4">
        <w:fldChar w:fldCharType="separate"/>
      </w:r>
      <w:r w:rsidRPr="007702D4">
        <w:t>фенитоин</w:t>
      </w:r>
      <w:r w:rsidRPr="007702D4">
        <w:fldChar w:fldCharType="end"/>
      </w:r>
      <w:r w:rsidR="007702D4" w:rsidRPr="007702D4">
        <w:t>.</w:t>
      </w:r>
    </w:p>
    <w:p w14:paraId="71C71FEA" w14:textId="77777777" w:rsidR="007702D4" w:rsidRDefault="00577509" w:rsidP="007702D4">
      <w:r w:rsidRPr="007702D4">
        <w:t>Желудочковая тахикардия чаще всего в ее основе лежат различные формы ИБС</w:t>
      </w:r>
      <w:r w:rsidR="007702D4">
        <w:t xml:space="preserve"> (</w:t>
      </w:r>
      <w:r w:rsidRPr="007702D4">
        <w:t xml:space="preserve">острый инфаркт миокарда, перенесенный </w:t>
      </w:r>
      <w:r w:rsidRPr="007702D4">
        <w:fldChar w:fldCharType="begin"/>
      </w:r>
      <w:r w:rsidRPr="007702D4">
        <w:instrText xml:space="preserve">  "http://www.kardio.ru/profi_1/index_4_1.htm" </w:instrText>
      </w:r>
      <w:r w:rsidRPr="007702D4">
        <w:fldChar w:fldCharType="separate"/>
      </w:r>
      <w:r w:rsidRPr="007702D4">
        <w:t>инфаркт миокарда</w:t>
      </w:r>
      <w:r w:rsidRPr="007702D4">
        <w:fldChar w:fldCharType="end"/>
      </w:r>
      <w:r w:rsidRPr="007702D4">
        <w:t xml:space="preserve">, осложненный аневризмой левого желудочка, </w:t>
      </w:r>
      <w:r w:rsidRPr="007702D4">
        <w:fldChar w:fldCharType="begin"/>
      </w:r>
      <w:r w:rsidRPr="007702D4">
        <w:instrText xml:space="preserve">  "http://www.kardio.ru/patients/illness_1_1.htm" </w:instrText>
      </w:r>
      <w:r w:rsidRPr="007702D4">
        <w:fldChar w:fldCharType="separate"/>
      </w:r>
      <w:r w:rsidRPr="007702D4">
        <w:t>стенокардия</w:t>
      </w:r>
      <w:r w:rsidRPr="007702D4">
        <w:fldChar w:fldCharType="end"/>
      </w:r>
      <w:r w:rsidRPr="007702D4">
        <w:t>, гипертоническое сердце</w:t>
      </w:r>
      <w:r w:rsidR="007702D4" w:rsidRPr="007702D4">
        <w:t xml:space="preserve">; </w:t>
      </w:r>
      <w:r w:rsidRPr="007702D4">
        <w:t>а также миокардиты и кардиомиопатии, ревматические клапанные пороки сердца, синдром WPW, синдром удлиненного интервала QT</w:t>
      </w:r>
      <w:r w:rsidR="007702D4" w:rsidRPr="007702D4">
        <w:t xml:space="preserve">; </w:t>
      </w:r>
      <w:r w:rsidRPr="007702D4">
        <w:t>тяжелые метаболические нарушения</w:t>
      </w:r>
      <w:r w:rsidR="007702D4" w:rsidRPr="007702D4">
        <w:t>).</w:t>
      </w:r>
    </w:p>
    <w:p w14:paraId="7F204C6A" w14:textId="77777777" w:rsidR="007702D4" w:rsidRDefault="00577509" w:rsidP="007702D4">
      <w:r w:rsidRPr="007702D4">
        <w:t>Подобная аритмия может возникнуть при гипертироидизме, с развитием или без тиреотоксического сердца, при гипоксемии, нарушении кислотно-щелочного баланса, гиперкалиемии</w:t>
      </w:r>
      <w:r w:rsidR="007702D4" w:rsidRPr="007702D4">
        <w:t>.</w:t>
      </w:r>
    </w:p>
    <w:p w14:paraId="15207AD1" w14:textId="77777777" w:rsidR="007702D4" w:rsidRDefault="00577509" w:rsidP="007702D4">
      <w:r w:rsidRPr="007702D4">
        <w:t>Идиопатическая стойкая мономорфная желудочковая тахикардия, вызываемая физической нагрузкой или адренергической стимуляцией</w:t>
      </w:r>
      <w:r w:rsidR="007702D4" w:rsidRPr="007702D4">
        <w:t xml:space="preserve">. </w:t>
      </w:r>
      <w:r w:rsidRPr="007702D4">
        <w:lastRenderedPageBreak/>
        <w:t xml:space="preserve">Вводят в/в </w:t>
      </w:r>
      <w:r w:rsidRPr="007702D4">
        <w:fldChar w:fldCharType="begin"/>
      </w:r>
      <w:r w:rsidRPr="007702D4">
        <w:instrText xml:space="preserve">  "http://www.kardio.ru/apteka/apt/0005.HTM" </w:instrText>
      </w:r>
      <w:r w:rsidRPr="007702D4">
        <w:fldChar w:fldCharType="separate"/>
      </w:r>
      <w:r w:rsidRPr="007702D4">
        <w:t>аденозин</w:t>
      </w:r>
      <w:r w:rsidRPr="007702D4">
        <w:fldChar w:fldCharType="end"/>
      </w:r>
      <w:r w:rsidRPr="007702D4">
        <w:t xml:space="preserve"> и </w:t>
      </w:r>
      <w:r w:rsidRPr="007702D4">
        <w:fldChar w:fldCharType="begin"/>
      </w:r>
      <w:r w:rsidRPr="007702D4">
        <w:instrText xml:space="preserve">  "http://www.kardio.ru/apteka/apt/0161.HTM" </w:instrText>
      </w:r>
      <w:r w:rsidRPr="007702D4">
        <w:fldChar w:fldCharType="separate"/>
      </w:r>
      <w:r w:rsidRPr="007702D4">
        <w:t>верапамил</w:t>
      </w:r>
      <w:r w:rsidRPr="007702D4">
        <w:fldChar w:fldCharType="end"/>
      </w:r>
      <w:r w:rsidRPr="007702D4">
        <w:t>, иногда</w:t>
      </w:r>
      <w:r w:rsidR="007702D4" w:rsidRPr="007702D4">
        <w:t xml:space="preserve"> - </w:t>
      </w:r>
      <w:r w:rsidRPr="007702D4">
        <w:t>бета-адреноблокаторы + верапамил</w:t>
      </w:r>
      <w:r w:rsidR="007702D4" w:rsidRPr="007702D4">
        <w:t xml:space="preserve">. </w:t>
      </w:r>
      <w:r w:rsidRPr="007702D4">
        <w:t>Пароксизм длительной желудочковой тахикардии и высокая частота сердечных сокращений могут привести к тяжелой сердечной недостаточности, возможны синкопальные состояния</w:t>
      </w:r>
      <w:r w:rsidR="007702D4" w:rsidRPr="007702D4">
        <w:t xml:space="preserve">. </w:t>
      </w:r>
      <w:r w:rsidRPr="007702D4">
        <w:t>Холтеровское мониторирование ЭКГ показало, что короткие пароксизмы желудочковой тахикардии у больных с ИБС могут протекать бессимптомно</w:t>
      </w:r>
      <w:r w:rsidR="007702D4" w:rsidRPr="007702D4">
        <w:t>.</w:t>
      </w:r>
    </w:p>
    <w:p w14:paraId="1A146497" w14:textId="77777777" w:rsidR="007702D4" w:rsidRDefault="00577509" w:rsidP="007702D4">
      <w:r w:rsidRPr="007702D4">
        <w:t>Стойкий пароксизм желудочковой тахикардии, продолжающийся более 30 секунд</w:t>
      </w:r>
      <w:r w:rsidR="007702D4" w:rsidRPr="007702D4">
        <w:t xml:space="preserve">. </w:t>
      </w:r>
      <w:r w:rsidRPr="007702D4">
        <w:t>Опасен внезапной останов</w:t>
      </w:r>
      <w:r w:rsidR="00362E8E" w:rsidRPr="007702D4">
        <w:t>кой сердца</w:t>
      </w:r>
      <w:r w:rsidR="007702D4" w:rsidRPr="007702D4">
        <w:t>.</w:t>
      </w:r>
    </w:p>
    <w:p w14:paraId="1B63C555" w14:textId="77777777" w:rsidR="007702D4" w:rsidRDefault="00577509" w:rsidP="007702D4">
      <w:r w:rsidRPr="007702D4">
        <w:t xml:space="preserve">Часто применяют </w:t>
      </w:r>
      <w:r w:rsidRPr="007702D4">
        <w:fldChar w:fldCharType="begin"/>
      </w:r>
      <w:r w:rsidRPr="007702D4">
        <w:instrText xml:space="preserve">  "http://www.kardio.ru/apteka/apt/0747.HTM" </w:instrText>
      </w:r>
      <w:r w:rsidRPr="007702D4">
        <w:fldChar w:fldCharType="separate"/>
      </w:r>
      <w:r w:rsidRPr="007702D4">
        <w:t>новокаинамид</w:t>
      </w:r>
      <w:r w:rsidRPr="007702D4">
        <w:fldChar w:fldCharType="end"/>
      </w:r>
      <w:r w:rsidRPr="007702D4">
        <w:t xml:space="preserve"> и </w:t>
      </w:r>
      <w:r w:rsidRPr="007702D4">
        <w:fldChar w:fldCharType="begin"/>
      </w:r>
      <w:r w:rsidRPr="007702D4">
        <w:instrText xml:space="preserve">  "http://www.kardio.ru/apteka/apt/0267.HTM" </w:instrText>
      </w:r>
      <w:r w:rsidRPr="007702D4">
        <w:fldChar w:fldCharType="separate"/>
      </w:r>
      <w:r w:rsidRPr="007702D4">
        <w:t>дизопирамид</w:t>
      </w:r>
      <w:r w:rsidRPr="007702D4">
        <w:fldChar w:fldCharType="end"/>
      </w:r>
      <w:r w:rsidR="007702D4" w:rsidRPr="007702D4">
        <w:t xml:space="preserve">. </w:t>
      </w:r>
      <w:r w:rsidRPr="007702D4">
        <w:t xml:space="preserve">Однако в случае острого инфаркта миокарда более эффективен и безопасен </w:t>
      </w:r>
      <w:r w:rsidRPr="007702D4">
        <w:fldChar w:fldCharType="begin"/>
      </w:r>
      <w:r w:rsidRPr="007702D4">
        <w:instrText xml:space="preserve">  "http://www.kardio.ru/apteka/apt/0475.HTM" </w:instrText>
      </w:r>
      <w:r w:rsidRPr="007702D4">
        <w:fldChar w:fldCharType="separate"/>
      </w:r>
      <w:r w:rsidRPr="007702D4">
        <w:t>лидокаин</w:t>
      </w:r>
      <w:r w:rsidRPr="007702D4">
        <w:fldChar w:fldCharType="end"/>
      </w:r>
      <w:r w:rsidRPr="007702D4">
        <w:t>, так как он не вызывает гипотензии и усугубления сократительной функции сердца</w:t>
      </w:r>
      <w:r w:rsidR="007702D4" w:rsidRPr="007702D4">
        <w:t xml:space="preserve">. </w:t>
      </w:r>
      <w:r w:rsidRPr="007702D4">
        <w:t xml:space="preserve">Возможно применение </w:t>
      </w:r>
      <w:r w:rsidRPr="007702D4">
        <w:fldChar w:fldCharType="begin"/>
      </w:r>
      <w:r w:rsidRPr="007702D4">
        <w:instrText xml:space="preserve">  "http://www.kardio.ru/apteka/apt/0754.HTM" </w:instrText>
      </w:r>
      <w:r w:rsidRPr="007702D4">
        <w:fldChar w:fldCharType="separate"/>
      </w:r>
      <w:r w:rsidRPr="007702D4">
        <w:t>пропафенона</w:t>
      </w:r>
      <w:r w:rsidRPr="007702D4">
        <w:fldChar w:fldCharType="end"/>
      </w:r>
      <w:r w:rsidRPr="007702D4">
        <w:t xml:space="preserve"> и </w:t>
      </w:r>
      <w:hyperlink r:id="rId8" w:history="1">
        <w:r w:rsidRPr="007702D4">
          <w:t>мексилетина</w:t>
        </w:r>
      </w:hyperlink>
      <w:r w:rsidR="007702D4" w:rsidRPr="007702D4">
        <w:t>.</w:t>
      </w:r>
    </w:p>
    <w:p w14:paraId="5D960480" w14:textId="77777777" w:rsidR="007702D4" w:rsidRDefault="00577509" w:rsidP="007702D4">
      <w:r w:rsidRPr="007702D4">
        <w:t>Длительная желудочковая тахикардия</w:t>
      </w:r>
      <w:r w:rsidR="007702D4" w:rsidRPr="007702D4">
        <w:t xml:space="preserve">. </w:t>
      </w:r>
      <w:r w:rsidRPr="007702D4">
        <w:t xml:space="preserve">Эффективен </w:t>
      </w:r>
      <w:r w:rsidRPr="007702D4">
        <w:fldChar w:fldCharType="begin"/>
      </w:r>
      <w:r w:rsidRPr="007702D4">
        <w:instrText xml:space="preserve">  "http://www.kardio.ru/profi_1/index_3_5.htm" </w:instrText>
      </w:r>
      <w:r w:rsidRPr="007702D4">
        <w:fldChar w:fldCharType="separate"/>
      </w:r>
      <w:r w:rsidRPr="007702D4">
        <w:t>этацизин</w:t>
      </w:r>
      <w:r w:rsidRPr="007702D4">
        <w:fldChar w:fldCharType="end"/>
      </w:r>
      <w:r w:rsidRPr="007702D4">
        <w:t>, а при рефракторной тахикардии</w:t>
      </w:r>
      <w:r w:rsidR="007702D4" w:rsidRPr="007702D4">
        <w:t xml:space="preserve"> - </w:t>
      </w:r>
      <w:r w:rsidRPr="007702D4">
        <w:t>амиодарон и соталол</w:t>
      </w:r>
      <w:r w:rsidR="007702D4" w:rsidRPr="007702D4">
        <w:t xml:space="preserve">. </w:t>
      </w:r>
      <w:r w:rsidRPr="007702D4">
        <w:t>Пропранолол, введенный в/в, оказывает эффект в 70-80% случаев</w:t>
      </w:r>
      <w:r w:rsidR="007702D4" w:rsidRPr="007702D4">
        <w:t xml:space="preserve">. </w:t>
      </w:r>
      <w:r w:rsidRPr="007702D4">
        <w:t xml:space="preserve">Наиболее действенны препараты 1 С подкласса, а также </w:t>
      </w:r>
      <w:r w:rsidRPr="007702D4">
        <w:fldChar w:fldCharType="begin"/>
      </w:r>
      <w:r w:rsidRPr="007702D4">
        <w:instrText xml:space="preserve">  "http://www.kardio.ru/apteka/apt/0043.HTM" </w:instrText>
      </w:r>
      <w:r w:rsidRPr="007702D4">
        <w:fldChar w:fldCharType="separate"/>
      </w:r>
      <w:r w:rsidRPr="007702D4">
        <w:t>амиодарон</w:t>
      </w:r>
      <w:r w:rsidRPr="007702D4">
        <w:fldChar w:fldCharType="end"/>
      </w:r>
      <w:r w:rsidRPr="007702D4">
        <w:t xml:space="preserve"> и </w:t>
      </w:r>
      <w:r w:rsidRPr="007702D4">
        <w:fldChar w:fldCharType="begin"/>
      </w:r>
      <w:r w:rsidRPr="007702D4">
        <w:instrText xml:space="preserve">  "http://www.kardio.ru/apteka/apt/0801.HTM" </w:instrText>
      </w:r>
      <w:r w:rsidRPr="007702D4">
        <w:fldChar w:fldCharType="separate"/>
      </w:r>
      <w:r w:rsidRPr="007702D4">
        <w:t>соталол</w:t>
      </w:r>
      <w:r w:rsidRPr="007702D4">
        <w:fldChar w:fldCharType="end"/>
      </w:r>
      <w:r w:rsidR="007702D4" w:rsidRPr="007702D4">
        <w:t>.</w:t>
      </w:r>
    </w:p>
    <w:p w14:paraId="5F378C4C" w14:textId="77777777" w:rsidR="007702D4" w:rsidRDefault="00577509" w:rsidP="007702D4">
      <w:r w:rsidRPr="007702D4">
        <w:t>Стойкая желудочковая тахикардия и отсутствие эффекта медикаментозного лечения</w:t>
      </w:r>
      <w:r w:rsidR="007702D4" w:rsidRPr="007702D4">
        <w:t xml:space="preserve">. </w:t>
      </w:r>
      <w:r w:rsidRPr="007702D4">
        <w:t>Показана электроимпульсная терапия</w:t>
      </w:r>
      <w:r w:rsidR="007702D4" w:rsidRPr="007702D4">
        <w:t>.</w:t>
      </w:r>
    </w:p>
    <w:p w14:paraId="710E2BBA" w14:textId="77777777" w:rsidR="007702D4" w:rsidRDefault="00577509" w:rsidP="007702D4">
      <w:r w:rsidRPr="007702D4">
        <w:t>Предупреждение пароксизмов желудочковой тахикардии у перенесших инфаркт миокарда</w:t>
      </w:r>
      <w:r w:rsidR="007702D4">
        <w:t xml:space="preserve"> (</w:t>
      </w:r>
      <w:r w:rsidRPr="007702D4">
        <w:t>соответственно уменьшение риска внезапной смерти</w:t>
      </w:r>
      <w:r w:rsidR="007702D4" w:rsidRPr="007702D4">
        <w:t>).</w:t>
      </w:r>
    </w:p>
    <w:p w14:paraId="47B082E5" w14:textId="77777777" w:rsidR="007702D4" w:rsidRDefault="00CD2283" w:rsidP="00CD2283">
      <w:pPr>
        <w:pStyle w:val="2"/>
      </w:pPr>
      <w:r>
        <w:br w:type="page"/>
      </w:r>
      <w:r w:rsidR="005400A4" w:rsidRPr="007702D4">
        <w:lastRenderedPageBreak/>
        <w:t>3</w:t>
      </w:r>
      <w:r w:rsidR="007702D4" w:rsidRPr="007702D4">
        <w:t xml:space="preserve">. </w:t>
      </w:r>
      <w:r w:rsidR="005400A4" w:rsidRPr="007702D4">
        <w:t>Клиническая фармакология калийсберегающих диуретиков</w:t>
      </w:r>
      <w:r w:rsidR="007702D4" w:rsidRPr="007702D4">
        <w:t xml:space="preserve">. </w:t>
      </w:r>
      <w:r w:rsidR="005400A4" w:rsidRPr="007702D4">
        <w:t>Особенности фармакодинамики и фармакокинетики различных препаратов</w:t>
      </w:r>
      <w:r w:rsidR="007702D4" w:rsidRPr="007702D4">
        <w:t xml:space="preserve">. </w:t>
      </w:r>
      <w:r w:rsidR="005400A4" w:rsidRPr="007702D4">
        <w:t>Показания и противопоказания к применению</w:t>
      </w:r>
      <w:r w:rsidR="007702D4" w:rsidRPr="007702D4">
        <w:t xml:space="preserve">. </w:t>
      </w:r>
      <w:r w:rsidR="005400A4" w:rsidRPr="007702D4">
        <w:t>Неблагоприятные побочные реакции</w:t>
      </w:r>
      <w:r w:rsidR="007702D4" w:rsidRPr="007702D4">
        <w:t xml:space="preserve">. </w:t>
      </w:r>
      <w:r w:rsidR="005400A4" w:rsidRPr="007702D4">
        <w:t>Взаимодействия ЛС при комбинированном назначении с препаратами других групп</w:t>
      </w:r>
      <w:r w:rsidR="007702D4" w:rsidRPr="007702D4">
        <w:t xml:space="preserve">. </w:t>
      </w:r>
      <w:r w:rsidR="005400A4" w:rsidRPr="007702D4">
        <w:t>Методы оценки эффективности и безопасности</w:t>
      </w:r>
    </w:p>
    <w:p w14:paraId="599A5CA3" w14:textId="77777777" w:rsidR="00CD2283" w:rsidRDefault="00CD2283" w:rsidP="007702D4"/>
    <w:bookmarkStart w:id="1" w:name="link91"/>
    <w:p w14:paraId="11E0C411" w14:textId="77777777" w:rsidR="007702D4" w:rsidRDefault="005400A4" w:rsidP="007702D4">
      <w:r w:rsidRPr="007702D4">
        <w:fldChar w:fldCharType="begin"/>
      </w:r>
      <w:r w:rsidRPr="007702D4">
        <w:instrText xml:space="preserve">  "http://smed.ru/guides/41624/" \l "top_part_obschie" </w:instrText>
      </w:r>
      <w:r w:rsidRPr="007702D4">
        <w:fldChar w:fldCharType="separate"/>
      </w:r>
      <w:r w:rsidRPr="007702D4">
        <w:rPr>
          <w:rStyle w:val="a6"/>
          <w:color w:val="000000"/>
          <w:u w:val="none"/>
        </w:rPr>
        <w:t>Триамтерен</w:t>
      </w:r>
      <w:r w:rsidRPr="007702D4">
        <w:fldChar w:fldCharType="end"/>
      </w:r>
      <w:bookmarkEnd w:id="1"/>
      <w:r w:rsidRPr="007702D4">
        <w:t xml:space="preserve">, амилорид и </w:t>
      </w:r>
      <w:bookmarkStart w:id="2" w:name="link92"/>
      <w:r w:rsidRPr="007702D4">
        <w:fldChar w:fldCharType="begin"/>
      </w:r>
      <w:r w:rsidRPr="007702D4">
        <w:instrText xml:space="preserve">  "http://smed.ru/guides/41508/" \l "top_part_obschie" </w:instrText>
      </w:r>
      <w:r w:rsidRPr="007702D4">
        <w:fldChar w:fldCharType="separate"/>
      </w:r>
      <w:r w:rsidRPr="007702D4">
        <w:rPr>
          <w:rStyle w:val="a6"/>
          <w:color w:val="000000"/>
          <w:u w:val="none"/>
        </w:rPr>
        <w:t xml:space="preserve">спиронолактон </w:t>
      </w:r>
      <w:r w:rsidRPr="007702D4">
        <w:fldChar w:fldCharType="end"/>
      </w:r>
      <w:bookmarkEnd w:id="2"/>
      <w:r w:rsidRPr="007702D4">
        <w:t>традиционно объединяют в группу калийсберегающих диуретиков, так как они способны снижать экскрецию калия почками</w:t>
      </w:r>
      <w:r w:rsidR="007702D4" w:rsidRPr="007702D4">
        <w:t xml:space="preserve"> [</w:t>
      </w:r>
      <w:r w:rsidRPr="007702D4">
        <w:t>1, с</w:t>
      </w:r>
      <w:r w:rsidR="007702D4">
        <w:t>.2</w:t>
      </w:r>
      <w:r w:rsidRPr="007702D4">
        <w:t>56</w:t>
      </w:r>
      <w:r w:rsidR="007702D4" w:rsidRPr="007702D4">
        <w:t>].</w:t>
      </w:r>
    </w:p>
    <w:p w14:paraId="76CE7466" w14:textId="77777777" w:rsidR="007702D4" w:rsidRDefault="005400A4" w:rsidP="007702D4">
      <w:r w:rsidRPr="007702D4">
        <w:t>Другой общей для них характеристикой является способность действовать в конечной части дистальных канальцев и системе собирательных трубочек и вызывать слабый диуретический эффект</w:t>
      </w:r>
      <w:r w:rsidR="007702D4" w:rsidRPr="007702D4">
        <w:t>.</w:t>
      </w:r>
    </w:p>
    <w:p w14:paraId="69545E0B" w14:textId="77777777" w:rsidR="007702D4" w:rsidRDefault="005400A4" w:rsidP="007702D4">
      <w:r w:rsidRPr="007702D4">
        <w:t>Все они по своей структуре относятся к разным химическим соединениям</w:t>
      </w:r>
      <w:r w:rsidR="007702D4" w:rsidRPr="007702D4">
        <w:t xml:space="preserve"> [</w:t>
      </w:r>
      <w:r w:rsidRPr="007702D4">
        <w:t>3, с</w:t>
      </w:r>
      <w:r w:rsidR="007702D4">
        <w:t>.3</w:t>
      </w:r>
      <w:r w:rsidRPr="007702D4">
        <w:t>62</w:t>
      </w:r>
      <w:r w:rsidR="007702D4" w:rsidRPr="007702D4">
        <w:t>].</w:t>
      </w:r>
    </w:p>
    <w:p w14:paraId="64A8C8E6" w14:textId="77777777" w:rsidR="007702D4" w:rsidRDefault="005400A4" w:rsidP="007702D4">
      <w:r w:rsidRPr="007702D4">
        <w:t>По механизму действия калийсберегающие диуретики можно разделить на 2 подгруппы</w:t>
      </w:r>
      <w:r w:rsidR="007702D4" w:rsidRPr="007702D4">
        <w:t>:</w:t>
      </w:r>
    </w:p>
    <w:p w14:paraId="3A3017E4" w14:textId="77777777" w:rsidR="007702D4" w:rsidRDefault="005400A4" w:rsidP="007702D4">
      <w:r w:rsidRPr="007702D4">
        <w:t>средства, блокирующие натриевые каналы эпителиальных клеток почек, и антагонисты альдостерона</w:t>
      </w:r>
      <w:r w:rsidR="007702D4">
        <w:t xml:space="preserve"> (</w:t>
      </w:r>
      <w:r w:rsidRPr="007702D4">
        <w:t>блокаторы альдостероновых рецепторов</w:t>
      </w:r>
      <w:r w:rsidR="00CD2283">
        <w:t>);</w:t>
      </w:r>
    </w:p>
    <w:p w14:paraId="621154BA" w14:textId="77777777" w:rsidR="007702D4" w:rsidRDefault="005400A4" w:rsidP="007702D4">
      <w:r w:rsidRPr="007702D4">
        <w:t>блокаторы натриевых каналов</w:t>
      </w:r>
      <w:r w:rsidR="00CD2283">
        <w:t>.</w:t>
      </w:r>
    </w:p>
    <w:p w14:paraId="4DEC47AD" w14:textId="77777777" w:rsidR="007702D4" w:rsidRDefault="005400A4" w:rsidP="007702D4">
      <w:r w:rsidRPr="007702D4">
        <w:t>Триамтерен и амилорид блокируют мембранные натриевые каналы эпителия, выстилающего конечную часть дистальных канальцев и собирательные трубочки</w:t>
      </w:r>
      <w:r w:rsidR="007702D4" w:rsidRPr="007702D4">
        <w:t xml:space="preserve">. </w:t>
      </w:r>
      <w:r w:rsidRPr="007702D4">
        <w:t>Они снижают трансмембранный потенциал, который является важной электродвижущей силой в переносе ионов калия, водорода, кальция и магния через мембраны клеток в просвет канальца</w:t>
      </w:r>
      <w:r w:rsidR="007702D4" w:rsidRPr="007702D4">
        <w:t xml:space="preserve">. </w:t>
      </w:r>
      <w:r w:rsidRPr="007702D4">
        <w:t>Таким образом, триамтерен и амилорид повышают концентрацию натрия в просвете канальцев и снижают потери калия</w:t>
      </w:r>
      <w:r w:rsidR="007702D4" w:rsidRPr="007702D4">
        <w:t>.</w:t>
      </w:r>
    </w:p>
    <w:p w14:paraId="7C868518" w14:textId="77777777" w:rsidR="007702D4" w:rsidRDefault="005400A4" w:rsidP="007702D4">
      <w:r w:rsidRPr="007702D4">
        <w:t xml:space="preserve">Однако диуретический эффект лекарственных средств выражен довольно слабо, так как реабсорбционная способность собирательных </w:t>
      </w:r>
      <w:r w:rsidRPr="007702D4">
        <w:lastRenderedPageBreak/>
        <w:t>трубочек ограничена и составляет примерно 2% всего профильтрованного объема солей</w:t>
      </w:r>
      <w:r w:rsidR="007702D4" w:rsidRPr="007702D4">
        <w:t xml:space="preserve"> [</w:t>
      </w:r>
      <w:r w:rsidRPr="007702D4">
        <w:t>2, с</w:t>
      </w:r>
      <w:r w:rsidR="007702D4">
        <w:t>.3</w:t>
      </w:r>
      <w:r w:rsidRPr="007702D4">
        <w:t>62</w:t>
      </w:r>
      <w:r w:rsidR="007702D4" w:rsidRPr="007702D4">
        <w:t>].</w:t>
      </w:r>
    </w:p>
    <w:p w14:paraId="4FACF456" w14:textId="77777777" w:rsidR="007702D4" w:rsidRDefault="005400A4" w:rsidP="007702D4">
      <w:r w:rsidRPr="007702D4">
        <w:t>Длительный прием лекарственных</w:t>
      </w:r>
      <w:r w:rsidR="007702D4" w:rsidRPr="007702D4">
        <w:t xml:space="preserve"> </w:t>
      </w:r>
      <w:r w:rsidRPr="007702D4">
        <w:t>средств может привести к снижению экскреции мочевой кислоты</w:t>
      </w:r>
      <w:r w:rsidR="007702D4" w:rsidRPr="007702D4">
        <w:t>.</w:t>
      </w:r>
    </w:p>
    <w:p w14:paraId="39266295" w14:textId="77777777" w:rsidR="007702D4" w:rsidRDefault="005400A4" w:rsidP="007702D4">
      <w:r w:rsidRPr="007702D4">
        <w:t>Триамтерен и амилорид не оказывают клинически значимого действия на гемодинамику почек</w:t>
      </w:r>
      <w:r w:rsidR="007702D4" w:rsidRPr="007702D4">
        <w:t>.</w:t>
      </w:r>
    </w:p>
    <w:p w14:paraId="10A0B1B8" w14:textId="77777777" w:rsidR="007702D4" w:rsidRDefault="005400A4" w:rsidP="007702D4">
      <w:r w:rsidRPr="007702D4">
        <w:t>Фармакокинетические характеристики калийсберегающих диуретиков в значительной мере различаются</w:t>
      </w:r>
      <w:r w:rsidR="007702D4" w:rsidRPr="007702D4">
        <w:t xml:space="preserve">. </w:t>
      </w:r>
      <w:r w:rsidRPr="007702D4">
        <w:t>Всасываемость триамтерена вариабельна</w:t>
      </w:r>
      <w:r w:rsidR="007702D4" w:rsidRPr="007702D4">
        <w:t xml:space="preserve">. </w:t>
      </w:r>
      <w:r w:rsidRPr="007702D4">
        <w:t>Он на 56% связывается с белками плазмы, относительно быстро метаболизируется ферментами печени, образуя активный метаболит 4-гидрокситриамтерен сульфат, который с помощью механизма активного транспорта секретируется в просвет проксимального отдела почечного канальца</w:t>
      </w:r>
      <w:r w:rsidR="007702D4" w:rsidRPr="007702D4">
        <w:t xml:space="preserve">. </w:t>
      </w:r>
      <w:r w:rsidRPr="007702D4">
        <w:t>Как печеночная,</w:t>
      </w:r>
      <w:r w:rsidR="007702D4">
        <w:t xml:space="preserve"> </w:t>
      </w:r>
      <w:r w:rsidRPr="007702D4">
        <w:t>так и почечная недостаточность снижают клиренс триамтерена</w:t>
      </w:r>
      <w:r w:rsidR="007702D4">
        <w:t xml:space="preserve"> </w:t>
      </w:r>
      <w:r w:rsidRPr="007702D4">
        <w:t>или его активного метаболита и могут повышать их токсичность</w:t>
      </w:r>
      <w:r w:rsidR="007702D4" w:rsidRPr="007702D4">
        <w:t>.</w:t>
      </w:r>
    </w:p>
    <w:p w14:paraId="7FCE8D2C" w14:textId="77777777" w:rsidR="007702D4" w:rsidRDefault="005400A4" w:rsidP="007702D4">
      <w:r w:rsidRPr="007702D4">
        <w:t>В</w:t>
      </w:r>
      <w:r w:rsidR="007702D4">
        <w:t xml:space="preserve"> </w:t>
      </w:r>
      <w:r w:rsidRPr="007702D4">
        <w:t>отличие от триамтерена, амилорид слабо связывается с белками плазмы, не метаболизируется в организме и экскретируется в проксимальном отделе канальцев почек в неизменном виде</w:t>
      </w:r>
      <w:r w:rsidR="007702D4" w:rsidRPr="007702D4">
        <w:t>.</w:t>
      </w:r>
    </w:p>
    <w:p w14:paraId="320ACD11" w14:textId="77777777" w:rsidR="007702D4" w:rsidRDefault="005400A4" w:rsidP="007702D4">
      <w:r w:rsidRPr="007702D4">
        <w:t>Из-за слабого диуретического действия триамтерен и амилорид практически не применяют как самостоятельные средства для лечения отечного синдрома и АГ</w:t>
      </w:r>
      <w:r w:rsidR="007702D4" w:rsidRPr="007702D4">
        <w:t>.</w:t>
      </w:r>
    </w:p>
    <w:p w14:paraId="6369D738" w14:textId="77777777" w:rsidR="007702D4" w:rsidRDefault="005400A4" w:rsidP="007702D4">
      <w:r w:rsidRPr="007702D4">
        <w:t>Основной целью их применения является усиление диуретического действия других салуретиков и компенсация гипокалиемии, которую те вызывают</w:t>
      </w:r>
      <w:r w:rsidR="007702D4" w:rsidRPr="007702D4">
        <w:t>.</w:t>
      </w:r>
    </w:p>
    <w:p w14:paraId="6E727B93" w14:textId="77777777" w:rsidR="007702D4" w:rsidRDefault="005400A4" w:rsidP="007702D4">
      <w:r w:rsidRPr="007702D4">
        <w:t>Триамтерен и амилорид дают хороший эффект при псевдогиперальдостеронизме</w:t>
      </w:r>
      <w:r w:rsidR="007702D4">
        <w:t xml:space="preserve"> (</w:t>
      </w:r>
      <w:r w:rsidRPr="007702D4">
        <w:t>синдром Лиддля</w:t>
      </w:r>
      <w:r w:rsidR="007702D4" w:rsidRPr="007702D4">
        <w:t>),</w:t>
      </w:r>
      <w:r w:rsidRPr="007702D4">
        <w:t xml:space="preserve"> проявляющемся гипокалиемическим алкалозом и АГ на фоне низкого уровня альдостерона в крови</w:t>
      </w:r>
      <w:r w:rsidR="007702D4" w:rsidRPr="007702D4">
        <w:t>.</w:t>
      </w:r>
    </w:p>
    <w:p w14:paraId="38FB9663" w14:textId="77777777" w:rsidR="007702D4" w:rsidRDefault="005400A4" w:rsidP="007702D4">
      <w:r w:rsidRPr="007702D4">
        <w:t xml:space="preserve">Наиболее опасным побочным эффектом блокаторов натриевых каналов является гиперкалиемия, поэтому ЛС противопоказаны при наличии этого </w:t>
      </w:r>
      <w:r w:rsidRPr="007702D4">
        <w:lastRenderedPageBreak/>
        <w:t>состояния, а также в ситуациях повышенного риска ее развития</w:t>
      </w:r>
      <w:r w:rsidR="007702D4">
        <w:t xml:space="preserve"> (</w:t>
      </w:r>
      <w:r w:rsidRPr="007702D4">
        <w:t>почечная недостаточность, прием других калийсберегающих, в частности ингибиторов АПФ, или ЛС, содержащих калий</w:t>
      </w:r>
      <w:r w:rsidR="007702D4" w:rsidRPr="007702D4">
        <w:t>).</w:t>
      </w:r>
    </w:p>
    <w:p w14:paraId="26C521AB" w14:textId="77777777" w:rsidR="007702D4" w:rsidRDefault="007702D4" w:rsidP="007702D4"/>
    <w:p w14:paraId="73A95E75" w14:textId="77777777" w:rsidR="007702D4" w:rsidRDefault="00362E8E" w:rsidP="00CD2283">
      <w:pPr>
        <w:pStyle w:val="2"/>
      </w:pPr>
      <w:r w:rsidRPr="007702D4">
        <w:t>4</w:t>
      </w:r>
      <w:r w:rsidR="007702D4" w:rsidRPr="007702D4">
        <w:t xml:space="preserve">. </w:t>
      </w:r>
      <w:r w:rsidRPr="007702D4">
        <w:t>Клиническая фармакология антацидных средств</w:t>
      </w:r>
      <w:r w:rsidR="007702D4" w:rsidRPr="007702D4">
        <w:t xml:space="preserve">. </w:t>
      </w:r>
      <w:r w:rsidRPr="007702D4">
        <w:t>Классификация</w:t>
      </w:r>
      <w:r w:rsidR="007702D4" w:rsidRPr="007702D4">
        <w:t xml:space="preserve">. </w:t>
      </w:r>
      <w:r w:rsidRPr="007702D4">
        <w:t>Особенности фармакокинетики и фармакодинамики различных препаратов</w:t>
      </w:r>
      <w:r w:rsidR="007702D4" w:rsidRPr="007702D4">
        <w:t xml:space="preserve">. </w:t>
      </w:r>
      <w:r w:rsidRPr="007702D4">
        <w:t>Показания и противопоказания к применению</w:t>
      </w:r>
      <w:r w:rsidR="007702D4" w:rsidRPr="007702D4">
        <w:t xml:space="preserve">. </w:t>
      </w:r>
      <w:r w:rsidRPr="007702D4">
        <w:t>Неблагоприятные побочные реакции</w:t>
      </w:r>
      <w:r w:rsidR="007702D4" w:rsidRPr="007702D4">
        <w:t xml:space="preserve">. </w:t>
      </w:r>
      <w:r w:rsidRPr="007702D4">
        <w:t>Взаимодействия ЛС при комбинированном назначении с препаратами других групп</w:t>
      </w:r>
      <w:r w:rsidR="007702D4" w:rsidRPr="007702D4">
        <w:t xml:space="preserve">. </w:t>
      </w:r>
      <w:r w:rsidRPr="007702D4">
        <w:t>Методы оценки эффективности и безопасности</w:t>
      </w:r>
    </w:p>
    <w:p w14:paraId="43999754" w14:textId="77777777" w:rsidR="00CD2283" w:rsidRDefault="00CD2283" w:rsidP="007702D4"/>
    <w:p w14:paraId="764F4FD9" w14:textId="77777777" w:rsidR="007702D4" w:rsidRDefault="00EF63DD" w:rsidP="007702D4">
      <w:r w:rsidRPr="007702D4">
        <w:t>Кислотозависимые заболевания занимают ведущее место в структуре заболеваемости</w:t>
      </w:r>
      <w:r w:rsidR="007702D4" w:rsidRPr="007702D4">
        <w:t xml:space="preserve">. </w:t>
      </w:r>
      <w:r w:rsidRPr="007702D4">
        <w:t>В частности, язвенной болезнью</w:t>
      </w:r>
      <w:r w:rsidR="007702D4">
        <w:t xml:space="preserve"> (</w:t>
      </w:r>
      <w:r w:rsidRPr="007702D4">
        <w:t>ЯБ</w:t>
      </w:r>
      <w:r w:rsidR="007702D4" w:rsidRPr="007702D4">
        <w:t xml:space="preserve">) </w:t>
      </w:r>
      <w:r w:rsidRPr="007702D4">
        <w:t>желудка и двенадцатиперстной кишки</w:t>
      </w:r>
      <w:r w:rsidR="007702D4">
        <w:t xml:space="preserve"> (</w:t>
      </w:r>
      <w:r w:rsidRPr="007702D4">
        <w:t>ДПК</w:t>
      </w:r>
      <w:r w:rsidR="007702D4" w:rsidRPr="007702D4">
        <w:t xml:space="preserve">) </w:t>
      </w:r>
      <w:r w:rsidRPr="007702D4">
        <w:t>в странах Западной Европы страдают в среднем 8,2</w:t>
      </w:r>
      <w:r w:rsidR="007702D4" w:rsidRPr="007702D4">
        <w:t>%</w:t>
      </w:r>
      <w:r w:rsidRPr="007702D4">
        <w:t xml:space="preserve"> населения, в США </w:t>
      </w:r>
      <w:r w:rsidR="007702D4">
        <w:t>-</w:t>
      </w:r>
      <w:r w:rsidRPr="007702D4">
        <w:t xml:space="preserve"> от 7 до 10</w:t>
      </w:r>
      <w:r w:rsidR="007702D4" w:rsidRPr="007702D4">
        <w:t>%</w:t>
      </w:r>
      <w:r w:rsidRPr="007702D4">
        <w:t xml:space="preserve">, в Японии </w:t>
      </w:r>
      <w:r w:rsidR="007702D4">
        <w:t>-</w:t>
      </w:r>
      <w:r w:rsidRPr="007702D4">
        <w:t xml:space="preserve"> 11</w:t>
      </w:r>
      <w:r w:rsidR="007702D4" w:rsidRPr="007702D4">
        <w:t>%</w:t>
      </w:r>
      <w:r w:rsidRPr="007702D4">
        <w:t xml:space="preserve">, в Индии </w:t>
      </w:r>
      <w:r w:rsidR="007702D4">
        <w:t>-</w:t>
      </w:r>
      <w:r w:rsidRPr="007702D4">
        <w:t xml:space="preserve"> 25</w:t>
      </w:r>
      <w:r w:rsidR="007702D4" w:rsidRPr="007702D4">
        <w:t>% [</w:t>
      </w:r>
      <w:r w:rsidRPr="007702D4">
        <w:t>1</w:t>
      </w:r>
      <w:r w:rsidR="00362E8E" w:rsidRPr="007702D4">
        <w:t>, с</w:t>
      </w:r>
      <w:r w:rsidR="007702D4">
        <w:t>.7</w:t>
      </w:r>
      <w:r w:rsidR="00362E8E" w:rsidRPr="007702D4">
        <w:t>2</w:t>
      </w:r>
      <w:r w:rsidR="007702D4" w:rsidRPr="007702D4">
        <w:t>].</w:t>
      </w:r>
    </w:p>
    <w:p w14:paraId="5BB72BF8" w14:textId="77777777" w:rsidR="007702D4" w:rsidRDefault="00EF63DD" w:rsidP="007702D4">
      <w:r w:rsidRPr="007702D4">
        <w:t>В основу классификации антацидов положена их способность к всасыванию</w:t>
      </w:r>
      <w:r w:rsidR="007702D4" w:rsidRPr="007702D4">
        <w:t xml:space="preserve">. </w:t>
      </w:r>
      <w:r w:rsidRPr="007702D4">
        <w:t xml:space="preserve">Всасывающиеся антациды могут оказывать системные эффекты, невсасывающиеся </w:t>
      </w:r>
      <w:r w:rsidR="007702D4">
        <w:t>-</w:t>
      </w:r>
      <w:r w:rsidRPr="007702D4">
        <w:t xml:space="preserve"> действуют преимущественно в ЖКТ</w:t>
      </w:r>
      <w:r w:rsidR="007702D4" w:rsidRPr="007702D4">
        <w:t xml:space="preserve">. </w:t>
      </w:r>
      <w:r w:rsidRPr="007702D4">
        <w:t>Следует отметить, что такое подразделение антацидов относительно условно и основано на степени всасывания, поэтому некоторые препараты</w:t>
      </w:r>
      <w:r w:rsidR="007702D4">
        <w:t xml:space="preserve"> (</w:t>
      </w:r>
      <w:r w:rsidRPr="007702D4">
        <w:t>например, кальция карбонат и магния оксид</w:t>
      </w:r>
      <w:r w:rsidR="007702D4" w:rsidRPr="007702D4">
        <w:t xml:space="preserve">) </w:t>
      </w:r>
      <w:r w:rsidRPr="007702D4">
        <w:t>разные авторы включают в разные группы</w:t>
      </w:r>
      <w:r w:rsidR="007702D4" w:rsidRPr="007702D4">
        <w:t>.</w:t>
      </w:r>
    </w:p>
    <w:p w14:paraId="1D1EB7EA" w14:textId="77777777" w:rsidR="007702D4" w:rsidRDefault="00EF63DD" w:rsidP="007702D4">
      <w:r w:rsidRPr="007702D4">
        <w:t>Хорошо всасывающимся в ЖКТ антацидом безусловно является натрия гидрокарбонат</w:t>
      </w:r>
      <w:r w:rsidR="007702D4">
        <w:t xml:space="preserve"> (</w:t>
      </w:r>
      <w:r w:rsidRPr="007702D4">
        <w:t>натрия бикарбонат, питьевая сода</w:t>
      </w:r>
      <w:r w:rsidR="007702D4" w:rsidRPr="007702D4">
        <w:t xml:space="preserve">). </w:t>
      </w:r>
      <w:r w:rsidRPr="007702D4">
        <w:t>Обычно к группе всасывающихся антацидов относят и кальция карбонат осажденный, который абсорбируется примерно на 10</w:t>
      </w:r>
      <w:r w:rsidR="007702D4" w:rsidRPr="007702D4">
        <w:t>%</w:t>
      </w:r>
      <w:r w:rsidRPr="007702D4">
        <w:t>, в связи с чем при его применении существует достаточно большой риск развития системных эффектов</w:t>
      </w:r>
      <w:r w:rsidR="007702D4" w:rsidRPr="007702D4">
        <w:t xml:space="preserve"> [</w:t>
      </w:r>
      <w:r w:rsidR="00362E8E" w:rsidRPr="007702D4">
        <w:t>4, с</w:t>
      </w:r>
      <w:r w:rsidR="007702D4">
        <w:t>.7</w:t>
      </w:r>
      <w:r w:rsidR="00362E8E" w:rsidRPr="007702D4">
        <w:t>3</w:t>
      </w:r>
      <w:r w:rsidR="007702D4" w:rsidRPr="007702D4">
        <w:t>].</w:t>
      </w:r>
    </w:p>
    <w:p w14:paraId="3E825849" w14:textId="77777777" w:rsidR="007702D4" w:rsidRDefault="00EF63DD" w:rsidP="007702D4">
      <w:r w:rsidRPr="007702D4">
        <w:t>Наиболее привлекательным свойством натрия гидрокарбоната является быстрое наступление эффекта, но продолжительность действия препарата очень короткая</w:t>
      </w:r>
      <w:r w:rsidR="007702D4" w:rsidRPr="007702D4">
        <w:t xml:space="preserve">. </w:t>
      </w:r>
      <w:r w:rsidRPr="007702D4">
        <w:t>В течение 15</w:t>
      </w:r>
      <w:r w:rsidR="007702D4">
        <w:t>-</w:t>
      </w:r>
      <w:r w:rsidRPr="007702D4">
        <w:t xml:space="preserve">20 минут он приводит к увеличению </w:t>
      </w:r>
      <w:r w:rsidRPr="007702D4">
        <w:lastRenderedPageBreak/>
        <w:t>внутрижелудочного рН до 7 и выше, что вызывает развитие синдрома отдачи с вторичным повышением секреции соляной кислоты</w:t>
      </w:r>
      <w:r w:rsidR="007702D4" w:rsidRPr="007702D4">
        <w:t xml:space="preserve">. </w:t>
      </w:r>
      <w:r w:rsidRPr="007702D4">
        <w:t>Усилению секреции кислоты способствует и выделение в процессе реакции нейтрализации углекислого газа, растягивающего стенки желудка и вызывающего болевой синдром</w:t>
      </w:r>
      <w:r w:rsidR="007702D4" w:rsidRPr="007702D4">
        <w:t xml:space="preserve">. </w:t>
      </w:r>
      <w:r w:rsidRPr="007702D4">
        <w:t>У больных с глубоким язвенным дефектом растяжение стенок желудка чревато перфорацией</w:t>
      </w:r>
      <w:r w:rsidR="007702D4" w:rsidRPr="007702D4">
        <w:t xml:space="preserve">. </w:t>
      </w:r>
      <w:r w:rsidRPr="007702D4">
        <w:t xml:space="preserve">Углекислый газ вызывает также отрыжку и метеоризм </w:t>
      </w:r>
      <w:r w:rsidR="007702D4">
        <w:t>-</w:t>
      </w:r>
      <w:r w:rsidRPr="007702D4">
        <w:t xml:space="preserve"> побочные эффекты, особенно нежелательные для больных ГЭРБ</w:t>
      </w:r>
      <w:r w:rsidR="007702D4" w:rsidRPr="007702D4">
        <w:t>.</w:t>
      </w:r>
    </w:p>
    <w:p w14:paraId="2981BEEA" w14:textId="77777777" w:rsidR="007702D4" w:rsidRDefault="00EF63DD" w:rsidP="007702D4">
      <w:r w:rsidRPr="007702D4">
        <w:t>Системное действие натрия гидрокарбоната может проявляться развитием алкалоза, клиническими признаками которого являются слабость, головная боль, ухудшение аппетита, тошнота, рвота, боли в животе, спазмы мышц и судороги</w:t>
      </w:r>
      <w:r w:rsidR="007702D4" w:rsidRPr="007702D4">
        <w:t xml:space="preserve">. </w:t>
      </w:r>
      <w:r w:rsidRPr="007702D4">
        <w:t>Риск алкалоза особенно высок у пациентов с нарушением функции почек</w:t>
      </w:r>
      <w:r w:rsidR="007702D4" w:rsidRPr="007702D4">
        <w:t xml:space="preserve">. </w:t>
      </w:r>
      <w:r w:rsidRPr="007702D4">
        <w:t>На фоне алкалоза может развиваться гипокалиемия</w:t>
      </w:r>
      <w:r w:rsidR="007702D4" w:rsidRPr="007702D4">
        <w:t xml:space="preserve">. </w:t>
      </w:r>
      <w:r w:rsidRPr="007702D4">
        <w:t>Кроме того, гидрокарбонат натрия приводит к ощелачиванию мочи и способствует образованию фосфатных камней</w:t>
      </w:r>
      <w:r w:rsidR="007702D4" w:rsidRPr="007702D4">
        <w:t xml:space="preserve">. </w:t>
      </w:r>
      <w:r w:rsidRPr="007702D4">
        <w:t>Он также отрицательно влияет на водно-электролитный обмен</w:t>
      </w:r>
      <w:r w:rsidR="007702D4" w:rsidRPr="007702D4">
        <w:t xml:space="preserve">: </w:t>
      </w:r>
      <w:r w:rsidRPr="007702D4">
        <w:t>2 г гидрокарбоната задерживают в организме столько же жидкости, сколько и 1,5 г хлорида натрия, в связи с чем у пациентов пожилого возраста с сердечно-сосудистой патологией при его применении возможно повышение артериального давления, усиление отеков и нарастание призна</w:t>
      </w:r>
      <w:r w:rsidR="00362E8E" w:rsidRPr="007702D4">
        <w:t>ков сердечной недостаточности</w:t>
      </w:r>
      <w:r w:rsidR="007702D4" w:rsidRPr="007702D4">
        <w:t xml:space="preserve"> [</w:t>
      </w:r>
      <w:r w:rsidRPr="007702D4">
        <w:t>4</w:t>
      </w:r>
      <w:r w:rsidR="00362E8E" w:rsidRPr="007702D4">
        <w:t>, с</w:t>
      </w:r>
      <w:r w:rsidR="007702D4">
        <w:t>.4</w:t>
      </w:r>
      <w:r w:rsidR="00362E8E" w:rsidRPr="007702D4">
        <w:t>8</w:t>
      </w:r>
      <w:r w:rsidR="007702D4" w:rsidRPr="007702D4">
        <w:t>].</w:t>
      </w:r>
    </w:p>
    <w:p w14:paraId="7185DB0A" w14:textId="77777777" w:rsidR="007702D4" w:rsidRDefault="00EF63DD" w:rsidP="007702D4">
      <w:r w:rsidRPr="007702D4">
        <w:t>Кальция гидрокарбонат взаимодействует с соляной кислотой медленнее, чем натрия гидрокарбонат</w:t>
      </w:r>
      <w:r w:rsidR="007702D4" w:rsidRPr="007702D4">
        <w:t xml:space="preserve">. </w:t>
      </w:r>
      <w:r w:rsidRPr="007702D4">
        <w:t>В результате взаимодействия выделяется также углекислый газ</w:t>
      </w:r>
      <w:r w:rsidR="007702D4" w:rsidRPr="007702D4">
        <w:t xml:space="preserve">. </w:t>
      </w:r>
      <w:r w:rsidRPr="007702D4">
        <w:t>Кроме того, ионы кальция оказывают прямое стимулирующее действие на секрецию гастрина клетками слизистой оболочки желудка и в результате стимулируют вторичную секрецию соляной кислоты еще в большей степени, чем натрия гидрокарбонат</w:t>
      </w:r>
      <w:r w:rsidR="007702D4" w:rsidRPr="007702D4">
        <w:t xml:space="preserve">. </w:t>
      </w:r>
      <w:r w:rsidRPr="007702D4">
        <w:t>При длительном приеме всасыванию подвергается примерно 10</w:t>
      </w:r>
      <w:r w:rsidR="007702D4" w:rsidRPr="007702D4">
        <w:t>%</w:t>
      </w:r>
      <w:r w:rsidRPr="007702D4">
        <w:t xml:space="preserve"> принятого кальция гидрокарбоната, что может привести к развитию гиперкальциемии, особенно у больных с нарушенной функцией почек</w:t>
      </w:r>
      <w:r w:rsidR="007702D4" w:rsidRPr="007702D4">
        <w:t xml:space="preserve">. </w:t>
      </w:r>
      <w:r w:rsidRPr="007702D4">
        <w:t>При длительном применении кальция гидрокарбоната возможно развитие запоров и образование камней в почках</w:t>
      </w:r>
      <w:r w:rsidR="007702D4" w:rsidRPr="007702D4">
        <w:t xml:space="preserve">. </w:t>
      </w:r>
      <w:r w:rsidRPr="007702D4">
        <w:t>Гиперкальциемия также угнетает продукцию паратгормона, вызывая задержку выведения фосфора и накопление фосфата кальция, что ведет в свою очередь к кальцификации тканей и развитию нефрокальциноза</w:t>
      </w:r>
      <w:r w:rsidR="007702D4" w:rsidRPr="007702D4">
        <w:t xml:space="preserve">. </w:t>
      </w:r>
      <w:r w:rsidRPr="007702D4">
        <w:t>При применении кальция гидрокарбоната может развиваться алкалоз</w:t>
      </w:r>
      <w:r w:rsidR="007702D4" w:rsidRPr="007702D4">
        <w:t xml:space="preserve">. </w:t>
      </w:r>
      <w:r w:rsidRPr="007702D4">
        <w:t>Сочетанный прием кальцийсодержащих антацидов с молоком способствует развитию “молочно-щелочного” синдрома, признаками которого являются гиперкальциемия, транзиторная азотемия, тошнота, рвота, полиу</w:t>
      </w:r>
      <w:r w:rsidR="00362E8E" w:rsidRPr="007702D4">
        <w:t>рия и психические нарушения</w:t>
      </w:r>
      <w:r w:rsidR="007702D4" w:rsidRPr="007702D4">
        <w:t>.</w:t>
      </w:r>
    </w:p>
    <w:p w14:paraId="37310C23" w14:textId="77777777" w:rsidR="007702D4" w:rsidRDefault="00EF63DD" w:rsidP="007702D4">
      <w:r w:rsidRPr="007702D4">
        <w:t>Наряду с монокомпонентными препаратами к всасывающимся антацидам относят</w:t>
      </w:r>
      <w:r w:rsidR="007702D4" w:rsidRPr="007702D4">
        <w:t>:</w:t>
      </w:r>
    </w:p>
    <w:p w14:paraId="6FAB7E24" w14:textId="77777777" w:rsidR="007702D4" w:rsidRDefault="00EF63DD" w:rsidP="007702D4">
      <w:r w:rsidRPr="007702D4">
        <w:t>cмесь Бурже</w:t>
      </w:r>
      <w:r w:rsidR="007702D4">
        <w:t xml:space="preserve"> (</w:t>
      </w:r>
      <w:r w:rsidRPr="007702D4">
        <w:t>сернокислый натрий, фосфорнокислый натрий, натрия бикарбонат</w:t>
      </w:r>
      <w:r w:rsidR="007702D4" w:rsidRPr="007702D4">
        <w:t>);</w:t>
      </w:r>
    </w:p>
    <w:p w14:paraId="21132CB5" w14:textId="77777777" w:rsidR="007702D4" w:rsidRDefault="00EF63DD" w:rsidP="007702D4">
      <w:r w:rsidRPr="007702D4">
        <w:t>смесь Ренни</w:t>
      </w:r>
      <w:r w:rsidR="007702D4">
        <w:t xml:space="preserve"> (</w:t>
      </w:r>
      <w:r w:rsidRPr="007702D4">
        <w:t>кальция карбонат + магния карбонат</w:t>
      </w:r>
      <w:r w:rsidR="007702D4" w:rsidRPr="007702D4">
        <w:t>);</w:t>
      </w:r>
    </w:p>
    <w:p w14:paraId="77A6D885" w14:textId="77777777" w:rsidR="007702D4" w:rsidRDefault="00EF63DD" w:rsidP="007702D4">
      <w:r w:rsidRPr="007702D4">
        <w:t>смесь Тамс</w:t>
      </w:r>
      <w:r w:rsidR="007702D4">
        <w:t xml:space="preserve"> (</w:t>
      </w:r>
      <w:r w:rsidRPr="007702D4">
        <w:t>кальция карбонат + магния карбонат</w:t>
      </w:r>
      <w:r w:rsidR="007702D4" w:rsidRPr="007702D4">
        <w:t>).</w:t>
      </w:r>
    </w:p>
    <w:p w14:paraId="56CD4C11" w14:textId="77777777" w:rsidR="007702D4" w:rsidRDefault="00EF63DD" w:rsidP="007702D4">
      <w:r w:rsidRPr="007702D4">
        <w:t>Из-за большого количества побочных эффектов всасывающиеся антациды практически утратили свое клиническое значение и применяются населением в основном для самолечения</w:t>
      </w:r>
      <w:r w:rsidR="007702D4" w:rsidRPr="007702D4">
        <w:t>.</w:t>
      </w:r>
    </w:p>
    <w:p w14:paraId="1CEC1BCB" w14:textId="77777777" w:rsidR="007702D4" w:rsidRDefault="00EF63DD" w:rsidP="007702D4">
      <w:r w:rsidRPr="007702D4">
        <w:t>Группа невсасывающихся антацидов включает прежде всего препараты алюминия и магния</w:t>
      </w:r>
      <w:r w:rsidR="007702D4" w:rsidRPr="007702D4">
        <w:t xml:space="preserve">. </w:t>
      </w:r>
      <w:r w:rsidRPr="007702D4">
        <w:t xml:space="preserve">Основной механизм действия невсасывающихся антацидов связан с адсорбцией соляной кислоты, поэтому их эффект развивается медленнее, чем у всасывающихся препаратов, но продолжается дольше </w:t>
      </w:r>
      <w:r w:rsidR="007702D4">
        <w:t>-</w:t>
      </w:r>
      <w:r w:rsidRPr="007702D4">
        <w:t xml:space="preserve"> 2,5</w:t>
      </w:r>
      <w:r w:rsidR="007702D4">
        <w:t>-</w:t>
      </w:r>
      <w:r w:rsidRPr="007702D4">
        <w:t>3 часа</w:t>
      </w:r>
      <w:r w:rsidR="007702D4" w:rsidRPr="007702D4">
        <w:t xml:space="preserve">. </w:t>
      </w:r>
      <w:r w:rsidRPr="007702D4">
        <w:t>Они превосходят всасывающиеся антацидные средства и по буферной</w:t>
      </w:r>
      <w:r w:rsidR="007702D4">
        <w:t xml:space="preserve"> (</w:t>
      </w:r>
      <w:r w:rsidRPr="007702D4">
        <w:t>нейтрализующей</w:t>
      </w:r>
      <w:r w:rsidR="007702D4" w:rsidRPr="007702D4">
        <w:t xml:space="preserve">) </w:t>
      </w:r>
      <w:r w:rsidRPr="007702D4">
        <w:t>емкости</w:t>
      </w:r>
      <w:r w:rsidR="007702D4" w:rsidRPr="007702D4">
        <w:t xml:space="preserve">. </w:t>
      </w:r>
      <w:r w:rsidRPr="007702D4">
        <w:t>Невсасывающиеся антациды обладают дополнительными благоприятными свойствами</w:t>
      </w:r>
      <w:r w:rsidR="007702D4" w:rsidRPr="007702D4">
        <w:t>:</w:t>
      </w:r>
    </w:p>
    <w:p w14:paraId="28F2F8A3" w14:textId="77777777" w:rsidR="007702D4" w:rsidRDefault="00EF63DD" w:rsidP="007702D4">
      <w:r w:rsidRPr="007702D4">
        <w:t>они могут адсорбировать пепсин, способствуя уменьшению протеолитической активности желудочного сока</w:t>
      </w:r>
      <w:r w:rsidR="007702D4" w:rsidRPr="007702D4">
        <w:t>;</w:t>
      </w:r>
    </w:p>
    <w:p w14:paraId="0C396068" w14:textId="77777777" w:rsidR="007702D4" w:rsidRDefault="00EF63DD" w:rsidP="007702D4">
      <w:r w:rsidRPr="007702D4">
        <w:t>связывают лизолецитин и желчные кислоты, оказывающие повреждающее действие на слизистую желудка</w:t>
      </w:r>
      <w:r w:rsidR="007702D4" w:rsidRPr="007702D4">
        <w:t>;</w:t>
      </w:r>
    </w:p>
    <w:p w14:paraId="10342B6F" w14:textId="77777777" w:rsidR="007702D4" w:rsidRDefault="00EF63DD" w:rsidP="007702D4">
      <w:r w:rsidRPr="007702D4">
        <w:t>обладают обволакивающим действием</w:t>
      </w:r>
      <w:r w:rsidR="007702D4" w:rsidRPr="007702D4">
        <w:t>.</w:t>
      </w:r>
    </w:p>
    <w:p w14:paraId="3C72F6E6" w14:textId="77777777" w:rsidR="007702D4" w:rsidRDefault="00EF63DD" w:rsidP="007702D4">
      <w:r w:rsidRPr="007702D4">
        <w:t>Результаты многочисленных исследований свидетельствуют о том, что невсасывающиеся антациды обладают цитопротективным действием, связанным с повышением содержания простагландинов в слизистой оболочке желудка, стимуляцией секреции бикарбонатов, увеличением выработки гликопротеинов желудочной слизи</w:t>
      </w:r>
      <w:r w:rsidR="007702D4" w:rsidRPr="007702D4">
        <w:t xml:space="preserve">. </w:t>
      </w:r>
      <w:r w:rsidRPr="007702D4">
        <w:t>Они способны предохранять эндотелий капилляров подслизистого слоя от повреждающего действия ульцерогенных веществ, улучшать процессы регенерации эпителиальных клеток и стимулировать развитие микроциркуляторного русла</w:t>
      </w:r>
      <w:r w:rsidR="00362E8E" w:rsidRPr="007702D4">
        <w:t xml:space="preserve"> слизистой оболочки желудка</w:t>
      </w:r>
      <w:r w:rsidR="007702D4" w:rsidRPr="007702D4">
        <w:t>.</w:t>
      </w:r>
    </w:p>
    <w:p w14:paraId="2176AA87" w14:textId="77777777" w:rsidR="007702D4" w:rsidRDefault="00EF63DD" w:rsidP="007702D4">
      <w:r w:rsidRPr="007702D4">
        <w:t>При применении алюминий</w:t>
      </w:r>
      <w:r w:rsidR="00362E8E" w:rsidRPr="007702D4">
        <w:t xml:space="preserve"> </w:t>
      </w:r>
      <w:r w:rsidRPr="007702D4">
        <w:t>содержащих препаратов следует помнить о потенциальной опасности серьезных побочных эффектов</w:t>
      </w:r>
      <w:r w:rsidR="007702D4" w:rsidRPr="007702D4">
        <w:t xml:space="preserve">. </w:t>
      </w:r>
      <w:r w:rsidRPr="007702D4">
        <w:t>В тонкой кишке они могут образовывать нерастворимые соли фосфата алюминия, приводя к нарушению всасывания фосфатов и развитию гипофосфатемии, проявляющейся недомоганием и мышечной слабостью</w:t>
      </w:r>
      <w:r w:rsidR="007702D4" w:rsidRPr="007702D4">
        <w:t xml:space="preserve">. </w:t>
      </w:r>
      <w:r w:rsidRPr="007702D4">
        <w:t>Выраженный дефицит фосфатов вызывает остеомаляцию и остеопороз</w:t>
      </w:r>
      <w:r w:rsidR="007702D4" w:rsidRPr="007702D4">
        <w:t xml:space="preserve">. </w:t>
      </w:r>
      <w:r w:rsidRPr="007702D4">
        <w:t>Гипофосфатемия способствует усилению всасывания кальция, развитию гиперкальциемии, гиперкальциурии и образованию кальциевых камней</w:t>
      </w:r>
      <w:r w:rsidR="007702D4" w:rsidRPr="007702D4">
        <w:t>.</w:t>
      </w:r>
    </w:p>
    <w:p w14:paraId="6078AFC5" w14:textId="77777777" w:rsidR="007702D4" w:rsidRDefault="00EF63DD" w:rsidP="007702D4">
      <w:r w:rsidRPr="007702D4">
        <w:t>Длительное применение алюминийсодержащих антацидов и/или их использование в высоких дозах могут вызвать интоксикацию, сопровождающуюся поражением костной ткани, головного мозга и развитием нефропатии</w:t>
      </w:r>
      <w:r w:rsidR="007702D4" w:rsidRPr="007702D4">
        <w:t xml:space="preserve">. </w:t>
      </w:r>
      <w:r w:rsidRPr="007702D4">
        <w:t xml:space="preserve">Предполагают, что алюминий нарушает непосредственно минерализацию костной ткани, оказывает токсическое действие на остеобласты, влияет на функцию паращитовидных желез и угнетает синтез активного метаболита витамина D3 </w:t>
      </w:r>
      <w:r w:rsidR="007702D4">
        <w:t>-</w:t>
      </w:r>
      <w:r w:rsidRPr="007702D4">
        <w:t xml:space="preserve"> 1,25-дигидрооксихолекальци</w:t>
      </w:r>
      <w:r w:rsidR="00362E8E" w:rsidRPr="007702D4">
        <w:t>ферола</w:t>
      </w:r>
      <w:r w:rsidR="007702D4" w:rsidRPr="007702D4">
        <w:t xml:space="preserve">. </w:t>
      </w:r>
      <w:r w:rsidRPr="007702D4">
        <w:t>Накопление алюминия в мембранах клубочков почек может вызвать развитие почечной недостаточности или ее усугубление</w:t>
      </w:r>
      <w:r w:rsidR="007702D4" w:rsidRPr="007702D4">
        <w:t>.</w:t>
      </w:r>
    </w:p>
    <w:p w14:paraId="10FBF149" w14:textId="77777777" w:rsidR="007702D4" w:rsidRDefault="00EF63DD" w:rsidP="007702D4">
      <w:r w:rsidRPr="007702D4">
        <w:t>Наиболее тяжелым осложнением алюминий</w:t>
      </w:r>
      <w:r w:rsidR="00362E8E" w:rsidRPr="007702D4">
        <w:t xml:space="preserve"> </w:t>
      </w:r>
      <w:r w:rsidRPr="007702D4">
        <w:t>содержащих препаратов является энцефалопатия по типу Альцгеймера</w:t>
      </w:r>
      <w:r w:rsidR="007702D4" w:rsidRPr="007702D4">
        <w:t xml:space="preserve">. </w:t>
      </w:r>
      <w:r w:rsidRPr="007702D4">
        <w:t>Тяжелые побочные эффекты могут носить необратимый характер, особенно у детей, прежде всего новорожденных, и лиц пожилого возраста</w:t>
      </w:r>
      <w:r w:rsidR="007702D4" w:rsidRPr="007702D4">
        <w:t xml:space="preserve">. </w:t>
      </w:r>
      <w:r w:rsidRPr="007702D4">
        <w:t>Риск возникновения тяжелых побочных эффектов возникает при концентрации алюминия в крови более 100 мкг/мл</w:t>
      </w:r>
      <w:r w:rsidR="007702D4" w:rsidRPr="007702D4">
        <w:t>.</w:t>
      </w:r>
    </w:p>
    <w:p w14:paraId="2C643365" w14:textId="77777777" w:rsidR="007702D4" w:rsidRDefault="00EF63DD" w:rsidP="007702D4">
      <w:r w:rsidRPr="007702D4">
        <w:t>При применении в рекомендованных дозах наиболее частым побочным эффектом алюминия гидроксида и карбальдрата является запор, связанный с угнетением моторики кишечника</w:t>
      </w:r>
      <w:r w:rsidR="007702D4" w:rsidRPr="007702D4">
        <w:t>.</w:t>
      </w:r>
    </w:p>
    <w:p w14:paraId="1B14742C" w14:textId="77777777" w:rsidR="007702D4" w:rsidRDefault="00EF63DD" w:rsidP="007702D4">
      <w:r w:rsidRPr="007702D4">
        <w:t>Выраженными антацидными свойствами обладает ряд соединений магния</w:t>
      </w:r>
      <w:r w:rsidR="007702D4" w:rsidRPr="007702D4">
        <w:t xml:space="preserve">. </w:t>
      </w:r>
      <w:r w:rsidRPr="007702D4">
        <w:t>Наиболее высокая КНА характерна для магния оксида и магния гидроксида</w:t>
      </w:r>
      <w:r w:rsidR="007702D4" w:rsidRPr="007702D4">
        <w:t xml:space="preserve">. </w:t>
      </w:r>
      <w:r w:rsidRPr="007702D4">
        <w:t>Магнийсодержащие антациды не вызывают вторичной гиперсекреции желудочного сока и не нарушают кислотно-щелочного равновесия</w:t>
      </w:r>
      <w:r w:rsidR="007702D4" w:rsidRPr="007702D4">
        <w:t xml:space="preserve">. </w:t>
      </w:r>
      <w:r w:rsidRPr="007702D4">
        <w:t>Ионы магния усиливают секрецию холецистокинина, стимулирующего перистальтику кишечника, и повышают осмотическое давление в его просвете, поэтому все магнийсодержащие антациды оказывают послабляющее действие</w:t>
      </w:r>
      <w:r w:rsidR="007702D4" w:rsidRPr="007702D4">
        <w:t xml:space="preserve">. </w:t>
      </w:r>
      <w:r w:rsidRPr="007702D4">
        <w:t>У больных с почечной недостаточностью при их применении возможно развитие нефрологических и сердечно-сосудистых нарушений</w:t>
      </w:r>
      <w:r w:rsidR="007702D4" w:rsidRPr="007702D4">
        <w:t>.</w:t>
      </w:r>
    </w:p>
    <w:p w14:paraId="7AB98496" w14:textId="77777777" w:rsidR="007702D4" w:rsidRDefault="00EF63DD" w:rsidP="007702D4">
      <w:r w:rsidRPr="007702D4">
        <w:t>Слабыми антацидными свойствами обладают также препараты висмута</w:t>
      </w:r>
      <w:r w:rsidR="007702D4">
        <w:t xml:space="preserve"> (</w:t>
      </w:r>
      <w:r w:rsidRPr="007702D4">
        <w:t xml:space="preserve">висмута субцитрат коллоидный, висмута субнитрат и </w:t>
      </w:r>
      <w:r w:rsidR="007702D4">
        <w:t>др.)</w:t>
      </w:r>
      <w:r w:rsidR="007702D4" w:rsidRPr="007702D4">
        <w:t xml:space="preserve"> </w:t>
      </w:r>
      <w:r w:rsidRPr="007702D4">
        <w:t>и алюминиевая соль октасульфата сахарозы</w:t>
      </w:r>
      <w:r w:rsidR="007702D4">
        <w:t xml:space="preserve"> (</w:t>
      </w:r>
      <w:r w:rsidRPr="007702D4">
        <w:t>сукральфат</w:t>
      </w:r>
      <w:r w:rsidR="007702D4" w:rsidRPr="007702D4">
        <w:t xml:space="preserve">). </w:t>
      </w:r>
      <w:r w:rsidRPr="007702D4">
        <w:t>Висмута субцитрат коллоидный и сукралфат применяются в качестве обволакивающих средств, а висмута субнитрат входит в состав смешанных препаратов антацидов</w:t>
      </w:r>
      <w:r w:rsidR="007702D4" w:rsidRPr="007702D4">
        <w:t>.</w:t>
      </w:r>
    </w:p>
    <w:p w14:paraId="3A206F12" w14:textId="77777777" w:rsidR="007702D4" w:rsidRDefault="003418C2" w:rsidP="007702D4">
      <w:r w:rsidRPr="007702D4">
        <w:t>Выпишите рецепты</w:t>
      </w:r>
      <w:r w:rsidR="007702D4" w:rsidRPr="007702D4">
        <w:t>:</w:t>
      </w:r>
    </w:p>
    <w:p w14:paraId="0951D3B1" w14:textId="77777777" w:rsidR="003418C2" w:rsidRPr="00CD2283" w:rsidRDefault="003418C2" w:rsidP="007702D4">
      <w:pPr>
        <w:rPr>
          <w:b/>
          <w:bCs/>
        </w:rPr>
      </w:pPr>
      <w:r w:rsidRPr="00CD2283">
        <w:rPr>
          <w:b/>
          <w:bCs/>
        </w:rPr>
        <w:t>1</w:t>
      </w:r>
      <w:r w:rsidR="007702D4" w:rsidRPr="00CD2283">
        <w:rPr>
          <w:b/>
          <w:bCs/>
        </w:rPr>
        <w:t xml:space="preserve">) </w:t>
      </w:r>
      <w:r w:rsidRPr="00CD2283">
        <w:rPr>
          <w:b/>
          <w:bCs/>
        </w:rPr>
        <w:t>Амброксол</w:t>
      </w:r>
    </w:p>
    <w:p w14:paraId="2332F216" w14:textId="77777777" w:rsidR="003418C2" w:rsidRPr="007702D4" w:rsidRDefault="003418C2" w:rsidP="007702D4">
      <w:r w:rsidRPr="007702D4">
        <w:rPr>
          <w:rStyle w:val="apple-style-span"/>
          <w:color w:val="000000"/>
          <w:lang w:val="en-US"/>
        </w:rPr>
        <w:t>Rp</w:t>
      </w:r>
      <w:r w:rsidR="007702D4">
        <w:rPr>
          <w:rStyle w:val="apple-style-span"/>
          <w:color w:val="000000"/>
        </w:rPr>
        <w:t>.: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 xml:space="preserve">Тabulettae </w:t>
      </w:r>
      <w:r w:rsidRPr="007702D4">
        <w:rPr>
          <w:rStyle w:val="apple-style-span"/>
          <w:color w:val="000000"/>
          <w:lang w:val="en-US"/>
        </w:rPr>
        <w:t>Ambroxolum</w:t>
      </w:r>
      <w:r w:rsidRPr="007702D4">
        <w:rPr>
          <w:rStyle w:val="apple-style-span"/>
          <w:color w:val="000000"/>
        </w:rPr>
        <w:t xml:space="preserve"> №25</w:t>
      </w:r>
    </w:p>
    <w:p w14:paraId="747E0616" w14:textId="77777777" w:rsid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D</w:t>
      </w:r>
      <w:r w:rsidR="007702D4" w:rsidRPr="007702D4">
        <w:rPr>
          <w:rStyle w:val="apple-style-span"/>
          <w:color w:val="000000"/>
        </w:rPr>
        <w:t xml:space="preserve">. </w:t>
      </w:r>
      <w:r w:rsidRPr="007702D4">
        <w:rPr>
          <w:rStyle w:val="apple-style-span"/>
          <w:color w:val="000000"/>
          <w:lang w:val="en-US"/>
        </w:rPr>
        <w:t>S</w:t>
      </w:r>
      <w:r w:rsidRPr="007702D4">
        <w:rPr>
          <w:rStyle w:val="apple-style-span"/>
          <w:color w:val="000000"/>
        </w:rPr>
        <w:t xml:space="preserve"> По 1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>таблетке 3 раза в день</w:t>
      </w:r>
      <w:r w:rsidR="007702D4" w:rsidRPr="007702D4">
        <w:rPr>
          <w:rStyle w:val="apple-style-span"/>
          <w:color w:val="000000"/>
        </w:rPr>
        <w:t>.</w:t>
      </w:r>
    </w:p>
    <w:p w14:paraId="21BC80DE" w14:textId="77777777" w:rsidR="003418C2" w:rsidRP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b/>
          <w:bCs/>
          <w:color w:val="000000"/>
        </w:rPr>
        <w:t>2</w:t>
      </w:r>
      <w:r w:rsidR="007702D4" w:rsidRPr="007702D4">
        <w:rPr>
          <w:rStyle w:val="apple-style-span"/>
          <w:b/>
          <w:bCs/>
          <w:color w:val="000000"/>
        </w:rPr>
        <w:t xml:space="preserve">) </w:t>
      </w:r>
      <w:r w:rsidRPr="007702D4">
        <w:rPr>
          <w:rStyle w:val="apple-style-span"/>
          <w:b/>
          <w:bCs/>
          <w:color w:val="000000"/>
        </w:rPr>
        <w:t>Дипиридамол</w:t>
      </w:r>
    </w:p>
    <w:p w14:paraId="57A87653" w14:textId="77777777" w:rsidR="003418C2" w:rsidRPr="007702D4" w:rsidRDefault="003418C2" w:rsidP="007702D4">
      <w:r w:rsidRPr="007702D4">
        <w:rPr>
          <w:rStyle w:val="apple-style-span"/>
          <w:color w:val="000000"/>
          <w:lang w:val="en-US"/>
        </w:rPr>
        <w:t>Rp</w:t>
      </w:r>
      <w:r w:rsidR="007702D4">
        <w:rPr>
          <w:rStyle w:val="apple-style-span"/>
          <w:color w:val="000000"/>
        </w:rPr>
        <w:t>.:</w:t>
      </w:r>
      <w:r w:rsidR="007702D4" w:rsidRPr="007702D4">
        <w:rPr>
          <w:rStyle w:val="apple-style-span"/>
          <w:color w:val="000000"/>
        </w:rPr>
        <w:t xml:space="preserve"> </w:t>
      </w:r>
      <w:r w:rsidR="00813E55" w:rsidRPr="007702D4">
        <w:rPr>
          <w:rStyle w:val="apple-style-span"/>
          <w:color w:val="000000"/>
        </w:rPr>
        <w:t xml:space="preserve">Тabulettae </w:t>
      </w:r>
      <w:r w:rsidR="00813E55" w:rsidRPr="007702D4">
        <w:fldChar w:fldCharType="begin"/>
      </w:r>
      <w:r w:rsidR="00813E55" w:rsidRPr="007702D4">
        <w:instrText xml:space="preserve">  "http://pharmabook.net/organotropnye-sredstva/serde4no-sosudistye-sredstva/angioprotektory-i-korrektory-m/dipyridamole.html" </w:instrText>
      </w:r>
      <w:r w:rsidR="00813E55" w:rsidRPr="007702D4">
        <w:fldChar w:fldCharType="separate"/>
      </w:r>
      <w:r w:rsidR="00813E55" w:rsidRPr="007702D4">
        <w:rPr>
          <w:rStyle w:val="a6"/>
          <w:color w:val="000000"/>
          <w:u w:val="none"/>
        </w:rPr>
        <w:t>Dipyridamole</w:t>
      </w:r>
      <w:r w:rsidR="00813E55" w:rsidRPr="007702D4">
        <w:fldChar w:fldCharType="end"/>
      </w:r>
      <w:r w:rsidR="00813E55" w:rsidRPr="007702D4">
        <w:t xml:space="preserve"> №15</w:t>
      </w:r>
    </w:p>
    <w:p w14:paraId="74D03866" w14:textId="77777777" w:rsidR="007702D4" w:rsidRDefault="00813E55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D</w:t>
      </w:r>
      <w:r w:rsidR="007702D4" w:rsidRPr="007702D4">
        <w:rPr>
          <w:rStyle w:val="apple-style-span"/>
          <w:color w:val="000000"/>
        </w:rPr>
        <w:t xml:space="preserve">. </w:t>
      </w:r>
      <w:r w:rsidRPr="007702D4">
        <w:rPr>
          <w:rStyle w:val="apple-style-span"/>
          <w:color w:val="000000"/>
          <w:lang w:val="en-US"/>
        </w:rPr>
        <w:t>S</w:t>
      </w:r>
      <w:r w:rsidRPr="007702D4">
        <w:rPr>
          <w:rStyle w:val="apple-style-span"/>
          <w:color w:val="000000"/>
        </w:rPr>
        <w:t xml:space="preserve"> По 1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>таблетке 3 раза в день</w:t>
      </w:r>
      <w:r w:rsidR="007702D4" w:rsidRPr="007702D4">
        <w:rPr>
          <w:rStyle w:val="apple-style-span"/>
          <w:color w:val="000000"/>
        </w:rPr>
        <w:t>.</w:t>
      </w:r>
    </w:p>
    <w:p w14:paraId="7310909F" w14:textId="77777777" w:rsidR="003418C2" w:rsidRPr="007702D4" w:rsidRDefault="003418C2" w:rsidP="007702D4">
      <w:r w:rsidRPr="007702D4">
        <w:t>3</w:t>
      </w:r>
      <w:r w:rsidR="007702D4" w:rsidRPr="007702D4">
        <w:t xml:space="preserve">) </w:t>
      </w:r>
      <w:r w:rsidR="00813E55" w:rsidRPr="007702D4">
        <w:t>Индапамид</w:t>
      </w:r>
    </w:p>
    <w:p w14:paraId="5D890F6F" w14:textId="77777777" w:rsidR="003418C2" w:rsidRPr="007702D4" w:rsidRDefault="003418C2" w:rsidP="007702D4">
      <w:r w:rsidRPr="007702D4">
        <w:rPr>
          <w:rStyle w:val="apple-style-span"/>
          <w:color w:val="000000"/>
          <w:lang w:val="en-US"/>
        </w:rPr>
        <w:t>Rp</w:t>
      </w:r>
      <w:r w:rsidR="007702D4">
        <w:rPr>
          <w:rStyle w:val="apple-style-span"/>
          <w:color w:val="000000"/>
        </w:rPr>
        <w:t>.: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>Тabulettae</w:t>
      </w:r>
      <w:r w:rsidR="007702D4" w:rsidRPr="007702D4">
        <w:t xml:space="preserve"> </w:t>
      </w:r>
      <w:r w:rsidR="00813E55" w:rsidRPr="007702D4">
        <w:rPr>
          <w:lang w:val="en-US"/>
        </w:rPr>
        <w:t>I</w:t>
      </w:r>
      <w:r w:rsidR="00A546DD" w:rsidRPr="007702D4">
        <w:rPr>
          <w:lang w:val="en-US"/>
        </w:rPr>
        <w:t>ndapamide</w:t>
      </w:r>
      <w:r w:rsidR="00A546DD" w:rsidRPr="007702D4">
        <w:t xml:space="preserve"> № 5</w:t>
      </w:r>
    </w:p>
    <w:p w14:paraId="6E21EFE9" w14:textId="77777777" w:rsid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D</w:t>
      </w:r>
      <w:r w:rsidR="007702D4" w:rsidRPr="007702D4">
        <w:rPr>
          <w:rStyle w:val="apple-style-span"/>
          <w:color w:val="000000"/>
        </w:rPr>
        <w:t xml:space="preserve">. </w:t>
      </w:r>
      <w:r w:rsidRPr="007702D4">
        <w:rPr>
          <w:rStyle w:val="apple-style-span"/>
          <w:color w:val="000000"/>
          <w:lang w:val="en-US"/>
        </w:rPr>
        <w:t>S</w:t>
      </w:r>
      <w:r w:rsidR="007702D4" w:rsidRPr="007702D4">
        <w:rPr>
          <w:rStyle w:val="apple-style-span"/>
          <w:color w:val="000000"/>
        </w:rPr>
        <w:t xml:space="preserve">: </w:t>
      </w:r>
      <w:r w:rsidR="00A546DD" w:rsidRPr="007702D4">
        <w:rPr>
          <w:rStyle w:val="apple-style-span"/>
          <w:color w:val="000000"/>
        </w:rPr>
        <w:t>По 1 таблетке 1</w:t>
      </w:r>
      <w:r w:rsidRPr="007702D4">
        <w:rPr>
          <w:rStyle w:val="apple-style-span"/>
          <w:color w:val="000000"/>
        </w:rPr>
        <w:t xml:space="preserve"> раза в день</w:t>
      </w:r>
      <w:r w:rsidR="007702D4" w:rsidRPr="007702D4">
        <w:rPr>
          <w:rStyle w:val="apple-style-span"/>
          <w:color w:val="000000"/>
        </w:rPr>
        <w:t>.</w:t>
      </w:r>
    </w:p>
    <w:p w14:paraId="26FDAEA3" w14:textId="77777777" w:rsidR="003418C2" w:rsidRPr="007702D4" w:rsidRDefault="003418C2" w:rsidP="007702D4">
      <w:pPr>
        <w:rPr>
          <w:rStyle w:val="apple-style-span"/>
          <w:b/>
          <w:bCs/>
          <w:color w:val="000000"/>
        </w:rPr>
      </w:pPr>
      <w:r w:rsidRPr="007702D4">
        <w:rPr>
          <w:rStyle w:val="apple-style-span"/>
          <w:b/>
          <w:bCs/>
          <w:color w:val="000000"/>
        </w:rPr>
        <w:t>4</w:t>
      </w:r>
      <w:r w:rsidR="007702D4" w:rsidRPr="007702D4">
        <w:rPr>
          <w:rStyle w:val="apple-style-span"/>
          <w:b/>
          <w:bCs/>
          <w:color w:val="000000"/>
        </w:rPr>
        <w:t xml:space="preserve">) </w:t>
      </w:r>
      <w:r w:rsidR="00A546DD" w:rsidRPr="007702D4">
        <w:rPr>
          <w:rStyle w:val="apple-style-span"/>
          <w:b/>
          <w:bCs/>
          <w:color w:val="000000"/>
        </w:rPr>
        <w:t>Кларитромицин</w:t>
      </w:r>
    </w:p>
    <w:p w14:paraId="6D2179C1" w14:textId="77777777" w:rsidR="003418C2" w:rsidRP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Rp</w:t>
      </w:r>
      <w:r w:rsidR="007702D4">
        <w:rPr>
          <w:rStyle w:val="apple-style-span"/>
          <w:color w:val="000000"/>
        </w:rPr>
        <w:t>.: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 xml:space="preserve">Тabulettae </w:t>
      </w:r>
      <w:r w:rsidR="00A546DD" w:rsidRPr="007702D4">
        <w:t xml:space="preserve">Clarithromycin </w:t>
      </w:r>
      <w:r w:rsidR="008E7DB9" w:rsidRPr="007702D4">
        <w:t>0</w:t>
      </w:r>
    </w:p>
    <w:p w14:paraId="3848D973" w14:textId="77777777" w:rsid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D</w:t>
      </w:r>
      <w:r w:rsidR="007702D4" w:rsidRPr="007702D4">
        <w:rPr>
          <w:rStyle w:val="apple-style-span"/>
          <w:color w:val="000000"/>
        </w:rPr>
        <w:t xml:space="preserve">. </w:t>
      </w:r>
      <w:r w:rsidRPr="007702D4">
        <w:rPr>
          <w:rStyle w:val="apple-style-span"/>
          <w:color w:val="000000"/>
          <w:lang w:val="en-US"/>
        </w:rPr>
        <w:t>S</w:t>
      </w:r>
      <w:r w:rsidR="007702D4" w:rsidRPr="007702D4">
        <w:rPr>
          <w:rStyle w:val="apple-style-span"/>
          <w:color w:val="000000"/>
        </w:rPr>
        <w:t xml:space="preserve">: </w:t>
      </w:r>
      <w:r w:rsidR="008E7DB9" w:rsidRPr="007702D4">
        <w:rPr>
          <w:rStyle w:val="apple-style-span"/>
          <w:color w:val="000000"/>
        </w:rPr>
        <w:t>По 1 таблетке 3</w:t>
      </w:r>
      <w:r w:rsidRPr="007702D4">
        <w:rPr>
          <w:rStyle w:val="apple-style-span"/>
          <w:color w:val="000000"/>
        </w:rPr>
        <w:t xml:space="preserve"> раз в день</w:t>
      </w:r>
      <w:r w:rsidR="007702D4" w:rsidRPr="007702D4">
        <w:rPr>
          <w:rStyle w:val="apple-style-span"/>
          <w:color w:val="000000"/>
        </w:rPr>
        <w:t>.</w:t>
      </w:r>
    </w:p>
    <w:p w14:paraId="5DCADFD3" w14:textId="77777777" w:rsidR="003418C2" w:rsidRPr="007702D4" w:rsidRDefault="003418C2" w:rsidP="007702D4">
      <w:pPr>
        <w:rPr>
          <w:rStyle w:val="apple-style-span"/>
          <w:b/>
          <w:bCs/>
          <w:color w:val="000000"/>
        </w:rPr>
      </w:pPr>
      <w:r w:rsidRPr="007702D4">
        <w:rPr>
          <w:rStyle w:val="apple-style-span"/>
          <w:b/>
          <w:bCs/>
          <w:color w:val="000000"/>
        </w:rPr>
        <w:t>5</w:t>
      </w:r>
      <w:r w:rsidR="007702D4" w:rsidRPr="007702D4">
        <w:rPr>
          <w:rStyle w:val="apple-style-span"/>
          <w:b/>
          <w:bCs/>
          <w:color w:val="000000"/>
        </w:rPr>
        <w:t xml:space="preserve">) </w:t>
      </w:r>
      <w:r w:rsidR="008E7DB9" w:rsidRPr="007702D4">
        <w:rPr>
          <w:rStyle w:val="apple-style-span"/>
          <w:b/>
          <w:bCs/>
          <w:color w:val="000000"/>
        </w:rPr>
        <w:t>Периндоприл</w:t>
      </w:r>
    </w:p>
    <w:p w14:paraId="4AF993B1" w14:textId="77777777" w:rsidR="003418C2" w:rsidRP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Rp</w:t>
      </w:r>
      <w:r w:rsidR="007702D4">
        <w:rPr>
          <w:rStyle w:val="apple-style-span"/>
          <w:color w:val="000000"/>
        </w:rPr>
        <w:t>.: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>Т</w:t>
      </w:r>
      <w:r w:rsidRPr="007702D4">
        <w:rPr>
          <w:rStyle w:val="apple-style-span"/>
          <w:color w:val="000000"/>
          <w:lang w:val="en-US"/>
        </w:rPr>
        <w:t>abulettae</w:t>
      </w:r>
      <w:r w:rsidR="007702D4" w:rsidRPr="007702D4">
        <w:rPr>
          <w:rStyle w:val="apple-style-span"/>
          <w:color w:val="000000"/>
        </w:rPr>
        <w:t xml:space="preserve"> </w:t>
      </w:r>
      <w:r w:rsidR="008E7DB9" w:rsidRPr="007702D4">
        <w:t>Perindopril №10</w:t>
      </w:r>
    </w:p>
    <w:p w14:paraId="63A3D8AC" w14:textId="77777777" w:rsid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D</w:t>
      </w:r>
      <w:r w:rsidR="007702D4" w:rsidRPr="007702D4">
        <w:rPr>
          <w:rStyle w:val="apple-style-span"/>
          <w:color w:val="000000"/>
        </w:rPr>
        <w:t xml:space="preserve">. </w:t>
      </w:r>
      <w:r w:rsidRPr="007702D4">
        <w:rPr>
          <w:rStyle w:val="apple-style-span"/>
          <w:color w:val="000000"/>
          <w:lang w:val="en-US"/>
        </w:rPr>
        <w:t>S</w:t>
      </w:r>
      <w:r w:rsidR="007702D4" w:rsidRPr="007702D4">
        <w:rPr>
          <w:rStyle w:val="apple-style-span"/>
          <w:color w:val="000000"/>
        </w:rPr>
        <w:t xml:space="preserve">: </w:t>
      </w:r>
      <w:r w:rsidR="008E7DB9" w:rsidRPr="007702D4">
        <w:rPr>
          <w:rStyle w:val="apple-style-span"/>
          <w:color w:val="000000"/>
        </w:rPr>
        <w:t>По 1 таблетке 1 раз</w:t>
      </w:r>
      <w:r w:rsidRPr="007702D4">
        <w:rPr>
          <w:rStyle w:val="apple-style-span"/>
          <w:color w:val="000000"/>
        </w:rPr>
        <w:t xml:space="preserve"> в день</w:t>
      </w:r>
      <w:r w:rsidR="007702D4" w:rsidRPr="007702D4">
        <w:rPr>
          <w:rStyle w:val="apple-style-span"/>
          <w:color w:val="000000"/>
        </w:rPr>
        <w:t>.</w:t>
      </w:r>
    </w:p>
    <w:p w14:paraId="1FBC237D" w14:textId="77777777" w:rsidR="00CD2283" w:rsidRDefault="00CD2283" w:rsidP="007702D4"/>
    <w:p w14:paraId="0FAA468F" w14:textId="77777777" w:rsidR="007702D4" w:rsidRPr="007702D4" w:rsidRDefault="00CD2283" w:rsidP="00CD2283">
      <w:pPr>
        <w:pStyle w:val="2"/>
      </w:pPr>
      <w:r>
        <w:t xml:space="preserve">5. </w:t>
      </w:r>
      <w:r w:rsidR="00E153C1" w:rsidRPr="007702D4">
        <w:t>Ситуационные задачи</w:t>
      </w:r>
    </w:p>
    <w:p w14:paraId="12618EC1" w14:textId="77777777" w:rsidR="00CD2283" w:rsidRDefault="00CD2283" w:rsidP="007702D4"/>
    <w:p w14:paraId="43AE3B6F" w14:textId="77777777" w:rsidR="00E153C1" w:rsidRPr="007702D4" w:rsidRDefault="00E153C1" w:rsidP="007702D4">
      <w:r w:rsidRPr="007702D4">
        <w:t>Задачи 1</w:t>
      </w:r>
    </w:p>
    <w:p w14:paraId="0E2AE971" w14:textId="77777777" w:rsidR="007702D4" w:rsidRDefault="00E153C1" w:rsidP="007702D4">
      <w:r w:rsidRPr="007702D4">
        <w:t>Больная М</w:t>
      </w:r>
      <w:r w:rsidR="007702D4">
        <w:t>.,</w:t>
      </w:r>
      <w:r w:rsidRPr="007702D4">
        <w:t xml:space="preserve"> 70 лет длительное время</w:t>
      </w:r>
      <w:r w:rsidR="00721291" w:rsidRPr="007702D4">
        <w:t xml:space="preserve"> принимала гипотензивный препарат по поводу гипертонической болезни</w:t>
      </w:r>
      <w:r w:rsidR="007702D4" w:rsidRPr="007702D4">
        <w:t xml:space="preserve">. </w:t>
      </w:r>
      <w:r w:rsidR="00721291" w:rsidRPr="007702D4">
        <w:t xml:space="preserve">Артериальное давление стабильно поддерживалось на уровне 130/80 </w:t>
      </w:r>
      <w:r w:rsidR="007702D4">
        <w:t>-</w:t>
      </w:r>
      <w:r w:rsidR="00721291" w:rsidRPr="007702D4">
        <w:t xml:space="preserve"> 140/90 мм рт</w:t>
      </w:r>
      <w:r w:rsidR="007702D4" w:rsidRPr="007702D4">
        <w:t xml:space="preserve">. </w:t>
      </w:r>
      <w:r w:rsidR="00721291" w:rsidRPr="007702D4">
        <w:t>ст</w:t>
      </w:r>
      <w:r w:rsidR="007702D4">
        <w:t>.,</w:t>
      </w:r>
      <w:r w:rsidR="00721291" w:rsidRPr="007702D4">
        <w:t xml:space="preserve"> однако у пациентки появились боли в подложечной области, тошнота, изжога</w:t>
      </w:r>
      <w:r w:rsidR="007702D4" w:rsidRPr="007702D4">
        <w:t xml:space="preserve">. </w:t>
      </w:r>
      <w:r w:rsidR="000962AD" w:rsidRPr="007702D4">
        <w:t>При фиброгастроскопии выявлено наличие изъявлений в слизистой оболочке желудка</w:t>
      </w:r>
      <w:r w:rsidR="007702D4" w:rsidRPr="007702D4">
        <w:t>.</w:t>
      </w:r>
    </w:p>
    <w:p w14:paraId="1F4A5EE8" w14:textId="77777777" w:rsidR="007702D4" w:rsidRDefault="000962AD" w:rsidP="007702D4">
      <w:r w:rsidRPr="007702D4">
        <w:t>Какой гипотензивный препарат мог вызвать это осложнение</w:t>
      </w:r>
      <w:r w:rsidR="007702D4" w:rsidRPr="007702D4">
        <w:t>?</w:t>
      </w:r>
    </w:p>
    <w:p w14:paraId="0327AF5F" w14:textId="77777777" w:rsidR="007702D4" w:rsidRDefault="000962AD" w:rsidP="007702D4">
      <w:r w:rsidRPr="007702D4">
        <w:t>Решение</w:t>
      </w:r>
      <w:r w:rsidR="007702D4" w:rsidRPr="007702D4">
        <w:t>:</w:t>
      </w:r>
    </w:p>
    <w:p w14:paraId="247F6EC2" w14:textId="77777777" w:rsidR="007702D4" w:rsidRDefault="000962AD" w:rsidP="007702D4">
      <w:r w:rsidRPr="007702D4">
        <w:t>Норматенс</w:t>
      </w:r>
      <w:r w:rsidR="007702D4" w:rsidRPr="007702D4">
        <w:t>.</w:t>
      </w:r>
    </w:p>
    <w:p w14:paraId="47C8D881" w14:textId="77777777" w:rsidR="007702D4" w:rsidRDefault="000962AD" w:rsidP="007702D4">
      <w:r w:rsidRPr="007702D4">
        <w:t>К наиболее</w:t>
      </w:r>
      <w:r w:rsidR="007702D4" w:rsidRPr="007702D4">
        <w:t xml:space="preserve"> </w:t>
      </w:r>
      <w:r w:rsidRPr="007702D4">
        <w:t>явным побочным эффектам препарата относятся</w:t>
      </w:r>
      <w:r w:rsidR="007702D4" w:rsidRPr="007702D4">
        <w:t xml:space="preserve">: </w:t>
      </w:r>
      <w:r w:rsidRPr="007702D4">
        <w:t>существенным побочным действиям относятся</w:t>
      </w:r>
      <w:r w:rsidR="007702D4" w:rsidRPr="007702D4">
        <w:t>:</w:t>
      </w:r>
    </w:p>
    <w:p w14:paraId="7F26970A" w14:textId="77777777" w:rsidR="007702D4" w:rsidRDefault="000962AD" w:rsidP="007702D4">
      <w:r w:rsidRPr="007702D4">
        <w:t>со стороны сердечно-сосудистой системы</w:t>
      </w:r>
      <w:r w:rsidR="007702D4" w:rsidRPr="007702D4">
        <w:t xml:space="preserve">: </w:t>
      </w:r>
      <w:r w:rsidRPr="007702D4">
        <w:t>брадикардия</w:t>
      </w:r>
      <w:r w:rsidR="007702D4" w:rsidRPr="007702D4">
        <w:t xml:space="preserve">. </w:t>
      </w:r>
      <w:r w:rsidRPr="007702D4">
        <w:t>ортостатическая гипотония</w:t>
      </w:r>
      <w:r w:rsidR="007702D4" w:rsidRPr="007702D4">
        <w:t xml:space="preserve">. </w:t>
      </w:r>
      <w:r w:rsidRPr="007702D4">
        <w:t>Так как в состав препарата входит дигидроэргокристин</w:t>
      </w:r>
      <w:r w:rsidR="007702D4">
        <w:t xml:space="preserve"> (</w:t>
      </w:r>
      <w:r w:rsidRPr="007702D4">
        <w:t>производное алкалоидов спорыньи</w:t>
      </w:r>
      <w:r w:rsidR="007702D4" w:rsidRPr="007702D4">
        <w:t>),</w:t>
      </w:r>
      <w:r w:rsidRPr="007702D4">
        <w:t xml:space="preserve"> следует помнить о возможности вазоконстрикторного действия, которое, однако, проявляется очень редко, при дозах, многократно превышающих рекомендуемые при терапии артериальной гипертензии</w:t>
      </w:r>
      <w:r w:rsidR="007702D4" w:rsidRPr="007702D4">
        <w:t>;</w:t>
      </w:r>
    </w:p>
    <w:p w14:paraId="067D5418" w14:textId="77777777" w:rsidR="007702D4" w:rsidRDefault="000962AD" w:rsidP="007702D4">
      <w:r w:rsidRPr="007702D4">
        <w:t>со стороны центральной нервной системы</w:t>
      </w:r>
      <w:r w:rsidR="007702D4" w:rsidRPr="007702D4">
        <w:t xml:space="preserve">: </w:t>
      </w:r>
      <w:r w:rsidRPr="007702D4">
        <w:t>ощущение сонливости, слабости, появления головокружения и головных болей</w:t>
      </w:r>
      <w:r w:rsidR="007702D4" w:rsidRPr="007702D4">
        <w:t xml:space="preserve">. </w:t>
      </w:r>
      <w:r w:rsidRPr="007702D4">
        <w:t>Так как одним из компонентов препарата является резерпин, следует помнить о возможности появления депрессивных реакций</w:t>
      </w:r>
      <w:r w:rsidR="007702D4">
        <w:t xml:space="preserve"> (</w:t>
      </w:r>
      <w:r w:rsidRPr="007702D4">
        <w:t>в том числе, тенденций к самоубийству</w:t>
      </w:r>
      <w:r w:rsidR="007702D4" w:rsidRPr="007702D4">
        <w:t xml:space="preserve">) </w:t>
      </w:r>
      <w:r w:rsidRPr="007702D4">
        <w:t>и депрессивного синдрома</w:t>
      </w:r>
      <w:r w:rsidR="007702D4" w:rsidRPr="007702D4">
        <w:t xml:space="preserve">; </w:t>
      </w:r>
      <w:r w:rsidRPr="007702D4">
        <w:t>такие симптомы появляются редко и только в случаях применения больших доз резерпина</w:t>
      </w:r>
      <w:r w:rsidR="007702D4">
        <w:t xml:space="preserve"> (</w:t>
      </w:r>
      <w:r w:rsidRPr="007702D4">
        <w:t>&gt; 1 мг/сутки</w:t>
      </w:r>
      <w:r w:rsidR="007702D4" w:rsidRPr="007702D4">
        <w:t xml:space="preserve"> - </w:t>
      </w:r>
      <w:r w:rsidRPr="007702D4">
        <w:t>что соответствует содержанию резерпина более чем в 10 драже Норматенса</w:t>
      </w:r>
      <w:r w:rsidR="007702D4" w:rsidRPr="007702D4">
        <w:t>);</w:t>
      </w:r>
    </w:p>
    <w:p w14:paraId="110FE122" w14:textId="77777777" w:rsidR="007702D4" w:rsidRDefault="000962AD" w:rsidP="007702D4">
      <w:r w:rsidRPr="007702D4">
        <w:t>со стороны желудочно-кишечного тракта</w:t>
      </w:r>
      <w:r w:rsidR="007702D4" w:rsidRPr="007702D4">
        <w:t xml:space="preserve">: </w:t>
      </w:r>
      <w:r w:rsidRPr="007702D4">
        <w:t>сухость во рту, диарея, боли в животе, тошнота, рвота, обострение симптомов</w:t>
      </w:r>
      <w:r w:rsidR="007702D4" w:rsidRPr="007702D4">
        <w:t xml:space="preserve"> </w:t>
      </w:r>
      <w:r w:rsidRPr="007702D4">
        <w:t>язвенной</w:t>
      </w:r>
      <w:r w:rsidR="007702D4" w:rsidRPr="007702D4">
        <w:t xml:space="preserve"> </w:t>
      </w:r>
      <w:r w:rsidRPr="007702D4">
        <w:t>болезни</w:t>
      </w:r>
      <w:r w:rsidR="007702D4" w:rsidRPr="007702D4">
        <w:t xml:space="preserve">. </w:t>
      </w:r>
      <w:r w:rsidRPr="007702D4">
        <w:t>Описывались</w:t>
      </w:r>
      <w:r w:rsidR="007702D4" w:rsidRPr="007702D4">
        <w:t xml:space="preserve"> </w:t>
      </w:r>
      <w:r w:rsidRPr="007702D4">
        <w:t>случаи</w:t>
      </w:r>
      <w:r w:rsidR="007702D4" w:rsidRPr="007702D4">
        <w:t xml:space="preserve"> </w:t>
      </w:r>
      <w:r w:rsidRPr="007702D4">
        <w:t>образования</w:t>
      </w:r>
      <w:r w:rsidR="007702D4" w:rsidRPr="007702D4">
        <w:t xml:space="preserve"> </w:t>
      </w:r>
      <w:r w:rsidRPr="007702D4">
        <w:t>изъявлений слизистой</w:t>
      </w:r>
      <w:r w:rsidR="007702D4" w:rsidRPr="007702D4">
        <w:t xml:space="preserve"> </w:t>
      </w:r>
      <w:r w:rsidRPr="007702D4">
        <w:t>оболочки</w:t>
      </w:r>
      <w:r w:rsidR="007702D4" w:rsidRPr="007702D4">
        <w:t xml:space="preserve"> </w:t>
      </w:r>
      <w:r w:rsidRPr="007702D4">
        <w:t>желудка и двенадцатиперстной кишки, а также желудочно-кишечные кровотечения при применении резерпина в дозе свыше I мг в сутки</w:t>
      </w:r>
      <w:r w:rsidR="007702D4">
        <w:t xml:space="preserve"> (</w:t>
      </w:r>
      <w:r w:rsidRPr="007702D4">
        <w:t>количество, содержащееся в 10 драже Норматенса</w:t>
      </w:r>
      <w:r w:rsidR="007702D4" w:rsidRPr="007702D4">
        <w:t>);</w:t>
      </w:r>
    </w:p>
    <w:p w14:paraId="293C829C" w14:textId="77777777" w:rsidR="007702D4" w:rsidRDefault="000962AD" w:rsidP="007702D4">
      <w:r w:rsidRPr="007702D4">
        <w:t>со стороны дыхательной системы</w:t>
      </w:r>
      <w:r w:rsidR="007702D4" w:rsidRPr="007702D4">
        <w:t xml:space="preserve">: </w:t>
      </w:r>
      <w:r w:rsidRPr="007702D4">
        <w:t>гиперемия и отек слизистой оболочки носа</w:t>
      </w:r>
      <w:r w:rsidR="007702D4" w:rsidRPr="007702D4">
        <w:t xml:space="preserve">. </w:t>
      </w:r>
      <w:r w:rsidRPr="007702D4">
        <w:t>Резерпин может вызывать симптомы бронхоспазма, однако такое действие появляется редко и, как правило, у больных с бронхиальной астмой или бронхообструктивным синдромом</w:t>
      </w:r>
      <w:r w:rsidR="007702D4" w:rsidRPr="007702D4">
        <w:t>;</w:t>
      </w:r>
    </w:p>
    <w:p w14:paraId="116B696D" w14:textId="77777777" w:rsidR="007702D4" w:rsidRDefault="000962AD" w:rsidP="007702D4">
      <w:r w:rsidRPr="007702D4">
        <w:t>со стороны системы кроветворения</w:t>
      </w:r>
      <w:r w:rsidR="007702D4" w:rsidRPr="007702D4">
        <w:t xml:space="preserve">: </w:t>
      </w:r>
      <w:r w:rsidRPr="007702D4">
        <w:t>нарушения функции тромбоцитов</w:t>
      </w:r>
      <w:r w:rsidR="007702D4" w:rsidRPr="007702D4">
        <w:t xml:space="preserve">, </w:t>
      </w:r>
      <w:r w:rsidRPr="007702D4">
        <w:t>тромбоцигонения с симптомами геморрагического диатеза</w:t>
      </w:r>
      <w:r w:rsidR="007702D4" w:rsidRPr="007702D4">
        <w:t>;</w:t>
      </w:r>
    </w:p>
    <w:p w14:paraId="60B82A66" w14:textId="77777777" w:rsidR="007702D4" w:rsidRDefault="000962AD" w:rsidP="007702D4">
      <w:r w:rsidRPr="007702D4">
        <w:t>со стороны водно-электролитного баланса</w:t>
      </w:r>
      <w:r w:rsidR="007702D4" w:rsidRPr="007702D4">
        <w:t xml:space="preserve">: </w:t>
      </w:r>
      <w:r w:rsidRPr="007702D4">
        <w:t>они являются результатом прежде всего, наличия клопамида в препарате</w:t>
      </w:r>
      <w:r w:rsidR="007702D4" w:rsidRPr="007702D4">
        <w:t xml:space="preserve"> - </w:t>
      </w:r>
      <w:r w:rsidRPr="007702D4">
        <w:t>гипокалиемия</w:t>
      </w:r>
      <w:r w:rsidR="007702D4" w:rsidRPr="007702D4">
        <w:t xml:space="preserve"> - </w:t>
      </w:r>
      <w:r w:rsidRPr="007702D4">
        <w:t>рекомендуется периодический контроль уровня электролитов</w:t>
      </w:r>
      <w:r w:rsidR="007702D4" w:rsidRPr="007702D4">
        <w:t xml:space="preserve">; </w:t>
      </w:r>
      <w:r w:rsidRPr="007702D4">
        <w:t>дополнительно может появиться гиномагнемия и гипокальцисмия</w:t>
      </w:r>
      <w:r w:rsidR="007702D4" w:rsidRPr="007702D4">
        <w:t xml:space="preserve">; </w:t>
      </w:r>
      <w:r w:rsidRPr="007702D4">
        <w:t>иногда может развиться метаболический алкалоз, однако, обычно незначительной интенсивности</w:t>
      </w:r>
      <w:r w:rsidR="007702D4" w:rsidRPr="007702D4">
        <w:t>;</w:t>
      </w:r>
    </w:p>
    <w:p w14:paraId="143F86EA" w14:textId="77777777" w:rsidR="007702D4" w:rsidRDefault="000962AD" w:rsidP="007702D4">
      <w:r w:rsidRPr="007702D4">
        <w:t>другие метаболические нарушения, связанные с побочным действием клопамида</w:t>
      </w:r>
      <w:r w:rsidR="007702D4" w:rsidRPr="007702D4">
        <w:t xml:space="preserve">: </w:t>
      </w:r>
      <w:r w:rsidRPr="007702D4">
        <w:t>гиперурикемия с иногда появляющимися симптомами острого приступа подагры</w:t>
      </w:r>
      <w:r w:rsidR="007702D4" w:rsidRPr="007702D4">
        <w:t xml:space="preserve">, </w:t>
      </w:r>
      <w:r w:rsidRPr="007702D4">
        <w:t>нарушения толерантности к глюкозе или декомпенсация сахарного диабета</w:t>
      </w:r>
      <w:r w:rsidR="007702D4" w:rsidRPr="007702D4">
        <w:t>;</w:t>
      </w:r>
    </w:p>
    <w:p w14:paraId="64277C26" w14:textId="77777777" w:rsidR="000962AD" w:rsidRPr="007702D4" w:rsidRDefault="000962AD" w:rsidP="007702D4">
      <w:r w:rsidRPr="007702D4">
        <w:t>нарушения линидного обмена в виде незначительного увеличения содержания триглицеридов и холестерина</w:t>
      </w:r>
      <w:r w:rsidR="007702D4" w:rsidRPr="007702D4">
        <w:t xml:space="preserve">. </w:t>
      </w:r>
      <w:r w:rsidRPr="007702D4">
        <w:t>Реже встречаются такие побочные действия, как внепирамидзльные симптомы</w:t>
      </w:r>
      <w:r w:rsidR="007702D4">
        <w:t xml:space="preserve"> (</w:t>
      </w:r>
      <w:r w:rsidRPr="007702D4">
        <w:t>тремор, ступор, полносимптомный</w:t>
      </w:r>
    </w:p>
    <w:p w14:paraId="59D2A009" w14:textId="77777777" w:rsidR="007702D4" w:rsidRDefault="000962AD" w:rsidP="007702D4">
      <w:r w:rsidRPr="007702D4">
        <w:t>синдром Паркинсопа</w:t>
      </w:r>
      <w:r w:rsidR="007702D4" w:rsidRPr="007702D4">
        <w:t>),</w:t>
      </w:r>
      <w:r w:rsidRPr="007702D4">
        <w:t xml:space="preserve"> бессонница, галакторея, гинекомастия, симптомы гипотермии, гиперемия конъюнктивы, кожные реакции</w:t>
      </w:r>
      <w:r w:rsidR="007702D4">
        <w:t xml:space="preserve"> (</w:t>
      </w:r>
      <w:r w:rsidRPr="007702D4">
        <w:t>сыпь, зуд</w:t>
      </w:r>
      <w:r w:rsidR="007702D4" w:rsidRPr="007702D4">
        <w:t>),</w:t>
      </w:r>
      <w:r w:rsidRPr="007702D4">
        <w:t xml:space="preserve"> миоз, птоз</w:t>
      </w:r>
      <w:r w:rsidR="007702D4" w:rsidRPr="007702D4">
        <w:t>.</w:t>
      </w:r>
    </w:p>
    <w:p w14:paraId="00525822" w14:textId="77777777" w:rsidR="007702D4" w:rsidRDefault="000962AD" w:rsidP="007702D4">
      <w:r w:rsidRPr="007702D4">
        <w:t>Задача 2</w:t>
      </w:r>
      <w:r w:rsidR="007702D4" w:rsidRPr="007702D4">
        <w:t>.</w:t>
      </w:r>
    </w:p>
    <w:p w14:paraId="720BC22D" w14:textId="77777777" w:rsidR="007702D4" w:rsidRDefault="000962AD" w:rsidP="007702D4">
      <w:r w:rsidRPr="007702D4">
        <w:t>У больного С</w:t>
      </w:r>
      <w:r w:rsidR="007702D4">
        <w:t>.,</w:t>
      </w:r>
      <w:r w:rsidRPr="007702D4">
        <w:t xml:space="preserve"> 49 лет ночью впервые в жизни возникли интенсивные ломящие загрудинные боли, иррадирующие в обе руки</w:t>
      </w:r>
      <w:r w:rsidR="007702D4" w:rsidRPr="007702D4">
        <w:t xml:space="preserve">. </w:t>
      </w:r>
      <w:r w:rsidR="00EF63DD" w:rsidRPr="007702D4">
        <w:t>Боль волнообразно усиливалась, сопровождалась потливостью, страхом смерти</w:t>
      </w:r>
      <w:r w:rsidR="007702D4" w:rsidRPr="007702D4">
        <w:t xml:space="preserve">. </w:t>
      </w:r>
      <w:r w:rsidR="00EF63DD" w:rsidRPr="007702D4">
        <w:t>Прием нитроглицерина не принес облегчения</w:t>
      </w:r>
      <w:r w:rsidR="007702D4" w:rsidRPr="007702D4">
        <w:t xml:space="preserve">. </w:t>
      </w:r>
      <w:r w:rsidR="00EF63DD" w:rsidRPr="007702D4">
        <w:t>Вызвана бригада скорой помощи</w:t>
      </w:r>
      <w:r w:rsidR="007702D4" w:rsidRPr="007702D4">
        <w:t xml:space="preserve">. </w:t>
      </w:r>
      <w:r w:rsidR="00EF63DD" w:rsidRPr="007702D4">
        <w:t xml:space="preserve">При ЭКГ </w:t>
      </w:r>
      <w:r w:rsidR="007702D4">
        <w:t>-</w:t>
      </w:r>
      <w:r w:rsidR="00EF63DD" w:rsidRPr="007702D4">
        <w:t xml:space="preserve"> зарегистрированы признаки повреждения миокарда по передней стенке правого желудочка</w:t>
      </w:r>
      <w:r w:rsidR="007702D4" w:rsidRPr="007702D4">
        <w:t xml:space="preserve">. </w:t>
      </w:r>
      <w:r w:rsidR="00EF63DD" w:rsidRPr="007702D4">
        <w:t>После введения наркотических анальгетиков</w:t>
      </w:r>
      <w:r w:rsidR="007702D4">
        <w:t xml:space="preserve"> (</w:t>
      </w:r>
      <w:r w:rsidR="00EF63DD" w:rsidRPr="007702D4">
        <w:t xml:space="preserve">промедол </w:t>
      </w:r>
      <w:r w:rsidR="007702D4">
        <w:t>-</w:t>
      </w:r>
      <w:r w:rsidR="00EF63DD" w:rsidRPr="007702D4">
        <w:t xml:space="preserve"> 1%</w:t>
      </w:r>
      <w:r w:rsidR="007702D4" w:rsidRPr="007702D4">
        <w:t xml:space="preserve"> - </w:t>
      </w:r>
      <w:r w:rsidR="00EF63DD" w:rsidRPr="007702D4">
        <w:t>2,0</w:t>
      </w:r>
      <w:r w:rsidR="007702D4" w:rsidRPr="007702D4">
        <w:t>),</w:t>
      </w:r>
      <w:r w:rsidR="00EF63DD" w:rsidRPr="007702D4">
        <w:t xml:space="preserve"> боль постепенно уменьшилась</w:t>
      </w:r>
      <w:r w:rsidR="007702D4" w:rsidRPr="007702D4">
        <w:t xml:space="preserve">. </w:t>
      </w:r>
      <w:r w:rsidR="00EF63DD" w:rsidRPr="007702D4">
        <w:t>Больной госпитализирован в стационар с диагнозом ИБС</w:t>
      </w:r>
      <w:r w:rsidR="007702D4" w:rsidRPr="007702D4">
        <w:t xml:space="preserve">. </w:t>
      </w:r>
      <w:r w:rsidR="00EF63DD" w:rsidRPr="007702D4">
        <w:t>Острый передний крупноочаговый инфаркт миокарда</w:t>
      </w:r>
      <w:r w:rsidR="007702D4" w:rsidRPr="007702D4">
        <w:t xml:space="preserve">. </w:t>
      </w:r>
      <w:r w:rsidR="00EF63DD" w:rsidRPr="007702D4">
        <w:rPr>
          <w:lang w:val="en-US"/>
        </w:rPr>
        <w:t>Killip</w:t>
      </w:r>
      <w:r w:rsidR="00EF63DD" w:rsidRPr="007702D4">
        <w:t xml:space="preserve"> </w:t>
      </w:r>
      <w:r w:rsidR="00EF63DD" w:rsidRPr="007702D4">
        <w:rPr>
          <w:lang w:val="en-US"/>
        </w:rPr>
        <w:t>I</w:t>
      </w:r>
      <w:r w:rsidR="007702D4" w:rsidRPr="007702D4">
        <w:t>.</w:t>
      </w:r>
    </w:p>
    <w:p w14:paraId="48253089" w14:textId="77777777" w:rsidR="007702D4" w:rsidRDefault="00373010" w:rsidP="007702D4">
      <w:r w:rsidRPr="007702D4">
        <w:t>Назначено лечение тромболизис стрептокиназой 150</w:t>
      </w:r>
      <w:r w:rsidR="00576326" w:rsidRPr="007702D4">
        <w:t xml:space="preserve">0000 ЕД </w:t>
      </w:r>
      <w:r w:rsidR="007702D4">
        <w:t>-</w:t>
      </w:r>
      <w:r w:rsidR="00576326" w:rsidRPr="007702D4">
        <w:t xml:space="preserve"> в/в капельно в течение 60 минут, аспирин 250 мг внутрь </w:t>
      </w:r>
      <w:r w:rsidR="007702D4">
        <w:t>-</w:t>
      </w:r>
      <w:r w:rsidR="00576326" w:rsidRPr="007702D4">
        <w:t xml:space="preserve"> 1 раз в сутки, пропанол 20 мг внутрь </w:t>
      </w:r>
      <w:r w:rsidR="007702D4">
        <w:t>-</w:t>
      </w:r>
      <w:r w:rsidR="00576326" w:rsidRPr="007702D4">
        <w:t xml:space="preserve"> 3 раза в сутки, гепарин 5000 ЕД </w:t>
      </w:r>
      <w:r w:rsidR="007702D4">
        <w:t>-</w:t>
      </w:r>
      <w:r w:rsidR="00576326" w:rsidRPr="007702D4">
        <w:t xml:space="preserve"> 4 раза в сутки</w:t>
      </w:r>
      <w:r w:rsidR="007702D4">
        <w:t xml:space="preserve"> (</w:t>
      </w:r>
      <w:r w:rsidR="00576326" w:rsidRPr="007702D4">
        <w:t>инъекции под кожу живота</w:t>
      </w:r>
      <w:r w:rsidR="007702D4" w:rsidRPr="007702D4">
        <w:t xml:space="preserve">). </w:t>
      </w:r>
      <w:r w:rsidR="00576326" w:rsidRPr="007702D4">
        <w:t>На второй день лечения больного возник пароксизм желудочковой тахикардии</w:t>
      </w:r>
      <w:r w:rsidR="007702D4" w:rsidRPr="007702D4">
        <w:t xml:space="preserve">. </w:t>
      </w:r>
      <w:r w:rsidR="00576326" w:rsidRPr="007702D4">
        <w:t>После внутривенного струйного введения 80 мг лидокаина синусовый ритм не восстановился</w:t>
      </w:r>
      <w:r w:rsidR="007702D4" w:rsidRPr="007702D4">
        <w:t>.</w:t>
      </w:r>
    </w:p>
    <w:p w14:paraId="55C3C71E" w14:textId="77777777" w:rsidR="007702D4" w:rsidRDefault="00576326" w:rsidP="007702D4">
      <w:r w:rsidRPr="007702D4">
        <w:t>Оцените рациональность проводимой терапии</w:t>
      </w:r>
      <w:r w:rsidR="007702D4" w:rsidRPr="007702D4">
        <w:t>.</w:t>
      </w:r>
    </w:p>
    <w:p w14:paraId="52BAB173" w14:textId="77777777" w:rsidR="007702D4" w:rsidRDefault="00576326" w:rsidP="007702D4">
      <w:r w:rsidRPr="007702D4">
        <w:t>Выберите антиаритмическое</w:t>
      </w:r>
      <w:r w:rsidR="007702D4" w:rsidRPr="007702D4">
        <w:t xml:space="preserve"> </w:t>
      </w:r>
      <w:r w:rsidRPr="007702D4">
        <w:t>лекарственное средство, которое можно было назначить в данной ситуации</w:t>
      </w:r>
      <w:r w:rsidR="007702D4" w:rsidRPr="007702D4">
        <w:t>.</w:t>
      </w:r>
    </w:p>
    <w:p w14:paraId="5F3663AA" w14:textId="77777777" w:rsidR="007702D4" w:rsidRDefault="00576326" w:rsidP="007702D4">
      <w:r w:rsidRPr="007702D4">
        <w:t>А</w:t>
      </w:r>
      <w:r w:rsidR="007702D4" w:rsidRPr="007702D4">
        <w:t xml:space="preserve">. </w:t>
      </w:r>
      <w:r w:rsidRPr="007702D4">
        <w:t>Новокаинамид</w:t>
      </w:r>
      <w:r w:rsidR="007702D4" w:rsidRPr="007702D4">
        <w:t>.</w:t>
      </w:r>
    </w:p>
    <w:p w14:paraId="449A5742" w14:textId="77777777" w:rsidR="007702D4" w:rsidRDefault="00576326" w:rsidP="007702D4">
      <w:r w:rsidRPr="007702D4">
        <w:t>Б</w:t>
      </w:r>
      <w:r w:rsidR="007702D4" w:rsidRPr="007702D4">
        <w:t xml:space="preserve">. </w:t>
      </w:r>
      <w:r w:rsidRPr="007702D4">
        <w:t>Анаприлин</w:t>
      </w:r>
      <w:r w:rsidR="007702D4" w:rsidRPr="007702D4">
        <w:t>.</w:t>
      </w:r>
    </w:p>
    <w:p w14:paraId="70126B65" w14:textId="77777777" w:rsidR="007702D4" w:rsidRDefault="00576326" w:rsidP="007702D4">
      <w:r w:rsidRPr="007702D4">
        <w:t>В</w:t>
      </w:r>
      <w:r w:rsidR="007702D4" w:rsidRPr="007702D4">
        <w:t xml:space="preserve">. </w:t>
      </w:r>
      <w:r w:rsidRPr="007702D4">
        <w:t>Кордарон</w:t>
      </w:r>
      <w:r w:rsidR="007702D4" w:rsidRPr="007702D4">
        <w:t>.</w:t>
      </w:r>
    </w:p>
    <w:p w14:paraId="0DAEFB87" w14:textId="77777777" w:rsidR="007702D4" w:rsidRDefault="00576326" w:rsidP="007702D4">
      <w:r w:rsidRPr="007702D4">
        <w:t>Г</w:t>
      </w:r>
      <w:r w:rsidR="007702D4" w:rsidRPr="007702D4">
        <w:t xml:space="preserve">. </w:t>
      </w:r>
      <w:r w:rsidRPr="007702D4">
        <w:t>Изоптин</w:t>
      </w:r>
      <w:r w:rsidR="007702D4" w:rsidRPr="007702D4">
        <w:t>.</w:t>
      </w:r>
    </w:p>
    <w:p w14:paraId="0CF42B02" w14:textId="77777777" w:rsidR="007702D4" w:rsidRDefault="00576326" w:rsidP="007702D4">
      <w:r w:rsidRPr="007702D4">
        <w:t>Д</w:t>
      </w:r>
      <w:r w:rsidR="007702D4" w:rsidRPr="007702D4">
        <w:t xml:space="preserve">. </w:t>
      </w:r>
      <w:r w:rsidRPr="007702D4">
        <w:t>Пропафенон</w:t>
      </w:r>
      <w:r w:rsidR="007702D4" w:rsidRPr="007702D4">
        <w:t>.</w:t>
      </w:r>
    </w:p>
    <w:p w14:paraId="0E22B1B7" w14:textId="77777777" w:rsidR="007702D4" w:rsidRDefault="00576326" w:rsidP="007702D4">
      <w:r w:rsidRPr="007702D4">
        <w:t>Решение</w:t>
      </w:r>
      <w:r w:rsidR="007702D4" w:rsidRPr="007702D4">
        <w:t>:</w:t>
      </w:r>
    </w:p>
    <w:p w14:paraId="64085F9E" w14:textId="77777777" w:rsidR="007702D4" w:rsidRDefault="00576326" w:rsidP="007702D4">
      <w:r w:rsidRPr="007702D4">
        <w:t>Желудочковая тахикардия чаще всего в ее основе лежат различные формы ИБС</w:t>
      </w:r>
      <w:r w:rsidR="007702D4">
        <w:t xml:space="preserve"> (</w:t>
      </w:r>
      <w:r w:rsidRPr="007702D4">
        <w:t xml:space="preserve">острый инфаркт миокарда, перенесенный </w:t>
      </w:r>
      <w:r w:rsidRPr="007702D4">
        <w:fldChar w:fldCharType="begin"/>
      </w:r>
      <w:r w:rsidRPr="007702D4">
        <w:instrText xml:space="preserve">  "http://www.kardio.ru/profi_1/index_4_1.htm" </w:instrText>
      </w:r>
      <w:r w:rsidRPr="007702D4">
        <w:fldChar w:fldCharType="separate"/>
      </w:r>
      <w:r w:rsidRPr="007702D4">
        <w:rPr>
          <w:rStyle w:val="a6"/>
          <w:color w:val="000000"/>
          <w:u w:val="none"/>
        </w:rPr>
        <w:t>инфаркт миокарда</w:t>
      </w:r>
      <w:r w:rsidRPr="007702D4">
        <w:fldChar w:fldCharType="end"/>
      </w:r>
      <w:r w:rsidRPr="007702D4">
        <w:t xml:space="preserve">, осложненный аневризмой левого желудочка, </w:t>
      </w:r>
      <w:r w:rsidRPr="007702D4">
        <w:fldChar w:fldCharType="begin"/>
      </w:r>
      <w:r w:rsidRPr="007702D4">
        <w:instrText xml:space="preserve">  "http://www.kardio.ru/patients/illness_1_1.htm" </w:instrText>
      </w:r>
      <w:r w:rsidRPr="007702D4">
        <w:fldChar w:fldCharType="separate"/>
      </w:r>
      <w:r w:rsidRPr="007702D4">
        <w:rPr>
          <w:rStyle w:val="a6"/>
          <w:color w:val="000000"/>
          <w:u w:val="none"/>
        </w:rPr>
        <w:t>стенокардия</w:t>
      </w:r>
      <w:r w:rsidRPr="007702D4">
        <w:fldChar w:fldCharType="end"/>
      </w:r>
      <w:r w:rsidRPr="007702D4">
        <w:t>, гипертоническое сердце</w:t>
      </w:r>
      <w:r w:rsidR="007702D4" w:rsidRPr="007702D4">
        <w:t xml:space="preserve">; </w:t>
      </w:r>
      <w:r w:rsidRPr="007702D4">
        <w:t>а также миокардиты и кардиомиопатии, ревматические клапанные пороки сердца, синдром WPW, синдром удлиненного интервала QT</w:t>
      </w:r>
      <w:r w:rsidR="007702D4" w:rsidRPr="007702D4">
        <w:t xml:space="preserve">; </w:t>
      </w:r>
      <w:r w:rsidRPr="007702D4">
        <w:t>тяжелые метаболические нарушения</w:t>
      </w:r>
      <w:r w:rsidR="007702D4" w:rsidRPr="007702D4">
        <w:t>).</w:t>
      </w:r>
    </w:p>
    <w:p w14:paraId="30491BB2" w14:textId="77777777" w:rsidR="007702D4" w:rsidRDefault="00576326" w:rsidP="007702D4">
      <w:r w:rsidRPr="007702D4">
        <w:t>Подобная аритмия может возникнуть при гипертироидизме, с развитием или без тиреотоксического сердца, при гипоксемии, нарушении кислотно-щелочного баланса, гиперкалиемии</w:t>
      </w:r>
      <w:r w:rsidR="007702D4" w:rsidRPr="007702D4">
        <w:t>.</w:t>
      </w:r>
    </w:p>
    <w:p w14:paraId="7FB859B2" w14:textId="77777777" w:rsidR="007702D4" w:rsidRDefault="00576326" w:rsidP="007702D4">
      <w:r w:rsidRPr="007702D4">
        <w:t>Стойкий пароксизм желудочковой тахикардии, продолжающийся более 30 секунд</w:t>
      </w:r>
      <w:r w:rsidR="007702D4" w:rsidRPr="007702D4">
        <w:t xml:space="preserve">. </w:t>
      </w:r>
      <w:r w:rsidRPr="007702D4">
        <w:t>Опасен внезапной остановкой сердца</w:t>
      </w:r>
      <w:r w:rsidR="007702D4" w:rsidRPr="007702D4">
        <w:t>.</w:t>
      </w:r>
      <w:r w:rsidR="007702D4">
        <w:t xml:space="preserve"> (</w:t>
      </w:r>
      <w:r w:rsidRPr="007702D4">
        <w:t>Нестойкий проходит самостоятельно в течение 30 секунд и менее</w:t>
      </w:r>
      <w:r w:rsidR="007702D4" w:rsidRPr="007702D4">
        <w:t>)</w:t>
      </w:r>
    </w:p>
    <w:p w14:paraId="5E56004B" w14:textId="77777777" w:rsidR="007702D4" w:rsidRDefault="00576326" w:rsidP="007702D4">
      <w:r w:rsidRPr="007702D4">
        <w:t xml:space="preserve">Часто применяют </w:t>
      </w:r>
      <w:r w:rsidRPr="007702D4">
        <w:fldChar w:fldCharType="begin"/>
      </w:r>
      <w:r w:rsidRPr="007702D4">
        <w:instrText xml:space="preserve">  "http://www.kardio.ru/apteka/apt/0747.HTM" </w:instrText>
      </w:r>
      <w:r w:rsidRPr="007702D4">
        <w:fldChar w:fldCharType="separate"/>
      </w:r>
      <w:r w:rsidRPr="007702D4">
        <w:t>новокаинамид</w:t>
      </w:r>
      <w:r w:rsidRPr="007702D4">
        <w:fldChar w:fldCharType="end"/>
      </w:r>
      <w:r w:rsidRPr="007702D4">
        <w:t xml:space="preserve"> и </w:t>
      </w:r>
      <w:r w:rsidRPr="007702D4">
        <w:fldChar w:fldCharType="begin"/>
      </w:r>
      <w:r w:rsidRPr="007702D4">
        <w:instrText xml:space="preserve">  "http://www.kardio.ru/apteka/apt/0267.HTM" </w:instrText>
      </w:r>
      <w:r w:rsidRPr="007702D4">
        <w:fldChar w:fldCharType="separate"/>
      </w:r>
      <w:r w:rsidRPr="007702D4">
        <w:t>дизопирамид</w:t>
      </w:r>
      <w:r w:rsidRPr="007702D4">
        <w:fldChar w:fldCharType="end"/>
      </w:r>
      <w:r w:rsidR="007702D4" w:rsidRPr="007702D4">
        <w:t>.</w:t>
      </w:r>
    </w:p>
    <w:p w14:paraId="24561630" w14:textId="77777777" w:rsidR="007702D4" w:rsidRDefault="00576326" w:rsidP="007702D4">
      <w:r w:rsidRPr="007702D4">
        <w:t xml:space="preserve">Однако в случае острого инфаркта миокарда более эффективен и безопасен </w:t>
      </w:r>
      <w:r w:rsidRPr="007702D4">
        <w:fldChar w:fldCharType="begin"/>
      </w:r>
      <w:r w:rsidRPr="007702D4">
        <w:instrText xml:space="preserve">  "http://www.kardio.ru/apteka/apt/0475.HTM" </w:instrText>
      </w:r>
      <w:r w:rsidRPr="007702D4">
        <w:fldChar w:fldCharType="separate"/>
      </w:r>
      <w:r w:rsidRPr="007702D4">
        <w:t>лидокаин</w:t>
      </w:r>
      <w:r w:rsidRPr="007702D4">
        <w:fldChar w:fldCharType="end"/>
      </w:r>
      <w:r w:rsidRPr="007702D4">
        <w:t>, так как он не вызывает гипотензии и усугубления сократительной функции сердца</w:t>
      </w:r>
      <w:r w:rsidR="007702D4" w:rsidRPr="007702D4">
        <w:t>.</w:t>
      </w:r>
    </w:p>
    <w:p w14:paraId="159DFA38" w14:textId="77777777" w:rsidR="007702D4" w:rsidRDefault="00576326" w:rsidP="007702D4">
      <w:r w:rsidRPr="007702D4">
        <w:t xml:space="preserve">Возможно применение </w:t>
      </w:r>
      <w:r w:rsidRPr="007702D4">
        <w:fldChar w:fldCharType="begin"/>
      </w:r>
      <w:r w:rsidRPr="007702D4">
        <w:instrText xml:space="preserve">  "http://www.kardio.ru/apteka/apt/0754.HTM" </w:instrText>
      </w:r>
      <w:r w:rsidRPr="007702D4">
        <w:fldChar w:fldCharType="separate"/>
      </w:r>
      <w:r w:rsidRPr="007702D4">
        <w:t>пропафенона</w:t>
      </w:r>
      <w:r w:rsidRPr="007702D4">
        <w:fldChar w:fldCharType="end"/>
      </w:r>
      <w:r w:rsidRPr="007702D4">
        <w:t xml:space="preserve"> и </w:t>
      </w:r>
      <w:r w:rsidRPr="007702D4">
        <w:fldChar w:fldCharType="begin"/>
      </w:r>
      <w:r w:rsidRPr="007702D4">
        <w:instrText xml:space="preserve">  "http://www.kardio.ru/apteka/apt/0519.HTM" </w:instrText>
      </w:r>
      <w:r w:rsidRPr="007702D4">
        <w:fldChar w:fldCharType="separate"/>
      </w:r>
      <w:r w:rsidRPr="007702D4">
        <w:t>мексилетина</w:t>
      </w:r>
      <w:r w:rsidRPr="007702D4">
        <w:fldChar w:fldCharType="end"/>
      </w:r>
      <w:r w:rsidR="007702D4" w:rsidRPr="007702D4">
        <w:t>.</w:t>
      </w:r>
    </w:p>
    <w:p w14:paraId="6894F475" w14:textId="77777777" w:rsidR="007702D4" w:rsidRDefault="000962AD" w:rsidP="007702D4">
      <w:r w:rsidRPr="007702D4">
        <w:t>Задача 3</w:t>
      </w:r>
      <w:r w:rsidR="007702D4" w:rsidRPr="007702D4">
        <w:t>.</w:t>
      </w:r>
    </w:p>
    <w:p w14:paraId="35731C99" w14:textId="77777777" w:rsidR="007702D4" w:rsidRDefault="000962AD" w:rsidP="007702D4">
      <w:r w:rsidRPr="007702D4">
        <w:t>Больной Д</w:t>
      </w:r>
      <w:r w:rsidR="007702D4">
        <w:t>.,</w:t>
      </w:r>
      <w:r w:rsidRPr="007702D4">
        <w:t xml:space="preserve"> 50 лет длительное время страдает гипертонической болезнью с постоянно высокими цифрами АД</w:t>
      </w:r>
      <w:r w:rsidR="007702D4" w:rsidRPr="007702D4">
        <w:t xml:space="preserve">. </w:t>
      </w:r>
      <w:r w:rsidRPr="007702D4">
        <w:t xml:space="preserve">В результате </w:t>
      </w:r>
      <w:r w:rsidR="002D535E" w:rsidRPr="007702D4">
        <w:t>обследования исключена симптоматическая гипертензия</w:t>
      </w:r>
      <w:r w:rsidR="007702D4" w:rsidRPr="007702D4">
        <w:t xml:space="preserve">. </w:t>
      </w:r>
      <w:r w:rsidR="002D535E" w:rsidRPr="007702D4">
        <w:t>Из сопутствующих заболеваний отмечаются</w:t>
      </w:r>
      <w:r w:rsidR="007702D4" w:rsidRPr="007702D4">
        <w:t xml:space="preserve">: </w:t>
      </w:r>
      <w:r w:rsidR="002D535E" w:rsidRPr="007702D4">
        <w:t>облетирующий атеросклероз сосудов нижних конечностей</w:t>
      </w:r>
      <w:r w:rsidR="007702D4" w:rsidRPr="007702D4">
        <w:t xml:space="preserve">; </w:t>
      </w:r>
      <w:r w:rsidR="002D535E" w:rsidRPr="007702D4">
        <w:t xml:space="preserve">сахарный диабет </w:t>
      </w:r>
      <w:r w:rsidR="002D535E" w:rsidRPr="007702D4">
        <w:rPr>
          <w:lang w:val="en-US"/>
        </w:rPr>
        <w:t>II</w:t>
      </w:r>
      <w:r w:rsidR="002D535E" w:rsidRPr="007702D4">
        <w:t xml:space="preserve"> типа</w:t>
      </w:r>
      <w:r w:rsidR="007702D4" w:rsidRPr="007702D4">
        <w:t xml:space="preserve"> </w:t>
      </w:r>
      <w:r w:rsidR="002D535E" w:rsidRPr="007702D4">
        <w:t>средней тяжести</w:t>
      </w:r>
      <w:r w:rsidR="007702D4" w:rsidRPr="007702D4">
        <w:t>.</w:t>
      </w:r>
    </w:p>
    <w:p w14:paraId="1C1CE93C" w14:textId="77777777" w:rsidR="002D535E" w:rsidRPr="007702D4" w:rsidRDefault="002D535E" w:rsidP="007702D4">
      <w:r w:rsidRPr="007702D4">
        <w:t xml:space="preserve">АД при повторных измерениях 200 </w:t>
      </w:r>
      <w:r w:rsidR="007702D4">
        <w:t>-</w:t>
      </w:r>
      <w:r w:rsidRPr="007702D4">
        <w:t xml:space="preserve"> 230/110-120 рт</w:t>
      </w:r>
      <w:r w:rsidR="007702D4" w:rsidRPr="007702D4">
        <w:t xml:space="preserve">. </w:t>
      </w:r>
      <w:r w:rsidRPr="007702D4">
        <w:t>ст</w:t>
      </w:r>
      <w:r w:rsidR="007702D4" w:rsidRPr="007702D4">
        <w:t xml:space="preserve">. </w:t>
      </w:r>
      <w:r w:rsidRPr="007702D4">
        <w:t xml:space="preserve">ЧСС </w:t>
      </w:r>
      <w:r w:rsidR="007702D4">
        <w:t>-</w:t>
      </w:r>
      <w:r w:rsidRPr="007702D4">
        <w:t xml:space="preserve"> 90 в мин</w:t>
      </w:r>
    </w:p>
    <w:p w14:paraId="1C2C597F" w14:textId="77777777" w:rsidR="007702D4" w:rsidRDefault="002D535E" w:rsidP="007702D4">
      <w:r w:rsidRPr="007702D4">
        <w:t>Выберите сочетание препаратов, наиболее показанное данному больному</w:t>
      </w:r>
      <w:r w:rsidR="007702D4" w:rsidRPr="007702D4">
        <w:t>:</w:t>
      </w:r>
    </w:p>
    <w:p w14:paraId="6C72278A" w14:textId="77777777" w:rsidR="007702D4" w:rsidRDefault="002D535E" w:rsidP="007702D4">
      <w:r w:rsidRPr="007702D4">
        <w:t>А</w:t>
      </w:r>
      <w:r w:rsidR="007702D4" w:rsidRPr="007702D4">
        <w:t xml:space="preserve">. </w:t>
      </w:r>
      <w:r w:rsidRPr="007702D4">
        <w:t>Пропранолол+ амплодипин</w:t>
      </w:r>
      <w:r w:rsidR="007702D4" w:rsidRPr="007702D4">
        <w:t>.</w:t>
      </w:r>
    </w:p>
    <w:p w14:paraId="7263C121" w14:textId="77777777" w:rsidR="002D535E" w:rsidRPr="007702D4" w:rsidRDefault="002D535E" w:rsidP="007702D4">
      <w:r w:rsidRPr="007702D4">
        <w:t>Б</w:t>
      </w:r>
      <w:r w:rsidR="007702D4" w:rsidRPr="007702D4">
        <w:t xml:space="preserve">. </w:t>
      </w:r>
      <w:r w:rsidRPr="007702D4">
        <w:t>Эналаприл+ хлораталидон</w:t>
      </w:r>
    </w:p>
    <w:p w14:paraId="77F513AF" w14:textId="77777777" w:rsidR="002D535E" w:rsidRPr="007702D4" w:rsidRDefault="002D535E" w:rsidP="007702D4">
      <w:r w:rsidRPr="007702D4">
        <w:t>В</w:t>
      </w:r>
      <w:r w:rsidR="007702D4" w:rsidRPr="007702D4">
        <w:t xml:space="preserve">. </w:t>
      </w:r>
      <w:r w:rsidRPr="007702D4">
        <w:t>Клофелин+ гипотиазид</w:t>
      </w:r>
    </w:p>
    <w:p w14:paraId="100114CB" w14:textId="77777777" w:rsidR="002D535E" w:rsidRPr="007702D4" w:rsidRDefault="002D535E" w:rsidP="007702D4">
      <w:r w:rsidRPr="007702D4">
        <w:t>Г</w:t>
      </w:r>
      <w:r w:rsidR="007702D4" w:rsidRPr="007702D4">
        <w:t xml:space="preserve">. </w:t>
      </w:r>
      <w:r w:rsidRPr="007702D4">
        <w:t>Гипотиазид+ атенолол</w:t>
      </w:r>
    </w:p>
    <w:p w14:paraId="148758BC" w14:textId="77777777" w:rsidR="007702D4" w:rsidRDefault="002D535E" w:rsidP="007702D4">
      <w:r w:rsidRPr="007702D4">
        <w:t>Д</w:t>
      </w:r>
      <w:r w:rsidR="007702D4" w:rsidRPr="007702D4">
        <w:t xml:space="preserve">. </w:t>
      </w:r>
      <w:r w:rsidRPr="007702D4">
        <w:t>Эналаприл+ верапамил</w:t>
      </w:r>
      <w:r w:rsidR="007702D4" w:rsidRPr="007702D4">
        <w:t>.</w:t>
      </w:r>
    </w:p>
    <w:p w14:paraId="2763E57C" w14:textId="77777777" w:rsidR="007702D4" w:rsidRDefault="002D535E" w:rsidP="007702D4">
      <w:r w:rsidRPr="007702D4">
        <w:t>Данный ответ был выбран в силу следующих причин</w:t>
      </w:r>
      <w:r w:rsidR="007702D4" w:rsidRPr="007702D4">
        <w:t>.</w:t>
      </w:r>
      <w:r w:rsidR="00C2213C">
        <w:t xml:space="preserve"> </w:t>
      </w:r>
      <w:r w:rsidRPr="007702D4">
        <w:t>Данная комбинация лекарственных средств применима для лечения гипертонической болезни, с учетом сопутствующих заболеваний больного</w:t>
      </w:r>
      <w:r w:rsidR="007702D4" w:rsidRPr="007702D4">
        <w:t>.</w:t>
      </w:r>
    </w:p>
    <w:p w14:paraId="3E67A0EF" w14:textId="77777777" w:rsidR="007702D4" w:rsidRDefault="007702D4" w:rsidP="007702D4"/>
    <w:p w14:paraId="2895D754" w14:textId="77777777" w:rsidR="007702D4" w:rsidRPr="007702D4" w:rsidRDefault="00C2213C" w:rsidP="00C2213C">
      <w:pPr>
        <w:pStyle w:val="2"/>
      </w:pPr>
      <w:r>
        <w:t xml:space="preserve">6. </w:t>
      </w:r>
      <w:r w:rsidR="005400A4" w:rsidRPr="007702D4">
        <w:t>Тестовые задания</w:t>
      </w:r>
    </w:p>
    <w:p w14:paraId="17727794" w14:textId="77777777" w:rsidR="00C2213C" w:rsidRDefault="00C2213C" w:rsidP="007702D4"/>
    <w:p w14:paraId="1D6215E0" w14:textId="77777777" w:rsidR="007702D4" w:rsidRDefault="005400A4" w:rsidP="007702D4">
      <w:r w:rsidRPr="007702D4">
        <w:t>1</w:t>
      </w:r>
      <w:r w:rsidR="007702D4" w:rsidRPr="007702D4">
        <w:t xml:space="preserve">. </w:t>
      </w:r>
      <w:r w:rsidRPr="007702D4">
        <w:t>Объем распределения зависит от</w:t>
      </w:r>
      <w:r w:rsidR="007702D4" w:rsidRPr="007702D4">
        <w:t>:</w:t>
      </w:r>
    </w:p>
    <w:p w14:paraId="56EDF330" w14:textId="77777777" w:rsidR="007702D4" w:rsidRDefault="005400A4" w:rsidP="007702D4">
      <w:r w:rsidRPr="007702D4">
        <w:t>А</w:t>
      </w:r>
      <w:r w:rsidR="007702D4" w:rsidRPr="007702D4">
        <w:t xml:space="preserve">. </w:t>
      </w:r>
      <w:r w:rsidRPr="007702D4">
        <w:t>Физико</w:t>
      </w:r>
      <w:r w:rsidR="007702D4">
        <w:t>-</w:t>
      </w:r>
      <w:r w:rsidRPr="007702D4">
        <w:t>химических свойств препарата</w:t>
      </w:r>
      <w:r w:rsidR="007702D4" w:rsidRPr="007702D4">
        <w:t>;</w:t>
      </w:r>
    </w:p>
    <w:p w14:paraId="019756DA" w14:textId="77777777" w:rsidR="007702D4" w:rsidRDefault="005400A4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Кровотока в органах и тканях</w:t>
      </w:r>
      <w:r w:rsidR="007702D4" w:rsidRPr="007702D4">
        <w:t>;</w:t>
      </w:r>
    </w:p>
    <w:p w14:paraId="25EB9794" w14:textId="77777777" w:rsidR="007702D4" w:rsidRDefault="005400A4" w:rsidP="007702D4">
      <w:r w:rsidRPr="007702D4">
        <w:t>С</w:t>
      </w:r>
      <w:r w:rsidR="007702D4" w:rsidRPr="007702D4">
        <w:t xml:space="preserve">. </w:t>
      </w:r>
      <w:r w:rsidRPr="007702D4">
        <w:t>Периода полувыведения</w:t>
      </w:r>
      <w:r w:rsidR="007702D4" w:rsidRPr="007702D4">
        <w:t>.</w:t>
      </w:r>
    </w:p>
    <w:p w14:paraId="5A22CCF3" w14:textId="77777777" w:rsidR="007702D4" w:rsidRDefault="000524D7" w:rsidP="007702D4">
      <w:r w:rsidRPr="007702D4">
        <w:t>2</w:t>
      </w:r>
      <w:r w:rsidR="007702D4" w:rsidRPr="007702D4">
        <w:t xml:space="preserve">. </w:t>
      </w:r>
      <w:r w:rsidRPr="007702D4">
        <w:t>Укажите препарат</w:t>
      </w:r>
      <w:r w:rsidR="005400A4" w:rsidRPr="007702D4">
        <w:t xml:space="preserve"> </w:t>
      </w:r>
      <w:r w:rsidRPr="007702D4">
        <w:t xml:space="preserve">для </w:t>
      </w:r>
      <w:r w:rsidR="005400A4" w:rsidRPr="007702D4">
        <w:t>выбора больного с гипертонической болезнью и сопутствующей вазоспатической стенокардией</w:t>
      </w:r>
      <w:r w:rsidR="007702D4" w:rsidRPr="007702D4">
        <w:t>:</w:t>
      </w:r>
    </w:p>
    <w:p w14:paraId="041D76DC" w14:textId="77777777" w:rsidR="007702D4" w:rsidRDefault="000524D7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Амплодипин</w:t>
      </w:r>
      <w:r w:rsidR="007702D4" w:rsidRPr="007702D4">
        <w:t>.</w:t>
      </w:r>
    </w:p>
    <w:p w14:paraId="7965995B" w14:textId="77777777" w:rsidR="007702D4" w:rsidRDefault="000524D7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Атенолол</w:t>
      </w:r>
      <w:r w:rsidR="007702D4" w:rsidRPr="007702D4">
        <w:t>.</w:t>
      </w:r>
    </w:p>
    <w:p w14:paraId="49B9242E" w14:textId="77777777" w:rsidR="007702D4" w:rsidRDefault="000524D7" w:rsidP="007702D4">
      <w:r w:rsidRPr="007702D4">
        <w:t>С</w:t>
      </w:r>
      <w:r w:rsidR="007702D4" w:rsidRPr="007702D4">
        <w:t xml:space="preserve">. </w:t>
      </w:r>
      <w:r w:rsidRPr="007702D4">
        <w:t>Клофелин</w:t>
      </w:r>
      <w:r w:rsidR="007702D4" w:rsidRPr="007702D4">
        <w:t>.</w:t>
      </w:r>
    </w:p>
    <w:p w14:paraId="5EADD6BF" w14:textId="77777777" w:rsidR="000524D7" w:rsidRPr="007702D4" w:rsidRDefault="000524D7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Доксазозин</w:t>
      </w:r>
    </w:p>
    <w:p w14:paraId="4E1435A7" w14:textId="77777777" w:rsidR="007702D4" w:rsidRDefault="000524D7" w:rsidP="007702D4">
      <w:r w:rsidRPr="007702D4">
        <w:t>3</w:t>
      </w:r>
      <w:r w:rsidR="007702D4" w:rsidRPr="007702D4">
        <w:t xml:space="preserve">. </w:t>
      </w:r>
      <w:r w:rsidRPr="007702D4">
        <w:t>Для дигисталистой интоксикации характерны все вышеперечисленные симптомы, кроме</w:t>
      </w:r>
      <w:r w:rsidR="007702D4" w:rsidRPr="007702D4">
        <w:t>:</w:t>
      </w:r>
    </w:p>
    <w:p w14:paraId="785B2074" w14:textId="77777777" w:rsidR="007702D4" w:rsidRDefault="000524D7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Нарушения ритма</w:t>
      </w:r>
      <w:r w:rsidR="007702D4" w:rsidRPr="007702D4">
        <w:t>.</w:t>
      </w:r>
    </w:p>
    <w:p w14:paraId="5AF90BB5" w14:textId="77777777" w:rsidR="007702D4" w:rsidRDefault="000524D7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Тошноты, рвоты</w:t>
      </w:r>
      <w:r w:rsidR="007702D4" w:rsidRPr="007702D4">
        <w:t>.</w:t>
      </w:r>
    </w:p>
    <w:p w14:paraId="1F430B7A" w14:textId="77777777" w:rsidR="007702D4" w:rsidRDefault="000524D7" w:rsidP="007702D4">
      <w:r w:rsidRPr="007702D4">
        <w:t>С</w:t>
      </w:r>
      <w:r w:rsidR="007702D4" w:rsidRPr="007702D4">
        <w:t xml:space="preserve">. </w:t>
      </w:r>
      <w:r w:rsidRPr="007702D4">
        <w:t>Расстройства зрения</w:t>
      </w:r>
      <w:r w:rsidR="007702D4" w:rsidRPr="007702D4">
        <w:t>.</w:t>
      </w:r>
    </w:p>
    <w:p w14:paraId="6A1C104C" w14:textId="77777777" w:rsidR="007702D4" w:rsidRDefault="000524D7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Гипотонии</w:t>
      </w:r>
      <w:r w:rsidR="007702D4" w:rsidRPr="007702D4">
        <w:t>.</w:t>
      </w:r>
    </w:p>
    <w:p w14:paraId="51AA30AA" w14:textId="77777777" w:rsidR="007702D4" w:rsidRDefault="000524D7" w:rsidP="007702D4">
      <w:r w:rsidRPr="007702D4">
        <w:t>4</w:t>
      </w:r>
      <w:r w:rsidR="007702D4" w:rsidRPr="007702D4">
        <w:t xml:space="preserve">. </w:t>
      </w:r>
      <w:r w:rsidRPr="007702D4">
        <w:t>Укажите группу антиаритмических средств, увеличивающих продолжительность потенциала действия</w:t>
      </w:r>
      <w:r w:rsidR="007702D4" w:rsidRPr="007702D4">
        <w:t>:</w:t>
      </w:r>
    </w:p>
    <w:p w14:paraId="0919C9AB" w14:textId="77777777" w:rsidR="007702D4" w:rsidRDefault="00AB2BC5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Антагонисты кальция</w:t>
      </w:r>
      <w:r w:rsidR="007702D4" w:rsidRPr="007702D4">
        <w:t>.</w:t>
      </w:r>
    </w:p>
    <w:p w14:paraId="3D5A6BC7" w14:textId="77777777" w:rsidR="007702D4" w:rsidRDefault="00AB2BC5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Бета</w:t>
      </w:r>
      <w:r w:rsidR="007702D4">
        <w:t>-</w:t>
      </w:r>
      <w:r w:rsidRPr="007702D4">
        <w:t>адреноблокаторы</w:t>
      </w:r>
      <w:r w:rsidR="007702D4" w:rsidRPr="007702D4">
        <w:t>.</w:t>
      </w:r>
    </w:p>
    <w:p w14:paraId="50E59625" w14:textId="77777777" w:rsidR="007702D4" w:rsidRDefault="00AB2BC5" w:rsidP="007702D4">
      <w:r w:rsidRPr="007702D4">
        <w:t>С</w:t>
      </w:r>
      <w:r w:rsidR="007702D4" w:rsidRPr="007702D4">
        <w:t xml:space="preserve">. </w:t>
      </w:r>
      <w:r w:rsidRPr="007702D4">
        <w:t>Мембраностабилизаторы 1-</w:t>
      </w:r>
      <w:r w:rsidRPr="007702D4">
        <w:rPr>
          <w:lang w:val="en-US"/>
        </w:rPr>
        <w:t>b</w:t>
      </w:r>
      <w:r w:rsidRPr="007702D4">
        <w:t xml:space="preserve"> подкласса</w:t>
      </w:r>
      <w:r w:rsidR="007702D4" w:rsidRPr="007702D4">
        <w:t>.</w:t>
      </w:r>
    </w:p>
    <w:p w14:paraId="12BDF604" w14:textId="77777777" w:rsidR="007702D4" w:rsidRDefault="00AB2BC5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 xml:space="preserve">Антиаритмики </w:t>
      </w:r>
      <w:r w:rsidRPr="007702D4">
        <w:rPr>
          <w:lang w:val="en-US"/>
        </w:rPr>
        <w:t>III</w:t>
      </w:r>
      <w:r w:rsidRPr="007702D4">
        <w:t xml:space="preserve"> класса</w:t>
      </w:r>
      <w:r w:rsidR="007702D4" w:rsidRPr="007702D4">
        <w:t>.</w:t>
      </w:r>
    </w:p>
    <w:p w14:paraId="1C93B280" w14:textId="77777777" w:rsidR="007702D4" w:rsidRDefault="00915586" w:rsidP="007702D4">
      <w:r w:rsidRPr="007702D4">
        <w:t>5</w:t>
      </w:r>
      <w:r w:rsidR="007702D4" w:rsidRPr="007702D4">
        <w:t xml:space="preserve">. </w:t>
      </w:r>
      <w:r w:rsidRPr="007702D4">
        <w:t>Терапевтический эффект кромогликата натрия при бронхиальной астме обусловлен</w:t>
      </w:r>
      <w:r w:rsidR="007702D4" w:rsidRPr="007702D4">
        <w:t>:</w:t>
      </w:r>
    </w:p>
    <w:p w14:paraId="69339112" w14:textId="77777777" w:rsidR="007702D4" w:rsidRDefault="00915586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Бронходилатирующим действием</w:t>
      </w:r>
      <w:r w:rsidR="007702D4" w:rsidRPr="007702D4">
        <w:t>.</w:t>
      </w:r>
    </w:p>
    <w:p w14:paraId="7A513EB2" w14:textId="77777777" w:rsidR="007702D4" w:rsidRDefault="00915586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Стабилизацией мембран тучных клеток</w:t>
      </w:r>
      <w:r w:rsidR="007702D4" w:rsidRPr="007702D4">
        <w:t>.</w:t>
      </w:r>
    </w:p>
    <w:p w14:paraId="19DF26BB" w14:textId="77777777" w:rsidR="007702D4" w:rsidRDefault="00915586" w:rsidP="007702D4">
      <w:r w:rsidRPr="007702D4">
        <w:t>С</w:t>
      </w:r>
      <w:r w:rsidR="007702D4" w:rsidRPr="007702D4">
        <w:t xml:space="preserve">. </w:t>
      </w:r>
      <w:r w:rsidRPr="007702D4">
        <w:t>Антигистаминным действием</w:t>
      </w:r>
      <w:r w:rsidR="007702D4" w:rsidRPr="007702D4">
        <w:t>.</w:t>
      </w:r>
    </w:p>
    <w:p w14:paraId="20DD9559" w14:textId="77777777" w:rsidR="007702D4" w:rsidRDefault="00915586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Стероидоподобным действием</w:t>
      </w:r>
      <w:r w:rsidR="007702D4" w:rsidRPr="007702D4">
        <w:t>.</w:t>
      </w:r>
    </w:p>
    <w:p w14:paraId="6FB740C2" w14:textId="77777777" w:rsidR="007702D4" w:rsidRDefault="00915586" w:rsidP="007702D4">
      <w:r w:rsidRPr="007702D4">
        <w:t>6</w:t>
      </w:r>
      <w:r w:rsidR="007702D4" w:rsidRPr="007702D4">
        <w:t xml:space="preserve">. </w:t>
      </w:r>
      <w:r w:rsidRPr="007702D4">
        <w:t>Из перечисленных антибиотиков для лечения туберкулеза используется</w:t>
      </w:r>
      <w:r w:rsidR="007702D4" w:rsidRPr="007702D4">
        <w:t>:</w:t>
      </w:r>
    </w:p>
    <w:p w14:paraId="643C52FA" w14:textId="77777777" w:rsidR="007702D4" w:rsidRDefault="00F6258D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Амоксициллин</w:t>
      </w:r>
      <w:r w:rsidR="007702D4" w:rsidRPr="007702D4">
        <w:t>.</w:t>
      </w:r>
    </w:p>
    <w:p w14:paraId="79482E70" w14:textId="77777777" w:rsidR="007702D4" w:rsidRDefault="00F6258D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Стрептомицин</w:t>
      </w:r>
      <w:r w:rsidR="007702D4" w:rsidRPr="007702D4">
        <w:t>.</w:t>
      </w:r>
    </w:p>
    <w:p w14:paraId="612A74EC" w14:textId="77777777" w:rsidR="007702D4" w:rsidRDefault="00F6258D" w:rsidP="007702D4">
      <w:r w:rsidRPr="007702D4">
        <w:t>С</w:t>
      </w:r>
      <w:r w:rsidR="007702D4" w:rsidRPr="007702D4">
        <w:t xml:space="preserve">. </w:t>
      </w:r>
      <w:r w:rsidRPr="007702D4">
        <w:t>Цефриаксон</w:t>
      </w:r>
      <w:r w:rsidR="007702D4" w:rsidRPr="007702D4">
        <w:t>.</w:t>
      </w:r>
    </w:p>
    <w:p w14:paraId="34D473DA" w14:textId="77777777" w:rsidR="007702D4" w:rsidRDefault="00F6258D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Азитромоцин</w:t>
      </w:r>
      <w:r w:rsidR="007702D4" w:rsidRPr="007702D4">
        <w:t>.</w:t>
      </w:r>
    </w:p>
    <w:p w14:paraId="556D3E2C" w14:textId="77777777" w:rsidR="007702D4" w:rsidRDefault="00F6258D" w:rsidP="007702D4">
      <w:r w:rsidRPr="007702D4">
        <w:t>7</w:t>
      </w:r>
      <w:r w:rsidR="007702D4" w:rsidRPr="007702D4">
        <w:t xml:space="preserve">. </w:t>
      </w:r>
      <w:r w:rsidRPr="007702D4">
        <w:t>Какой препарат при длительном применении может быть отрицательно влиять на липидный и углеводный обмен</w:t>
      </w:r>
      <w:r w:rsidR="007702D4" w:rsidRPr="007702D4">
        <w:t>?</w:t>
      </w:r>
    </w:p>
    <w:p w14:paraId="5AF6FEDE" w14:textId="77777777" w:rsidR="007702D4" w:rsidRDefault="00F6258D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Нитросорбид</w:t>
      </w:r>
      <w:r w:rsidR="007702D4" w:rsidRPr="007702D4">
        <w:t>.</w:t>
      </w:r>
    </w:p>
    <w:p w14:paraId="509C5F2B" w14:textId="77777777" w:rsidR="00F6258D" w:rsidRPr="007702D4" w:rsidRDefault="00F6258D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Пропранолол</w:t>
      </w:r>
    </w:p>
    <w:p w14:paraId="19FBCA44" w14:textId="77777777" w:rsidR="007702D4" w:rsidRDefault="00F6258D" w:rsidP="007702D4">
      <w:r w:rsidRPr="007702D4">
        <w:t>С</w:t>
      </w:r>
      <w:r w:rsidR="007702D4" w:rsidRPr="007702D4">
        <w:t xml:space="preserve">. </w:t>
      </w:r>
      <w:r w:rsidRPr="007702D4">
        <w:t>Нифедипин</w:t>
      </w:r>
      <w:r w:rsidR="007702D4" w:rsidRPr="007702D4">
        <w:t>.</w:t>
      </w:r>
    </w:p>
    <w:p w14:paraId="6B8B5DC7" w14:textId="77777777" w:rsidR="007702D4" w:rsidRDefault="00F6258D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Молсидомин</w:t>
      </w:r>
      <w:r w:rsidR="007702D4" w:rsidRPr="007702D4">
        <w:t>.</w:t>
      </w:r>
    </w:p>
    <w:p w14:paraId="5C999BA5" w14:textId="77777777" w:rsidR="007702D4" w:rsidRDefault="00F6258D" w:rsidP="007702D4">
      <w:r w:rsidRPr="007702D4">
        <w:t>8</w:t>
      </w:r>
      <w:r w:rsidR="007702D4" w:rsidRPr="007702D4">
        <w:t xml:space="preserve">. </w:t>
      </w:r>
      <w:r w:rsidR="00D91055" w:rsidRPr="007702D4">
        <w:t>Наиболее длительное антисекреторное действие имеет</w:t>
      </w:r>
      <w:r w:rsidR="007702D4" w:rsidRPr="007702D4">
        <w:t>:</w:t>
      </w:r>
    </w:p>
    <w:p w14:paraId="0BF4E8A1" w14:textId="77777777" w:rsidR="007702D4" w:rsidRDefault="00D91055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Гастроцепин</w:t>
      </w:r>
      <w:r w:rsidR="007702D4" w:rsidRPr="007702D4">
        <w:t>.</w:t>
      </w:r>
    </w:p>
    <w:p w14:paraId="4D8D1A3D" w14:textId="77777777" w:rsidR="007702D4" w:rsidRDefault="00D91055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Циметидин</w:t>
      </w:r>
      <w:r w:rsidR="007702D4" w:rsidRPr="007702D4">
        <w:t>.</w:t>
      </w:r>
    </w:p>
    <w:p w14:paraId="39348761" w14:textId="77777777" w:rsidR="007702D4" w:rsidRDefault="00D91055" w:rsidP="007702D4">
      <w:r w:rsidRPr="007702D4">
        <w:t>С</w:t>
      </w:r>
      <w:r w:rsidR="007702D4" w:rsidRPr="007702D4">
        <w:t xml:space="preserve">. </w:t>
      </w:r>
      <w:r w:rsidRPr="007702D4">
        <w:t>Омепразол</w:t>
      </w:r>
      <w:r w:rsidR="007702D4" w:rsidRPr="007702D4">
        <w:t>.</w:t>
      </w:r>
    </w:p>
    <w:p w14:paraId="2F3A5953" w14:textId="77777777" w:rsidR="007702D4" w:rsidRDefault="00D91055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Фамотидин</w:t>
      </w:r>
      <w:r w:rsidR="007702D4" w:rsidRPr="007702D4">
        <w:t>.</w:t>
      </w:r>
    </w:p>
    <w:p w14:paraId="6C818AC2" w14:textId="77777777" w:rsidR="007702D4" w:rsidRDefault="00D770EB" w:rsidP="007702D4">
      <w:r w:rsidRPr="007702D4">
        <w:t>9</w:t>
      </w:r>
      <w:r w:rsidR="007702D4" w:rsidRPr="007702D4">
        <w:t xml:space="preserve">. </w:t>
      </w:r>
      <w:r w:rsidRPr="007702D4">
        <w:t>Какие побочные эффекты встречаются при примен</w:t>
      </w:r>
      <w:r w:rsidR="00C2213C">
        <w:t>ен</w:t>
      </w:r>
      <w:r w:rsidRPr="007702D4">
        <w:t>ии гепарина</w:t>
      </w:r>
      <w:r w:rsidR="007702D4" w:rsidRPr="007702D4">
        <w:t>?</w:t>
      </w:r>
    </w:p>
    <w:p w14:paraId="40B52ADD" w14:textId="77777777" w:rsidR="007702D4" w:rsidRDefault="00D770EB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Кровотечения</w:t>
      </w:r>
      <w:r w:rsidR="007702D4" w:rsidRPr="007702D4">
        <w:t>.</w:t>
      </w:r>
    </w:p>
    <w:p w14:paraId="013A39D4" w14:textId="77777777" w:rsidR="007702D4" w:rsidRDefault="00D770EB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Рикошедные тромбозы</w:t>
      </w:r>
      <w:r w:rsidR="007702D4" w:rsidRPr="007702D4">
        <w:t>.</w:t>
      </w:r>
    </w:p>
    <w:p w14:paraId="31C92FD1" w14:textId="77777777" w:rsidR="00D770EB" w:rsidRPr="007702D4" w:rsidRDefault="00D770EB" w:rsidP="007702D4">
      <w:r w:rsidRPr="007702D4">
        <w:t>С</w:t>
      </w:r>
      <w:r w:rsidR="007702D4" w:rsidRPr="007702D4">
        <w:t xml:space="preserve">. </w:t>
      </w:r>
      <w:r w:rsidRPr="007702D4">
        <w:t>Остеопороз</w:t>
      </w:r>
    </w:p>
    <w:p w14:paraId="0E3C2871" w14:textId="77777777" w:rsidR="007702D4" w:rsidRDefault="00D770EB" w:rsidP="007702D4">
      <w:r w:rsidRPr="007702D4">
        <w:rPr>
          <w:lang w:val="en-US"/>
        </w:rPr>
        <w:t>E</w:t>
      </w:r>
      <w:r w:rsidR="007702D4" w:rsidRPr="007702D4">
        <w:t xml:space="preserve">. </w:t>
      </w:r>
      <w:r w:rsidRPr="007702D4">
        <w:t>Локальное или генерализованное выпадение волос</w:t>
      </w:r>
      <w:r w:rsidR="007702D4" w:rsidRPr="007702D4">
        <w:t>.</w:t>
      </w:r>
    </w:p>
    <w:p w14:paraId="34E828EB" w14:textId="77777777" w:rsidR="007702D4" w:rsidRDefault="00D770EB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Все вышеперечисленное</w:t>
      </w:r>
      <w:r w:rsidR="007702D4" w:rsidRPr="007702D4">
        <w:t>.</w:t>
      </w:r>
    </w:p>
    <w:p w14:paraId="4976817F" w14:textId="77777777" w:rsidR="007702D4" w:rsidRDefault="009579A8" w:rsidP="007702D4">
      <w:r w:rsidRPr="007702D4">
        <w:t>10</w:t>
      </w:r>
      <w:r w:rsidR="007702D4" w:rsidRPr="007702D4">
        <w:t xml:space="preserve">. </w:t>
      </w:r>
      <w:r w:rsidRPr="007702D4">
        <w:t>Укажите лекарственное средство, относящиеся к тромболитикам</w:t>
      </w:r>
      <w:r w:rsidR="007702D4" w:rsidRPr="007702D4">
        <w:t>:</w:t>
      </w:r>
    </w:p>
    <w:p w14:paraId="6252B738" w14:textId="77777777" w:rsidR="007702D4" w:rsidRDefault="009579A8" w:rsidP="007702D4">
      <w:r w:rsidRPr="007702D4">
        <w:t>А</w:t>
      </w:r>
      <w:r w:rsidR="007702D4" w:rsidRPr="007702D4">
        <w:t xml:space="preserve">. </w:t>
      </w:r>
      <w:r w:rsidRPr="007702D4">
        <w:t>Тенектеплаза</w:t>
      </w:r>
      <w:r w:rsidR="007702D4" w:rsidRPr="007702D4">
        <w:t>.</w:t>
      </w:r>
    </w:p>
    <w:p w14:paraId="1A4BCBD8" w14:textId="77777777" w:rsidR="007702D4" w:rsidRDefault="009579A8" w:rsidP="007702D4">
      <w:r w:rsidRPr="007702D4">
        <w:t>В</w:t>
      </w:r>
      <w:r w:rsidR="007702D4" w:rsidRPr="007702D4">
        <w:t xml:space="preserve">. </w:t>
      </w:r>
      <w:r w:rsidRPr="007702D4">
        <w:t>Фраксипарин</w:t>
      </w:r>
      <w:r w:rsidR="007702D4" w:rsidRPr="007702D4">
        <w:t>.</w:t>
      </w:r>
    </w:p>
    <w:p w14:paraId="68D7D18B" w14:textId="77777777" w:rsidR="007702D4" w:rsidRDefault="009579A8" w:rsidP="007702D4">
      <w:r w:rsidRPr="007702D4">
        <w:t>С</w:t>
      </w:r>
      <w:r w:rsidR="007702D4" w:rsidRPr="007702D4">
        <w:t xml:space="preserve">. </w:t>
      </w:r>
      <w:r w:rsidRPr="007702D4">
        <w:t>Аминокапроновая кислота</w:t>
      </w:r>
      <w:r w:rsidR="007702D4" w:rsidRPr="007702D4">
        <w:t>.</w:t>
      </w:r>
    </w:p>
    <w:p w14:paraId="3A8EA48D" w14:textId="77777777" w:rsidR="007702D4" w:rsidRDefault="009579A8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Варфарин</w:t>
      </w:r>
      <w:r w:rsidR="007702D4" w:rsidRPr="007702D4">
        <w:t>.</w:t>
      </w:r>
    </w:p>
    <w:p w14:paraId="0D4B9403" w14:textId="77777777" w:rsidR="007702D4" w:rsidRPr="007702D4" w:rsidRDefault="00C2213C" w:rsidP="00C2213C">
      <w:pPr>
        <w:pStyle w:val="2"/>
      </w:pPr>
      <w:r>
        <w:br w:type="page"/>
      </w:r>
      <w:r w:rsidR="005400A4" w:rsidRPr="007702D4">
        <w:t>Список используемой литературы</w:t>
      </w:r>
    </w:p>
    <w:p w14:paraId="2779E1F3" w14:textId="77777777" w:rsidR="00C2213C" w:rsidRDefault="00C2213C" w:rsidP="007702D4"/>
    <w:p w14:paraId="09DDFD39" w14:textId="77777777" w:rsidR="007702D4" w:rsidRDefault="005400A4" w:rsidP="00C2213C">
      <w:pPr>
        <w:ind w:firstLine="0"/>
      </w:pPr>
      <w:r w:rsidRPr="007702D4">
        <w:t>1</w:t>
      </w:r>
      <w:r w:rsidR="007702D4" w:rsidRPr="007702D4">
        <w:t xml:space="preserve">. </w:t>
      </w:r>
      <w:r w:rsidR="00C024D7">
        <w:t>Верткин</w:t>
      </w:r>
      <w:r w:rsidRPr="007702D4">
        <w:t xml:space="preserve"> А</w:t>
      </w:r>
      <w:r w:rsidR="007702D4">
        <w:t xml:space="preserve">.Л., </w:t>
      </w:r>
      <w:r w:rsidRPr="007702D4">
        <w:t>Клиническая фармакология</w:t>
      </w:r>
      <w:r w:rsidR="007702D4" w:rsidRPr="007702D4">
        <w:t xml:space="preserve">: </w:t>
      </w:r>
      <w:r w:rsidRPr="007702D4">
        <w:t>Учебное пособие/А</w:t>
      </w:r>
      <w:r w:rsidR="007702D4">
        <w:t xml:space="preserve">.Л. </w:t>
      </w:r>
      <w:r w:rsidRPr="007702D4">
        <w:t>Верткин, С</w:t>
      </w:r>
      <w:r w:rsidR="007702D4">
        <w:t xml:space="preserve">.Н. </w:t>
      </w:r>
      <w:r w:rsidRPr="007702D4">
        <w:t>Козлов</w:t>
      </w:r>
      <w:r w:rsidR="007702D4" w:rsidRPr="007702D4">
        <w:t>. -</w:t>
      </w:r>
      <w:r w:rsidR="007702D4">
        <w:t xml:space="preserve"> </w:t>
      </w:r>
      <w:r w:rsidRPr="007702D4">
        <w:t>М</w:t>
      </w:r>
      <w:r w:rsidR="007702D4">
        <w:t>.:</w:t>
      </w:r>
      <w:r w:rsidR="007702D4" w:rsidRPr="007702D4">
        <w:t xml:space="preserve"> </w:t>
      </w:r>
      <w:r w:rsidRPr="007702D4">
        <w:t xml:space="preserve">ГЕОТАР </w:t>
      </w:r>
      <w:r w:rsidR="007702D4">
        <w:t>-</w:t>
      </w:r>
      <w:r w:rsidRPr="007702D4">
        <w:t xml:space="preserve"> Медиа, 2007</w:t>
      </w:r>
      <w:r w:rsidR="007702D4" w:rsidRPr="007702D4">
        <w:t>. -</w:t>
      </w:r>
      <w:r w:rsidR="007702D4">
        <w:t xml:space="preserve"> </w:t>
      </w:r>
      <w:r w:rsidRPr="007702D4">
        <w:t>461с</w:t>
      </w:r>
      <w:r w:rsidR="007702D4" w:rsidRPr="007702D4">
        <w:t>.</w:t>
      </w:r>
    </w:p>
    <w:p w14:paraId="2448344C" w14:textId="77777777" w:rsidR="007702D4" w:rsidRDefault="005400A4" w:rsidP="00C2213C">
      <w:pPr>
        <w:ind w:firstLine="0"/>
      </w:pPr>
      <w:r w:rsidRPr="007702D4">
        <w:t>2</w:t>
      </w:r>
      <w:r w:rsidR="007702D4" w:rsidRPr="007702D4">
        <w:t xml:space="preserve">. </w:t>
      </w:r>
      <w:r w:rsidRPr="007702D4">
        <w:t>Клиническая фармакология</w:t>
      </w:r>
      <w:r w:rsidR="007702D4" w:rsidRPr="007702D4">
        <w:t xml:space="preserve">: </w:t>
      </w:r>
      <w:r w:rsidRPr="007702D4">
        <w:t>Учебник</w:t>
      </w:r>
      <w:r w:rsidR="00C2213C">
        <w:t xml:space="preserve"> </w:t>
      </w:r>
      <w:r w:rsidRPr="007702D4">
        <w:t>/</w:t>
      </w:r>
      <w:r w:rsidR="00C2213C">
        <w:t xml:space="preserve"> </w:t>
      </w:r>
      <w:r w:rsidRPr="007702D4">
        <w:t>Под ред</w:t>
      </w:r>
      <w:r w:rsidR="007702D4">
        <w:t>.</w:t>
      </w:r>
      <w:r w:rsidR="00C2213C">
        <w:t xml:space="preserve"> </w:t>
      </w:r>
      <w:r w:rsidR="007702D4">
        <w:t xml:space="preserve">В.Г. </w:t>
      </w:r>
      <w:r w:rsidRPr="007702D4">
        <w:t>Кукеса</w:t>
      </w:r>
      <w:r w:rsidR="007702D4" w:rsidRPr="007702D4">
        <w:t>. -</w:t>
      </w:r>
      <w:r w:rsidR="007702D4">
        <w:t xml:space="preserve"> </w:t>
      </w:r>
      <w:r w:rsidRPr="007702D4">
        <w:t>3-е изд</w:t>
      </w:r>
      <w:r w:rsidR="007702D4" w:rsidRPr="007702D4">
        <w:t xml:space="preserve">. </w:t>
      </w:r>
      <w:r w:rsidRPr="007702D4">
        <w:t>перераб</w:t>
      </w:r>
      <w:r w:rsidR="007702D4" w:rsidRPr="007702D4">
        <w:t xml:space="preserve">. </w:t>
      </w:r>
      <w:r w:rsidRPr="007702D4">
        <w:t>и доп</w:t>
      </w:r>
      <w:r w:rsidR="007702D4" w:rsidRPr="007702D4">
        <w:t>. -</w:t>
      </w:r>
      <w:r w:rsidR="007702D4">
        <w:t xml:space="preserve"> </w:t>
      </w:r>
      <w:r w:rsidRPr="007702D4">
        <w:t>М</w:t>
      </w:r>
      <w:r w:rsidR="007702D4">
        <w:t>.:</w:t>
      </w:r>
      <w:r w:rsidR="007702D4" w:rsidRPr="007702D4">
        <w:t xml:space="preserve"> </w:t>
      </w:r>
      <w:r w:rsidRPr="007702D4">
        <w:t xml:space="preserve">ГЕОТАР </w:t>
      </w:r>
      <w:r w:rsidR="007702D4">
        <w:t>-</w:t>
      </w:r>
      <w:r w:rsidRPr="007702D4">
        <w:t xml:space="preserve"> Медиа, 2006</w:t>
      </w:r>
      <w:r w:rsidR="007702D4" w:rsidRPr="007702D4">
        <w:t>. -</w:t>
      </w:r>
      <w:r w:rsidR="007702D4">
        <w:t xml:space="preserve"> </w:t>
      </w:r>
      <w:r w:rsidRPr="007702D4">
        <w:t>944с</w:t>
      </w:r>
      <w:r w:rsidR="007702D4" w:rsidRPr="007702D4">
        <w:t>.</w:t>
      </w:r>
    </w:p>
    <w:p w14:paraId="010B111E" w14:textId="77777777" w:rsidR="007702D4" w:rsidRDefault="005400A4" w:rsidP="00C2213C">
      <w:pPr>
        <w:ind w:firstLine="0"/>
      </w:pPr>
      <w:r w:rsidRPr="007702D4">
        <w:t>3</w:t>
      </w:r>
      <w:r w:rsidR="007702D4" w:rsidRPr="007702D4">
        <w:t xml:space="preserve">. </w:t>
      </w:r>
      <w:r w:rsidRPr="007702D4">
        <w:t>Клиническая фармакология</w:t>
      </w:r>
      <w:r w:rsidR="007702D4" w:rsidRPr="007702D4">
        <w:t xml:space="preserve">: </w:t>
      </w:r>
      <w:r w:rsidRPr="007702D4">
        <w:t>Учебник для вузов</w:t>
      </w:r>
      <w:r w:rsidR="00C2213C">
        <w:t xml:space="preserve"> </w:t>
      </w:r>
      <w:r w:rsidRPr="007702D4">
        <w:t>/</w:t>
      </w:r>
      <w:r w:rsidR="00C2213C">
        <w:t xml:space="preserve"> </w:t>
      </w:r>
      <w:r w:rsidRPr="007702D4">
        <w:t>Под ред</w:t>
      </w:r>
      <w:r w:rsidR="007702D4">
        <w:t>.</w:t>
      </w:r>
      <w:r w:rsidR="00C2213C">
        <w:t xml:space="preserve"> </w:t>
      </w:r>
      <w:r w:rsidR="007702D4">
        <w:t xml:space="preserve">В.Д. </w:t>
      </w:r>
      <w:r w:rsidRPr="007702D4">
        <w:t>Соколова</w:t>
      </w:r>
      <w:r w:rsidR="007702D4" w:rsidRPr="007702D4">
        <w:t>. -</w:t>
      </w:r>
      <w:r w:rsidR="007702D4">
        <w:t xml:space="preserve"> </w:t>
      </w:r>
      <w:r w:rsidRPr="007702D4">
        <w:t>М</w:t>
      </w:r>
      <w:r w:rsidR="007702D4">
        <w:t>.: "</w:t>
      </w:r>
      <w:r w:rsidRPr="007702D4">
        <w:t>Колос</w:t>
      </w:r>
      <w:r w:rsidR="007702D4">
        <w:t xml:space="preserve">", </w:t>
      </w:r>
      <w:r w:rsidRPr="007702D4">
        <w:t>2002</w:t>
      </w:r>
      <w:r w:rsidR="007702D4" w:rsidRPr="007702D4">
        <w:t>. -</w:t>
      </w:r>
      <w:r w:rsidR="007702D4">
        <w:t xml:space="preserve"> </w:t>
      </w:r>
      <w:r w:rsidRPr="007702D4">
        <w:t>464с</w:t>
      </w:r>
      <w:r w:rsidR="007702D4" w:rsidRPr="007702D4">
        <w:t>.</w:t>
      </w:r>
    </w:p>
    <w:p w14:paraId="209C66A5" w14:textId="77777777" w:rsidR="007702D4" w:rsidRDefault="005400A4" w:rsidP="00C2213C">
      <w:pPr>
        <w:ind w:firstLine="0"/>
      </w:pPr>
      <w:r w:rsidRPr="007702D4">
        <w:t>4</w:t>
      </w:r>
      <w:r w:rsidR="007702D4" w:rsidRPr="007702D4">
        <w:t xml:space="preserve">. </w:t>
      </w:r>
      <w:r w:rsidR="00C024D7">
        <w:t>Кузнецова</w:t>
      </w:r>
      <w:r w:rsidRPr="007702D4">
        <w:t xml:space="preserve"> Н</w:t>
      </w:r>
      <w:r w:rsidR="007702D4">
        <w:t xml:space="preserve">.В., </w:t>
      </w:r>
      <w:r w:rsidRPr="007702D4">
        <w:t>Клиническая фармакология</w:t>
      </w:r>
      <w:r w:rsidR="007702D4" w:rsidRPr="007702D4">
        <w:t xml:space="preserve">: </w:t>
      </w:r>
      <w:r w:rsidRPr="007702D4">
        <w:t>Учебник/Н</w:t>
      </w:r>
      <w:r w:rsidR="007702D4">
        <w:t xml:space="preserve">.В. </w:t>
      </w:r>
      <w:r w:rsidRPr="007702D4">
        <w:t>Кузнецова</w:t>
      </w:r>
      <w:r w:rsidR="007702D4" w:rsidRPr="007702D4">
        <w:t>. -</w:t>
      </w:r>
      <w:r w:rsidR="007702D4">
        <w:t xml:space="preserve"> </w:t>
      </w:r>
      <w:r w:rsidRPr="007702D4">
        <w:t>2-е изд</w:t>
      </w:r>
      <w:r w:rsidR="007702D4" w:rsidRPr="007702D4">
        <w:t xml:space="preserve">. </w:t>
      </w:r>
      <w:r w:rsidRPr="007702D4">
        <w:t>перераб</w:t>
      </w:r>
      <w:r w:rsidR="007702D4" w:rsidRPr="007702D4">
        <w:t xml:space="preserve">. </w:t>
      </w:r>
      <w:r w:rsidRPr="007702D4">
        <w:t>и доп</w:t>
      </w:r>
      <w:r w:rsidR="007702D4" w:rsidRPr="007702D4">
        <w:t>. -</w:t>
      </w:r>
      <w:r w:rsidR="007702D4">
        <w:t xml:space="preserve"> </w:t>
      </w:r>
      <w:r w:rsidRPr="007702D4">
        <w:t>М</w:t>
      </w:r>
      <w:r w:rsidR="007702D4">
        <w:t>.:</w:t>
      </w:r>
      <w:r w:rsidR="007702D4" w:rsidRPr="007702D4">
        <w:t xml:space="preserve"> </w:t>
      </w:r>
      <w:r w:rsidRPr="007702D4">
        <w:t xml:space="preserve">ГЕОТАР </w:t>
      </w:r>
      <w:r w:rsidR="007702D4">
        <w:t>-</w:t>
      </w:r>
      <w:r w:rsidRPr="007702D4">
        <w:t xml:space="preserve"> Медиа, 2009</w:t>
      </w:r>
      <w:r w:rsidR="007702D4" w:rsidRPr="007702D4">
        <w:t>. -</w:t>
      </w:r>
      <w:r w:rsidR="007702D4">
        <w:t xml:space="preserve"> </w:t>
      </w:r>
      <w:r w:rsidRPr="007702D4">
        <w:t>271с</w:t>
      </w:r>
      <w:r w:rsidR="007702D4" w:rsidRPr="007702D4">
        <w:t>.</w:t>
      </w:r>
    </w:p>
    <w:p w14:paraId="2B1A8B01" w14:textId="77777777" w:rsidR="007702D4" w:rsidRDefault="005400A4" w:rsidP="00C2213C">
      <w:pPr>
        <w:ind w:firstLine="0"/>
      </w:pPr>
      <w:r w:rsidRPr="007702D4">
        <w:t>5</w:t>
      </w:r>
      <w:r w:rsidR="007702D4" w:rsidRPr="007702D4">
        <w:t xml:space="preserve">. </w:t>
      </w:r>
      <w:r w:rsidR="00C024D7">
        <w:t>Мешковский</w:t>
      </w:r>
      <w:r w:rsidRPr="007702D4">
        <w:t xml:space="preserve"> А</w:t>
      </w:r>
      <w:r w:rsidR="007702D4">
        <w:t xml:space="preserve">.П. </w:t>
      </w:r>
      <w:r w:rsidRPr="007702D4">
        <w:t>Надлежащая клиническая практика/А</w:t>
      </w:r>
      <w:r w:rsidR="007702D4">
        <w:t xml:space="preserve">.П. </w:t>
      </w:r>
      <w:r w:rsidRPr="007702D4">
        <w:t>Мешковский</w:t>
      </w:r>
      <w:r w:rsidR="007702D4">
        <w:t xml:space="preserve"> // </w:t>
      </w:r>
      <w:r w:rsidRPr="007702D4">
        <w:t>Фармаптека</w:t>
      </w:r>
      <w:r w:rsidR="007702D4" w:rsidRPr="007702D4">
        <w:t>. -</w:t>
      </w:r>
      <w:r w:rsidR="007702D4">
        <w:t xml:space="preserve"> </w:t>
      </w:r>
      <w:r w:rsidRPr="007702D4">
        <w:t>2008</w:t>
      </w:r>
      <w:r w:rsidR="007702D4" w:rsidRPr="007702D4">
        <w:t>. -</w:t>
      </w:r>
      <w:r w:rsidR="007702D4">
        <w:t xml:space="preserve"> </w:t>
      </w:r>
      <w:r w:rsidRPr="007702D4">
        <w:t>№12</w:t>
      </w:r>
      <w:r w:rsidR="007702D4" w:rsidRPr="007702D4">
        <w:t>. -</w:t>
      </w:r>
      <w:r w:rsidR="007702D4">
        <w:t xml:space="preserve"> </w:t>
      </w:r>
      <w:r w:rsidRPr="007702D4">
        <w:t>с</w:t>
      </w:r>
      <w:r w:rsidR="007702D4">
        <w:t>.1</w:t>
      </w:r>
      <w:r w:rsidRPr="007702D4">
        <w:t>3-17</w:t>
      </w:r>
      <w:r w:rsidR="007702D4" w:rsidRPr="007702D4">
        <w:t>.</w:t>
      </w:r>
    </w:p>
    <w:p w14:paraId="34537A25" w14:textId="77777777" w:rsidR="007702D4" w:rsidRDefault="005400A4" w:rsidP="00C2213C">
      <w:pPr>
        <w:ind w:firstLine="0"/>
      </w:pPr>
      <w:r w:rsidRPr="007702D4">
        <w:t>6</w:t>
      </w:r>
      <w:r w:rsidR="007702D4" w:rsidRPr="007702D4">
        <w:t xml:space="preserve">. </w:t>
      </w:r>
      <w:r w:rsidR="00C024D7">
        <w:t>Сидоренкова</w:t>
      </w:r>
      <w:r w:rsidRPr="007702D4">
        <w:t xml:space="preserve"> Н</w:t>
      </w:r>
      <w:r w:rsidR="007702D4">
        <w:t xml:space="preserve">.Б., </w:t>
      </w:r>
      <w:r w:rsidRPr="007702D4">
        <w:t>Манукян, А</w:t>
      </w:r>
      <w:r w:rsidR="007702D4">
        <w:t xml:space="preserve">.В., </w:t>
      </w:r>
      <w:r w:rsidRPr="007702D4">
        <w:t>Пронина, Н</w:t>
      </w:r>
      <w:r w:rsidR="007702D4">
        <w:t xml:space="preserve">.В. </w:t>
      </w:r>
      <w:r w:rsidRPr="007702D4">
        <w:t>Основы клинической фармакологии</w:t>
      </w:r>
      <w:r w:rsidR="00C2213C">
        <w:t xml:space="preserve"> </w:t>
      </w:r>
      <w:r w:rsidRPr="007702D4">
        <w:t>/</w:t>
      </w:r>
      <w:r w:rsidR="00C2213C">
        <w:t xml:space="preserve"> </w:t>
      </w:r>
      <w:r w:rsidRPr="007702D4">
        <w:t>Под ред</w:t>
      </w:r>
      <w:r w:rsidR="007702D4">
        <w:t>.</w:t>
      </w:r>
      <w:r w:rsidR="00C2213C">
        <w:t xml:space="preserve"> </w:t>
      </w:r>
      <w:r w:rsidR="007702D4">
        <w:t xml:space="preserve">Н.Б. </w:t>
      </w:r>
      <w:r w:rsidRPr="007702D4">
        <w:t>Сидоренковой</w:t>
      </w:r>
      <w:r w:rsidR="007702D4" w:rsidRPr="007702D4">
        <w:t>. -</w:t>
      </w:r>
      <w:r w:rsidR="007702D4">
        <w:t xml:space="preserve"> </w:t>
      </w:r>
      <w:r w:rsidRPr="007702D4">
        <w:t>Барнаул</w:t>
      </w:r>
      <w:r w:rsidR="007702D4" w:rsidRPr="007702D4">
        <w:t xml:space="preserve">: </w:t>
      </w:r>
      <w:r w:rsidRPr="007702D4">
        <w:t>Издательство АГМУ, 2003</w:t>
      </w:r>
      <w:r w:rsidR="007702D4" w:rsidRPr="007702D4">
        <w:t>. -</w:t>
      </w:r>
      <w:r w:rsidR="007702D4">
        <w:t xml:space="preserve"> </w:t>
      </w:r>
      <w:r w:rsidRPr="007702D4">
        <w:t>337с</w:t>
      </w:r>
      <w:r w:rsidR="007702D4" w:rsidRPr="007702D4">
        <w:t>.</w:t>
      </w:r>
    </w:p>
    <w:p w14:paraId="0181B84C" w14:textId="77777777" w:rsidR="007702D4" w:rsidRDefault="005400A4" w:rsidP="00C2213C">
      <w:pPr>
        <w:ind w:firstLine="0"/>
      </w:pPr>
      <w:r w:rsidRPr="007702D4">
        <w:t>7</w:t>
      </w:r>
      <w:r w:rsidR="007702D4" w:rsidRPr="007702D4">
        <w:t xml:space="preserve">. </w:t>
      </w:r>
      <w:r w:rsidR="00C024D7">
        <w:t>Харкевич</w:t>
      </w:r>
      <w:r w:rsidRPr="007702D4">
        <w:t xml:space="preserve"> Д</w:t>
      </w:r>
      <w:r w:rsidR="007702D4">
        <w:t xml:space="preserve">.А., </w:t>
      </w:r>
      <w:r w:rsidRPr="007702D4">
        <w:t>Фармакология</w:t>
      </w:r>
      <w:r w:rsidR="007702D4" w:rsidRPr="007702D4">
        <w:t xml:space="preserve">: </w:t>
      </w:r>
      <w:r w:rsidRPr="007702D4">
        <w:t>учебник для медвузов</w:t>
      </w:r>
      <w:r w:rsidR="00C2213C">
        <w:t xml:space="preserve"> </w:t>
      </w:r>
      <w:r w:rsidRPr="007702D4">
        <w:t>/</w:t>
      </w:r>
      <w:r w:rsidR="00C2213C">
        <w:t xml:space="preserve"> </w:t>
      </w:r>
      <w:r w:rsidRPr="007702D4">
        <w:t>Д</w:t>
      </w:r>
      <w:r w:rsidR="007702D4">
        <w:t xml:space="preserve">.А. </w:t>
      </w:r>
      <w:r w:rsidRPr="007702D4">
        <w:t>Харкевич</w:t>
      </w:r>
      <w:r w:rsidR="007702D4" w:rsidRPr="007702D4">
        <w:t>. -</w:t>
      </w:r>
      <w:r w:rsidR="007702D4">
        <w:t xml:space="preserve"> </w:t>
      </w:r>
      <w:r w:rsidRPr="007702D4">
        <w:t>8-е изд</w:t>
      </w:r>
      <w:r w:rsidR="007702D4" w:rsidRPr="007702D4">
        <w:t xml:space="preserve">. </w:t>
      </w:r>
      <w:r w:rsidRPr="007702D4">
        <w:t>перераб</w:t>
      </w:r>
      <w:r w:rsidR="007702D4" w:rsidRPr="007702D4">
        <w:t xml:space="preserve">. </w:t>
      </w:r>
      <w:r w:rsidRPr="007702D4">
        <w:t>и доп</w:t>
      </w:r>
      <w:r w:rsidR="007702D4" w:rsidRPr="007702D4">
        <w:t xml:space="preserve">. </w:t>
      </w:r>
      <w:r w:rsidR="007702D4">
        <w:t>-</w:t>
      </w:r>
      <w:r w:rsidRPr="007702D4">
        <w:t xml:space="preserve"> М</w:t>
      </w:r>
      <w:r w:rsidR="007702D4">
        <w:t>.:</w:t>
      </w:r>
      <w:r w:rsidR="007702D4" w:rsidRPr="007702D4">
        <w:t xml:space="preserve"> </w:t>
      </w:r>
      <w:r w:rsidRPr="007702D4">
        <w:t xml:space="preserve">ГЕОТАР </w:t>
      </w:r>
      <w:r w:rsidR="007702D4">
        <w:t>-</w:t>
      </w:r>
      <w:r w:rsidRPr="007702D4">
        <w:t xml:space="preserve"> медиа, 2005</w:t>
      </w:r>
      <w:r w:rsidR="007702D4" w:rsidRPr="007702D4">
        <w:t>. -</w:t>
      </w:r>
      <w:r w:rsidR="007702D4">
        <w:t xml:space="preserve"> </w:t>
      </w:r>
      <w:r w:rsidRPr="007702D4">
        <w:t>735с</w:t>
      </w:r>
      <w:r w:rsidR="007702D4" w:rsidRPr="007702D4">
        <w:t>.</w:t>
      </w:r>
    </w:p>
    <w:p w14:paraId="6887E514" w14:textId="77777777" w:rsidR="005400A4" w:rsidRPr="007702D4" w:rsidRDefault="005400A4" w:rsidP="007702D4"/>
    <w:sectPr w:rsidR="005400A4" w:rsidRPr="007702D4" w:rsidSect="007702D4">
      <w:headerReference w:type="defaul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E688" w14:textId="77777777" w:rsidR="00A97D80" w:rsidRDefault="00A97D80" w:rsidP="00362E8E">
      <w:pPr>
        <w:spacing w:line="240" w:lineRule="auto"/>
      </w:pPr>
      <w:r>
        <w:separator/>
      </w:r>
    </w:p>
    <w:p w14:paraId="3D2DD0BD" w14:textId="77777777" w:rsidR="00A97D80" w:rsidRDefault="00A97D80"/>
  </w:endnote>
  <w:endnote w:type="continuationSeparator" w:id="0">
    <w:p w14:paraId="20DD6F68" w14:textId="77777777" w:rsidR="00A97D80" w:rsidRDefault="00A97D80" w:rsidP="00362E8E">
      <w:pPr>
        <w:spacing w:line="240" w:lineRule="auto"/>
      </w:pPr>
      <w:r>
        <w:continuationSeparator/>
      </w:r>
    </w:p>
    <w:p w14:paraId="6A07B61B" w14:textId="77777777" w:rsidR="00A97D80" w:rsidRDefault="00A97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B090" w14:textId="77777777" w:rsidR="00CD2283" w:rsidRDefault="00CD2283" w:rsidP="007702D4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35F4" w14:textId="77777777" w:rsidR="00A97D80" w:rsidRDefault="00A97D80" w:rsidP="00362E8E">
      <w:pPr>
        <w:spacing w:line="240" w:lineRule="auto"/>
      </w:pPr>
      <w:r>
        <w:separator/>
      </w:r>
    </w:p>
    <w:p w14:paraId="0864B7C6" w14:textId="77777777" w:rsidR="00A97D80" w:rsidRDefault="00A97D80"/>
  </w:footnote>
  <w:footnote w:type="continuationSeparator" w:id="0">
    <w:p w14:paraId="3C59D584" w14:textId="77777777" w:rsidR="00A97D80" w:rsidRDefault="00A97D80" w:rsidP="00362E8E">
      <w:pPr>
        <w:spacing w:line="240" w:lineRule="auto"/>
      </w:pPr>
      <w:r>
        <w:continuationSeparator/>
      </w:r>
    </w:p>
    <w:p w14:paraId="5D610E41" w14:textId="77777777" w:rsidR="00A97D80" w:rsidRDefault="00A97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C8CB" w14:textId="77777777" w:rsidR="00CD2283" w:rsidRDefault="00CD2283" w:rsidP="007702D4">
    <w:pPr>
      <w:pStyle w:val="ad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024D7">
      <w:rPr>
        <w:rStyle w:val="af6"/>
      </w:rPr>
      <w:t>11</w:t>
    </w:r>
    <w:r>
      <w:rPr>
        <w:rStyle w:val="af6"/>
      </w:rPr>
      <w:fldChar w:fldCharType="end"/>
    </w:r>
  </w:p>
  <w:p w14:paraId="50DBBFBA" w14:textId="77777777" w:rsidR="00CD2283" w:rsidRDefault="00CD2283" w:rsidP="00CD2283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701"/>
    <w:multiLevelType w:val="multilevel"/>
    <w:tmpl w:val="B992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4A7F69"/>
    <w:multiLevelType w:val="hybridMultilevel"/>
    <w:tmpl w:val="492CA16E"/>
    <w:lvl w:ilvl="0" w:tplc="B0DEC662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74F"/>
    <w:multiLevelType w:val="multilevel"/>
    <w:tmpl w:val="DEB2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FA606A"/>
    <w:multiLevelType w:val="multilevel"/>
    <w:tmpl w:val="266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1F44B0A"/>
    <w:multiLevelType w:val="hybridMultilevel"/>
    <w:tmpl w:val="2CE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374945"/>
    <w:multiLevelType w:val="multilevel"/>
    <w:tmpl w:val="2530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3335AC3"/>
    <w:multiLevelType w:val="multilevel"/>
    <w:tmpl w:val="5D4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322BA"/>
    <w:multiLevelType w:val="multilevel"/>
    <w:tmpl w:val="071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E95512A"/>
    <w:multiLevelType w:val="multilevel"/>
    <w:tmpl w:val="D812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FDC52A8"/>
    <w:multiLevelType w:val="multilevel"/>
    <w:tmpl w:val="810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0A44D26"/>
    <w:multiLevelType w:val="multilevel"/>
    <w:tmpl w:val="DD50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81"/>
    <w:rsid w:val="000524D7"/>
    <w:rsid w:val="000962AD"/>
    <w:rsid w:val="001B7EB5"/>
    <w:rsid w:val="002D535E"/>
    <w:rsid w:val="003418C2"/>
    <w:rsid w:val="00362E8E"/>
    <w:rsid w:val="00373010"/>
    <w:rsid w:val="003F6CCE"/>
    <w:rsid w:val="005400A4"/>
    <w:rsid w:val="00576326"/>
    <w:rsid w:val="00577509"/>
    <w:rsid w:val="006861DA"/>
    <w:rsid w:val="00721291"/>
    <w:rsid w:val="007702D4"/>
    <w:rsid w:val="00774081"/>
    <w:rsid w:val="00813E55"/>
    <w:rsid w:val="008E7DB9"/>
    <w:rsid w:val="00915586"/>
    <w:rsid w:val="009579A8"/>
    <w:rsid w:val="00A546DD"/>
    <w:rsid w:val="00A97D80"/>
    <w:rsid w:val="00AB2BC5"/>
    <w:rsid w:val="00B137C8"/>
    <w:rsid w:val="00C024D7"/>
    <w:rsid w:val="00C2213C"/>
    <w:rsid w:val="00CD2283"/>
    <w:rsid w:val="00CE55A0"/>
    <w:rsid w:val="00D27551"/>
    <w:rsid w:val="00D770EB"/>
    <w:rsid w:val="00D91055"/>
    <w:rsid w:val="00D96D89"/>
    <w:rsid w:val="00DC4915"/>
    <w:rsid w:val="00E153C1"/>
    <w:rsid w:val="00EF63DD"/>
    <w:rsid w:val="00F179A7"/>
    <w:rsid w:val="00F6258D"/>
    <w:rsid w:val="00F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9BD5D"/>
  <w14:defaultImageDpi w14:val="0"/>
  <w15:docId w15:val="{DB4DC69C-4678-4EB6-9601-9E31B848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7702D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702D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702D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702D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702D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702D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702D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702D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702D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7702D4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6">
    <w:name w:val="Hyperlink"/>
    <w:basedOn w:val="a3"/>
    <w:uiPriority w:val="99"/>
    <w:rsid w:val="007702D4"/>
    <w:rPr>
      <w:color w:val="0000FF"/>
      <w:u w:val="single"/>
    </w:rPr>
  </w:style>
  <w:style w:type="character" w:customStyle="1" w:styleId="apple-style-span">
    <w:name w:val="apple-style-span"/>
    <w:basedOn w:val="a3"/>
    <w:uiPriority w:val="99"/>
    <w:rsid w:val="003418C2"/>
  </w:style>
  <w:style w:type="character" w:styleId="a7">
    <w:name w:val="Strong"/>
    <w:basedOn w:val="a3"/>
    <w:uiPriority w:val="99"/>
    <w:qFormat/>
    <w:rsid w:val="003418C2"/>
    <w:rPr>
      <w:b/>
      <w:bCs/>
    </w:rPr>
  </w:style>
  <w:style w:type="paragraph" w:styleId="a8">
    <w:name w:val="Normal (Web)"/>
    <w:basedOn w:val="a2"/>
    <w:uiPriority w:val="99"/>
    <w:rsid w:val="007702D4"/>
    <w:pPr>
      <w:spacing w:before="100" w:beforeAutospacing="1" w:after="100" w:afterAutospacing="1"/>
    </w:pPr>
    <w:rPr>
      <w:lang w:val="uk-UA" w:eastAsia="uk-UA"/>
    </w:rPr>
  </w:style>
  <w:style w:type="paragraph" w:styleId="a9">
    <w:name w:val="Plain Text"/>
    <w:basedOn w:val="a2"/>
    <w:link w:val="aa"/>
    <w:uiPriority w:val="99"/>
    <w:rsid w:val="007702D4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green">
    <w:name w:val="green"/>
    <w:basedOn w:val="a3"/>
    <w:uiPriority w:val="99"/>
    <w:rsid w:val="00F179A7"/>
  </w:style>
  <w:style w:type="character" w:customStyle="1" w:styleId="ab">
    <w:name w:val="Нижний колонтитул Знак"/>
    <w:basedOn w:val="a3"/>
    <w:link w:val="ac"/>
    <w:uiPriority w:val="99"/>
    <w:semiHidden/>
    <w:locked/>
    <w:rsid w:val="007702D4"/>
    <w:rPr>
      <w:sz w:val="28"/>
      <w:szCs w:val="28"/>
      <w:lang w:val="ru-RU" w:eastAsia="ru-RU"/>
    </w:rPr>
  </w:style>
  <w:style w:type="paragraph" w:customStyle="1" w:styleId="brxml">
    <w:name w:val="brxml"/>
    <w:basedOn w:val="a2"/>
    <w:uiPriority w:val="99"/>
    <w:rsid w:val="00F179A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header"/>
    <w:basedOn w:val="a2"/>
    <w:next w:val="ae"/>
    <w:link w:val="11"/>
    <w:uiPriority w:val="99"/>
    <w:rsid w:val="007702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b"/>
    <w:uiPriority w:val="99"/>
    <w:semiHidden/>
    <w:rsid w:val="007702D4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basedOn w:val="a3"/>
    <w:link w:val="ad"/>
    <w:uiPriority w:val="99"/>
    <w:locked/>
    <w:rsid w:val="00362E8E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702D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basedOn w:val="a3"/>
    <w:uiPriority w:val="99"/>
    <w:semiHidden/>
    <w:locked/>
    <w:rsid w:val="007702D4"/>
    <w:rPr>
      <w:noProof/>
      <w:kern w:val="16"/>
      <w:sz w:val="28"/>
      <w:szCs w:val="28"/>
      <w:lang w:val="ru-RU" w:eastAsia="ru-RU"/>
    </w:rPr>
  </w:style>
  <w:style w:type="paragraph" w:styleId="ae">
    <w:name w:val="Body Text"/>
    <w:basedOn w:val="a2"/>
    <w:link w:val="af"/>
    <w:uiPriority w:val="99"/>
    <w:rsid w:val="007702D4"/>
    <w:pPr>
      <w:ind w:firstLine="0"/>
    </w:pPr>
  </w:style>
  <w:style w:type="character" w:customStyle="1" w:styleId="af">
    <w:name w:val="Основной текст Знак"/>
    <w:basedOn w:val="a3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0">
    <w:name w:val="Верхний колонтитул Знак"/>
    <w:basedOn w:val="a3"/>
    <w:uiPriority w:val="99"/>
    <w:rsid w:val="007702D4"/>
    <w:rPr>
      <w:kern w:val="16"/>
      <w:sz w:val="24"/>
      <w:szCs w:val="24"/>
    </w:rPr>
  </w:style>
  <w:style w:type="paragraph" w:customStyle="1" w:styleId="af1">
    <w:name w:val="выделение"/>
    <w:uiPriority w:val="99"/>
    <w:rsid w:val="007702D4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7702D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7702D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a">
    <w:name w:val="Текст Знак"/>
    <w:basedOn w:val="a3"/>
    <w:link w:val="a9"/>
    <w:uiPriority w:val="99"/>
    <w:locked/>
    <w:rsid w:val="007702D4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4">
    <w:name w:val="endnote reference"/>
    <w:basedOn w:val="a3"/>
    <w:uiPriority w:val="99"/>
    <w:semiHidden/>
    <w:rsid w:val="007702D4"/>
    <w:rPr>
      <w:vertAlign w:val="superscript"/>
    </w:rPr>
  </w:style>
  <w:style w:type="character" w:styleId="af5">
    <w:name w:val="footnote reference"/>
    <w:basedOn w:val="a3"/>
    <w:uiPriority w:val="99"/>
    <w:semiHidden/>
    <w:rsid w:val="007702D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702D4"/>
    <w:pPr>
      <w:numPr>
        <w:numId w:val="1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page number"/>
    <w:basedOn w:val="a3"/>
    <w:uiPriority w:val="99"/>
    <w:rsid w:val="007702D4"/>
  </w:style>
  <w:style w:type="character" w:customStyle="1" w:styleId="af7">
    <w:name w:val="номер страницы"/>
    <w:basedOn w:val="a3"/>
    <w:uiPriority w:val="99"/>
    <w:rsid w:val="007702D4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7702D4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7702D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702D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702D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702D4"/>
    <w:pPr>
      <w:ind w:left="958"/>
    </w:pPr>
  </w:style>
  <w:style w:type="paragraph" w:styleId="24">
    <w:name w:val="Body Text Indent 2"/>
    <w:basedOn w:val="a2"/>
    <w:link w:val="25"/>
    <w:uiPriority w:val="99"/>
    <w:rsid w:val="007702D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702D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7702D4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одержание"/>
    <w:uiPriority w:val="99"/>
    <w:rsid w:val="007702D4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702D4"/>
    <w:pPr>
      <w:numPr>
        <w:numId w:val="13"/>
      </w:num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702D4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702D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702D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702D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702D4"/>
    <w:rPr>
      <w:i/>
      <w:iCs/>
    </w:rPr>
  </w:style>
  <w:style w:type="paragraph" w:customStyle="1" w:styleId="afa">
    <w:name w:val="ТАБЛИЦА"/>
    <w:next w:val="a2"/>
    <w:autoRedefine/>
    <w:uiPriority w:val="99"/>
    <w:rsid w:val="007702D4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7702D4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7702D4"/>
  </w:style>
  <w:style w:type="table" w:customStyle="1" w:styleId="14">
    <w:name w:val="Стиль таблицы1"/>
    <w:uiPriority w:val="99"/>
    <w:rsid w:val="007702D4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7702D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7702D4"/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7702D4"/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7702D4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7702D4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dio.ru/apteka/apt/051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dio.ru/apteka/apt/075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5680</Words>
  <Characters>32379</Characters>
  <Application>Microsoft Office Word</Application>
  <DocSecurity>0</DocSecurity>
  <Lines>269</Lines>
  <Paragraphs>75</Paragraphs>
  <ScaleCrop>false</ScaleCrop>
  <Company>мол</Company>
  <LinksUpToDate>false</LinksUpToDate>
  <CharactersWithSpaces>37984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мол</dc:creator>
  <cp:keywords/>
  <dc:description/>
  <cp:lastModifiedBy>Igor</cp:lastModifiedBy>
  <cp:revision>3</cp:revision>
  <cp:lastPrinted>2010-01-11T12:30:00Z</cp:lastPrinted>
  <dcterms:created xsi:type="dcterms:W3CDTF">2025-02-19T16:43:00Z</dcterms:created>
  <dcterms:modified xsi:type="dcterms:W3CDTF">2025-02-19T16:43:00Z</dcterms:modified>
</cp:coreProperties>
</file>