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2631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2"/>
        </w:rPr>
      </w:pPr>
      <w:r w:rsidRPr="00D86918">
        <w:rPr>
          <w:sz w:val="28"/>
          <w:szCs w:val="32"/>
        </w:rPr>
        <w:t>Министерство образования Российской Федерации</w:t>
      </w:r>
    </w:p>
    <w:p w14:paraId="21D209AF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2"/>
        </w:rPr>
      </w:pPr>
      <w:r w:rsidRPr="00D86918">
        <w:rPr>
          <w:sz w:val="28"/>
          <w:szCs w:val="32"/>
        </w:rPr>
        <w:t>Пензенский Государственный Университет</w:t>
      </w:r>
    </w:p>
    <w:p w14:paraId="11CA36EC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2"/>
        </w:rPr>
      </w:pPr>
      <w:r w:rsidRPr="00D86918">
        <w:rPr>
          <w:sz w:val="28"/>
          <w:szCs w:val="32"/>
        </w:rPr>
        <w:t>Медицинский Институт</w:t>
      </w:r>
    </w:p>
    <w:p w14:paraId="15A9C5FE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2"/>
        </w:rPr>
      </w:pPr>
    </w:p>
    <w:p w14:paraId="2D1D54FA" w14:textId="77777777" w:rsidR="00872B5A" w:rsidRPr="00D86918" w:rsidRDefault="00872B5A" w:rsidP="00D86918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D86918">
        <w:rPr>
          <w:sz w:val="28"/>
          <w:szCs w:val="32"/>
        </w:rPr>
        <w:t>Кафедра Терапии</w:t>
      </w:r>
    </w:p>
    <w:p w14:paraId="5951BB08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2F81154C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061AD3F6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4E42458E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5F733379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618A8F75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1BAE67ED" w14:textId="77777777" w:rsidR="00D86918" w:rsidRPr="00D86918" w:rsidRDefault="00D86918" w:rsidP="00D86918">
      <w:pPr>
        <w:spacing w:line="360" w:lineRule="auto"/>
        <w:ind w:firstLine="709"/>
        <w:jc w:val="center"/>
        <w:rPr>
          <w:sz w:val="28"/>
          <w:szCs w:val="36"/>
        </w:rPr>
      </w:pPr>
    </w:p>
    <w:p w14:paraId="0CD5C292" w14:textId="77777777" w:rsidR="00D86918" w:rsidRPr="00D86918" w:rsidRDefault="00D86918" w:rsidP="00D86918">
      <w:pPr>
        <w:spacing w:line="360" w:lineRule="auto"/>
        <w:ind w:firstLine="709"/>
        <w:jc w:val="center"/>
        <w:rPr>
          <w:sz w:val="28"/>
          <w:szCs w:val="36"/>
        </w:rPr>
      </w:pPr>
    </w:p>
    <w:p w14:paraId="7F961BD9" w14:textId="77777777" w:rsidR="00D86918" w:rsidRPr="00D86918" w:rsidRDefault="00D86918" w:rsidP="00D86918">
      <w:pPr>
        <w:spacing w:line="360" w:lineRule="auto"/>
        <w:ind w:firstLine="709"/>
        <w:jc w:val="center"/>
        <w:rPr>
          <w:sz w:val="28"/>
          <w:szCs w:val="36"/>
        </w:rPr>
      </w:pPr>
    </w:p>
    <w:p w14:paraId="3CB7589B" w14:textId="77777777" w:rsidR="00D86918" w:rsidRPr="00D86918" w:rsidRDefault="00D86918" w:rsidP="00D86918">
      <w:pPr>
        <w:spacing w:line="360" w:lineRule="auto"/>
        <w:ind w:firstLine="709"/>
        <w:jc w:val="center"/>
        <w:rPr>
          <w:sz w:val="28"/>
          <w:szCs w:val="36"/>
        </w:rPr>
      </w:pPr>
    </w:p>
    <w:p w14:paraId="60CF070D" w14:textId="77777777" w:rsidR="00D86918" w:rsidRDefault="00D86918" w:rsidP="00D86918">
      <w:pPr>
        <w:spacing w:line="360" w:lineRule="auto"/>
        <w:ind w:firstLine="709"/>
        <w:jc w:val="center"/>
        <w:rPr>
          <w:sz w:val="28"/>
          <w:szCs w:val="36"/>
        </w:rPr>
      </w:pPr>
    </w:p>
    <w:p w14:paraId="014E6846" w14:textId="77777777" w:rsidR="00D86918" w:rsidRDefault="00D86918" w:rsidP="00D86918">
      <w:pPr>
        <w:spacing w:line="360" w:lineRule="auto"/>
        <w:ind w:firstLine="709"/>
        <w:jc w:val="center"/>
        <w:rPr>
          <w:sz w:val="28"/>
          <w:szCs w:val="36"/>
        </w:rPr>
      </w:pPr>
    </w:p>
    <w:p w14:paraId="38030425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6"/>
        </w:rPr>
      </w:pPr>
      <w:r w:rsidRPr="00D86918">
        <w:rPr>
          <w:sz w:val="28"/>
          <w:szCs w:val="36"/>
        </w:rPr>
        <w:t>Реферат</w:t>
      </w:r>
    </w:p>
    <w:p w14:paraId="66C2DA8E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6"/>
        </w:rPr>
      </w:pPr>
      <w:r w:rsidRPr="00D86918">
        <w:rPr>
          <w:sz w:val="28"/>
          <w:szCs w:val="36"/>
        </w:rPr>
        <w:t>на тему:</w:t>
      </w:r>
    </w:p>
    <w:p w14:paraId="5C475A18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36"/>
        </w:rPr>
      </w:pPr>
      <w:r w:rsidRPr="00D86918">
        <w:rPr>
          <w:sz w:val="28"/>
          <w:szCs w:val="36"/>
        </w:rPr>
        <w:t>Анафилактический шок</w:t>
      </w:r>
    </w:p>
    <w:p w14:paraId="385822C3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283A56BA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611DE6C6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532B2587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394B7F97" w14:textId="77777777" w:rsidR="00872B5A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206A8BA4" w14:textId="77777777" w:rsidR="00D86918" w:rsidRDefault="00D86918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327BC681" w14:textId="77777777" w:rsidR="00D86918" w:rsidRDefault="00D86918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517B17FB" w14:textId="77777777" w:rsidR="00D86918" w:rsidRPr="00D86918" w:rsidRDefault="00D86918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7A53DF35" w14:textId="77777777" w:rsidR="00872B5A" w:rsidRPr="00D86918" w:rsidRDefault="00872B5A" w:rsidP="00D86918">
      <w:pPr>
        <w:spacing w:line="360" w:lineRule="auto"/>
        <w:ind w:firstLine="709"/>
        <w:jc w:val="center"/>
        <w:rPr>
          <w:sz w:val="28"/>
          <w:szCs w:val="28"/>
        </w:rPr>
      </w:pPr>
    </w:p>
    <w:p w14:paraId="7EA6EB16" w14:textId="77777777" w:rsidR="00872B5A" w:rsidRPr="00D86918" w:rsidRDefault="00872B5A" w:rsidP="00D86918">
      <w:pPr>
        <w:pStyle w:val="a6"/>
        <w:spacing w:line="360" w:lineRule="auto"/>
        <w:ind w:firstLine="709"/>
        <w:jc w:val="center"/>
        <w:rPr>
          <w:sz w:val="28"/>
          <w:szCs w:val="32"/>
        </w:rPr>
      </w:pPr>
      <w:r w:rsidRPr="00D86918">
        <w:rPr>
          <w:sz w:val="28"/>
          <w:szCs w:val="32"/>
        </w:rPr>
        <w:t>Пенза</w:t>
      </w:r>
      <w:r w:rsidR="00D86918" w:rsidRPr="00D86918">
        <w:rPr>
          <w:sz w:val="28"/>
          <w:szCs w:val="32"/>
        </w:rPr>
        <w:t xml:space="preserve"> </w:t>
      </w:r>
      <w:r w:rsidRPr="00D86918">
        <w:rPr>
          <w:sz w:val="28"/>
          <w:szCs w:val="32"/>
        </w:rPr>
        <w:t>2008</w:t>
      </w:r>
    </w:p>
    <w:p w14:paraId="6495AE7D" w14:textId="77777777" w:rsidR="00872B5A" w:rsidRPr="007D52EC" w:rsidRDefault="00D86918" w:rsidP="00D8691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6918">
        <w:rPr>
          <w:rFonts w:ascii="Times New Roman" w:hAnsi="Times New Roman" w:cs="Times New Roman"/>
          <w:b w:val="0"/>
          <w:sz w:val="28"/>
        </w:rPr>
        <w:br w:type="page"/>
      </w:r>
      <w:r w:rsidR="00872B5A" w:rsidRPr="007D52EC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7D52EC" w:rsidRPr="007D52EC">
        <w:rPr>
          <w:rFonts w:ascii="Times New Roman" w:hAnsi="Times New Roman" w:cs="Times New Roman"/>
          <w:b w:val="0"/>
          <w:sz w:val="28"/>
          <w:szCs w:val="28"/>
        </w:rPr>
        <w:t>ЛАН</w:t>
      </w:r>
    </w:p>
    <w:p w14:paraId="5D53E938" w14:textId="77777777" w:rsidR="007774BF" w:rsidRPr="007D52EC" w:rsidRDefault="007774BF" w:rsidP="007774BF">
      <w:pPr>
        <w:rPr>
          <w:sz w:val="28"/>
          <w:szCs w:val="28"/>
        </w:rPr>
      </w:pPr>
    </w:p>
    <w:p w14:paraId="7726F430" w14:textId="77777777" w:rsidR="00872B5A" w:rsidRPr="00D86918" w:rsidRDefault="00872B5A" w:rsidP="007774B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52EC">
        <w:rPr>
          <w:sz w:val="28"/>
          <w:szCs w:val="28"/>
        </w:rPr>
        <w:t>Анафилактический</w:t>
      </w:r>
      <w:r w:rsidRPr="00D86918">
        <w:rPr>
          <w:sz w:val="28"/>
          <w:szCs w:val="28"/>
        </w:rPr>
        <w:t xml:space="preserve"> шок как иммунная реакция организма</w:t>
      </w:r>
    </w:p>
    <w:p w14:paraId="2C72D664" w14:textId="77777777" w:rsidR="00872B5A" w:rsidRPr="00D86918" w:rsidRDefault="00872B5A" w:rsidP="007774B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Клиническая картина</w:t>
      </w:r>
    </w:p>
    <w:p w14:paraId="4C978508" w14:textId="77777777" w:rsidR="00872B5A" w:rsidRPr="00D86918" w:rsidRDefault="00872B5A" w:rsidP="007774BF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Лечение</w:t>
      </w:r>
    </w:p>
    <w:p w14:paraId="6BD7616A" w14:textId="77777777" w:rsidR="00872B5A" w:rsidRPr="00D86918" w:rsidRDefault="00872B5A" w:rsidP="007774BF">
      <w:pPr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Литература</w:t>
      </w:r>
    </w:p>
    <w:p w14:paraId="40C113B9" w14:textId="77777777" w:rsidR="00CC5C8B" w:rsidRDefault="007D52EC" w:rsidP="00D86918">
      <w:pPr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872B5A" w:rsidRPr="00D86918">
        <w:rPr>
          <w:bCs/>
          <w:sz w:val="28"/>
          <w:szCs w:val="32"/>
        </w:rPr>
        <w:t>ВВЕДЕНИЕ</w:t>
      </w:r>
    </w:p>
    <w:p w14:paraId="4A1E6F8E" w14:textId="77777777" w:rsidR="007D52EC" w:rsidRPr="00D86918" w:rsidRDefault="007D52EC" w:rsidP="00D86918">
      <w:pPr>
        <w:spacing w:line="360" w:lineRule="auto"/>
        <w:ind w:firstLine="709"/>
        <w:jc w:val="both"/>
        <w:rPr>
          <w:sz w:val="28"/>
          <w:szCs w:val="32"/>
        </w:rPr>
      </w:pPr>
    </w:p>
    <w:p w14:paraId="0CAA8224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В большинстве высокоразвитых стран с</w:t>
      </w:r>
      <w:r w:rsidR="00866FC7" w:rsidRPr="00D86918">
        <w:rPr>
          <w:sz w:val="28"/>
          <w:szCs w:val="28"/>
        </w:rPr>
        <w:t>охраняется тенденция к росту ал</w:t>
      </w:r>
      <w:r w:rsidRPr="00D86918">
        <w:rPr>
          <w:sz w:val="28"/>
          <w:szCs w:val="28"/>
        </w:rPr>
        <w:t>лергических реакций на лекарственные препараты, соединения бытовой химии и ужаление перепончатокрылых насекомых (пчелы, осы, шмели и шершни).</w:t>
      </w:r>
    </w:p>
    <w:p w14:paraId="044F539B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Известно, что аллергия — это иммунная реакция организма, сопрово</w:t>
      </w:r>
      <w:r w:rsidRPr="00D86918">
        <w:rPr>
          <w:sz w:val="28"/>
          <w:szCs w:val="28"/>
        </w:rPr>
        <w:t>ж</w:t>
      </w:r>
      <w:r w:rsidRPr="00D86918">
        <w:rPr>
          <w:sz w:val="28"/>
          <w:szCs w:val="28"/>
        </w:rPr>
        <w:t>дающаяся повреждением собственных тканей. Аллергические реакции б</w:t>
      </w:r>
      <w:r w:rsidRPr="00D86918">
        <w:rPr>
          <w:sz w:val="28"/>
          <w:szCs w:val="28"/>
        </w:rPr>
        <w:t>ы</w:t>
      </w:r>
      <w:r w:rsidRPr="00D86918">
        <w:rPr>
          <w:sz w:val="28"/>
          <w:szCs w:val="28"/>
        </w:rPr>
        <w:t>вают немедленного и замедленного типа. Реакции по немедленному, или анафилактическому, типу в основном обусловливаются наличи</w:t>
      </w:r>
      <w:r w:rsidR="00F3627B">
        <w:rPr>
          <w:sz w:val="28"/>
          <w:szCs w:val="28"/>
        </w:rPr>
        <w:t>ем цир</w:t>
      </w:r>
      <w:r w:rsidRPr="00D86918">
        <w:rPr>
          <w:sz w:val="28"/>
          <w:szCs w:val="28"/>
        </w:rPr>
        <w:t>кулирующих (гуморальных) антител, к</w:t>
      </w:r>
      <w:r w:rsidR="00F3627B">
        <w:rPr>
          <w:sz w:val="28"/>
          <w:szCs w:val="28"/>
        </w:rPr>
        <w:t>оторые образуются в ответ на по</w:t>
      </w:r>
      <w:r w:rsidRPr="00D86918">
        <w:rPr>
          <w:sz w:val="28"/>
          <w:szCs w:val="28"/>
        </w:rPr>
        <w:t>вторное поступление в организм аллерген</w:t>
      </w:r>
      <w:r w:rsidR="00F3627B">
        <w:rPr>
          <w:sz w:val="28"/>
          <w:szCs w:val="28"/>
        </w:rPr>
        <w:t>а (гаптена), получившего свойст</w:t>
      </w:r>
      <w:r w:rsidRPr="00D86918">
        <w:rPr>
          <w:sz w:val="28"/>
          <w:szCs w:val="28"/>
        </w:rPr>
        <w:t>ва полного антигена после соединения с белками (аминокислотами) сыворотки или тканей. Реакции немедленного типа возникают мгновенно или в течение нескольких минут и представляю</w:t>
      </w:r>
      <w:r w:rsidR="00F3627B">
        <w:rPr>
          <w:sz w:val="28"/>
          <w:szCs w:val="28"/>
        </w:rPr>
        <w:t>т серьезную опасность для здоро</w:t>
      </w:r>
      <w:r w:rsidRPr="00D86918">
        <w:rPr>
          <w:sz w:val="28"/>
          <w:szCs w:val="28"/>
        </w:rPr>
        <w:t>вья, а ин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гда приводят к смерти больны</w:t>
      </w:r>
      <w:r w:rsidR="00F3627B">
        <w:rPr>
          <w:sz w:val="28"/>
          <w:szCs w:val="28"/>
        </w:rPr>
        <w:t>х. К числу таких острых аллерги</w:t>
      </w:r>
      <w:r w:rsidRPr="00D86918">
        <w:rPr>
          <w:sz w:val="28"/>
          <w:szCs w:val="28"/>
        </w:rPr>
        <w:t>ческих реа</w:t>
      </w:r>
      <w:r w:rsidRPr="00D86918">
        <w:rPr>
          <w:sz w:val="28"/>
          <w:szCs w:val="28"/>
        </w:rPr>
        <w:t>к</w:t>
      </w:r>
      <w:r w:rsidRPr="00D86918">
        <w:rPr>
          <w:sz w:val="28"/>
          <w:szCs w:val="28"/>
        </w:rPr>
        <w:t>ций относятся анафилактический шок, ангионевротический отек Квинке, бронхиальная астма и др.</w:t>
      </w:r>
    </w:p>
    <w:p w14:paraId="72472172" w14:textId="77777777" w:rsidR="00872B5A" w:rsidRDefault="00F3627B" w:rsidP="00D86918">
      <w:pPr>
        <w:spacing w:line="360" w:lineRule="auto"/>
        <w:ind w:firstLine="709"/>
        <w:jc w:val="both"/>
        <w:rPr>
          <w:iCs/>
          <w:sz w:val="28"/>
          <w:szCs w:val="32"/>
        </w:rPr>
      </w:pPr>
      <w:r>
        <w:rPr>
          <w:iCs/>
          <w:sz w:val="28"/>
          <w:szCs w:val="32"/>
        </w:rPr>
        <w:br w:type="page"/>
      </w:r>
      <w:r w:rsidR="00872B5A" w:rsidRPr="00D86918">
        <w:rPr>
          <w:iCs/>
          <w:sz w:val="28"/>
          <w:szCs w:val="32"/>
        </w:rPr>
        <w:t>1. АНАФИЛАКТИЧЕСКИЙ ШОК КАК ИММУННАЯ РЕАКЦИЯ ОРГАНИЗМА</w:t>
      </w:r>
    </w:p>
    <w:p w14:paraId="2DDAFED6" w14:textId="77777777" w:rsidR="00F3627B" w:rsidRPr="00D86918" w:rsidRDefault="00F3627B" w:rsidP="00D86918">
      <w:pPr>
        <w:spacing w:line="360" w:lineRule="auto"/>
        <w:ind w:firstLine="709"/>
        <w:jc w:val="both"/>
        <w:rPr>
          <w:iCs/>
          <w:sz w:val="28"/>
          <w:szCs w:val="32"/>
        </w:rPr>
      </w:pPr>
    </w:p>
    <w:p w14:paraId="456F2B4A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iCs/>
          <w:sz w:val="28"/>
          <w:szCs w:val="28"/>
        </w:rPr>
        <w:t>Анафилактический шок — это иммунная реакция немедленного типа, развивающаяся при повторном введении в организм аллергена и сопрово</w:t>
      </w:r>
      <w:r w:rsidRPr="00D86918">
        <w:rPr>
          <w:iCs/>
          <w:sz w:val="28"/>
          <w:szCs w:val="28"/>
        </w:rPr>
        <w:t>ж</w:t>
      </w:r>
      <w:r w:rsidRPr="00D86918">
        <w:rPr>
          <w:iCs/>
          <w:sz w:val="28"/>
          <w:szCs w:val="28"/>
        </w:rPr>
        <w:t>дающаяся повреждением собственных тканей.</w:t>
      </w:r>
    </w:p>
    <w:p w14:paraId="54DC7DAA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Необходимо отметить, что для развития анафилактического шока об</w:t>
      </w:r>
      <w:r w:rsidRPr="00D86918">
        <w:rPr>
          <w:sz w:val="28"/>
          <w:szCs w:val="28"/>
        </w:rPr>
        <w:t>я</w:t>
      </w:r>
      <w:r w:rsidRPr="00D86918">
        <w:rPr>
          <w:sz w:val="28"/>
          <w:szCs w:val="28"/>
        </w:rPr>
        <w:t>зательна предшествующая сенсибилизация организма веществом, способным вызывать образование специфических антител, которые при последующем контакте с антигеном приводят к высвобождению биологически активных субстанций, формирующих клиническую симптоматику аллергии, в том чи</w:t>
      </w:r>
      <w:r w:rsidRPr="00D86918">
        <w:rPr>
          <w:sz w:val="28"/>
          <w:szCs w:val="28"/>
        </w:rPr>
        <w:t>с</w:t>
      </w:r>
      <w:r w:rsidRPr="00D86918">
        <w:rPr>
          <w:sz w:val="28"/>
          <w:szCs w:val="28"/>
        </w:rPr>
        <w:t>ле и шока. Специфика анафилактического шока состоит в иммунологических и биохимических процессах, которые предшествуют его клиническому пр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явлению. В сложном процессе, наблюдаемом при анафилактическом шоке, можно выделить</w:t>
      </w:r>
      <w:r w:rsidR="00866FC7" w:rsidRPr="00D86918">
        <w:rPr>
          <w:sz w:val="28"/>
          <w:szCs w:val="28"/>
        </w:rPr>
        <w:t xml:space="preserve"> три стадии</w:t>
      </w:r>
      <w:r w:rsidRPr="00D86918">
        <w:rPr>
          <w:sz w:val="28"/>
          <w:szCs w:val="28"/>
        </w:rPr>
        <w:t>:</w:t>
      </w:r>
    </w:p>
    <w:p w14:paraId="29CDBD0C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•первая стадия— иммунологическая. Она охватывает все изменения в иммунной системе, возникающие с момента поступления аллергена в организм; образова</w:t>
      </w:r>
      <w:r w:rsidR="00F3627B">
        <w:rPr>
          <w:sz w:val="28"/>
          <w:szCs w:val="28"/>
        </w:rPr>
        <w:t>ние антител и/или сенсибилизиро</w:t>
      </w:r>
      <w:r w:rsidRPr="00D86918">
        <w:rPr>
          <w:sz w:val="28"/>
          <w:szCs w:val="28"/>
        </w:rPr>
        <w:t>ванных лимфоцитов и соединение их с повторно поступившим или персистирующим в организме а</w:t>
      </w:r>
      <w:r w:rsidRPr="00D86918">
        <w:rPr>
          <w:sz w:val="28"/>
          <w:szCs w:val="28"/>
        </w:rPr>
        <w:t>л</w:t>
      </w:r>
      <w:r w:rsidRPr="00D86918">
        <w:rPr>
          <w:sz w:val="28"/>
          <w:szCs w:val="28"/>
        </w:rPr>
        <w:t>лергеном;</w:t>
      </w:r>
    </w:p>
    <w:p w14:paraId="54DA4A7A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•вторая стадия— патохимиче</w:t>
      </w:r>
      <w:r w:rsidR="00F3627B">
        <w:rPr>
          <w:sz w:val="28"/>
          <w:szCs w:val="28"/>
        </w:rPr>
        <w:t>ская, или стадия образования ме</w:t>
      </w:r>
      <w:r w:rsidRPr="00D86918">
        <w:rPr>
          <w:sz w:val="28"/>
          <w:szCs w:val="28"/>
        </w:rPr>
        <w:t>диаторов. Стимулом к возникновению последних является соединение аллергена с антителами или сенсибилизированными лимфоц</w:t>
      </w:r>
      <w:r w:rsidR="00F3627B">
        <w:rPr>
          <w:sz w:val="28"/>
          <w:szCs w:val="28"/>
        </w:rPr>
        <w:t>и</w:t>
      </w:r>
      <w:r w:rsidRPr="00D86918">
        <w:rPr>
          <w:sz w:val="28"/>
          <w:szCs w:val="28"/>
        </w:rPr>
        <w:t>тами в конце иммунологич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ской стадии;</w:t>
      </w:r>
    </w:p>
    <w:p w14:paraId="55681159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•третья стадия — патофизио</w:t>
      </w:r>
      <w:r w:rsidR="00F3627B">
        <w:rPr>
          <w:sz w:val="28"/>
          <w:szCs w:val="28"/>
        </w:rPr>
        <w:t>логическая, или стадия клиничес</w:t>
      </w:r>
      <w:r w:rsidRPr="00D86918">
        <w:rPr>
          <w:sz w:val="28"/>
          <w:szCs w:val="28"/>
        </w:rPr>
        <w:t>ких проявлений. Она характериз</w:t>
      </w:r>
      <w:r w:rsidR="00F3627B">
        <w:rPr>
          <w:sz w:val="28"/>
          <w:szCs w:val="28"/>
        </w:rPr>
        <w:t>уется патогенным действием обра</w:t>
      </w:r>
      <w:r w:rsidRPr="00D86918">
        <w:rPr>
          <w:sz w:val="28"/>
          <w:szCs w:val="28"/>
        </w:rPr>
        <w:t>зовавшихся м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диаторов на клетки, органы и ткани организма.</w:t>
      </w:r>
    </w:p>
    <w:p w14:paraId="146E53CF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В основе патогенеза анафилактического шока лежит реагиновый мех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 xml:space="preserve">низм. Реагиновым его называют по </w:t>
      </w:r>
      <w:r w:rsidR="00866FC7" w:rsidRPr="00D86918">
        <w:rPr>
          <w:sz w:val="28"/>
          <w:szCs w:val="28"/>
        </w:rPr>
        <w:t>виду антител — реагинов, при</w:t>
      </w:r>
      <w:r w:rsidRPr="00D86918">
        <w:rPr>
          <w:sz w:val="28"/>
          <w:szCs w:val="28"/>
        </w:rPr>
        <w:t xml:space="preserve">нимающих участие в его развитии. Реагины относятся главным образом к </w:t>
      </w:r>
      <w:r w:rsidRPr="00D86918">
        <w:rPr>
          <w:sz w:val="28"/>
          <w:szCs w:val="28"/>
          <w:lang w:val="en-US"/>
        </w:rPr>
        <w:t>IgE</w:t>
      </w:r>
      <w:r w:rsidRPr="00D86918">
        <w:rPr>
          <w:sz w:val="28"/>
          <w:szCs w:val="28"/>
        </w:rPr>
        <w:t xml:space="preserve">, а также к иммуноглобулинам класса </w:t>
      </w:r>
      <w:r w:rsidRPr="00D86918">
        <w:rPr>
          <w:sz w:val="28"/>
          <w:szCs w:val="28"/>
          <w:lang w:val="en-US"/>
        </w:rPr>
        <w:t>G</w:t>
      </w:r>
      <w:r w:rsidRPr="00D86918">
        <w:rPr>
          <w:sz w:val="28"/>
          <w:szCs w:val="28"/>
        </w:rPr>
        <w:t>/</w:t>
      </w:r>
      <w:r w:rsidRPr="00D86918">
        <w:rPr>
          <w:sz w:val="28"/>
          <w:szCs w:val="28"/>
          <w:lang w:val="en-US"/>
        </w:rPr>
        <w:t>IgG</w:t>
      </w:r>
      <w:r w:rsidRPr="00D86918">
        <w:rPr>
          <w:sz w:val="28"/>
          <w:szCs w:val="28"/>
        </w:rPr>
        <w:t>.</w:t>
      </w:r>
    </w:p>
    <w:p w14:paraId="6791E2D2" w14:textId="77777777" w:rsidR="00CC5C8B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В литературе часто встречаются синонимы аллергических реакций ре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 xml:space="preserve">гинового типа: </w:t>
      </w:r>
      <w:r w:rsidRPr="00D86918">
        <w:rPr>
          <w:sz w:val="28"/>
          <w:szCs w:val="28"/>
          <w:lang w:val="en-US"/>
        </w:rPr>
        <w:t>IgE</w:t>
      </w:r>
      <w:r w:rsidRPr="00D86918">
        <w:rPr>
          <w:sz w:val="28"/>
          <w:szCs w:val="28"/>
        </w:rPr>
        <w:t xml:space="preserve"> — опосредованный тип, атопический, анафилактический, но наиболее полным синонимом по своему смыслу является термин «алле</w:t>
      </w:r>
      <w:r w:rsidRPr="00D86918">
        <w:rPr>
          <w:sz w:val="28"/>
          <w:szCs w:val="28"/>
        </w:rPr>
        <w:t>р</w:t>
      </w:r>
      <w:r w:rsidRPr="00D86918">
        <w:rPr>
          <w:sz w:val="28"/>
          <w:szCs w:val="28"/>
        </w:rPr>
        <w:t>гическая реакция немедленного типа». Известно, что образующиеся в ответ на попадание в организм аллерген</w:t>
      </w:r>
      <w:r w:rsidR="00F3627B">
        <w:rPr>
          <w:sz w:val="28"/>
          <w:szCs w:val="28"/>
        </w:rPr>
        <w:t>а реагины фиксируются на туч</w:t>
      </w:r>
      <w:r w:rsidRPr="00D86918">
        <w:rPr>
          <w:sz w:val="28"/>
          <w:szCs w:val="28"/>
        </w:rPr>
        <w:t>ных клетках и их аналогах в крови — базо</w:t>
      </w:r>
      <w:r w:rsidR="00F3627B">
        <w:rPr>
          <w:sz w:val="28"/>
          <w:szCs w:val="28"/>
        </w:rPr>
        <w:t>филах, создавая состояние сенси</w:t>
      </w:r>
      <w:r w:rsidRPr="00D86918">
        <w:rPr>
          <w:sz w:val="28"/>
          <w:szCs w:val="28"/>
        </w:rPr>
        <w:t>билизации. П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вторное попадание в организм того же аллергена приводит к соединению его с образовавшимися реагинами, что вызывает выброс ряда медиаторов из ту</w:t>
      </w:r>
      <w:r w:rsidRPr="00D86918">
        <w:rPr>
          <w:sz w:val="28"/>
          <w:szCs w:val="28"/>
        </w:rPr>
        <w:t>ч</w:t>
      </w:r>
      <w:r w:rsidRPr="00D86918">
        <w:rPr>
          <w:sz w:val="28"/>
          <w:szCs w:val="28"/>
        </w:rPr>
        <w:t>ных кл</w:t>
      </w:r>
      <w:r w:rsidR="00866FC7" w:rsidRPr="00D86918">
        <w:rPr>
          <w:sz w:val="28"/>
          <w:szCs w:val="28"/>
        </w:rPr>
        <w:t>еток и базофилов (табл. 1)</w:t>
      </w:r>
      <w:r w:rsidRPr="00D86918">
        <w:rPr>
          <w:sz w:val="28"/>
          <w:szCs w:val="28"/>
        </w:rPr>
        <w:t>.</w:t>
      </w:r>
    </w:p>
    <w:p w14:paraId="62B77C16" w14:textId="77777777" w:rsidR="001951D2" w:rsidRPr="00D86918" w:rsidRDefault="001951D2" w:rsidP="00D86918">
      <w:pPr>
        <w:spacing w:line="360" w:lineRule="auto"/>
        <w:ind w:firstLine="709"/>
        <w:jc w:val="both"/>
        <w:rPr>
          <w:sz w:val="28"/>
          <w:szCs w:val="28"/>
        </w:rPr>
      </w:pPr>
    </w:p>
    <w:p w14:paraId="3420441D" w14:textId="77777777" w:rsidR="00CC5C8B" w:rsidRPr="00F3627B" w:rsidRDefault="00866FC7" w:rsidP="00F3627B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sz w:val="28"/>
        </w:rPr>
        <w:t>Таблица 1</w:t>
      </w:r>
      <w:r w:rsidR="00CC5C8B" w:rsidRPr="00F3627B">
        <w:rPr>
          <w:sz w:val="28"/>
          <w:szCs w:val="28"/>
        </w:rPr>
        <w:t>. Некоторые медиаторы анафилактической реакции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2536"/>
        <w:gridCol w:w="3885"/>
      </w:tblGrid>
      <w:tr w:rsidR="00CC5C8B" w:rsidRPr="001951D2" w14:paraId="1116F6A1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54E1EA7F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Медиаторы</w:t>
            </w:r>
          </w:p>
        </w:tc>
        <w:tc>
          <w:tcPr>
            <w:tcW w:w="2700" w:type="dxa"/>
          </w:tcPr>
          <w:p w14:paraId="79EDDB6E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Основной источник</w:t>
            </w:r>
          </w:p>
        </w:tc>
        <w:tc>
          <w:tcPr>
            <w:tcW w:w="4140" w:type="dxa"/>
          </w:tcPr>
          <w:p w14:paraId="35080E3C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Действие</w:t>
            </w:r>
          </w:p>
        </w:tc>
      </w:tr>
      <w:tr w:rsidR="00CC5C8B" w:rsidRPr="001951D2" w14:paraId="36EDDA0D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3900485E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Гистамин</w:t>
            </w:r>
          </w:p>
        </w:tc>
        <w:tc>
          <w:tcPr>
            <w:tcW w:w="2700" w:type="dxa"/>
          </w:tcPr>
          <w:p w14:paraId="5AE51BBC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Мастоциты, базоф</w:t>
            </w:r>
            <w:r w:rsidRPr="001951D2">
              <w:rPr>
                <w:sz w:val="20"/>
                <w:szCs w:val="28"/>
              </w:rPr>
              <w:t>и</w:t>
            </w:r>
            <w:r w:rsidRPr="001951D2">
              <w:rPr>
                <w:sz w:val="20"/>
                <w:szCs w:val="28"/>
              </w:rPr>
              <w:t>лы</w:t>
            </w:r>
          </w:p>
        </w:tc>
        <w:tc>
          <w:tcPr>
            <w:tcW w:w="4140" w:type="dxa"/>
          </w:tcPr>
          <w:p w14:paraId="2265D01E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Расширение сосудов, повышение проницаемости капилляров, с</w:t>
            </w:r>
            <w:r w:rsidRPr="001951D2">
              <w:rPr>
                <w:sz w:val="20"/>
                <w:szCs w:val="28"/>
              </w:rPr>
              <w:t>у</w:t>
            </w:r>
            <w:r w:rsidRPr="001951D2">
              <w:rPr>
                <w:sz w:val="20"/>
                <w:szCs w:val="28"/>
              </w:rPr>
              <w:t>жение бронхов</w:t>
            </w:r>
          </w:p>
        </w:tc>
      </w:tr>
      <w:tr w:rsidR="00CC5C8B" w:rsidRPr="001951D2" w14:paraId="4C2E77AD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5DD305AE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Серотонин</w:t>
            </w:r>
          </w:p>
        </w:tc>
        <w:tc>
          <w:tcPr>
            <w:tcW w:w="2700" w:type="dxa"/>
          </w:tcPr>
          <w:p w14:paraId="038DBFB4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Синтез в клетках внут</w:t>
            </w:r>
            <w:r w:rsidRPr="001951D2">
              <w:rPr>
                <w:sz w:val="20"/>
                <w:szCs w:val="28"/>
              </w:rPr>
              <w:softHyphen/>
              <w:t>ренних органов. Хране</w:t>
            </w:r>
            <w:r w:rsidRPr="001951D2">
              <w:rPr>
                <w:sz w:val="20"/>
                <w:szCs w:val="28"/>
              </w:rPr>
              <w:softHyphen/>
              <w:t>ние в тромб</w:t>
            </w:r>
            <w:r w:rsidRPr="001951D2">
              <w:rPr>
                <w:sz w:val="20"/>
                <w:szCs w:val="28"/>
              </w:rPr>
              <w:t>о</w:t>
            </w:r>
            <w:r w:rsidRPr="001951D2">
              <w:rPr>
                <w:sz w:val="20"/>
                <w:szCs w:val="28"/>
              </w:rPr>
              <w:t>цитах</w:t>
            </w:r>
          </w:p>
        </w:tc>
        <w:tc>
          <w:tcPr>
            <w:tcW w:w="4140" w:type="dxa"/>
          </w:tcPr>
          <w:p w14:paraId="7000078C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Тромбоцитарные реакции, уч</w:t>
            </w:r>
            <w:r w:rsidRPr="001951D2">
              <w:rPr>
                <w:sz w:val="20"/>
                <w:szCs w:val="28"/>
              </w:rPr>
              <w:t>а</w:t>
            </w:r>
            <w:r w:rsidRPr="001951D2">
              <w:rPr>
                <w:sz w:val="20"/>
                <w:szCs w:val="28"/>
              </w:rPr>
              <w:t>стие в регуляции сердечно-сосудистой деятельности</w:t>
            </w:r>
          </w:p>
        </w:tc>
      </w:tr>
      <w:tr w:rsidR="00CC5C8B" w:rsidRPr="001951D2" w14:paraId="5EEAFB1D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2DB1FE64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Эозинофильный хемотаксический фактор</w:t>
            </w:r>
          </w:p>
        </w:tc>
        <w:tc>
          <w:tcPr>
            <w:tcW w:w="2700" w:type="dxa"/>
          </w:tcPr>
          <w:p w14:paraId="2079144D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</w:t>
            </w:r>
          </w:p>
        </w:tc>
        <w:tc>
          <w:tcPr>
            <w:tcW w:w="4140" w:type="dxa"/>
          </w:tcPr>
          <w:p w14:paraId="600C9CDF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Способствует высвобождению из эозинофилов вазоактивных фе</w:t>
            </w:r>
            <w:r w:rsidRPr="001951D2">
              <w:rPr>
                <w:sz w:val="20"/>
                <w:szCs w:val="28"/>
              </w:rPr>
              <w:t>р</w:t>
            </w:r>
            <w:r w:rsidRPr="001951D2">
              <w:rPr>
                <w:sz w:val="20"/>
                <w:szCs w:val="28"/>
              </w:rPr>
              <w:t>ментов-ингибиторов</w:t>
            </w:r>
          </w:p>
        </w:tc>
      </w:tr>
      <w:tr w:rsidR="00CC5C8B" w:rsidRPr="001951D2" w14:paraId="332E6E7E" w14:textId="77777777" w:rsidTr="00C01087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2520" w:type="dxa"/>
          </w:tcPr>
          <w:p w14:paraId="77B07B25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Нейтрофильный</w:t>
            </w:r>
          </w:p>
          <w:p w14:paraId="4871450F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хемотаксический</w:t>
            </w:r>
          </w:p>
          <w:p w14:paraId="3C732BCA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фактор</w:t>
            </w:r>
          </w:p>
        </w:tc>
        <w:tc>
          <w:tcPr>
            <w:tcW w:w="2700" w:type="dxa"/>
          </w:tcPr>
          <w:p w14:paraId="2963A7F8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</w:t>
            </w:r>
          </w:p>
          <w:p w14:paraId="6F2FA8C9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140" w:type="dxa"/>
          </w:tcPr>
          <w:p w14:paraId="126B231B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Высвобождение нейтрофильной субстанции контролирует восп</w:t>
            </w:r>
            <w:r w:rsidRPr="001951D2">
              <w:rPr>
                <w:sz w:val="20"/>
                <w:szCs w:val="28"/>
              </w:rPr>
              <w:t>а</w:t>
            </w:r>
            <w:r w:rsidRPr="001951D2">
              <w:rPr>
                <w:sz w:val="20"/>
                <w:szCs w:val="28"/>
              </w:rPr>
              <w:t>лительный ответ</w:t>
            </w:r>
          </w:p>
        </w:tc>
      </w:tr>
      <w:tr w:rsidR="00CC5C8B" w:rsidRPr="001951D2" w14:paraId="2F22C0EC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1751ADA5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Гепарин</w:t>
            </w:r>
          </w:p>
        </w:tc>
        <w:tc>
          <w:tcPr>
            <w:tcW w:w="2700" w:type="dxa"/>
          </w:tcPr>
          <w:p w14:paraId="337F4C90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Мастоциты, эозин</w:t>
            </w:r>
            <w:r w:rsidRPr="001951D2">
              <w:rPr>
                <w:sz w:val="20"/>
                <w:szCs w:val="28"/>
              </w:rPr>
              <w:t>о</w:t>
            </w:r>
            <w:r w:rsidRPr="001951D2">
              <w:rPr>
                <w:sz w:val="20"/>
                <w:szCs w:val="28"/>
              </w:rPr>
              <w:t>филы</w:t>
            </w:r>
          </w:p>
        </w:tc>
        <w:tc>
          <w:tcPr>
            <w:tcW w:w="4140" w:type="dxa"/>
          </w:tcPr>
          <w:p w14:paraId="35A8FDF0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 xml:space="preserve">Контролирует высвобождение гистамина </w:t>
            </w:r>
          </w:p>
        </w:tc>
      </w:tr>
      <w:tr w:rsidR="00CC5C8B" w:rsidRPr="001951D2" w14:paraId="62B4655C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634FE451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Простагландины (разные)</w:t>
            </w:r>
          </w:p>
        </w:tc>
        <w:tc>
          <w:tcPr>
            <w:tcW w:w="2700" w:type="dxa"/>
          </w:tcPr>
          <w:p w14:paraId="0AF6D551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Мастоциты, пол</w:t>
            </w:r>
            <w:r w:rsidRPr="001951D2">
              <w:rPr>
                <w:sz w:val="20"/>
                <w:szCs w:val="28"/>
              </w:rPr>
              <w:t>и</w:t>
            </w:r>
            <w:r w:rsidRPr="001951D2">
              <w:rPr>
                <w:sz w:val="20"/>
                <w:szCs w:val="28"/>
              </w:rPr>
              <w:t>морф</w:t>
            </w:r>
            <w:r w:rsidRPr="001951D2">
              <w:rPr>
                <w:sz w:val="20"/>
                <w:szCs w:val="28"/>
              </w:rPr>
              <w:softHyphen/>
              <w:t>ноядерные ле</w:t>
            </w:r>
            <w:r w:rsidRPr="001951D2">
              <w:rPr>
                <w:sz w:val="20"/>
                <w:szCs w:val="28"/>
              </w:rPr>
              <w:t>й</w:t>
            </w:r>
            <w:r w:rsidRPr="001951D2">
              <w:rPr>
                <w:sz w:val="20"/>
                <w:szCs w:val="28"/>
              </w:rPr>
              <w:t>коциты, тромбоциты</w:t>
            </w:r>
          </w:p>
        </w:tc>
        <w:tc>
          <w:tcPr>
            <w:tcW w:w="4140" w:type="dxa"/>
          </w:tcPr>
          <w:p w14:paraId="3A622864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Сильные медиаторы воспал</w:t>
            </w:r>
            <w:r w:rsidRPr="001951D2">
              <w:rPr>
                <w:sz w:val="20"/>
                <w:szCs w:val="28"/>
              </w:rPr>
              <w:t>и</w:t>
            </w:r>
            <w:r w:rsidRPr="001951D2">
              <w:rPr>
                <w:sz w:val="20"/>
                <w:szCs w:val="28"/>
              </w:rPr>
              <w:t>тельной реакции, бронхоспазм, легочная гипертензия, повыш</w:t>
            </w:r>
            <w:r w:rsidRPr="001951D2">
              <w:rPr>
                <w:sz w:val="20"/>
                <w:szCs w:val="28"/>
              </w:rPr>
              <w:t>е</w:t>
            </w:r>
            <w:r w:rsidRPr="001951D2">
              <w:rPr>
                <w:sz w:val="20"/>
                <w:szCs w:val="28"/>
              </w:rPr>
              <w:t>ние проницаемости капилляров, расширение сосудов</w:t>
            </w:r>
          </w:p>
        </w:tc>
      </w:tr>
      <w:tr w:rsidR="00CC5C8B" w:rsidRPr="001951D2" w14:paraId="26A9403B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3DA15CE1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Лейкотриены (ра</w:t>
            </w:r>
            <w:r w:rsidRPr="001951D2">
              <w:rPr>
                <w:sz w:val="20"/>
                <w:szCs w:val="28"/>
              </w:rPr>
              <w:t>з</w:t>
            </w:r>
            <w:r w:rsidRPr="001951D2">
              <w:rPr>
                <w:sz w:val="20"/>
                <w:szCs w:val="28"/>
              </w:rPr>
              <w:t>ные)</w:t>
            </w:r>
          </w:p>
        </w:tc>
        <w:tc>
          <w:tcPr>
            <w:tcW w:w="2700" w:type="dxa"/>
          </w:tcPr>
          <w:p w14:paraId="7274F123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Мастоциты, пол</w:t>
            </w:r>
            <w:r w:rsidRPr="001951D2">
              <w:rPr>
                <w:sz w:val="20"/>
                <w:szCs w:val="28"/>
              </w:rPr>
              <w:t>и</w:t>
            </w:r>
            <w:r w:rsidRPr="001951D2">
              <w:rPr>
                <w:sz w:val="20"/>
                <w:szCs w:val="28"/>
              </w:rPr>
              <w:t>морф</w:t>
            </w:r>
            <w:r w:rsidRPr="001951D2">
              <w:rPr>
                <w:sz w:val="20"/>
                <w:szCs w:val="28"/>
              </w:rPr>
              <w:softHyphen/>
              <w:t>ноядерные ле</w:t>
            </w:r>
            <w:r w:rsidRPr="001951D2">
              <w:rPr>
                <w:sz w:val="20"/>
                <w:szCs w:val="28"/>
              </w:rPr>
              <w:t>й</w:t>
            </w:r>
            <w:r w:rsidRPr="001951D2">
              <w:rPr>
                <w:sz w:val="20"/>
                <w:szCs w:val="28"/>
              </w:rPr>
              <w:t>коциты</w:t>
            </w:r>
          </w:p>
        </w:tc>
        <w:tc>
          <w:tcPr>
            <w:tcW w:w="4140" w:type="dxa"/>
          </w:tcPr>
          <w:p w14:paraId="0B53BDE9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Сужение бронхов, отек тканей дыхательных путей, повышение проницаемости капилляров, сужение коронарных сосудов, и</w:t>
            </w:r>
            <w:r w:rsidRPr="001951D2">
              <w:rPr>
                <w:sz w:val="20"/>
                <w:szCs w:val="28"/>
              </w:rPr>
              <w:t>з</w:t>
            </w:r>
            <w:r w:rsidRPr="001951D2">
              <w:rPr>
                <w:sz w:val="20"/>
                <w:szCs w:val="28"/>
              </w:rPr>
              <w:t>менение инотропности</w:t>
            </w:r>
          </w:p>
        </w:tc>
      </w:tr>
      <w:tr w:rsidR="00CC5C8B" w:rsidRPr="001951D2" w14:paraId="299F8550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4611CDD5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Кинины</w:t>
            </w:r>
          </w:p>
        </w:tc>
        <w:tc>
          <w:tcPr>
            <w:tcW w:w="2700" w:type="dxa"/>
          </w:tcPr>
          <w:p w14:paraId="34123946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Освобождаются из неак</w:t>
            </w:r>
            <w:r w:rsidRPr="001951D2">
              <w:rPr>
                <w:sz w:val="20"/>
                <w:szCs w:val="28"/>
              </w:rPr>
              <w:softHyphen/>
              <w:t>тивных предш</w:t>
            </w:r>
            <w:r w:rsidRPr="001951D2">
              <w:rPr>
                <w:sz w:val="20"/>
                <w:szCs w:val="28"/>
              </w:rPr>
              <w:t>е</w:t>
            </w:r>
            <w:r w:rsidRPr="001951D2">
              <w:rPr>
                <w:sz w:val="20"/>
                <w:szCs w:val="28"/>
              </w:rPr>
              <w:t>ственни</w:t>
            </w:r>
            <w:r w:rsidRPr="001951D2">
              <w:rPr>
                <w:sz w:val="20"/>
                <w:szCs w:val="28"/>
              </w:rPr>
              <w:softHyphen/>
              <w:t>ков в ме</w:t>
            </w:r>
            <w:r w:rsidRPr="001951D2">
              <w:rPr>
                <w:sz w:val="20"/>
                <w:szCs w:val="28"/>
              </w:rPr>
              <w:t>ж</w:t>
            </w:r>
            <w:r w:rsidRPr="001951D2">
              <w:rPr>
                <w:sz w:val="20"/>
                <w:szCs w:val="28"/>
              </w:rPr>
              <w:t>тканевой жид</w:t>
            </w:r>
            <w:r w:rsidRPr="001951D2">
              <w:rPr>
                <w:sz w:val="20"/>
                <w:szCs w:val="28"/>
              </w:rPr>
              <w:softHyphen/>
              <w:t>кости ряда тканей и в</w:t>
            </w:r>
          </w:p>
          <w:p w14:paraId="3A2C048D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плазме крови</w:t>
            </w:r>
          </w:p>
        </w:tc>
        <w:tc>
          <w:tcPr>
            <w:tcW w:w="4140" w:type="dxa"/>
          </w:tcPr>
          <w:p w14:paraId="45B7720F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Повышение проницаемости к</w:t>
            </w:r>
            <w:r w:rsidRPr="001951D2">
              <w:rPr>
                <w:sz w:val="20"/>
                <w:szCs w:val="28"/>
              </w:rPr>
              <w:t>а</w:t>
            </w:r>
            <w:r w:rsidRPr="001951D2">
              <w:rPr>
                <w:sz w:val="20"/>
                <w:szCs w:val="28"/>
              </w:rPr>
              <w:t>пилляров, расширение сосудов</w:t>
            </w:r>
          </w:p>
        </w:tc>
      </w:tr>
      <w:tr w:rsidR="00CC5C8B" w:rsidRPr="001951D2" w14:paraId="7A97FB12" w14:textId="77777777" w:rsidTr="001951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</w:tcPr>
          <w:p w14:paraId="67CA1C10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Фактор активации тромбоцитов</w:t>
            </w:r>
          </w:p>
        </w:tc>
        <w:tc>
          <w:tcPr>
            <w:tcW w:w="2700" w:type="dxa"/>
          </w:tcPr>
          <w:p w14:paraId="4FA36F06" w14:textId="77777777" w:rsidR="00CC5C8B" w:rsidRPr="001951D2" w:rsidRDefault="00CC5C8B" w:rsidP="001951D2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Мастоциты</w:t>
            </w:r>
          </w:p>
        </w:tc>
        <w:tc>
          <w:tcPr>
            <w:tcW w:w="4140" w:type="dxa"/>
          </w:tcPr>
          <w:p w14:paraId="4BE71185" w14:textId="77777777" w:rsidR="00CC5C8B" w:rsidRPr="001951D2" w:rsidRDefault="00CC5C8B" w:rsidP="00C0108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1951D2">
              <w:rPr>
                <w:sz w:val="20"/>
                <w:szCs w:val="28"/>
              </w:rPr>
              <w:t>Агрегация тромбоцитов и лейк</w:t>
            </w:r>
            <w:r w:rsidRPr="001951D2">
              <w:rPr>
                <w:sz w:val="20"/>
                <w:szCs w:val="28"/>
              </w:rPr>
              <w:t>о</w:t>
            </w:r>
            <w:r w:rsidRPr="001951D2">
              <w:rPr>
                <w:sz w:val="20"/>
                <w:szCs w:val="28"/>
              </w:rPr>
              <w:t>цитов, бронхоспазм, повышение проницаемости капилляров</w:t>
            </w:r>
          </w:p>
        </w:tc>
      </w:tr>
    </w:tbl>
    <w:p w14:paraId="3387E6FD" w14:textId="77777777" w:rsidR="001951D2" w:rsidRDefault="001951D2" w:rsidP="00D86918">
      <w:pPr>
        <w:spacing w:line="360" w:lineRule="auto"/>
        <w:ind w:firstLine="709"/>
        <w:jc w:val="both"/>
        <w:rPr>
          <w:sz w:val="28"/>
          <w:szCs w:val="28"/>
        </w:rPr>
      </w:pPr>
    </w:p>
    <w:p w14:paraId="7FB53EB7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В настоящее время установлено, чт</w:t>
      </w:r>
      <w:r w:rsidR="001951D2">
        <w:rPr>
          <w:sz w:val="28"/>
          <w:szCs w:val="28"/>
        </w:rPr>
        <w:t>о в развитии аллергической реак</w:t>
      </w:r>
      <w:r w:rsidRPr="00D86918">
        <w:rPr>
          <w:sz w:val="28"/>
          <w:szCs w:val="28"/>
        </w:rPr>
        <w:t>ции немедленного типа имеется еще один путь. Его суть состоит в том, что нек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торые клетки — моноциты, эозинофилы и тромбоциты — также имеют на своей поверхности рецепторы для фиксирования реагинов. С этими фиксир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ванными реагинами соединяется аллерген, в результате чего клетки высв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бождают различны</w:t>
      </w:r>
      <w:r w:rsidR="001951D2">
        <w:rPr>
          <w:sz w:val="28"/>
          <w:szCs w:val="28"/>
        </w:rPr>
        <w:t>е медиаторы, обладающие противо</w:t>
      </w:r>
      <w:r w:rsidRPr="00D86918">
        <w:rPr>
          <w:sz w:val="28"/>
          <w:szCs w:val="28"/>
        </w:rPr>
        <w:t>воспалительной акти</w:t>
      </w:r>
      <w:r w:rsidRPr="00D86918">
        <w:rPr>
          <w:sz w:val="28"/>
          <w:szCs w:val="28"/>
        </w:rPr>
        <w:t>в</w:t>
      </w:r>
      <w:r w:rsidRPr="00D86918">
        <w:rPr>
          <w:sz w:val="28"/>
          <w:szCs w:val="28"/>
        </w:rPr>
        <w:t>ностью. Образов</w:t>
      </w:r>
      <w:r w:rsidR="001951D2">
        <w:rPr>
          <w:sz w:val="28"/>
          <w:szCs w:val="28"/>
        </w:rPr>
        <w:t>авшиеся и высвободившиеся медиа</w:t>
      </w:r>
      <w:r w:rsidRPr="00D86918">
        <w:rPr>
          <w:sz w:val="28"/>
          <w:szCs w:val="28"/>
        </w:rPr>
        <w:t>торы оказывают как защитное, так и патогенное действие, что проявляется различными симптом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ми. Классическ</w:t>
      </w:r>
      <w:r w:rsidR="001951D2">
        <w:rPr>
          <w:sz w:val="28"/>
          <w:szCs w:val="28"/>
        </w:rPr>
        <w:t>ий путь приводит к появлению не</w:t>
      </w:r>
      <w:r w:rsidRPr="00D86918">
        <w:rPr>
          <w:sz w:val="28"/>
          <w:szCs w:val="28"/>
        </w:rPr>
        <w:t>медленных реакций, разв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вающихся в первые 30 мин</w:t>
      </w:r>
      <w:r w:rsidR="00866FC7" w:rsidRPr="00D86918">
        <w:rPr>
          <w:sz w:val="28"/>
          <w:szCs w:val="28"/>
        </w:rPr>
        <w:t>ут</w:t>
      </w:r>
      <w:r w:rsidRPr="00D86918">
        <w:rPr>
          <w:sz w:val="28"/>
          <w:szCs w:val="28"/>
        </w:rPr>
        <w:t>, а доп</w:t>
      </w:r>
      <w:r w:rsidR="001951D2">
        <w:rPr>
          <w:sz w:val="28"/>
          <w:szCs w:val="28"/>
        </w:rPr>
        <w:t>олнитель</w:t>
      </w:r>
      <w:r w:rsidRPr="00D86918">
        <w:rPr>
          <w:sz w:val="28"/>
          <w:szCs w:val="28"/>
        </w:rPr>
        <w:t>ный — к развитию так называемой поздн</w:t>
      </w:r>
      <w:r w:rsidR="001951D2">
        <w:rPr>
          <w:sz w:val="28"/>
          <w:szCs w:val="28"/>
        </w:rPr>
        <w:t>ей (или отсроченной) фазы аллер</w:t>
      </w:r>
      <w:r w:rsidRPr="00D86918">
        <w:rPr>
          <w:sz w:val="28"/>
          <w:szCs w:val="28"/>
        </w:rPr>
        <w:t>гической реакции немедленного типа, проявляющейся через 4—8 ч</w:t>
      </w:r>
      <w:r w:rsidR="00866FC7" w:rsidRPr="00D86918">
        <w:rPr>
          <w:sz w:val="28"/>
          <w:szCs w:val="28"/>
        </w:rPr>
        <w:t>асов</w:t>
      </w:r>
      <w:r w:rsidR="001951D2">
        <w:rPr>
          <w:sz w:val="28"/>
          <w:szCs w:val="28"/>
        </w:rPr>
        <w:t>. Сте</w:t>
      </w:r>
      <w:r w:rsidRPr="00D86918">
        <w:rPr>
          <w:sz w:val="28"/>
          <w:szCs w:val="28"/>
        </w:rPr>
        <w:t>пень выраженности поздней реакции может быть различной.</w:t>
      </w:r>
    </w:p>
    <w:p w14:paraId="6733E545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Под влиянием медиаторов повышается проницаемость сосудов и ус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ливается хемотаксис нейтрофильных и эозинофильных гранулоцитов, что приводит к развитию различных воспалительных реакций. Увеличение пр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ницаемости сосудов способствует выходу в ткани жидкости из микроцирк</w:t>
      </w:r>
      <w:r w:rsidRPr="00D86918">
        <w:rPr>
          <w:sz w:val="28"/>
          <w:szCs w:val="28"/>
        </w:rPr>
        <w:t>у</w:t>
      </w:r>
      <w:r w:rsidRPr="00D86918">
        <w:rPr>
          <w:sz w:val="28"/>
          <w:szCs w:val="28"/>
        </w:rPr>
        <w:t xml:space="preserve">ляторного русла и развитию отека. Также развивается </w:t>
      </w:r>
      <w:r w:rsidR="001951D2" w:rsidRPr="00D86918">
        <w:rPr>
          <w:sz w:val="28"/>
          <w:szCs w:val="28"/>
        </w:rPr>
        <w:t>сердечнососудистый</w:t>
      </w:r>
      <w:r w:rsidRPr="00D86918">
        <w:rPr>
          <w:sz w:val="28"/>
          <w:szCs w:val="28"/>
        </w:rPr>
        <w:t xml:space="preserve"> коллапс, который сочетается с вазодилатацией, повышением СВ и давления в легочной артерии. Вслед за этим происходит прогрессивное падение СВ, св</w:t>
      </w:r>
      <w:r w:rsidRPr="00D86918">
        <w:rPr>
          <w:sz w:val="28"/>
          <w:szCs w:val="28"/>
        </w:rPr>
        <w:t>я</w:t>
      </w:r>
      <w:r w:rsidRPr="00D86918">
        <w:rPr>
          <w:sz w:val="28"/>
          <w:szCs w:val="28"/>
        </w:rPr>
        <w:t>занное как с ослаблением сосудистого тонуса, так и с развитием вторичной эндогенной гиповолемии в результате быстро нарастающей потери (до 35</w:t>
      </w:r>
      <w:r w:rsidR="00866FC7" w:rsidRPr="00D86918">
        <w:rPr>
          <w:sz w:val="28"/>
          <w:szCs w:val="28"/>
        </w:rPr>
        <w:t xml:space="preserve"> % от исходного объема) плазмы</w:t>
      </w:r>
      <w:r w:rsidRPr="00D86918">
        <w:rPr>
          <w:sz w:val="28"/>
          <w:szCs w:val="28"/>
        </w:rPr>
        <w:t>.</w:t>
      </w:r>
    </w:p>
    <w:p w14:paraId="4CEF6C65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В результате воздействия медиаторов как на крупные, так и на мелкие бронхи развивается стойкий, но обратимый бронхоспазм. Кроме сокращения гладкой мускулатуры бронхов, отмечаются набухание и гиперсекреция сл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зистой оболочки трахеобронхиального дерева. Вышеперечисленные патол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гические процессы являются причиной острой обструкции воздухоносных путей. Тяжелый бронхоспазм м</w:t>
      </w:r>
      <w:r w:rsidR="00462D41">
        <w:rPr>
          <w:sz w:val="28"/>
          <w:szCs w:val="28"/>
        </w:rPr>
        <w:t>ожет перейти в астматическое со</w:t>
      </w:r>
      <w:r w:rsidRPr="00D86918">
        <w:rPr>
          <w:sz w:val="28"/>
          <w:szCs w:val="28"/>
        </w:rPr>
        <w:t>стояние с развитием острого легочного сердца, что также усугубляет гемодинамич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ские расстройства. При недост</w:t>
      </w:r>
      <w:r w:rsidR="00462D41">
        <w:rPr>
          <w:sz w:val="28"/>
          <w:szCs w:val="28"/>
        </w:rPr>
        <w:t>аточности гомеостатических меха</w:t>
      </w:r>
      <w:r w:rsidRPr="00D86918">
        <w:rPr>
          <w:sz w:val="28"/>
          <w:szCs w:val="28"/>
        </w:rPr>
        <w:t>низмов пр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 xml:space="preserve">цесс прогрессирует, присоединяются нарушения обмена веществ в тканях, связанные с гипоксией </w:t>
      </w:r>
      <w:r w:rsidR="00866FC7" w:rsidRPr="00D86918">
        <w:rPr>
          <w:sz w:val="28"/>
          <w:szCs w:val="28"/>
        </w:rPr>
        <w:t>и ацидозом; развивается фаза не</w:t>
      </w:r>
      <w:r w:rsidRPr="00D86918">
        <w:rPr>
          <w:sz w:val="28"/>
          <w:szCs w:val="28"/>
        </w:rPr>
        <w:t>обратимых изменений шока.</w:t>
      </w:r>
    </w:p>
    <w:p w14:paraId="181E40DA" w14:textId="77777777" w:rsidR="00462D41" w:rsidRDefault="00462D41" w:rsidP="00D86918">
      <w:pPr>
        <w:spacing w:line="360" w:lineRule="auto"/>
        <w:ind w:firstLine="709"/>
        <w:jc w:val="both"/>
        <w:rPr>
          <w:sz w:val="28"/>
          <w:szCs w:val="32"/>
        </w:rPr>
      </w:pPr>
    </w:p>
    <w:p w14:paraId="5BAA9CB9" w14:textId="77777777" w:rsidR="00872B5A" w:rsidRPr="00D86918" w:rsidRDefault="00872B5A" w:rsidP="00D86918">
      <w:pPr>
        <w:spacing w:line="360" w:lineRule="auto"/>
        <w:ind w:firstLine="709"/>
        <w:jc w:val="both"/>
        <w:rPr>
          <w:sz w:val="28"/>
          <w:szCs w:val="32"/>
        </w:rPr>
      </w:pPr>
      <w:r w:rsidRPr="00D86918">
        <w:rPr>
          <w:sz w:val="28"/>
          <w:szCs w:val="32"/>
        </w:rPr>
        <w:t xml:space="preserve">2. </w:t>
      </w:r>
      <w:r w:rsidR="00CC5C8B" w:rsidRPr="00D86918">
        <w:rPr>
          <w:sz w:val="28"/>
          <w:szCs w:val="32"/>
        </w:rPr>
        <w:t>К</w:t>
      </w:r>
      <w:r w:rsidRPr="00D86918">
        <w:rPr>
          <w:sz w:val="28"/>
          <w:szCs w:val="32"/>
        </w:rPr>
        <w:t>ЛИНИЧЕСКАЯ КАРТИНА</w:t>
      </w:r>
    </w:p>
    <w:p w14:paraId="3B4B4185" w14:textId="77777777" w:rsidR="00462D41" w:rsidRDefault="00462D41" w:rsidP="00D86918">
      <w:pPr>
        <w:spacing w:line="360" w:lineRule="auto"/>
        <w:ind w:firstLine="709"/>
        <w:jc w:val="both"/>
        <w:rPr>
          <w:sz w:val="28"/>
          <w:szCs w:val="28"/>
        </w:rPr>
      </w:pPr>
    </w:p>
    <w:p w14:paraId="511D5CC3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Проявления анафилактического шока обусло</w:t>
      </w:r>
      <w:r w:rsidRPr="00D86918">
        <w:rPr>
          <w:sz w:val="28"/>
          <w:szCs w:val="28"/>
        </w:rPr>
        <w:t>в</w:t>
      </w:r>
      <w:r w:rsidRPr="00D86918">
        <w:rPr>
          <w:sz w:val="28"/>
          <w:szCs w:val="28"/>
        </w:rPr>
        <w:t>лены сложным комплексом симптомов и синдромов. Шок характеризуется стремительным разви</w:t>
      </w:r>
      <w:r w:rsidR="00462D41">
        <w:rPr>
          <w:sz w:val="28"/>
          <w:szCs w:val="28"/>
        </w:rPr>
        <w:t>тием, бурным проявлением, тяжес</w:t>
      </w:r>
      <w:r w:rsidRPr="00D86918">
        <w:rPr>
          <w:sz w:val="28"/>
          <w:szCs w:val="28"/>
        </w:rPr>
        <w:t>тью течения и п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следствий. На клиническую картину и тяжесть течения анафилактического шока вид аллергена не влияет.</w:t>
      </w:r>
    </w:p>
    <w:p w14:paraId="6E7C8FAF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Характерно многообразие симптомов: зуд кожи или чувство жара во всем теле («словно крапивой обожгло»), возбуждение и беспокойство, вн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запно наступающая общая слабость, покраснение лица, крапивница, чиханье, кашель, затрудненное дыхание, удушье, страх смерти, проливной пот, гол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вокружение, потемнение в глазах, тошнота, рвота, боли в животе, позывы к дефекации, жидкий стул (иногда с примесью крови), непроизвольное моч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испускание, дефекация, коллапс, потеря сознания. При осмотре окраска ко</w:t>
      </w:r>
      <w:r w:rsidRPr="00D86918">
        <w:rPr>
          <w:sz w:val="28"/>
          <w:szCs w:val="28"/>
        </w:rPr>
        <w:t>ж</w:t>
      </w:r>
      <w:r w:rsidRPr="00D86918">
        <w:rPr>
          <w:sz w:val="28"/>
          <w:szCs w:val="28"/>
        </w:rPr>
        <w:t>ных покровов может меняться: у больного с бледностью лица кожа приобр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тает землисто-серый цвет с цианозом губ и кончика носа. Часто обращают на себя внимание гиперемия кожи туловища, высыпания типа крапивницы, отек век, губ, носа и языка, пена у рта, холодный липкий пот. Зрачки обычно с</w:t>
      </w:r>
      <w:r w:rsidRPr="00D86918">
        <w:rPr>
          <w:sz w:val="28"/>
          <w:szCs w:val="28"/>
        </w:rPr>
        <w:t>у</w:t>
      </w:r>
      <w:r w:rsidRPr="00D86918">
        <w:rPr>
          <w:sz w:val="28"/>
          <w:szCs w:val="28"/>
        </w:rPr>
        <w:t>жены, почти не реагируют на свет. Иногда наблюдаются тонические или клонические судороги. Пульс частый, слабого наполнения, в тяжелых случ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ях переходит в нитевидный или не прощупывается, АД падает. Границы сердца обычно не изменены. Тоны сердца резко ослаблены, иногда появляе</w:t>
      </w:r>
      <w:r w:rsidRPr="00D86918">
        <w:rPr>
          <w:sz w:val="28"/>
          <w:szCs w:val="28"/>
        </w:rPr>
        <w:t>т</w:t>
      </w:r>
      <w:r w:rsidRPr="00D86918">
        <w:rPr>
          <w:sz w:val="28"/>
          <w:szCs w:val="28"/>
        </w:rPr>
        <w:t>ся акцент II тона на легочной артерии. На ЭКГ в некоторых случаях опред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 xml:space="preserve">ляется правограмма. Также регистрируются </w:t>
      </w:r>
      <w:r w:rsidR="00462D41">
        <w:rPr>
          <w:sz w:val="28"/>
          <w:szCs w:val="28"/>
        </w:rPr>
        <w:t>нарушения сердечного ритма, диф</w:t>
      </w:r>
      <w:r w:rsidRPr="00D86918">
        <w:rPr>
          <w:sz w:val="28"/>
          <w:szCs w:val="28"/>
        </w:rPr>
        <w:t>фузное изменение трофики миокарда. Над легкими перкуторно — звук с коробочным оттенком, при аускульта</w:t>
      </w:r>
      <w:r w:rsidR="00462D41">
        <w:rPr>
          <w:sz w:val="28"/>
          <w:szCs w:val="28"/>
        </w:rPr>
        <w:t>ции — дыхание с удлиненным выдо</w:t>
      </w:r>
      <w:r w:rsidRPr="00D86918">
        <w:rPr>
          <w:sz w:val="28"/>
          <w:szCs w:val="28"/>
        </w:rPr>
        <w:t>хом, рассеянные сухие, музыкальны</w:t>
      </w:r>
      <w:r w:rsidR="00462D41">
        <w:rPr>
          <w:sz w:val="28"/>
          <w:szCs w:val="28"/>
        </w:rPr>
        <w:t>е хрипы. Живот мягкий, болезнен</w:t>
      </w:r>
      <w:r w:rsidRPr="00D86918">
        <w:rPr>
          <w:sz w:val="28"/>
          <w:szCs w:val="28"/>
        </w:rPr>
        <w:t>ный при пальпации, но без симптом</w:t>
      </w:r>
      <w:r w:rsidR="00462D41">
        <w:rPr>
          <w:sz w:val="28"/>
          <w:szCs w:val="28"/>
        </w:rPr>
        <w:t>ов раздражения брюшины. Темпера</w:t>
      </w:r>
      <w:r w:rsidRPr="00D86918">
        <w:rPr>
          <w:sz w:val="28"/>
          <w:szCs w:val="28"/>
        </w:rPr>
        <w:t>тура тела часто бывает повышена до субфебрильных цифр.</w:t>
      </w:r>
      <w:r w:rsidRPr="00D86918">
        <w:rPr>
          <w:bCs/>
          <w:sz w:val="28"/>
          <w:szCs w:val="28"/>
        </w:rPr>
        <w:t xml:space="preserve"> </w:t>
      </w:r>
      <w:r w:rsidR="00462D41">
        <w:rPr>
          <w:sz w:val="28"/>
          <w:szCs w:val="28"/>
        </w:rPr>
        <w:t>При исследо</w:t>
      </w:r>
      <w:r w:rsidRPr="00D86918">
        <w:rPr>
          <w:sz w:val="28"/>
          <w:szCs w:val="28"/>
        </w:rPr>
        <w:t>вании крови — гиперлейкоцитоз со сдвигом лейкоцитарной формулы влево, выраженный нейтрофилез, лимфо- и эозинофилия. В моче свежие и измененные эритроц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ты, лейкоциты, плоский эпителий и гиалиновые цилиндры.</w:t>
      </w:r>
    </w:p>
    <w:p w14:paraId="3BA12D87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Степень выраженности перечисленных симптомов варьирует. Условно можно выделить 5 вариантов клинических про</w:t>
      </w:r>
      <w:r w:rsidR="00866FC7" w:rsidRPr="00D86918">
        <w:rPr>
          <w:sz w:val="28"/>
          <w:szCs w:val="28"/>
        </w:rPr>
        <w:t>явлений анафилактического шока</w:t>
      </w:r>
      <w:r w:rsidRPr="00D86918">
        <w:rPr>
          <w:sz w:val="28"/>
          <w:szCs w:val="28"/>
        </w:rPr>
        <w:t>:</w:t>
      </w:r>
    </w:p>
    <w:p w14:paraId="315C5EBF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sz w:val="28"/>
          <w:szCs w:val="28"/>
        </w:rPr>
        <w:t xml:space="preserve">- с </w:t>
      </w:r>
      <w:r w:rsidRPr="00D86918">
        <w:rPr>
          <w:bCs/>
          <w:iCs/>
          <w:sz w:val="28"/>
          <w:szCs w:val="28"/>
        </w:rPr>
        <w:t xml:space="preserve">преимущественным поражением </w:t>
      </w:r>
      <w:r w:rsidR="003A619E" w:rsidRPr="00D86918">
        <w:rPr>
          <w:bCs/>
          <w:iCs/>
          <w:sz w:val="28"/>
          <w:szCs w:val="28"/>
        </w:rPr>
        <w:t>сердечнососудистой</w:t>
      </w:r>
      <w:r w:rsidRPr="00D86918">
        <w:rPr>
          <w:bCs/>
          <w:iCs/>
          <w:sz w:val="28"/>
          <w:szCs w:val="28"/>
        </w:rPr>
        <w:t xml:space="preserve"> системы.</w:t>
      </w:r>
    </w:p>
    <w:p w14:paraId="3FABA2E6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У больного внезапно развивается коллапс, часто с потерей сознания. Особую опасность в прогн</w:t>
      </w:r>
      <w:r w:rsidR="003A619E">
        <w:rPr>
          <w:sz w:val="28"/>
          <w:szCs w:val="28"/>
        </w:rPr>
        <w:t>остическом отношении представля</w:t>
      </w:r>
      <w:r w:rsidRPr="00D86918">
        <w:rPr>
          <w:sz w:val="28"/>
          <w:szCs w:val="28"/>
        </w:rPr>
        <w:t>ет клинический вариант потери сознания с непроизвольным мочеиспусканием и дефекацией. При</w:t>
      </w:r>
      <w:r w:rsidR="003A619E">
        <w:rPr>
          <w:sz w:val="28"/>
          <w:szCs w:val="28"/>
        </w:rPr>
        <w:t xml:space="preserve"> этом другие проявления аллерги</w:t>
      </w:r>
      <w:r w:rsidRPr="00D86918">
        <w:rPr>
          <w:sz w:val="28"/>
          <w:szCs w:val="28"/>
        </w:rPr>
        <w:t>ческой реакции (кожные высыпа</w:t>
      </w:r>
      <w:r w:rsidR="003A619E">
        <w:rPr>
          <w:sz w:val="28"/>
          <w:szCs w:val="28"/>
        </w:rPr>
        <w:t>ния, бронхоспазм) могут отсутст</w:t>
      </w:r>
      <w:r w:rsidRPr="00D86918">
        <w:rPr>
          <w:sz w:val="28"/>
          <w:szCs w:val="28"/>
        </w:rPr>
        <w:t>вовать;</w:t>
      </w:r>
    </w:p>
    <w:p w14:paraId="36951F68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sz w:val="28"/>
          <w:szCs w:val="28"/>
        </w:rPr>
        <w:t xml:space="preserve">- с </w:t>
      </w:r>
      <w:r w:rsidRPr="00D86918">
        <w:rPr>
          <w:bCs/>
          <w:iCs/>
          <w:sz w:val="28"/>
          <w:szCs w:val="28"/>
        </w:rPr>
        <w:t xml:space="preserve">преимущественным поражением системы органов дыхания в виде острого бронхоспазма (асфиксический или астмоидный вариант). </w:t>
      </w:r>
      <w:r w:rsidRPr="00D86918">
        <w:rPr>
          <w:sz w:val="28"/>
          <w:szCs w:val="28"/>
        </w:rPr>
        <w:t>Этот вариант часто сочетается с чиханьем, кашлем, чувством жара во всем теле, покраснением кожных покровов, крапивницей, проливным потом. Обяз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 xml:space="preserve">тельно </w:t>
      </w:r>
      <w:r w:rsidR="003A619E">
        <w:rPr>
          <w:sz w:val="28"/>
          <w:szCs w:val="28"/>
        </w:rPr>
        <w:t>присоединяется сосудистый компо</w:t>
      </w:r>
      <w:r w:rsidRPr="00D86918">
        <w:rPr>
          <w:sz w:val="28"/>
          <w:szCs w:val="28"/>
        </w:rPr>
        <w:t>нент (снижение АД, тахикардия). В связи с этим меняется окраска лица от цианотичного до бледного или бле</w:t>
      </w:r>
      <w:r w:rsidRPr="00D86918">
        <w:rPr>
          <w:sz w:val="28"/>
          <w:szCs w:val="28"/>
        </w:rPr>
        <w:t>д</w:t>
      </w:r>
      <w:r w:rsidRPr="00D86918">
        <w:rPr>
          <w:sz w:val="28"/>
          <w:szCs w:val="28"/>
        </w:rPr>
        <w:t>но-серого цвета;</w:t>
      </w:r>
    </w:p>
    <w:p w14:paraId="11E2A80F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sz w:val="28"/>
          <w:szCs w:val="28"/>
        </w:rPr>
        <w:t xml:space="preserve">- с </w:t>
      </w:r>
      <w:r w:rsidRPr="00D86918">
        <w:rPr>
          <w:bCs/>
          <w:iCs/>
          <w:sz w:val="28"/>
          <w:szCs w:val="28"/>
        </w:rPr>
        <w:t>преимущественным поражением кожных покровов и слизистых об</w:t>
      </w:r>
      <w:r w:rsidRPr="00D86918">
        <w:rPr>
          <w:bCs/>
          <w:iCs/>
          <w:sz w:val="28"/>
          <w:szCs w:val="28"/>
        </w:rPr>
        <w:t>о</w:t>
      </w:r>
      <w:r w:rsidRPr="00D86918">
        <w:rPr>
          <w:bCs/>
          <w:iCs/>
          <w:sz w:val="28"/>
          <w:szCs w:val="28"/>
        </w:rPr>
        <w:t>лочек.</w:t>
      </w:r>
      <w:r w:rsidRPr="00D86918">
        <w:rPr>
          <w:sz w:val="28"/>
          <w:szCs w:val="28"/>
        </w:rPr>
        <w:t xml:space="preserve"> Больной испытывает резкий зуд с последующим развитием крапивн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цы или аллергичес</w:t>
      </w:r>
      <w:r w:rsidR="003A619E">
        <w:rPr>
          <w:sz w:val="28"/>
          <w:szCs w:val="28"/>
        </w:rPr>
        <w:t>кого отека типа Квинке. Одновре</w:t>
      </w:r>
      <w:r w:rsidRPr="00D86918">
        <w:rPr>
          <w:sz w:val="28"/>
          <w:szCs w:val="28"/>
        </w:rPr>
        <w:t>менно могут возникать симптомы бронхоспазма или сосудистой недостаточности. Особую опа</w:t>
      </w:r>
      <w:r w:rsidRPr="00D86918">
        <w:rPr>
          <w:sz w:val="28"/>
          <w:szCs w:val="28"/>
        </w:rPr>
        <w:t>с</w:t>
      </w:r>
      <w:r w:rsidR="003A619E">
        <w:rPr>
          <w:sz w:val="28"/>
          <w:szCs w:val="28"/>
        </w:rPr>
        <w:t>ность представляет ангионевроти</w:t>
      </w:r>
      <w:r w:rsidRPr="00D86918">
        <w:rPr>
          <w:sz w:val="28"/>
          <w:szCs w:val="28"/>
        </w:rPr>
        <w:t>ческий отек гортани, проявляющийся вн</w:t>
      </w:r>
      <w:r w:rsidRPr="00D86918">
        <w:rPr>
          <w:sz w:val="28"/>
          <w:szCs w:val="28"/>
        </w:rPr>
        <w:t>а</w:t>
      </w:r>
      <w:r w:rsidR="003A619E">
        <w:rPr>
          <w:sz w:val="28"/>
          <w:szCs w:val="28"/>
        </w:rPr>
        <w:t>чале стридорозным дыха</w:t>
      </w:r>
      <w:r w:rsidRPr="00D86918">
        <w:rPr>
          <w:sz w:val="28"/>
          <w:szCs w:val="28"/>
        </w:rPr>
        <w:t>нием, а затем развитием асфиксии.</w:t>
      </w:r>
    </w:p>
    <w:p w14:paraId="3F5601AB" w14:textId="77777777" w:rsidR="00CC5C8B" w:rsidRPr="00D86918" w:rsidRDefault="00866FC7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При вы</w:t>
      </w:r>
      <w:r w:rsidR="00CC5C8B" w:rsidRPr="00D86918">
        <w:rPr>
          <w:sz w:val="28"/>
          <w:szCs w:val="28"/>
        </w:rPr>
        <w:t>ше</w:t>
      </w:r>
      <w:r w:rsidRPr="00D86918">
        <w:rPr>
          <w:sz w:val="28"/>
          <w:szCs w:val="28"/>
        </w:rPr>
        <w:t xml:space="preserve"> пред</w:t>
      </w:r>
      <w:r w:rsidR="00CC5C8B" w:rsidRPr="00D86918">
        <w:rPr>
          <w:sz w:val="28"/>
          <w:szCs w:val="28"/>
        </w:rPr>
        <w:t>ставленных клинических вариантах анафилактического шока могут появляться симптомы, свидетельствующие о вовлечении в пр</w:t>
      </w:r>
      <w:r w:rsidR="00CC5C8B" w:rsidRPr="00D86918">
        <w:rPr>
          <w:sz w:val="28"/>
          <w:szCs w:val="28"/>
        </w:rPr>
        <w:t>о</w:t>
      </w:r>
      <w:r w:rsidR="00CC5C8B" w:rsidRPr="00D86918">
        <w:rPr>
          <w:sz w:val="28"/>
          <w:szCs w:val="28"/>
        </w:rPr>
        <w:t>цесс желудочно-кишечного тракта: тошнота, рвота, острые коликообразные боли в животе, вздутие живота, понос (иногда кровавый);</w:t>
      </w:r>
    </w:p>
    <w:p w14:paraId="618ADC21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smallCaps/>
          <w:sz w:val="28"/>
          <w:szCs w:val="28"/>
        </w:rPr>
        <w:t xml:space="preserve">- </w:t>
      </w:r>
      <w:r w:rsidRPr="00D86918">
        <w:rPr>
          <w:bCs/>
          <w:iCs/>
          <w:sz w:val="28"/>
          <w:szCs w:val="28"/>
        </w:rPr>
        <w:t>с преимущественным поражением ЦНС (церебральный вариант).</w:t>
      </w:r>
      <w:r w:rsidRPr="00D86918">
        <w:rPr>
          <w:bCs/>
          <w:sz w:val="28"/>
          <w:szCs w:val="28"/>
        </w:rPr>
        <w:t xml:space="preserve"> </w:t>
      </w:r>
      <w:r w:rsidRPr="00D86918">
        <w:rPr>
          <w:sz w:val="28"/>
          <w:szCs w:val="28"/>
        </w:rPr>
        <w:t>На первый план выступает невроло</w:t>
      </w:r>
      <w:r w:rsidR="003A619E">
        <w:rPr>
          <w:sz w:val="28"/>
          <w:szCs w:val="28"/>
        </w:rPr>
        <w:t>гическая симптоматика — психомо</w:t>
      </w:r>
      <w:r w:rsidRPr="00D86918">
        <w:rPr>
          <w:sz w:val="28"/>
          <w:szCs w:val="28"/>
        </w:rPr>
        <w:t>торное возбуждение, страх, резкая головная боль, потеря сознания и судороги, напоминающие эпилептический статус или нарушение мозгового кровообр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щения. Отмечается дыхательная аритмия;</w:t>
      </w:r>
    </w:p>
    <w:p w14:paraId="272BC41E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sz w:val="28"/>
          <w:szCs w:val="28"/>
        </w:rPr>
        <w:t xml:space="preserve">- с </w:t>
      </w:r>
      <w:r w:rsidRPr="00D86918">
        <w:rPr>
          <w:bCs/>
          <w:iCs/>
          <w:sz w:val="28"/>
          <w:szCs w:val="28"/>
        </w:rPr>
        <w:t>преимущественным поражением органов брюшной полости (абдом</w:t>
      </w:r>
      <w:r w:rsidRPr="00D86918">
        <w:rPr>
          <w:bCs/>
          <w:iCs/>
          <w:sz w:val="28"/>
          <w:szCs w:val="28"/>
        </w:rPr>
        <w:t>и</w:t>
      </w:r>
      <w:r w:rsidRPr="00D86918">
        <w:rPr>
          <w:bCs/>
          <w:iCs/>
          <w:sz w:val="28"/>
          <w:szCs w:val="28"/>
        </w:rPr>
        <w:t>нальный).</w:t>
      </w:r>
      <w:r w:rsidRPr="00D86918">
        <w:rPr>
          <w:sz w:val="28"/>
          <w:szCs w:val="28"/>
        </w:rPr>
        <w:t xml:space="preserve"> В этих случаях характерна симптоматика «острого живота» (ре</w:t>
      </w:r>
      <w:r w:rsidRPr="00D86918">
        <w:rPr>
          <w:sz w:val="28"/>
          <w:szCs w:val="28"/>
        </w:rPr>
        <w:t>з</w:t>
      </w:r>
      <w:r w:rsidRPr="00D86918">
        <w:rPr>
          <w:sz w:val="28"/>
          <w:szCs w:val="28"/>
        </w:rPr>
        <w:t>кие боли в эпигастрал</w:t>
      </w:r>
      <w:r w:rsidR="003A619E">
        <w:rPr>
          <w:sz w:val="28"/>
          <w:szCs w:val="28"/>
        </w:rPr>
        <w:t>ьной области, признаки раздраже</w:t>
      </w:r>
      <w:r w:rsidRPr="00D86918">
        <w:rPr>
          <w:sz w:val="28"/>
          <w:szCs w:val="28"/>
        </w:rPr>
        <w:t>ния брюшины), пр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водящая к постановке неправильного диагноза перфорации язвы или кише</w:t>
      </w:r>
      <w:r w:rsidRPr="00D86918">
        <w:rPr>
          <w:sz w:val="28"/>
          <w:szCs w:val="28"/>
        </w:rPr>
        <w:t>ч</w:t>
      </w:r>
      <w:r w:rsidRPr="00D86918">
        <w:rPr>
          <w:sz w:val="28"/>
          <w:szCs w:val="28"/>
        </w:rPr>
        <w:t>ной</w:t>
      </w:r>
      <w:r w:rsidR="003A619E">
        <w:rPr>
          <w:sz w:val="28"/>
          <w:szCs w:val="28"/>
        </w:rPr>
        <w:t xml:space="preserve"> непроходимости. Болевой абдоми</w:t>
      </w:r>
      <w:r w:rsidRPr="00D86918">
        <w:rPr>
          <w:sz w:val="28"/>
          <w:szCs w:val="28"/>
        </w:rPr>
        <w:t>нальный синдром возникает обычно через 20—30 мин</w:t>
      </w:r>
      <w:r w:rsidR="00866FC7" w:rsidRPr="00D86918">
        <w:rPr>
          <w:sz w:val="28"/>
          <w:szCs w:val="28"/>
        </w:rPr>
        <w:t>ут</w:t>
      </w:r>
      <w:r w:rsidR="003A619E">
        <w:rPr>
          <w:sz w:val="28"/>
          <w:szCs w:val="28"/>
        </w:rPr>
        <w:t xml:space="preserve"> после появ</w:t>
      </w:r>
      <w:r w:rsidRPr="00D86918">
        <w:rPr>
          <w:sz w:val="28"/>
          <w:szCs w:val="28"/>
        </w:rPr>
        <w:t>ления первых признаков шока. При абдом</w:t>
      </w:r>
      <w:r w:rsidRPr="00D86918">
        <w:rPr>
          <w:sz w:val="28"/>
          <w:szCs w:val="28"/>
        </w:rPr>
        <w:t>и</w:t>
      </w:r>
      <w:r w:rsidR="003A619E">
        <w:rPr>
          <w:sz w:val="28"/>
          <w:szCs w:val="28"/>
        </w:rPr>
        <w:t>нальном варианте ана</w:t>
      </w:r>
      <w:r w:rsidRPr="00D86918">
        <w:rPr>
          <w:sz w:val="28"/>
          <w:szCs w:val="28"/>
        </w:rPr>
        <w:t>филактического шока отмечаются неглубокие ра</w:t>
      </w:r>
      <w:r w:rsidRPr="00D86918">
        <w:rPr>
          <w:sz w:val="28"/>
          <w:szCs w:val="28"/>
        </w:rPr>
        <w:t>с</w:t>
      </w:r>
      <w:r w:rsidR="003A619E">
        <w:rPr>
          <w:sz w:val="28"/>
          <w:szCs w:val="28"/>
        </w:rPr>
        <w:t>стройства созна</w:t>
      </w:r>
      <w:r w:rsidRPr="00D86918">
        <w:rPr>
          <w:sz w:val="28"/>
          <w:szCs w:val="28"/>
        </w:rPr>
        <w:t>ния, незначительное снижение АД, отсутст</w:t>
      </w:r>
      <w:r w:rsidR="00866FC7" w:rsidRPr="00D86918">
        <w:rPr>
          <w:sz w:val="28"/>
          <w:szCs w:val="28"/>
        </w:rPr>
        <w:t>вие выраженного брон</w:t>
      </w:r>
      <w:r w:rsidRPr="00D86918">
        <w:rPr>
          <w:sz w:val="28"/>
          <w:szCs w:val="28"/>
        </w:rPr>
        <w:t>хоспазма и дыхательной недостаточности.</w:t>
      </w:r>
    </w:p>
    <w:p w14:paraId="550F7C7A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Существует определенная законом</w:t>
      </w:r>
      <w:r w:rsidR="003A619E">
        <w:rPr>
          <w:sz w:val="28"/>
          <w:szCs w:val="28"/>
        </w:rPr>
        <w:t>ерность: чем меньше времени про</w:t>
      </w:r>
      <w:r w:rsidRPr="00D86918">
        <w:rPr>
          <w:sz w:val="28"/>
          <w:szCs w:val="28"/>
        </w:rPr>
        <w:t>шло от момента поступления аллергена в</w:t>
      </w:r>
      <w:r w:rsidR="003A619E">
        <w:rPr>
          <w:sz w:val="28"/>
          <w:szCs w:val="28"/>
        </w:rPr>
        <w:t xml:space="preserve"> организм, тем тяжелее клиничес</w:t>
      </w:r>
      <w:r w:rsidRPr="00D86918">
        <w:rPr>
          <w:sz w:val="28"/>
          <w:szCs w:val="28"/>
        </w:rPr>
        <w:t xml:space="preserve">кая картина шока. Наибольший процент смертельных исходов </w:t>
      </w:r>
      <w:r w:rsidR="003A619E">
        <w:rPr>
          <w:sz w:val="28"/>
          <w:szCs w:val="28"/>
        </w:rPr>
        <w:t>наблюдает</w:t>
      </w:r>
      <w:r w:rsidRPr="00D86918">
        <w:rPr>
          <w:sz w:val="28"/>
          <w:szCs w:val="28"/>
        </w:rPr>
        <w:t>ся при развитии шока спустя 3—10 мин</w:t>
      </w:r>
      <w:r w:rsidR="00866FC7" w:rsidRPr="00D86918">
        <w:rPr>
          <w:sz w:val="28"/>
          <w:szCs w:val="28"/>
        </w:rPr>
        <w:t>ут</w:t>
      </w:r>
      <w:r w:rsidRPr="00D86918">
        <w:rPr>
          <w:sz w:val="28"/>
          <w:szCs w:val="28"/>
        </w:rPr>
        <w:t xml:space="preserve"> с момента попадания в организм аллергена, а также при молниеносной форме.</w:t>
      </w:r>
    </w:p>
    <w:p w14:paraId="4E273C65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В течени</w:t>
      </w:r>
      <w:r w:rsidR="00866FC7"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 xml:space="preserve"> анафилактического шока могут отмечаться 2—3 волны ре</w:t>
      </w:r>
      <w:r w:rsidRPr="00D86918">
        <w:rPr>
          <w:sz w:val="28"/>
          <w:szCs w:val="28"/>
        </w:rPr>
        <w:t>з</w:t>
      </w:r>
      <w:r w:rsidRPr="00D86918">
        <w:rPr>
          <w:sz w:val="28"/>
          <w:szCs w:val="28"/>
        </w:rPr>
        <w:t>кого падения АД. С учетом этого явлени</w:t>
      </w:r>
      <w:r w:rsidR="003A619E">
        <w:rPr>
          <w:sz w:val="28"/>
          <w:szCs w:val="28"/>
        </w:rPr>
        <w:t>я все больные, перенесшие анафи</w:t>
      </w:r>
      <w:r w:rsidRPr="00D86918">
        <w:rPr>
          <w:sz w:val="28"/>
          <w:szCs w:val="28"/>
        </w:rPr>
        <w:t>лактический шок, должны быть помещены в стационар. При выходе из шока нередко в конце реакции отмечаются сильный озноб, иногда со значител</w:t>
      </w:r>
      <w:r w:rsidRPr="00D86918">
        <w:rPr>
          <w:sz w:val="28"/>
          <w:szCs w:val="28"/>
        </w:rPr>
        <w:t>ь</w:t>
      </w:r>
      <w:r w:rsidRPr="00D86918">
        <w:rPr>
          <w:sz w:val="28"/>
          <w:szCs w:val="28"/>
        </w:rPr>
        <w:t>ным повышением температуры тела, резкая слабость, вялость, одышка, боли в области сердца. Не исключена возможность развития поздних аллергич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ских реакций. После шока могут присоединиться осложнения в виде алле</w:t>
      </w:r>
      <w:r w:rsidRPr="00D86918">
        <w:rPr>
          <w:sz w:val="28"/>
          <w:szCs w:val="28"/>
        </w:rPr>
        <w:t>р</w:t>
      </w:r>
      <w:r w:rsidRPr="00D86918">
        <w:rPr>
          <w:sz w:val="28"/>
          <w:szCs w:val="28"/>
        </w:rPr>
        <w:t>гического миокардита, гепатита, гломерулонефрита, невритов, диффузного поражения нервной системы и др.</w:t>
      </w:r>
    </w:p>
    <w:p w14:paraId="5244D3FE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Хотя в большей части случаев диагноз анафилактического шока не представляет затруднений, иногда необходимо дифференцировать его от ос</w:t>
      </w:r>
      <w:r w:rsidRPr="00D86918">
        <w:rPr>
          <w:sz w:val="28"/>
          <w:szCs w:val="28"/>
        </w:rPr>
        <w:t>т</w:t>
      </w:r>
      <w:r w:rsidRPr="00D86918">
        <w:rPr>
          <w:sz w:val="28"/>
          <w:szCs w:val="28"/>
        </w:rPr>
        <w:t xml:space="preserve">рой </w:t>
      </w:r>
      <w:r w:rsidR="003A619E" w:rsidRPr="00D86918">
        <w:rPr>
          <w:sz w:val="28"/>
          <w:szCs w:val="28"/>
        </w:rPr>
        <w:t>сердечнососудистой</w:t>
      </w:r>
      <w:r w:rsidRPr="00D86918">
        <w:rPr>
          <w:sz w:val="28"/>
          <w:szCs w:val="28"/>
        </w:rPr>
        <w:t xml:space="preserve"> недостаточности, инфаркта миокарда, эпилепсии, солнечных и тепловых ударов, эмболии легочной артерии и др.</w:t>
      </w:r>
    </w:p>
    <w:p w14:paraId="3585A74B" w14:textId="77777777" w:rsidR="00CC5C8B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Таким образом, учитывая острое течение и тяжелое состояние больных при анафилактическом шоке, необходимость проведения экстренной инте</w:t>
      </w:r>
      <w:r w:rsidRPr="00D86918">
        <w:rPr>
          <w:sz w:val="28"/>
          <w:szCs w:val="28"/>
        </w:rPr>
        <w:t>н</w:t>
      </w:r>
      <w:r w:rsidRPr="00D86918">
        <w:rPr>
          <w:sz w:val="28"/>
          <w:szCs w:val="28"/>
        </w:rPr>
        <w:t>сивной терапии и отсутствие специфических, доступных для использования в широкой практике лабораторных данных, следует констатировать, что диа</w:t>
      </w:r>
      <w:r w:rsidRPr="00D86918">
        <w:rPr>
          <w:sz w:val="28"/>
          <w:szCs w:val="28"/>
        </w:rPr>
        <w:t>г</w:t>
      </w:r>
      <w:r w:rsidRPr="00D86918">
        <w:rPr>
          <w:sz w:val="28"/>
          <w:szCs w:val="28"/>
        </w:rPr>
        <w:t>ностика шока базируетс</w:t>
      </w:r>
      <w:r w:rsidR="003A619E">
        <w:rPr>
          <w:sz w:val="28"/>
          <w:szCs w:val="28"/>
        </w:rPr>
        <w:t>я на основных типичных клиничес</w:t>
      </w:r>
      <w:r w:rsidRPr="00D86918">
        <w:rPr>
          <w:sz w:val="28"/>
          <w:szCs w:val="28"/>
        </w:rPr>
        <w:t>ких проявлениях и анамнестических данных.</w:t>
      </w:r>
    </w:p>
    <w:p w14:paraId="636FB0ED" w14:textId="77777777" w:rsidR="003A619E" w:rsidRPr="00D86918" w:rsidRDefault="003A619E" w:rsidP="00D86918">
      <w:pPr>
        <w:spacing w:line="360" w:lineRule="auto"/>
        <w:ind w:firstLine="709"/>
        <w:jc w:val="both"/>
        <w:rPr>
          <w:sz w:val="28"/>
          <w:szCs w:val="28"/>
        </w:rPr>
      </w:pPr>
    </w:p>
    <w:p w14:paraId="4EE35547" w14:textId="77777777" w:rsidR="00872B5A" w:rsidRPr="00D86918" w:rsidRDefault="00872B5A" w:rsidP="00D86918">
      <w:pPr>
        <w:spacing w:line="360" w:lineRule="auto"/>
        <w:ind w:firstLine="709"/>
        <w:jc w:val="both"/>
        <w:rPr>
          <w:sz w:val="28"/>
          <w:szCs w:val="32"/>
        </w:rPr>
      </w:pPr>
      <w:r w:rsidRPr="00D86918">
        <w:rPr>
          <w:sz w:val="28"/>
          <w:szCs w:val="32"/>
        </w:rPr>
        <w:t>3. ЛЕЧЕНИЕ</w:t>
      </w:r>
    </w:p>
    <w:p w14:paraId="024B7531" w14:textId="77777777" w:rsidR="003A619E" w:rsidRDefault="003A619E" w:rsidP="00D86918">
      <w:pPr>
        <w:spacing w:line="360" w:lineRule="auto"/>
        <w:ind w:firstLine="709"/>
        <w:jc w:val="both"/>
        <w:rPr>
          <w:sz w:val="28"/>
          <w:szCs w:val="28"/>
        </w:rPr>
      </w:pPr>
    </w:p>
    <w:p w14:paraId="23DB7799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Лечение анафилактического шок</w:t>
      </w:r>
      <w:r w:rsidR="003A619E">
        <w:rPr>
          <w:sz w:val="28"/>
          <w:szCs w:val="28"/>
        </w:rPr>
        <w:t>а состоит в оказании срочной по</w:t>
      </w:r>
      <w:r w:rsidRPr="00D86918">
        <w:rPr>
          <w:sz w:val="28"/>
          <w:szCs w:val="28"/>
        </w:rPr>
        <w:t>мощи больному, так как минуты и даже</w:t>
      </w:r>
      <w:r w:rsidR="003A619E">
        <w:rPr>
          <w:sz w:val="28"/>
          <w:szCs w:val="28"/>
        </w:rPr>
        <w:t xml:space="preserve"> секунды промедления и растерян</w:t>
      </w:r>
      <w:r w:rsidRPr="00D86918">
        <w:rPr>
          <w:sz w:val="28"/>
          <w:szCs w:val="28"/>
        </w:rPr>
        <w:t>ности врача могут привести к смерти больного от асфиксии, тяжелейшего коллапса, отека мозга, отека легких и т.д.</w:t>
      </w:r>
    </w:p>
    <w:p w14:paraId="3587F529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Принцип лечения больных с анафилактическим шоком основан на не</w:t>
      </w:r>
      <w:r w:rsidRPr="00D86918">
        <w:rPr>
          <w:sz w:val="28"/>
          <w:szCs w:val="28"/>
        </w:rPr>
        <w:t>й</w:t>
      </w:r>
      <w:r w:rsidRPr="00D86918">
        <w:rPr>
          <w:sz w:val="28"/>
          <w:szCs w:val="28"/>
        </w:rPr>
        <w:t>трализации биологически активных веществ, высвободившихся в кровь в результате реакции антиген—антитело, и ликвидации надпочечниковой недо</w:t>
      </w:r>
      <w:r w:rsidRPr="00D86918">
        <w:rPr>
          <w:sz w:val="28"/>
          <w:szCs w:val="28"/>
        </w:rPr>
        <w:t>с</w:t>
      </w:r>
      <w:r w:rsidRPr="00D86918">
        <w:rPr>
          <w:sz w:val="28"/>
          <w:szCs w:val="28"/>
        </w:rPr>
        <w:t xml:space="preserve">таточности. Одновременно необходимо вывести больного из </w:t>
      </w:r>
      <w:r w:rsidR="003A619E">
        <w:rPr>
          <w:sz w:val="28"/>
          <w:szCs w:val="28"/>
        </w:rPr>
        <w:t>состоя</w:t>
      </w:r>
      <w:r w:rsidRPr="00D86918">
        <w:rPr>
          <w:sz w:val="28"/>
          <w:szCs w:val="28"/>
        </w:rPr>
        <w:t>ния ос</w:t>
      </w:r>
      <w:r w:rsidRPr="00D86918">
        <w:rPr>
          <w:sz w:val="28"/>
          <w:szCs w:val="28"/>
        </w:rPr>
        <w:t>т</w:t>
      </w:r>
      <w:r w:rsidRPr="00D86918">
        <w:rPr>
          <w:sz w:val="28"/>
          <w:szCs w:val="28"/>
        </w:rPr>
        <w:t xml:space="preserve">рой </w:t>
      </w:r>
      <w:r w:rsidR="003A619E" w:rsidRPr="00D86918">
        <w:rPr>
          <w:sz w:val="28"/>
          <w:szCs w:val="28"/>
        </w:rPr>
        <w:t>сердечнососудистой</w:t>
      </w:r>
      <w:r w:rsidRPr="00D86918">
        <w:rPr>
          <w:sz w:val="28"/>
          <w:szCs w:val="28"/>
        </w:rPr>
        <w:t xml:space="preserve"> недостаточности, асфиксии, снять спазм гладкой </w:t>
      </w:r>
      <w:r w:rsidR="003A619E" w:rsidRPr="00D86918">
        <w:rPr>
          <w:sz w:val="28"/>
          <w:szCs w:val="28"/>
        </w:rPr>
        <w:t>мускулатуры</w:t>
      </w:r>
      <w:r w:rsidRPr="00D86918">
        <w:rPr>
          <w:sz w:val="28"/>
          <w:szCs w:val="28"/>
        </w:rPr>
        <w:t xml:space="preserve"> бронхов, снизить экссудацию бронхиальных желез, уменьшить проницаемость сосудистой стенки и предотвратить поздние осложнения — функциональные нарушения </w:t>
      </w:r>
      <w:r w:rsidR="003A619E" w:rsidRPr="00D86918">
        <w:rPr>
          <w:sz w:val="28"/>
          <w:szCs w:val="28"/>
        </w:rPr>
        <w:t>сердечнососудистой</w:t>
      </w:r>
      <w:r w:rsidRPr="00D86918">
        <w:rPr>
          <w:sz w:val="28"/>
          <w:szCs w:val="28"/>
        </w:rPr>
        <w:t xml:space="preserve"> системы, почек и жел</w:t>
      </w:r>
      <w:r w:rsidRPr="00D86918">
        <w:rPr>
          <w:sz w:val="28"/>
          <w:szCs w:val="28"/>
        </w:rPr>
        <w:t>у</w:t>
      </w:r>
      <w:r w:rsidRPr="00D86918">
        <w:rPr>
          <w:sz w:val="28"/>
          <w:szCs w:val="28"/>
        </w:rPr>
        <w:t>дочно-кишечного тракта. Медицинская помощь больному должна произв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диться четко, быстро и в правильной последовательности, так как от этого зависит успех лечения.</w:t>
      </w:r>
    </w:p>
    <w:p w14:paraId="3BD508CD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bCs/>
          <w:iCs/>
          <w:sz w:val="28"/>
          <w:szCs w:val="28"/>
        </w:rPr>
        <w:t>Комплекс лечебных мероприятий должен быть абсолютно нео</w:t>
      </w:r>
      <w:r w:rsidRPr="00D86918">
        <w:rPr>
          <w:bCs/>
          <w:iCs/>
          <w:sz w:val="28"/>
          <w:szCs w:val="28"/>
        </w:rPr>
        <w:t>т</w:t>
      </w:r>
      <w:r w:rsidR="003A619E">
        <w:rPr>
          <w:bCs/>
          <w:iCs/>
          <w:sz w:val="28"/>
          <w:szCs w:val="28"/>
        </w:rPr>
        <w:t>лож</w:t>
      </w:r>
      <w:r w:rsidRPr="00D86918">
        <w:rPr>
          <w:bCs/>
          <w:iCs/>
          <w:sz w:val="28"/>
          <w:szCs w:val="28"/>
        </w:rPr>
        <w:t>ным</w:t>
      </w:r>
      <w:r w:rsidR="00866FC7" w:rsidRPr="00D86918">
        <w:rPr>
          <w:bCs/>
          <w:iCs/>
          <w:sz w:val="28"/>
          <w:szCs w:val="28"/>
        </w:rPr>
        <w:t>.</w:t>
      </w:r>
      <w:r w:rsidRPr="00D86918">
        <w:rPr>
          <w:sz w:val="28"/>
          <w:szCs w:val="28"/>
        </w:rPr>
        <w:t xml:space="preserve"> Вначале целесообразно все противошоковые препараты вводить внутримышечно, что может быть выпол</w:t>
      </w:r>
      <w:r w:rsidR="003A619E">
        <w:rPr>
          <w:sz w:val="28"/>
          <w:szCs w:val="28"/>
        </w:rPr>
        <w:t>нено максимально быстро, и толь</w:t>
      </w:r>
      <w:r w:rsidRPr="00D86918">
        <w:rPr>
          <w:sz w:val="28"/>
          <w:szCs w:val="28"/>
        </w:rPr>
        <w:t>ко при неэффективности терапии след</w:t>
      </w:r>
      <w:r w:rsidR="003A619E">
        <w:rPr>
          <w:sz w:val="28"/>
          <w:szCs w:val="28"/>
        </w:rPr>
        <w:t>ует пунктировать и катетеризиро</w:t>
      </w:r>
      <w:r w:rsidRPr="00D86918">
        <w:rPr>
          <w:sz w:val="28"/>
          <w:szCs w:val="28"/>
        </w:rPr>
        <w:t>вать це</w:t>
      </w:r>
      <w:r w:rsidRPr="00D86918">
        <w:rPr>
          <w:sz w:val="28"/>
          <w:szCs w:val="28"/>
        </w:rPr>
        <w:t>н</w:t>
      </w:r>
      <w:r w:rsidRPr="00D86918">
        <w:rPr>
          <w:sz w:val="28"/>
          <w:szCs w:val="28"/>
        </w:rPr>
        <w:t>тральную вену. Отмечено, что во многих случаях ана</w:t>
      </w:r>
      <w:r w:rsidR="003A619E">
        <w:rPr>
          <w:sz w:val="28"/>
          <w:szCs w:val="28"/>
        </w:rPr>
        <w:t>филактичес</w:t>
      </w:r>
      <w:r w:rsidRPr="00D86918">
        <w:rPr>
          <w:sz w:val="28"/>
          <w:szCs w:val="28"/>
        </w:rPr>
        <w:t>кого шока даже внутримышечного введения обязательных противошоковых средств бывает достаточно, чтобы</w:t>
      </w:r>
      <w:r w:rsidR="003A619E">
        <w:rPr>
          <w:sz w:val="28"/>
          <w:szCs w:val="28"/>
        </w:rPr>
        <w:t xml:space="preserve"> полностью нормализовать состоя</w:t>
      </w:r>
      <w:r w:rsidRPr="00D86918">
        <w:rPr>
          <w:sz w:val="28"/>
          <w:szCs w:val="28"/>
        </w:rPr>
        <w:t>ние больного. Необходимо помнить, что инъекции всех препаратов должны производиться шприцами, не употреблявшимися для введения других медикаментов. То же требование предъявляется к капельной инфузионной системе и катетерам во избежание повторного анафилактического шока.</w:t>
      </w:r>
    </w:p>
    <w:p w14:paraId="76BF7151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 xml:space="preserve">Считаем, что </w:t>
      </w:r>
      <w:r w:rsidRPr="00D86918">
        <w:rPr>
          <w:iCs/>
          <w:sz w:val="28"/>
          <w:szCs w:val="28"/>
        </w:rPr>
        <w:t>комплекс лечебных мероприятий при анафилактическом шоке</w:t>
      </w:r>
      <w:r w:rsidRPr="00D86918">
        <w:rPr>
          <w:sz w:val="28"/>
          <w:szCs w:val="28"/>
        </w:rPr>
        <w:t xml:space="preserve"> должен проводиться в четкой после</w:t>
      </w:r>
      <w:r w:rsidR="00866FC7" w:rsidRPr="00D86918">
        <w:rPr>
          <w:sz w:val="28"/>
          <w:szCs w:val="28"/>
        </w:rPr>
        <w:t>довательности и иметь определен</w:t>
      </w:r>
      <w:r w:rsidRPr="00D86918">
        <w:rPr>
          <w:sz w:val="28"/>
          <w:szCs w:val="28"/>
        </w:rPr>
        <w:t>ные закономерности:</w:t>
      </w:r>
    </w:p>
    <w:p w14:paraId="296B3041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 xml:space="preserve">• прежде </w:t>
      </w:r>
      <w:r w:rsidR="00866FC7" w:rsidRPr="00D86918">
        <w:rPr>
          <w:sz w:val="28"/>
          <w:szCs w:val="28"/>
        </w:rPr>
        <w:t>всего,</w:t>
      </w:r>
      <w:r w:rsidRPr="00D86918">
        <w:rPr>
          <w:sz w:val="28"/>
          <w:szCs w:val="28"/>
        </w:rPr>
        <w:t xml:space="preserve"> необходимо уложить больного, повернуть его голову в сторону, выдвинуть нижнюю че</w:t>
      </w:r>
      <w:r w:rsidR="00866FC7" w:rsidRPr="00D86918">
        <w:rPr>
          <w:sz w:val="28"/>
          <w:szCs w:val="28"/>
        </w:rPr>
        <w:t>люсть для предупреждения западе</w:t>
      </w:r>
      <w:r w:rsidRPr="00D86918">
        <w:rPr>
          <w:sz w:val="28"/>
          <w:szCs w:val="28"/>
        </w:rPr>
        <w:t>ния языка, асфиксии и предотвращения аспирации рвотными массами. Если у больного есть зубные протезы, их необходимо удалить. Обеспечить поступление к больно</w:t>
      </w:r>
      <w:r w:rsidR="00866FC7" w:rsidRPr="00D86918">
        <w:rPr>
          <w:sz w:val="28"/>
          <w:szCs w:val="28"/>
        </w:rPr>
        <w:t>му свежего воздуха или ингалиро</w:t>
      </w:r>
      <w:r w:rsidRPr="00D86918">
        <w:rPr>
          <w:sz w:val="28"/>
          <w:szCs w:val="28"/>
        </w:rPr>
        <w:t>вать кислород;</w:t>
      </w:r>
    </w:p>
    <w:p w14:paraId="102702F6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немедленно ввести внутримышечн</w:t>
      </w:r>
      <w:r w:rsidR="00866FC7" w:rsidRPr="00D86918">
        <w:rPr>
          <w:sz w:val="28"/>
          <w:szCs w:val="28"/>
        </w:rPr>
        <w:t>о 0,1 % раствор адреналина в на</w:t>
      </w:r>
      <w:r w:rsidRPr="00D86918">
        <w:rPr>
          <w:sz w:val="28"/>
          <w:szCs w:val="28"/>
        </w:rPr>
        <w:t>чальной дозе 0,3—0,5 мл. Нельзя вво</w:t>
      </w:r>
      <w:r w:rsidR="00866FC7" w:rsidRPr="00D86918">
        <w:rPr>
          <w:sz w:val="28"/>
          <w:szCs w:val="28"/>
        </w:rPr>
        <w:t>дить в одно место более 1 мл ад</w:t>
      </w:r>
      <w:r w:rsidRPr="00D86918">
        <w:rPr>
          <w:sz w:val="28"/>
          <w:szCs w:val="28"/>
        </w:rPr>
        <w:t>реналина, так как, обладая большим сосудосуживающим действием, он то</w:t>
      </w:r>
      <w:r w:rsidRPr="00D86918">
        <w:rPr>
          <w:sz w:val="28"/>
          <w:szCs w:val="28"/>
        </w:rPr>
        <w:t>р</w:t>
      </w:r>
      <w:r w:rsidRPr="00D86918">
        <w:rPr>
          <w:sz w:val="28"/>
          <w:szCs w:val="28"/>
        </w:rPr>
        <w:t>мозит и собственное всасывание. Препарат вводят дробно по 0,3—0,5 мл в разные участки тела каждые 10—15 мин</w:t>
      </w:r>
      <w:r w:rsidR="00866FC7" w:rsidRPr="00D86918">
        <w:rPr>
          <w:sz w:val="28"/>
          <w:szCs w:val="28"/>
        </w:rPr>
        <w:t>ут</w:t>
      </w:r>
      <w:r w:rsidRPr="00D86918">
        <w:rPr>
          <w:sz w:val="28"/>
          <w:szCs w:val="28"/>
        </w:rPr>
        <w:t xml:space="preserve"> до выведения больного из колла</w:t>
      </w:r>
      <w:r w:rsidRPr="00D86918">
        <w:rPr>
          <w:sz w:val="28"/>
          <w:szCs w:val="28"/>
        </w:rPr>
        <w:t>п</w:t>
      </w:r>
      <w:r w:rsidRPr="00D86918">
        <w:rPr>
          <w:sz w:val="28"/>
          <w:szCs w:val="28"/>
        </w:rPr>
        <w:t>тоидного со</w:t>
      </w:r>
      <w:r w:rsidR="003A619E">
        <w:rPr>
          <w:sz w:val="28"/>
          <w:szCs w:val="28"/>
        </w:rPr>
        <w:t>стояния. Обязательными контроль</w:t>
      </w:r>
      <w:r w:rsidRPr="00D86918">
        <w:rPr>
          <w:sz w:val="28"/>
          <w:szCs w:val="28"/>
        </w:rPr>
        <w:t>ными показателями при введ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ни</w:t>
      </w:r>
      <w:r w:rsidR="003A619E">
        <w:rPr>
          <w:sz w:val="28"/>
          <w:szCs w:val="28"/>
        </w:rPr>
        <w:t>и адреналина должны быть показа</w:t>
      </w:r>
      <w:r w:rsidRPr="00D86918">
        <w:rPr>
          <w:sz w:val="28"/>
          <w:szCs w:val="28"/>
        </w:rPr>
        <w:t>тели пульса, дыхания и АД. Дополн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тельно, как средство борьбы с сосудистым коллапсом рекомендуется ввести 2 мл кордиамина или 2 мл 10 % раствора кофеина;</w:t>
      </w:r>
    </w:p>
    <w:p w14:paraId="43A94692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необходимо прекратить дальнейшее поступ</w:t>
      </w:r>
      <w:r w:rsidR="003A619E">
        <w:rPr>
          <w:sz w:val="28"/>
          <w:szCs w:val="28"/>
        </w:rPr>
        <w:t>ление аллергена в орга</w:t>
      </w:r>
      <w:r w:rsidRPr="00D86918">
        <w:rPr>
          <w:sz w:val="28"/>
          <w:szCs w:val="28"/>
        </w:rPr>
        <w:t>низм — прекратить введение лекарственного препарата, осторожно удалить жало с ядовитым мешочком, если ужалила пчела. Ни в коем случае нельзя выдавливать жало или массировать место укуса, так как это усиливает всасывание яда. Выше места инъекции (ужаления) наложить жгут, если позв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ляет ло</w:t>
      </w:r>
      <w:r w:rsidR="003A619E">
        <w:rPr>
          <w:sz w:val="28"/>
          <w:szCs w:val="28"/>
        </w:rPr>
        <w:t>кализация. Место введения лекар</w:t>
      </w:r>
      <w:r w:rsidRPr="00D86918">
        <w:rPr>
          <w:sz w:val="28"/>
          <w:szCs w:val="28"/>
        </w:rPr>
        <w:t>ства (ужаления) обколоть 0,1 % раствором адреналина в количестве 0,3—1 мл и приложить к нему лед для предотвращения дальнейшего всасывания аллергена. При закапывании алле</w:t>
      </w:r>
      <w:r w:rsidRPr="00D86918">
        <w:rPr>
          <w:sz w:val="28"/>
          <w:szCs w:val="28"/>
        </w:rPr>
        <w:t>р</w:t>
      </w:r>
      <w:r w:rsidRPr="00D86918">
        <w:rPr>
          <w:sz w:val="28"/>
          <w:szCs w:val="28"/>
        </w:rPr>
        <w:t>генного медикамента (0,1 % раствор адреналина и 1 % раствор гидрокорт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 xml:space="preserve">зона) носовые ходы или конъюнктивальный </w:t>
      </w:r>
      <w:r w:rsidR="003A619E">
        <w:rPr>
          <w:sz w:val="28"/>
          <w:szCs w:val="28"/>
        </w:rPr>
        <w:t>мешок необходимо промыть проточ</w:t>
      </w:r>
      <w:r w:rsidRPr="00D86918">
        <w:rPr>
          <w:sz w:val="28"/>
          <w:szCs w:val="28"/>
        </w:rPr>
        <w:t>ной водой.</w:t>
      </w:r>
    </w:p>
    <w:p w14:paraId="50053983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При пероральном приеме аллергена промывают больному желудок, е</w:t>
      </w:r>
      <w:r w:rsidRPr="00D86918">
        <w:rPr>
          <w:sz w:val="28"/>
          <w:szCs w:val="28"/>
        </w:rPr>
        <w:t>с</w:t>
      </w:r>
      <w:r w:rsidRPr="00D86918">
        <w:rPr>
          <w:sz w:val="28"/>
          <w:szCs w:val="28"/>
        </w:rPr>
        <w:t>ли позволяет его состояние;</w:t>
      </w:r>
    </w:p>
    <w:p w14:paraId="737C34B2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как вспомогательную меру для подавления аллергической реакции используют введение антигистаминных препаратов: 1—2 мл 1 % раствора димедрола или 2 мл тавегила внутримышечно (при тяжелом шоке внутр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венно), а также сте</w:t>
      </w:r>
      <w:r w:rsidR="00866FC7" w:rsidRPr="00D86918">
        <w:rPr>
          <w:sz w:val="28"/>
          <w:szCs w:val="28"/>
        </w:rPr>
        <w:t>роидные гормоны: 90—120 мг пред</w:t>
      </w:r>
      <w:r w:rsidRPr="00D86918">
        <w:rPr>
          <w:sz w:val="28"/>
          <w:szCs w:val="28"/>
        </w:rPr>
        <w:t>низолона или 8—20 мг дексаметазона внутримышечно или внутривенно;</w:t>
      </w:r>
    </w:p>
    <w:p w14:paraId="7EFE9642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после завершения первоначальны</w:t>
      </w:r>
      <w:r w:rsidR="00866FC7" w:rsidRPr="00D86918">
        <w:rPr>
          <w:sz w:val="28"/>
          <w:szCs w:val="28"/>
        </w:rPr>
        <w:t>х мероприятий целесообразно про</w:t>
      </w:r>
      <w:r w:rsidRPr="00D86918">
        <w:rPr>
          <w:sz w:val="28"/>
          <w:szCs w:val="28"/>
        </w:rPr>
        <w:t>извести пункцию вены и ввести катетер для инфузии жидкостей и лекарств;</w:t>
      </w:r>
    </w:p>
    <w:p w14:paraId="07D75D16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вслед за первоначальным внутримышечным введением адреналина его можно вводить внутривенно медленно в дозе от 0,25 до 0,5 мл, предвар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тельно разведя в 10 мл изотонического раствора хлорида натрия. Необходим контроль АД, пульса и дыхания;</w:t>
      </w:r>
    </w:p>
    <w:p w14:paraId="6C1AD940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для восстановления ОЦК и улучшения микроциркуляции необходимо внутривенно вводить кристаллоидные и коллоидные растворы. Увеличение ОЦК — важнейшее</w:t>
      </w:r>
      <w:r w:rsidR="003A619E">
        <w:rPr>
          <w:sz w:val="28"/>
          <w:szCs w:val="28"/>
        </w:rPr>
        <w:t xml:space="preserve"> условие успешного лечения гипо</w:t>
      </w:r>
      <w:r w:rsidRPr="00D86918">
        <w:rPr>
          <w:sz w:val="28"/>
          <w:szCs w:val="28"/>
        </w:rPr>
        <w:t xml:space="preserve">тензии. Инфузионную терапию </w:t>
      </w:r>
      <w:r w:rsidR="003A619E">
        <w:rPr>
          <w:sz w:val="28"/>
          <w:szCs w:val="28"/>
        </w:rPr>
        <w:t>можно начать с введения изотони</w:t>
      </w:r>
      <w:r w:rsidRPr="00D86918">
        <w:rPr>
          <w:sz w:val="28"/>
          <w:szCs w:val="28"/>
        </w:rPr>
        <w:t>ческого раствора хлорида натрия, раствора Рингера или лактосола в количестве до 1000 мл. В дальнейшем целесообразно использовать коллоидные растворы: 5 % раствор альбумина, нативную плазму, декстраны (полиглюкин и реополиглюкин, гидроксиэти</w:t>
      </w:r>
      <w:r w:rsidRPr="00D86918">
        <w:rPr>
          <w:sz w:val="28"/>
          <w:szCs w:val="28"/>
        </w:rPr>
        <w:t>л</w:t>
      </w:r>
      <w:r w:rsidRPr="00D86918">
        <w:rPr>
          <w:sz w:val="28"/>
          <w:szCs w:val="28"/>
        </w:rPr>
        <w:t>крахмал). Количество вводимых жидкостей и плазмозаменителей определ</w:t>
      </w:r>
      <w:r w:rsidRPr="00D86918">
        <w:rPr>
          <w:sz w:val="28"/>
          <w:szCs w:val="28"/>
        </w:rPr>
        <w:t>я</w:t>
      </w:r>
      <w:r w:rsidRPr="00D86918">
        <w:rPr>
          <w:sz w:val="28"/>
          <w:szCs w:val="28"/>
        </w:rPr>
        <w:t>ется величиной АД, ЦВД и состоянием больного;</w:t>
      </w:r>
    </w:p>
    <w:p w14:paraId="5D0D584C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если сохраняется стойкая гипотен</w:t>
      </w:r>
      <w:r w:rsidR="003A619E">
        <w:rPr>
          <w:sz w:val="28"/>
          <w:szCs w:val="28"/>
        </w:rPr>
        <w:t>зия, необходимо наладить капель</w:t>
      </w:r>
      <w:r w:rsidRPr="00D86918">
        <w:rPr>
          <w:sz w:val="28"/>
          <w:szCs w:val="28"/>
        </w:rPr>
        <w:t>ное введение 1—2 мл 0,2 % раствора</w:t>
      </w:r>
      <w:r w:rsidR="003A619E">
        <w:rPr>
          <w:sz w:val="28"/>
          <w:szCs w:val="28"/>
        </w:rPr>
        <w:t xml:space="preserve"> норадреналина в 300 мл 5 % рас</w:t>
      </w:r>
      <w:r w:rsidRPr="00D86918">
        <w:rPr>
          <w:sz w:val="28"/>
          <w:szCs w:val="28"/>
        </w:rPr>
        <w:t>твора глюкозы;</w:t>
      </w:r>
    </w:p>
    <w:p w14:paraId="640132C0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для купирования бронхоспазма рекомендуется также внутривенное введение 2,4 % раствора эуфиллина с 10 мл изотонического раствора хлорида натрия или 40 % раств</w:t>
      </w:r>
      <w:r w:rsidR="003A619E">
        <w:rPr>
          <w:sz w:val="28"/>
          <w:szCs w:val="28"/>
        </w:rPr>
        <w:t>ора глюкозы. При стойком бронхо</w:t>
      </w:r>
      <w:r w:rsidRPr="00D86918">
        <w:rPr>
          <w:sz w:val="28"/>
          <w:szCs w:val="28"/>
        </w:rPr>
        <w:t>спазме доза эуфи</w:t>
      </w:r>
      <w:r w:rsidRPr="00D86918">
        <w:rPr>
          <w:sz w:val="28"/>
          <w:szCs w:val="28"/>
        </w:rPr>
        <w:t>л</w:t>
      </w:r>
      <w:r w:rsidRPr="00D86918">
        <w:rPr>
          <w:sz w:val="28"/>
          <w:szCs w:val="28"/>
        </w:rPr>
        <w:t>лина составляет 5—6 мг/кг массы тела;</w:t>
      </w:r>
    </w:p>
    <w:p w14:paraId="1D04D31B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необходимо обеспечить адекватную лего</w:t>
      </w:r>
      <w:r w:rsidR="00866FC7" w:rsidRPr="00D86918">
        <w:rPr>
          <w:sz w:val="28"/>
          <w:szCs w:val="28"/>
        </w:rPr>
        <w:t>чную вентиляцию: обяза</w:t>
      </w:r>
      <w:r w:rsidRPr="00D86918">
        <w:rPr>
          <w:sz w:val="28"/>
          <w:szCs w:val="28"/>
        </w:rPr>
        <w:t>тельно отсасывать накопившийся секрет из трахеи и ротовой поло</w:t>
      </w:r>
      <w:r w:rsidR="003A619E">
        <w:rPr>
          <w:sz w:val="28"/>
          <w:szCs w:val="28"/>
        </w:rPr>
        <w:t>с</w:t>
      </w:r>
      <w:r w:rsidRPr="00D86918">
        <w:rPr>
          <w:sz w:val="28"/>
          <w:szCs w:val="28"/>
        </w:rPr>
        <w:t>ти, а та</w:t>
      </w:r>
      <w:r w:rsidRPr="00D86918">
        <w:rPr>
          <w:sz w:val="28"/>
          <w:szCs w:val="28"/>
        </w:rPr>
        <w:t>к</w:t>
      </w:r>
      <w:r w:rsidRPr="00D86918">
        <w:rPr>
          <w:sz w:val="28"/>
          <w:szCs w:val="28"/>
        </w:rPr>
        <w:t>же вплоть до купирования тяжелого состояния проводить кислородную тер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пию; при необходимости — ИВЛ или ВИВЛ;</w:t>
      </w:r>
    </w:p>
    <w:p w14:paraId="5D23871A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при появлении стридорозного дыхания и отсутствии эффекта от комплексной терапии (см. выше)</w:t>
      </w:r>
      <w:r w:rsidR="003A619E">
        <w:rPr>
          <w:sz w:val="28"/>
          <w:szCs w:val="28"/>
        </w:rPr>
        <w:t xml:space="preserve"> необходимо немедленно произвес</w:t>
      </w:r>
      <w:r w:rsidRPr="00D86918">
        <w:rPr>
          <w:sz w:val="28"/>
          <w:szCs w:val="28"/>
        </w:rPr>
        <w:t>ти интуб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цию. В некоторых слу</w:t>
      </w:r>
      <w:r w:rsidR="003A619E">
        <w:rPr>
          <w:sz w:val="28"/>
          <w:szCs w:val="28"/>
        </w:rPr>
        <w:t>чаях по жизненным показаниям де</w:t>
      </w:r>
      <w:r w:rsidRPr="00D86918">
        <w:rPr>
          <w:sz w:val="28"/>
          <w:szCs w:val="28"/>
        </w:rPr>
        <w:t>лают коникотомию;</w:t>
      </w:r>
    </w:p>
    <w:p w14:paraId="3702D78C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 xml:space="preserve">• кортикостероидные препараты </w:t>
      </w:r>
      <w:r w:rsidR="00866FC7" w:rsidRPr="00D86918">
        <w:rPr>
          <w:sz w:val="28"/>
          <w:szCs w:val="28"/>
        </w:rPr>
        <w:t>применяют с самого начала анафи</w:t>
      </w:r>
      <w:r w:rsidRPr="00D86918">
        <w:rPr>
          <w:sz w:val="28"/>
          <w:szCs w:val="28"/>
        </w:rPr>
        <w:t>лактического шока, так как пред</w:t>
      </w:r>
      <w:r w:rsidR="003A619E">
        <w:rPr>
          <w:sz w:val="28"/>
          <w:szCs w:val="28"/>
        </w:rPr>
        <w:t>усмотреть степень тяжести и дли</w:t>
      </w:r>
      <w:r w:rsidRPr="00D86918">
        <w:rPr>
          <w:sz w:val="28"/>
          <w:szCs w:val="28"/>
        </w:rPr>
        <w:t xml:space="preserve">тельность аллергической реакции </w:t>
      </w:r>
      <w:r w:rsidR="003A619E">
        <w:rPr>
          <w:sz w:val="28"/>
          <w:szCs w:val="28"/>
        </w:rPr>
        <w:t>невозможно. Дозы гормонов в ост</w:t>
      </w:r>
      <w:r w:rsidRPr="00D86918">
        <w:rPr>
          <w:sz w:val="28"/>
          <w:szCs w:val="28"/>
        </w:rPr>
        <w:t>ром периоде: пре</w:t>
      </w:r>
      <w:r w:rsidRPr="00D86918">
        <w:rPr>
          <w:sz w:val="28"/>
          <w:szCs w:val="28"/>
        </w:rPr>
        <w:t>д</w:t>
      </w:r>
      <w:r w:rsidRPr="00D86918">
        <w:rPr>
          <w:sz w:val="28"/>
          <w:szCs w:val="28"/>
        </w:rPr>
        <w:t xml:space="preserve">низолон — 60—150 мг, гидрокортизон — 0,25—1 г, метилпреднизолон — до </w:t>
      </w:r>
      <w:smartTag w:uri="urn:schemas-microsoft-com:office:smarttags" w:element="metricconverter">
        <w:smartTagPr>
          <w:attr w:name="ProductID" w:val="1 г"/>
        </w:smartTagPr>
        <w:r w:rsidRPr="00D86918">
          <w:rPr>
            <w:sz w:val="28"/>
            <w:szCs w:val="28"/>
          </w:rPr>
          <w:t>1 г</w:t>
        </w:r>
      </w:smartTag>
      <w:r w:rsidRPr="00D86918">
        <w:rPr>
          <w:sz w:val="28"/>
          <w:szCs w:val="28"/>
        </w:rPr>
        <w:t>. Пр</w:t>
      </w:r>
      <w:r w:rsidR="003A619E">
        <w:rPr>
          <w:sz w:val="28"/>
          <w:szCs w:val="28"/>
        </w:rPr>
        <w:t>епараты вводят внутривенно. Дли</w:t>
      </w:r>
      <w:r w:rsidRPr="00D86918">
        <w:rPr>
          <w:sz w:val="28"/>
          <w:szCs w:val="28"/>
        </w:rPr>
        <w:t>тельность лечения и дозы препарата зависят от состояния больного и эффективности купирования острой реа</w:t>
      </w:r>
      <w:r w:rsidRPr="00D86918">
        <w:rPr>
          <w:sz w:val="28"/>
          <w:szCs w:val="28"/>
        </w:rPr>
        <w:t>к</w:t>
      </w:r>
      <w:r w:rsidRPr="00D86918">
        <w:rPr>
          <w:sz w:val="28"/>
          <w:szCs w:val="28"/>
        </w:rPr>
        <w:t>ции;</w:t>
      </w:r>
    </w:p>
    <w:p w14:paraId="0313ED4E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антигистаминные препараты лучше вводить после восстановления показателей гемодинамики, так как они не оказывают немедленного действия и не являются средством спасения жизни. Некоторые из них могут сами ок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зывать гипотензивное действие, особенно пипольфен (дипразин).</w:t>
      </w:r>
    </w:p>
    <w:p w14:paraId="2E837BD7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iCs/>
          <w:sz w:val="28"/>
          <w:szCs w:val="28"/>
        </w:rPr>
        <w:t>Следует учесть, что супрастин нель</w:t>
      </w:r>
      <w:r w:rsidR="00866FC7" w:rsidRPr="00D86918">
        <w:rPr>
          <w:iCs/>
          <w:sz w:val="28"/>
          <w:szCs w:val="28"/>
        </w:rPr>
        <w:t>зя вводить при аллергии к эуфил</w:t>
      </w:r>
      <w:r w:rsidRPr="00D86918">
        <w:rPr>
          <w:iCs/>
          <w:sz w:val="28"/>
          <w:szCs w:val="28"/>
        </w:rPr>
        <w:t>лину. Применение пипольфена противопоказано при анафилактическом ш</w:t>
      </w:r>
      <w:r w:rsidRPr="00D86918">
        <w:rPr>
          <w:iCs/>
          <w:sz w:val="28"/>
          <w:szCs w:val="28"/>
        </w:rPr>
        <w:t>о</w:t>
      </w:r>
      <w:r w:rsidRPr="00D86918">
        <w:rPr>
          <w:iCs/>
          <w:sz w:val="28"/>
          <w:szCs w:val="28"/>
        </w:rPr>
        <w:t>ке, вызванном каким-либо препарат</w:t>
      </w:r>
      <w:r w:rsidR="003A619E">
        <w:rPr>
          <w:iCs/>
          <w:sz w:val="28"/>
          <w:szCs w:val="28"/>
        </w:rPr>
        <w:t>ом из группы фенотиазиновых про</w:t>
      </w:r>
      <w:r w:rsidRPr="00D86918">
        <w:rPr>
          <w:iCs/>
          <w:sz w:val="28"/>
          <w:szCs w:val="28"/>
        </w:rPr>
        <w:t>изводных.</w:t>
      </w:r>
    </w:p>
    <w:p w14:paraId="0532AAEC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Антигистаминные средства можно вводить внутримышечно или вну</w:t>
      </w:r>
      <w:r w:rsidRPr="00D86918">
        <w:rPr>
          <w:sz w:val="28"/>
          <w:szCs w:val="28"/>
        </w:rPr>
        <w:t>т</w:t>
      </w:r>
      <w:r w:rsidRPr="00D86918">
        <w:rPr>
          <w:sz w:val="28"/>
          <w:szCs w:val="28"/>
        </w:rPr>
        <w:t>ривенно: 1 % раствор димедрола до 5 мл или раствор тавегила — 2—4 мл;</w:t>
      </w:r>
    </w:p>
    <w:p w14:paraId="03D3D29D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при судорожном синдроме с сильным возбуждением необходимо вв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сти внутривенно 2,5—5 мг дроперидола или 5—10 мг диазепама.</w:t>
      </w:r>
    </w:p>
    <w:p w14:paraId="70439152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если, несмотря на предпринятые терапевтические меры, гипотензия сохраняется, следует предположи</w:t>
      </w:r>
      <w:r w:rsidR="003A619E">
        <w:rPr>
          <w:sz w:val="28"/>
          <w:szCs w:val="28"/>
        </w:rPr>
        <w:t>ть развитие метаболического аци</w:t>
      </w:r>
      <w:r w:rsidRPr="00D86918">
        <w:rPr>
          <w:sz w:val="28"/>
          <w:szCs w:val="28"/>
        </w:rPr>
        <w:t>доза и н</w:t>
      </w:r>
      <w:r w:rsidRPr="00D86918">
        <w:rPr>
          <w:sz w:val="28"/>
          <w:szCs w:val="28"/>
        </w:rPr>
        <w:t>а</w:t>
      </w:r>
      <w:r w:rsidRPr="00D86918">
        <w:rPr>
          <w:sz w:val="28"/>
          <w:szCs w:val="28"/>
        </w:rPr>
        <w:t>чать вливание раствора гидрокарбоната натрия из расчета 0,5—1 ммоль/кг массы тела (максимальная эмпирическая доза 100— 150 ммоль);</w:t>
      </w:r>
    </w:p>
    <w:p w14:paraId="6B2AF125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при развитии острого отека легких, что являетс</w:t>
      </w:r>
      <w:r w:rsidR="003A619E">
        <w:rPr>
          <w:sz w:val="28"/>
          <w:szCs w:val="28"/>
        </w:rPr>
        <w:t>я редким осложнени</w:t>
      </w:r>
      <w:r w:rsidRPr="00D86918">
        <w:rPr>
          <w:sz w:val="28"/>
          <w:szCs w:val="28"/>
        </w:rPr>
        <w:t>ем анафилактического шока, необходимо проводить специфическую лекарс</w:t>
      </w:r>
      <w:r w:rsidRPr="00D86918">
        <w:rPr>
          <w:sz w:val="28"/>
          <w:szCs w:val="28"/>
        </w:rPr>
        <w:t>т</w:t>
      </w:r>
      <w:r w:rsidRPr="00D86918">
        <w:rPr>
          <w:sz w:val="28"/>
          <w:szCs w:val="28"/>
        </w:rPr>
        <w:t>венную терапию. Клиниц</w:t>
      </w:r>
      <w:r w:rsidR="003A619E">
        <w:rPr>
          <w:sz w:val="28"/>
          <w:szCs w:val="28"/>
        </w:rPr>
        <w:t>ист должен обязательно дифферен</w:t>
      </w:r>
      <w:r w:rsidRPr="00D86918">
        <w:rPr>
          <w:sz w:val="28"/>
          <w:szCs w:val="28"/>
        </w:rPr>
        <w:t>цировать гидр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статический отек легких, который развивается при острой левожелудочковой недостаточности, от отека, возникшего вследствие повышения проницаем</w:t>
      </w:r>
      <w:r w:rsidRPr="00D86918">
        <w:rPr>
          <w:sz w:val="28"/>
          <w:szCs w:val="28"/>
        </w:rPr>
        <w:t>о</w:t>
      </w:r>
      <w:r w:rsidRPr="00D86918">
        <w:rPr>
          <w:sz w:val="28"/>
          <w:szCs w:val="28"/>
        </w:rPr>
        <w:t>сти мембран, что бывает чаще всего при анафилактическом шоке. Методом выбора у больных с отеком легких, развившемся вслед</w:t>
      </w:r>
      <w:r w:rsidR="003A619E">
        <w:rPr>
          <w:sz w:val="28"/>
          <w:szCs w:val="28"/>
        </w:rPr>
        <w:t>ствие аллергической реакции, яв</w:t>
      </w:r>
      <w:r w:rsidRPr="00D86918">
        <w:rPr>
          <w:sz w:val="28"/>
          <w:szCs w:val="28"/>
        </w:rPr>
        <w:t>ляется проведение ИВЛ с положительным давлением (+</w:t>
      </w:r>
      <w:smartTag w:uri="urn:schemas-microsoft-com:office:smarttags" w:element="metricconverter">
        <w:smartTagPr>
          <w:attr w:name="ProductID" w:val="5 см"/>
        </w:smartTagPr>
        <w:r w:rsidRPr="00D86918">
          <w:rPr>
            <w:sz w:val="28"/>
            <w:szCs w:val="28"/>
          </w:rPr>
          <w:t>5 см</w:t>
        </w:r>
      </w:smartTag>
      <w:r w:rsidRPr="00D86918">
        <w:rPr>
          <w:sz w:val="28"/>
          <w:szCs w:val="28"/>
        </w:rPr>
        <w:t xml:space="preserve"> водн.</w:t>
      </w:r>
      <w:r w:rsidR="003A619E">
        <w:rPr>
          <w:sz w:val="28"/>
          <w:szCs w:val="28"/>
        </w:rPr>
        <w:t xml:space="preserve"> </w:t>
      </w:r>
      <w:r w:rsidRPr="00D86918">
        <w:rPr>
          <w:sz w:val="28"/>
          <w:szCs w:val="28"/>
        </w:rPr>
        <w:t>ст.) в конце выдоха (ПДКВ) и одновременным продолжением инфуз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онной терапии до полной коррекции г</w:t>
      </w:r>
      <w:r w:rsidR="00866FC7" w:rsidRPr="00D86918">
        <w:rPr>
          <w:sz w:val="28"/>
          <w:szCs w:val="28"/>
        </w:rPr>
        <w:t>иповолемии</w:t>
      </w:r>
      <w:r w:rsidRPr="00D86918">
        <w:rPr>
          <w:sz w:val="28"/>
          <w:szCs w:val="28"/>
        </w:rPr>
        <w:t>;</w:t>
      </w:r>
    </w:p>
    <w:p w14:paraId="69720A1B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• при остановке сердца, отсутствии п</w:t>
      </w:r>
      <w:r w:rsidR="00866FC7" w:rsidRPr="00D86918">
        <w:rPr>
          <w:sz w:val="28"/>
          <w:szCs w:val="28"/>
        </w:rPr>
        <w:t>ульса и АД показана срочная кар</w:t>
      </w:r>
      <w:r w:rsidRPr="00D86918">
        <w:rPr>
          <w:sz w:val="28"/>
          <w:szCs w:val="28"/>
        </w:rPr>
        <w:t>диопульмональная реанимация.</w:t>
      </w:r>
    </w:p>
    <w:p w14:paraId="56FA9CC7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Необходимо помнить, если анафилактический шок возник в процеду</w:t>
      </w:r>
      <w:r w:rsidRPr="00D86918">
        <w:rPr>
          <w:sz w:val="28"/>
          <w:szCs w:val="28"/>
        </w:rPr>
        <w:t>р</w:t>
      </w:r>
      <w:r w:rsidRPr="00D86918">
        <w:rPr>
          <w:sz w:val="28"/>
          <w:szCs w:val="28"/>
        </w:rPr>
        <w:t>ном кабинете или перевязочной, воздух которых насыщен парами различных лекарственных средств, больного после инъекции адреналина, гормонов и кордиамина нужно срочно поместить в отдельную палату или другое пом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щение, а затем продолжить интенсивную терапию.</w:t>
      </w:r>
    </w:p>
    <w:p w14:paraId="675D5881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iCs/>
          <w:sz w:val="28"/>
          <w:szCs w:val="28"/>
        </w:rPr>
        <w:t>Для полной ликвидации проявлений анафилактического шока, пред</w:t>
      </w:r>
      <w:r w:rsidRPr="00D86918">
        <w:rPr>
          <w:iCs/>
          <w:sz w:val="28"/>
          <w:szCs w:val="28"/>
        </w:rPr>
        <w:t>у</w:t>
      </w:r>
      <w:r w:rsidRPr="00D86918">
        <w:rPr>
          <w:iCs/>
          <w:sz w:val="28"/>
          <w:szCs w:val="28"/>
        </w:rPr>
        <w:t>преж</w:t>
      </w:r>
      <w:r w:rsidRPr="00D86918">
        <w:rPr>
          <w:iCs/>
          <w:sz w:val="28"/>
          <w:szCs w:val="28"/>
        </w:rPr>
        <w:softHyphen/>
        <w:t>дения и лечения возможных осложнений больной после купирования симптомов шока должен б</w:t>
      </w:r>
      <w:r w:rsidR="00866FC7" w:rsidRPr="00D86918">
        <w:rPr>
          <w:iCs/>
          <w:sz w:val="28"/>
          <w:szCs w:val="28"/>
        </w:rPr>
        <w:t>ыть немедленно госпитализирован.</w:t>
      </w:r>
    </w:p>
    <w:p w14:paraId="03194161" w14:textId="77777777" w:rsidR="00CC5C8B" w:rsidRPr="00D86918" w:rsidRDefault="00CC5C8B" w:rsidP="00D86918">
      <w:pPr>
        <w:spacing w:line="360" w:lineRule="auto"/>
        <w:ind w:firstLine="709"/>
        <w:jc w:val="both"/>
        <w:rPr>
          <w:sz w:val="28"/>
          <w:szCs w:val="28"/>
        </w:rPr>
      </w:pPr>
      <w:r w:rsidRPr="00D86918">
        <w:rPr>
          <w:sz w:val="28"/>
          <w:szCs w:val="28"/>
        </w:rPr>
        <w:t>Прогноз при анафилактическом шоке зависит от своевременной инте</w:t>
      </w:r>
      <w:r w:rsidRPr="00D86918">
        <w:rPr>
          <w:sz w:val="28"/>
          <w:szCs w:val="28"/>
        </w:rPr>
        <w:t>н</w:t>
      </w:r>
      <w:r w:rsidRPr="00D86918">
        <w:rPr>
          <w:sz w:val="28"/>
          <w:szCs w:val="28"/>
        </w:rPr>
        <w:t>сивной и адекватной терапии, а также от степени сенсибилизации организма. Купирование острой реакции не означает еще благополучного завершения патологического процесса. Необходимо постоянное наблюдение врача в т</w:t>
      </w:r>
      <w:r w:rsidRPr="00D86918">
        <w:rPr>
          <w:sz w:val="28"/>
          <w:szCs w:val="28"/>
        </w:rPr>
        <w:t>е</w:t>
      </w:r>
      <w:r w:rsidRPr="00D86918">
        <w:rPr>
          <w:sz w:val="28"/>
          <w:szCs w:val="28"/>
        </w:rPr>
        <w:t>чение суток, так как могут наблюдать</w:t>
      </w:r>
      <w:r w:rsidR="003A619E">
        <w:rPr>
          <w:sz w:val="28"/>
          <w:szCs w:val="28"/>
        </w:rPr>
        <w:t>ся повторные коллапт</w:t>
      </w:r>
      <w:r w:rsidRPr="00D86918">
        <w:rPr>
          <w:sz w:val="28"/>
          <w:szCs w:val="28"/>
        </w:rPr>
        <w:t>оидные состо</w:t>
      </w:r>
      <w:r w:rsidRPr="00D86918">
        <w:rPr>
          <w:sz w:val="28"/>
          <w:szCs w:val="28"/>
        </w:rPr>
        <w:t>я</w:t>
      </w:r>
      <w:r w:rsidRPr="00D86918">
        <w:rPr>
          <w:sz w:val="28"/>
          <w:szCs w:val="28"/>
        </w:rPr>
        <w:t>ния, астматические приступы, боли в животе, крапивница, отек Квинке, пс</w:t>
      </w:r>
      <w:r w:rsidRPr="00D86918">
        <w:rPr>
          <w:sz w:val="28"/>
          <w:szCs w:val="28"/>
        </w:rPr>
        <w:t>и</w:t>
      </w:r>
      <w:r w:rsidRPr="00D86918">
        <w:rPr>
          <w:sz w:val="28"/>
          <w:szCs w:val="28"/>
        </w:rPr>
        <w:t>хомоторное возбуждение, судороги, бред, при которых необходима срочная помощь. Считать исход благополучным можно только спустя 5—7 сут</w:t>
      </w:r>
      <w:r w:rsidR="00866FC7" w:rsidRPr="00D86918">
        <w:rPr>
          <w:sz w:val="28"/>
          <w:szCs w:val="28"/>
        </w:rPr>
        <w:t>ок</w:t>
      </w:r>
      <w:r w:rsidRPr="00D86918">
        <w:rPr>
          <w:sz w:val="28"/>
          <w:szCs w:val="28"/>
        </w:rPr>
        <w:t xml:space="preserve"> после острой реакции. </w:t>
      </w:r>
      <w:r w:rsidR="00866FC7" w:rsidRPr="00D86918">
        <w:rPr>
          <w:sz w:val="28"/>
          <w:szCs w:val="28"/>
        </w:rPr>
        <w:t>Ретроспективные исследования по</w:t>
      </w:r>
      <w:r w:rsidRPr="00D86918">
        <w:rPr>
          <w:sz w:val="28"/>
          <w:szCs w:val="28"/>
        </w:rPr>
        <w:t>казывают, что смертность от анафилактического ш</w:t>
      </w:r>
      <w:r w:rsidR="00866FC7" w:rsidRPr="00D86918">
        <w:rPr>
          <w:sz w:val="28"/>
          <w:szCs w:val="28"/>
        </w:rPr>
        <w:t>ока составляет 3—4,3 %</w:t>
      </w:r>
      <w:r w:rsidRPr="00D86918">
        <w:rPr>
          <w:sz w:val="28"/>
          <w:szCs w:val="28"/>
        </w:rPr>
        <w:t>. Для предупреждения высокой смертности требуются четкая диагностика и эне</w:t>
      </w:r>
      <w:r w:rsidRPr="00D86918">
        <w:rPr>
          <w:sz w:val="28"/>
          <w:szCs w:val="28"/>
        </w:rPr>
        <w:t>р</w:t>
      </w:r>
      <w:r w:rsidRPr="00D86918">
        <w:rPr>
          <w:sz w:val="28"/>
          <w:szCs w:val="28"/>
        </w:rPr>
        <w:t>гичная терапия.</w:t>
      </w:r>
    </w:p>
    <w:p w14:paraId="7AEDEB05" w14:textId="77777777" w:rsidR="003A619E" w:rsidRDefault="00CC5C8B" w:rsidP="00D8691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86918">
        <w:rPr>
          <w:iCs/>
          <w:sz w:val="28"/>
          <w:szCs w:val="28"/>
        </w:rPr>
        <w:t>В лечении больных с анафилактическим шоком чрезвычайно важно клини</w:t>
      </w:r>
      <w:r w:rsidRPr="00D86918">
        <w:rPr>
          <w:iCs/>
          <w:sz w:val="28"/>
          <w:szCs w:val="28"/>
        </w:rPr>
        <w:softHyphen/>
        <w:t>ческое мышление, позволяющее обеспечить сочетание специфических приемов кардиопульмональной реанимации с проведением фармакотерапии.</w:t>
      </w:r>
    </w:p>
    <w:p w14:paraId="145E1549" w14:textId="77777777" w:rsidR="00872B5A" w:rsidRDefault="003A619E" w:rsidP="00D8691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iCs/>
          <w:sz w:val="28"/>
          <w:szCs w:val="28"/>
        </w:rPr>
        <w:br w:type="page"/>
      </w:r>
      <w:r w:rsidR="00872B5A" w:rsidRPr="00D86918">
        <w:rPr>
          <w:sz w:val="28"/>
          <w:szCs w:val="32"/>
        </w:rPr>
        <w:t>ЛИТЕРАТУРА</w:t>
      </w:r>
    </w:p>
    <w:p w14:paraId="78633C4D" w14:textId="77777777" w:rsidR="003A619E" w:rsidRPr="00D86918" w:rsidRDefault="003A619E" w:rsidP="00D86918">
      <w:pPr>
        <w:spacing w:line="360" w:lineRule="auto"/>
        <w:ind w:firstLine="709"/>
        <w:jc w:val="both"/>
        <w:rPr>
          <w:sz w:val="28"/>
          <w:szCs w:val="32"/>
        </w:rPr>
      </w:pPr>
    </w:p>
    <w:p w14:paraId="120D4B50" w14:textId="77777777" w:rsidR="00872B5A" w:rsidRPr="00D86918" w:rsidRDefault="00872B5A" w:rsidP="003A619E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86918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D86918">
        <w:rPr>
          <w:iCs/>
          <w:sz w:val="28"/>
          <w:szCs w:val="28"/>
        </w:rPr>
        <w:t>Перевод с английского д-ра мед. наук В.И.</w:t>
      </w:r>
      <w:r w:rsidR="003A619E">
        <w:rPr>
          <w:iCs/>
          <w:sz w:val="28"/>
          <w:szCs w:val="28"/>
        </w:rPr>
        <w:t xml:space="preserve"> </w:t>
      </w:r>
      <w:r w:rsidRPr="00D86918">
        <w:rPr>
          <w:iCs/>
          <w:sz w:val="28"/>
          <w:szCs w:val="28"/>
        </w:rPr>
        <w:t>Кандрора,</w:t>
      </w:r>
      <w:r w:rsidRPr="00D86918">
        <w:rPr>
          <w:sz w:val="28"/>
        </w:rPr>
        <w:t xml:space="preserve"> </w:t>
      </w:r>
      <w:r w:rsidRPr="00D86918">
        <w:rPr>
          <w:iCs/>
          <w:sz w:val="28"/>
          <w:szCs w:val="28"/>
        </w:rPr>
        <w:t>д. м. н. М.В.</w:t>
      </w:r>
      <w:r w:rsidR="003A619E">
        <w:rPr>
          <w:iCs/>
          <w:sz w:val="28"/>
          <w:szCs w:val="28"/>
        </w:rPr>
        <w:t xml:space="preserve"> </w:t>
      </w:r>
      <w:r w:rsidRPr="00D86918">
        <w:rPr>
          <w:iCs/>
          <w:sz w:val="28"/>
          <w:szCs w:val="28"/>
        </w:rPr>
        <w:t>Неверовой, д-ра мед. наук А.В.</w:t>
      </w:r>
      <w:r w:rsidR="003A619E">
        <w:rPr>
          <w:iCs/>
          <w:sz w:val="28"/>
          <w:szCs w:val="28"/>
        </w:rPr>
        <w:t xml:space="preserve"> </w:t>
      </w:r>
      <w:r w:rsidRPr="00D86918">
        <w:rPr>
          <w:iCs/>
          <w:sz w:val="28"/>
          <w:szCs w:val="28"/>
        </w:rPr>
        <w:t>Сучкова,</w:t>
      </w:r>
      <w:r w:rsidRPr="00D86918">
        <w:rPr>
          <w:sz w:val="28"/>
        </w:rPr>
        <w:t xml:space="preserve"> </w:t>
      </w:r>
      <w:r w:rsidRPr="00D86918">
        <w:rPr>
          <w:iCs/>
          <w:sz w:val="28"/>
          <w:szCs w:val="28"/>
        </w:rPr>
        <w:t>к. м. н. А.В.</w:t>
      </w:r>
      <w:r w:rsidR="003A619E">
        <w:rPr>
          <w:iCs/>
          <w:sz w:val="28"/>
          <w:szCs w:val="28"/>
        </w:rPr>
        <w:t xml:space="preserve"> </w:t>
      </w:r>
      <w:r w:rsidRPr="00D86918">
        <w:rPr>
          <w:iCs/>
          <w:sz w:val="28"/>
          <w:szCs w:val="28"/>
        </w:rPr>
        <w:t>Низового, Ю.Л.</w:t>
      </w:r>
      <w:r w:rsidR="003A619E">
        <w:rPr>
          <w:iCs/>
          <w:sz w:val="28"/>
          <w:szCs w:val="28"/>
        </w:rPr>
        <w:t xml:space="preserve"> </w:t>
      </w:r>
      <w:r w:rsidRPr="00D86918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230F00EC" w14:textId="77777777" w:rsidR="00872B5A" w:rsidRPr="00D86918" w:rsidRDefault="00872B5A" w:rsidP="003A619E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D86918">
        <w:rPr>
          <w:bCs/>
          <w:sz w:val="28"/>
        </w:rPr>
        <w:t>Интенсивная терапия. Реанимация. Первая помощь:</w:t>
      </w:r>
      <w:r w:rsidRPr="00D86918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D86918">
        <w:rPr>
          <w:sz w:val="28"/>
          <w:lang w:val="en-US"/>
        </w:rPr>
        <w:t>ISBN</w:t>
      </w:r>
      <w:r w:rsidRPr="00D86918">
        <w:rPr>
          <w:sz w:val="28"/>
        </w:rPr>
        <w:t xml:space="preserve"> 5-225-04560-Х</w:t>
      </w:r>
    </w:p>
    <w:sectPr w:rsidR="00872B5A" w:rsidRPr="00D86918" w:rsidSect="00D86918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2BD2" w14:textId="77777777" w:rsidR="00DF7D8A" w:rsidRDefault="00DF7D8A">
      <w:r>
        <w:separator/>
      </w:r>
    </w:p>
  </w:endnote>
  <w:endnote w:type="continuationSeparator" w:id="0">
    <w:p w14:paraId="72CC15C2" w14:textId="77777777" w:rsidR="00DF7D8A" w:rsidRDefault="00DF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895A" w14:textId="77777777" w:rsidR="00BA047F" w:rsidRDefault="00BA047F" w:rsidP="00D646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9C31DD" w14:textId="77777777" w:rsidR="00BA047F" w:rsidRDefault="00BA047F" w:rsidP="00866F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93DC" w14:textId="77777777" w:rsidR="00BA047F" w:rsidRDefault="00BA047F" w:rsidP="00D646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1087">
      <w:rPr>
        <w:rStyle w:val="a5"/>
        <w:noProof/>
      </w:rPr>
      <w:t>15</w:t>
    </w:r>
    <w:r>
      <w:rPr>
        <w:rStyle w:val="a5"/>
      </w:rPr>
      <w:fldChar w:fldCharType="end"/>
    </w:r>
  </w:p>
  <w:p w14:paraId="587D29C6" w14:textId="77777777" w:rsidR="00BA047F" w:rsidRDefault="00BA047F" w:rsidP="00866F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C914" w14:textId="77777777" w:rsidR="00DF7D8A" w:rsidRDefault="00DF7D8A">
      <w:r>
        <w:separator/>
      </w:r>
    </w:p>
  </w:footnote>
  <w:footnote w:type="continuationSeparator" w:id="0">
    <w:p w14:paraId="42B8D994" w14:textId="77777777" w:rsidR="00DF7D8A" w:rsidRDefault="00DF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8B"/>
    <w:rsid w:val="001348BA"/>
    <w:rsid w:val="001951D2"/>
    <w:rsid w:val="002B4C2A"/>
    <w:rsid w:val="002F4057"/>
    <w:rsid w:val="003A619E"/>
    <w:rsid w:val="00462D41"/>
    <w:rsid w:val="007531B3"/>
    <w:rsid w:val="007774BF"/>
    <w:rsid w:val="007D52EC"/>
    <w:rsid w:val="00866FC7"/>
    <w:rsid w:val="00872B5A"/>
    <w:rsid w:val="008902ED"/>
    <w:rsid w:val="00A66CC6"/>
    <w:rsid w:val="00BA047F"/>
    <w:rsid w:val="00C01087"/>
    <w:rsid w:val="00CC5C8B"/>
    <w:rsid w:val="00D64611"/>
    <w:rsid w:val="00D86918"/>
    <w:rsid w:val="00DF7D8A"/>
    <w:rsid w:val="00F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DD919"/>
  <w14:defaultImageDpi w14:val="0"/>
  <w15:docId w15:val="{F4C4610F-D3FD-4D61-8ABA-FCCC598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C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2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C5C8B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866F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66FC7"/>
    <w:rPr>
      <w:rFonts w:cs="Times New Roman"/>
    </w:rPr>
  </w:style>
  <w:style w:type="paragraph" w:styleId="a6">
    <w:name w:val="Normal (Web)"/>
    <w:basedOn w:val="a"/>
    <w:uiPriority w:val="99"/>
    <w:rsid w:val="0087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3441</Words>
  <Characters>19618</Characters>
  <Application>Microsoft Office Word</Application>
  <DocSecurity>0</DocSecurity>
  <Lines>163</Lines>
  <Paragraphs>46</Paragraphs>
  <ScaleCrop>false</ScaleCrop>
  <Company>hosp5</Company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АНАФИЛАКТИЧЕСКИЙ ШОК</dc:title>
  <dc:subject/>
  <dc:creator>111</dc:creator>
  <cp:keywords/>
  <dc:description/>
  <cp:lastModifiedBy>Igor</cp:lastModifiedBy>
  <cp:revision>3</cp:revision>
  <dcterms:created xsi:type="dcterms:W3CDTF">2025-03-12T22:18:00Z</dcterms:created>
  <dcterms:modified xsi:type="dcterms:W3CDTF">2025-03-12T22:18:00Z</dcterms:modified>
</cp:coreProperties>
</file>