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48C1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val="en-US" w:eastAsia="zh-CN"/>
        </w:rPr>
      </w:pPr>
    </w:p>
    <w:p w14:paraId="48D7F200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</w:p>
    <w:p w14:paraId="1F6BB455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</w:p>
    <w:p w14:paraId="01F1DB8D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</w:p>
    <w:p w14:paraId="36806C51" w14:textId="77777777" w:rsidR="00D933D6" w:rsidRDefault="00D933D6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</w:p>
    <w:p w14:paraId="77C82CD3" w14:textId="77777777" w:rsidR="00D933D6" w:rsidRDefault="00D933D6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</w:p>
    <w:p w14:paraId="556CA3D8" w14:textId="77777777" w:rsidR="00D933D6" w:rsidRDefault="00D933D6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</w:p>
    <w:p w14:paraId="43D685C9" w14:textId="77777777" w:rsidR="00D933D6" w:rsidRDefault="00D933D6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</w:p>
    <w:p w14:paraId="17D75493" w14:textId="77777777" w:rsidR="00D933D6" w:rsidRDefault="00D933D6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</w:p>
    <w:p w14:paraId="3AD45C1A" w14:textId="77777777" w:rsidR="00D933D6" w:rsidRDefault="00D933D6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</w:p>
    <w:p w14:paraId="7FDE1CF8" w14:textId="77777777" w:rsidR="00D933D6" w:rsidRDefault="00D933D6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</w:p>
    <w:p w14:paraId="070A59E5" w14:textId="77777777" w:rsidR="00182620" w:rsidRPr="00D348BF" w:rsidRDefault="00182620" w:rsidP="00D933D6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r w:rsidRPr="00D348BF">
        <w:rPr>
          <w:rFonts w:eastAsia="SimSun"/>
          <w:b/>
          <w:sz w:val="28"/>
          <w:szCs w:val="28"/>
          <w:lang w:eastAsia="zh-CN"/>
        </w:rPr>
        <w:t>Реферат</w:t>
      </w:r>
    </w:p>
    <w:p w14:paraId="33276D26" w14:textId="77777777" w:rsidR="00182620" w:rsidRPr="00D348BF" w:rsidRDefault="00182620" w:rsidP="00D933D6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r w:rsidRPr="00D348BF">
        <w:rPr>
          <w:rFonts w:eastAsia="SimSun"/>
          <w:b/>
          <w:sz w:val="28"/>
          <w:szCs w:val="28"/>
          <w:lang w:eastAsia="zh-CN"/>
        </w:rPr>
        <w:t xml:space="preserve">на тему: «Анатомия и физиология </w:t>
      </w:r>
      <w:r w:rsidR="00D933D6">
        <w:rPr>
          <w:rFonts w:eastAsia="SimSun"/>
          <w:b/>
          <w:sz w:val="28"/>
          <w:szCs w:val="28"/>
          <w:lang w:eastAsia="zh-CN"/>
        </w:rPr>
        <w:t>л</w:t>
      </w:r>
      <w:r w:rsidRPr="00D348BF">
        <w:rPr>
          <w:rFonts w:eastAsia="SimSun"/>
          <w:b/>
          <w:sz w:val="28"/>
          <w:szCs w:val="28"/>
          <w:lang w:eastAsia="zh-CN"/>
        </w:rPr>
        <w:t>ор-органов»</w:t>
      </w:r>
    </w:p>
    <w:p w14:paraId="0A93252C" w14:textId="77777777" w:rsidR="00182620" w:rsidRPr="00D348BF" w:rsidRDefault="00182620" w:rsidP="00D933D6">
      <w:pPr>
        <w:spacing w:line="360" w:lineRule="auto"/>
        <w:ind w:firstLine="709"/>
        <w:jc w:val="center"/>
        <w:rPr>
          <w:rFonts w:eastAsia="SimSun"/>
          <w:sz w:val="28"/>
          <w:szCs w:val="28"/>
          <w:lang w:eastAsia="zh-CN"/>
        </w:rPr>
      </w:pPr>
    </w:p>
    <w:p w14:paraId="4A05BEB5" w14:textId="77777777" w:rsidR="00182620" w:rsidRPr="00D348BF" w:rsidRDefault="00182620" w:rsidP="00D933D6">
      <w:pPr>
        <w:spacing w:line="360" w:lineRule="auto"/>
        <w:ind w:firstLine="709"/>
        <w:jc w:val="center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Цикл «Сестринское дело в оториноларингологии»</w:t>
      </w:r>
    </w:p>
    <w:p w14:paraId="597208A8" w14:textId="77777777" w:rsidR="00182620" w:rsidRPr="00D348BF" w:rsidRDefault="00182620" w:rsidP="00D348BF">
      <w:pPr>
        <w:pStyle w:val="a8"/>
        <w:ind w:firstLine="709"/>
        <w:rPr>
          <w:sz w:val="28"/>
          <w:szCs w:val="28"/>
        </w:rPr>
      </w:pPr>
      <w:r w:rsidRPr="00D348BF">
        <w:rPr>
          <w:sz w:val="28"/>
          <w:szCs w:val="28"/>
        </w:rPr>
        <w:br w:type="page"/>
      </w:r>
      <w:r w:rsidRPr="00D348BF">
        <w:rPr>
          <w:sz w:val="28"/>
          <w:szCs w:val="28"/>
        </w:rPr>
        <w:lastRenderedPageBreak/>
        <w:t>План</w:t>
      </w:r>
    </w:p>
    <w:p w14:paraId="06C30C3F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14:paraId="03B97FFE" w14:textId="77777777" w:rsidR="00182620" w:rsidRPr="00D348BF" w:rsidRDefault="00182620" w:rsidP="00D348BF">
      <w:pPr>
        <w:pStyle w:val="11"/>
        <w:spacing w:before="0"/>
        <w:jc w:val="both"/>
        <w:rPr>
          <w:b w:val="0"/>
          <w:noProof/>
          <w:szCs w:val="28"/>
        </w:rPr>
      </w:pPr>
      <w:r w:rsidRPr="00D348BF">
        <w:rPr>
          <w:b w:val="0"/>
          <w:szCs w:val="28"/>
        </w:rPr>
        <w:fldChar w:fldCharType="begin"/>
      </w:r>
      <w:r w:rsidRPr="00D348BF">
        <w:rPr>
          <w:b w:val="0"/>
          <w:szCs w:val="28"/>
        </w:rPr>
        <w:instrText xml:space="preserve"> TOC \o "1-3" \p " " </w:instrText>
      </w:r>
      <w:r w:rsidRPr="00D348BF">
        <w:rPr>
          <w:b w:val="0"/>
          <w:szCs w:val="28"/>
        </w:rPr>
        <w:fldChar w:fldCharType="separate"/>
      </w:r>
      <w:r w:rsidRPr="00D348BF">
        <w:rPr>
          <w:b w:val="0"/>
          <w:noProof/>
          <w:szCs w:val="28"/>
        </w:rPr>
        <w:t xml:space="preserve">Анатомия уха </w:t>
      </w:r>
    </w:p>
    <w:p w14:paraId="7E6FE21A" w14:textId="77777777" w:rsidR="00182620" w:rsidRPr="00D348BF" w:rsidRDefault="00182620" w:rsidP="00D348BF">
      <w:pPr>
        <w:pStyle w:val="11"/>
        <w:spacing w:before="0"/>
        <w:jc w:val="both"/>
        <w:rPr>
          <w:b w:val="0"/>
          <w:noProof/>
          <w:szCs w:val="28"/>
        </w:rPr>
      </w:pPr>
      <w:r w:rsidRPr="00D348BF">
        <w:rPr>
          <w:b w:val="0"/>
          <w:noProof/>
          <w:szCs w:val="28"/>
        </w:rPr>
        <w:t xml:space="preserve">Анатомия носа </w:t>
      </w:r>
    </w:p>
    <w:p w14:paraId="2541ED71" w14:textId="77777777" w:rsidR="00182620" w:rsidRPr="00D348BF" w:rsidRDefault="00182620" w:rsidP="00D348BF">
      <w:pPr>
        <w:pStyle w:val="11"/>
        <w:spacing w:before="0"/>
        <w:jc w:val="both"/>
        <w:rPr>
          <w:b w:val="0"/>
          <w:noProof/>
          <w:szCs w:val="28"/>
        </w:rPr>
      </w:pPr>
      <w:r w:rsidRPr="00D348BF">
        <w:rPr>
          <w:b w:val="0"/>
          <w:noProof/>
          <w:szCs w:val="28"/>
        </w:rPr>
        <w:t xml:space="preserve">Анатомия глотки </w:t>
      </w:r>
    </w:p>
    <w:p w14:paraId="6D3ED466" w14:textId="77777777" w:rsidR="00182620" w:rsidRPr="00D348BF" w:rsidRDefault="00182620" w:rsidP="00D348BF">
      <w:pPr>
        <w:pStyle w:val="11"/>
        <w:spacing w:before="0"/>
        <w:jc w:val="both"/>
        <w:rPr>
          <w:b w:val="0"/>
          <w:noProof/>
          <w:szCs w:val="28"/>
        </w:rPr>
      </w:pPr>
      <w:r w:rsidRPr="00D348BF">
        <w:rPr>
          <w:b w:val="0"/>
          <w:noProof/>
          <w:szCs w:val="28"/>
        </w:rPr>
        <w:t xml:space="preserve">Анатомия гортани </w:t>
      </w:r>
    </w:p>
    <w:p w14:paraId="1E6750C8" w14:textId="77777777" w:rsidR="00182620" w:rsidRPr="00D348BF" w:rsidRDefault="00182620" w:rsidP="00D348BF">
      <w:pPr>
        <w:pStyle w:val="11"/>
        <w:spacing w:before="0"/>
        <w:jc w:val="both"/>
        <w:rPr>
          <w:b w:val="0"/>
          <w:noProof/>
          <w:szCs w:val="28"/>
        </w:rPr>
      </w:pPr>
      <w:r w:rsidRPr="00D348BF">
        <w:rPr>
          <w:b w:val="0"/>
          <w:noProof/>
          <w:szCs w:val="28"/>
        </w:rPr>
        <w:t xml:space="preserve">Физиология звукового анализатора </w:t>
      </w:r>
    </w:p>
    <w:p w14:paraId="7C92C8B7" w14:textId="77777777" w:rsidR="00182620" w:rsidRPr="00D348BF" w:rsidRDefault="00182620" w:rsidP="00D348BF">
      <w:pPr>
        <w:pStyle w:val="11"/>
        <w:spacing w:before="0"/>
        <w:jc w:val="both"/>
        <w:rPr>
          <w:b w:val="0"/>
          <w:noProof/>
          <w:szCs w:val="28"/>
        </w:rPr>
      </w:pPr>
      <w:r w:rsidRPr="00D348BF">
        <w:rPr>
          <w:b w:val="0"/>
          <w:noProof/>
          <w:szCs w:val="28"/>
        </w:rPr>
        <w:t xml:space="preserve">Физиология вестибулярного анализатора </w:t>
      </w:r>
    </w:p>
    <w:p w14:paraId="262B204C" w14:textId="77777777" w:rsidR="00182620" w:rsidRPr="00D348BF" w:rsidRDefault="00182620" w:rsidP="00D348BF">
      <w:pPr>
        <w:pStyle w:val="11"/>
        <w:spacing w:before="0"/>
        <w:jc w:val="both"/>
        <w:rPr>
          <w:b w:val="0"/>
          <w:noProof/>
          <w:szCs w:val="28"/>
        </w:rPr>
      </w:pPr>
      <w:r w:rsidRPr="00D348BF">
        <w:rPr>
          <w:b w:val="0"/>
          <w:noProof/>
          <w:szCs w:val="28"/>
        </w:rPr>
        <w:t xml:space="preserve">Клиническая физиология носа и придаточных пазух </w:t>
      </w:r>
    </w:p>
    <w:p w14:paraId="5F82DB59" w14:textId="77777777" w:rsidR="00182620" w:rsidRPr="00D348BF" w:rsidRDefault="00182620" w:rsidP="00D348BF">
      <w:pPr>
        <w:pStyle w:val="11"/>
        <w:spacing w:before="0"/>
        <w:jc w:val="both"/>
        <w:rPr>
          <w:b w:val="0"/>
          <w:noProof/>
          <w:szCs w:val="28"/>
        </w:rPr>
      </w:pPr>
      <w:r w:rsidRPr="00D348BF">
        <w:rPr>
          <w:b w:val="0"/>
          <w:noProof/>
          <w:szCs w:val="28"/>
        </w:rPr>
        <w:t xml:space="preserve">Физиология гортани </w:t>
      </w:r>
    </w:p>
    <w:p w14:paraId="3A25DA12" w14:textId="77777777" w:rsidR="00182620" w:rsidRPr="00D348BF" w:rsidRDefault="00182620" w:rsidP="00D348BF">
      <w:pPr>
        <w:pStyle w:val="11"/>
        <w:spacing w:before="0"/>
        <w:jc w:val="both"/>
        <w:rPr>
          <w:b w:val="0"/>
          <w:noProof/>
          <w:szCs w:val="28"/>
        </w:rPr>
      </w:pPr>
      <w:r w:rsidRPr="00D348BF">
        <w:rPr>
          <w:b w:val="0"/>
          <w:noProof/>
          <w:szCs w:val="28"/>
        </w:rPr>
        <w:t xml:space="preserve">Используемая литература </w:t>
      </w:r>
    </w:p>
    <w:p w14:paraId="592BBE3A" w14:textId="77777777" w:rsidR="00D933D6" w:rsidRPr="00D933D6" w:rsidRDefault="00182620" w:rsidP="00D933D6">
      <w:pPr>
        <w:spacing w:line="360" w:lineRule="auto"/>
        <w:ind w:left="709" w:firstLine="0"/>
        <w:jc w:val="center"/>
        <w:rPr>
          <w:rFonts w:eastAsia="SimSun"/>
          <w:sz w:val="28"/>
          <w:szCs w:val="28"/>
          <w:lang w:eastAsia="zh-CN"/>
        </w:rPr>
      </w:pPr>
      <w:r w:rsidRPr="00D348BF">
        <w:rPr>
          <w:b/>
          <w:szCs w:val="28"/>
        </w:rPr>
        <w:fldChar w:fldCharType="end"/>
      </w:r>
      <w:r w:rsidRPr="00D348BF">
        <w:rPr>
          <w:rFonts w:eastAsia="SimSun"/>
          <w:sz w:val="28"/>
          <w:szCs w:val="28"/>
          <w:lang w:eastAsia="zh-CN"/>
        </w:rPr>
        <w:br w:type="page"/>
      </w:r>
      <w:bookmarkStart w:id="0" w:name="_Toc526316860"/>
      <w:r w:rsidR="00D933D6" w:rsidRPr="00D348BF">
        <w:rPr>
          <w:rFonts w:eastAsia="SimSun"/>
          <w:b/>
          <w:sz w:val="28"/>
          <w:szCs w:val="28"/>
          <w:lang w:eastAsia="zh-CN"/>
        </w:rPr>
        <w:lastRenderedPageBreak/>
        <w:t xml:space="preserve">Анатомия и физиология </w:t>
      </w:r>
      <w:r w:rsidR="00D933D6">
        <w:rPr>
          <w:rFonts w:eastAsia="SimSun"/>
          <w:b/>
          <w:sz w:val="28"/>
          <w:szCs w:val="28"/>
          <w:lang w:eastAsia="zh-CN"/>
        </w:rPr>
        <w:t>л</w:t>
      </w:r>
      <w:r w:rsidR="00D933D6" w:rsidRPr="00D348BF">
        <w:rPr>
          <w:rFonts w:eastAsia="SimSun"/>
          <w:b/>
          <w:sz w:val="28"/>
          <w:szCs w:val="28"/>
          <w:lang w:eastAsia="zh-CN"/>
        </w:rPr>
        <w:t>ор-органов</w:t>
      </w:r>
    </w:p>
    <w:p w14:paraId="7E2DA12A" w14:textId="77777777" w:rsidR="00D933D6" w:rsidRDefault="00D933D6" w:rsidP="00D933D6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</w:p>
    <w:p w14:paraId="378CD041" w14:textId="77777777" w:rsidR="00D933D6" w:rsidRPr="00256484" w:rsidRDefault="00D933D6" w:rsidP="00D933D6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  <w:r w:rsidRPr="00256484">
        <w:rPr>
          <w:rFonts w:eastAsia="SimSun"/>
          <w:sz w:val="28"/>
          <w:lang w:eastAsia="zh-CN"/>
        </w:rPr>
        <w:t>Через уши и глаза мы получаем основные сведения окружающем нас мире. Развитие коры головного мозга стоит в тесной связи с развитием этих органов чувств.</w:t>
      </w:r>
    </w:p>
    <w:p w14:paraId="301E1B2A" w14:textId="77777777" w:rsidR="00D933D6" w:rsidRPr="00256484" w:rsidRDefault="00D933D6" w:rsidP="00D933D6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  <w:r w:rsidRPr="00256484">
        <w:rPr>
          <w:rFonts w:eastAsia="SimSun"/>
          <w:sz w:val="28"/>
          <w:lang w:eastAsia="zh-CN"/>
        </w:rPr>
        <w:t>Большие преимущества этих дистантных анализаторов состоит в том, что они реагируют на изменение среды, которые совершаются на данном расстоянии от них. Изучение анатомии и физиологии лор-органов поможет в понимании процессов анализа окружающего нас мира.</w:t>
      </w:r>
    </w:p>
    <w:p w14:paraId="0E04F406" w14:textId="77777777" w:rsidR="00D933D6" w:rsidRPr="00D933D6" w:rsidRDefault="00D933D6" w:rsidP="00D933D6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14:paraId="6F1254E1" w14:textId="77777777" w:rsidR="00D933D6" w:rsidRDefault="00D933D6" w:rsidP="00D348BF">
      <w:pPr>
        <w:spacing w:line="360" w:lineRule="auto"/>
        <w:ind w:left="709" w:firstLine="0"/>
        <w:jc w:val="center"/>
        <w:rPr>
          <w:rFonts w:eastAsia="SimSun"/>
          <w:sz w:val="28"/>
          <w:szCs w:val="28"/>
          <w:lang w:eastAsia="zh-CN"/>
        </w:rPr>
      </w:pPr>
    </w:p>
    <w:p w14:paraId="2D4F3F9D" w14:textId="77777777" w:rsidR="00182620" w:rsidRPr="00D348BF" w:rsidRDefault="00182620" w:rsidP="00D348BF">
      <w:pPr>
        <w:spacing w:line="360" w:lineRule="auto"/>
        <w:ind w:left="709" w:firstLine="0"/>
        <w:jc w:val="center"/>
        <w:rPr>
          <w:rFonts w:eastAsia="SimSun"/>
          <w:b/>
          <w:sz w:val="28"/>
          <w:szCs w:val="28"/>
          <w:lang w:eastAsia="zh-CN"/>
        </w:rPr>
      </w:pPr>
      <w:r w:rsidRPr="00D348BF">
        <w:rPr>
          <w:rFonts w:eastAsia="SimSun"/>
          <w:b/>
          <w:sz w:val="28"/>
          <w:szCs w:val="28"/>
          <w:lang w:eastAsia="zh-CN"/>
        </w:rPr>
        <w:t>Анатомия уха</w:t>
      </w:r>
      <w:bookmarkEnd w:id="0"/>
    </w:p>
    <w:p w14:paraId="544837E2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14:paraId="7194CEBC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Слуховой анализатор состоит из трех отделов - периферического, среднего (проводникового) и центрального (мозгового). В периферическом отделе различают три части: наружное, среднее и внутренне ухо.</w:t>
      </w:r>
    </w:p>
    <w:p w14:paraId="74CC093D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b/>
          <w:sz w:val="28"/>
          <w:szCs w:val="28"/>
          <w:u w:val="single"/>
          <w:lang w:eastAsia="zh-CN"/>
        </w:rPr>
        <w:t>Наружное ухо:</w:t>
      </w:r>
      <w:r w:rsidRPr="00D348BF">
        <w:rPr>
          <w:rFonts w:eastAsia="SimSun"/>
          <w:sz w:val="28"/>
          <w:szCs w:val="28"/>
          <w:lang w:eastAsia="zh-CN"/>
        </w:rPr>
        <w:t xml:space="preserve"> состоит из ушной раковины и наружного слухового прохода. Ушная раковина имеет сложную конфигурацию и представляет собой хрящевую пластину, покрытую с обеих сторон кожей. Ее основу за исключением области мочки, составляет эластический хрящ, покрытый надхрящницей и кожей. Ушная раковина прикреплена связками и мышцами сверху к чешуе височной кости, сзади - сосцевидному отростку. Она представляет собой воронку, обеспечивающую оптимальное восприятие звуков при определенном положении их источника.</w:t>
      </w:r>
    </w:p>
    <w:p w14:paraId="528B6E9B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Выгнутость ушной раковины увеличивается в сторону слухового прохода, который является ее естественным продолжением. Слуховой проход состоит из наружного перепончато-хрящевого отдела и внутреннего костного.</w:t>
      </w:r>
    </w:p>
    <w:p w14:paraId="4A1F1D7B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Передняя стенка слухового прохода граничит с суставной сумкой нижней челюсти.</w:t>
      </w:r>
    </w:p>
    <w:p w14:paraId="26BAC41D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lastRenderedPageBreak/>
        <w:t>Задняя стенка слухового прохода является передней стенкой сосцевидного отростка.</w:t>
      </w:r>
    </w:p>
    <w:p w14:paraId="66024A80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Верхняя стенка отделяет просвет слухового прохода от средней черепной ямки.</w:t>
      </w:r>
    </w:p>
    <w:p w14:paraId="00F0F2A9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Нижняя стенка граничит с околоушной железой и вплотную прилегает к ней.</w:t>
      </w:r>
    </w:p>
    <w:p w14:paraId="3699EEEC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b/>
          <w:sz w:val="28"/>
          <w:szCs w:val="28"/>
          <w:u w:val="single"/>
          <w:lang w:eastAsia="zh-CN"/>
        </w:rPr>
        <w:t>Среднее ухо:</w:t>
      </w:r>
      <w:r w:rsidRPr="00D348BF">
        <w:rPr>
          <w:rFonts w:eastAsia="SimSun"/>
          <w:sz w:val="28"/>
          <w:szCs w:val="28"/>
          <w:lang w:eastAsia="zh-CN"/>
        </w:rPr>
        <w:t xml:space="preserve"> представляет собой систему воздухоносных полостей, сообщающихся с носоглоткой. Оно состоит из барабанной полости, евстахиевой трубы, входа в пещеру, пещера и воздухоносных ячеек, расположенных в сосцевидных отростке.</w:t>
      </w:r>
    </w:p>
    <w:p w14:paraId="4A6FB00C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u w:val="single"/>
          <w:lang w:eastAsia="zh-CN"/>
        </w:rPr>
        <w:t>Барабанная полость</w:t>
      </w:r>
      <w:r w:rsidRPr="00D348BF">
        <w:rPr>
          <w:rFonts w:eastAsia="SimSun"/>
          <w:sz w:val="28"/>
          <w:szCs w:val="28"/>
          <w:lang w:eastAsia="zh-CN"/>
        </w:rPr>
        <w:t xml:space="preserve"> - щелевидное пространство объемом 0,75 см3, расположенное в пирамиде височной кости; кзади она сообщается с пещерой, кпереди - через евстахиеву трубу с носоглоткой. В барабанной полости различают шесть стенок: верхняя, нижняя, передняя, задняя, внутренняя (медиальная), наружная.</w:t>
      </w:r>
    </w:p>
    <w:p w14:paraId="39C19945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Наружная стенка барабанной полости состоит из барабанной перепонки, которая отграничивает только средний отдел полости. Наружной стенкой верхнего отдела - аттика, является нижняя стенка слухового прохода.</w:t>
      </w:r>
    </w:p>
    <w:p w14:paraId="5321CEE5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Барабанная перепонка состоит из трех слоев:</w:t>
      </w:r>
    </w:p>
    <w:p w14:paraId="530B176F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1. Наружного - эпидермиса</w:t>
      </w:r>
    </w:p>
    <w:p w14:paraId="6B8EDAE8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2. Внутреннего - слизистой оболочки</w:t>
      </w:r>
    </w:p>
    <w:p w14:paraId="6270F176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3. Среднего - фиброзного.</w:t>
      </w:r>
    </w:p>
    <w:p w14:paraId="21EC2D63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В барабанной полости различают три отдела:</w:t>
      </w:r>
    </w:p>
    <w:p w14:paraId="7C95E98E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1. Верхний - надбарабанное пространство - эпитимпанум</w:t>
      </w:r>
    </w:p>
    <w:p w14:paraId="1E2DEE70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2. Средний - наибольший по размерам - мезотимпанум</w:t>
      </w:r>
    </w:p>
    <w:p w14:paraId="63211048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3. Нижний - гипотимпанум</w:t>
      </w:r>
    </w:p>
    <w:p w14:paraId="067A92F2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Барабанная полость содержит три слуховые косточки: молоточек, наковальню и стремя, которые связаны между собой сочленениями и образуют непрерывную цепь, расположенную между барабанной перепонкой и овальным окном.</w:t>
      </w:r>
    </w:p>
    <w:p w14:paraId="2763F9E6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u w:val="single"/>
          <w:lang w:eastAsia="zh-CN"/>
        </w:rPr>
        <w:lastRenderedPageBreak/>
        <w:t>Евстахиева</w:t>
      </w:r>
      <w:r w:rsidRPr="00D348BF">
        <w:rPr>
          <w:rFonts w:eastAsia="SimSun"/>
          <w:sz w:val="28"/>
          <w:szCs w:val="28"/>
          <w:lang w:eastAsia="zh-CN"/>
        </w:rPr>
        <w:t xml:space="preserve"> (слуховая) </w:t>
      </w:r>
      <w:r w:rsidRPr="00D348BF">
        <w:rPr>
          <w:rFonts w:eastAsia="SimSun"/>
          <w:sz w:val="28"/>
          <w:szCs w:val="28"/>
          <w:u w:val="single"/>
          <w:lang w:eastAsia="zh-CN"/>
        </w:rPr>
        <w:t>труба</w:t>
      </w:r>
      <w:r w:rsidRPr="00D348BF">
        <w:rPr>
          <w:rFonts w:eastAsia="SimSun"/>
          <w:sz w:val="28"/>
          <w:szCs w:val="28"/>
          <w:lang w:eastAsia="zh-CN"/>
        </w:rPr>
        <w:t xml:space="preserve"> покрыта слизистой оболочкой, длина ее обычно около </w:t>
      </w:r>
      <w:smartTag w:uri="urn:schemas-microsoft-com:office:smarttags" w:element="metricconverter">
        <w:smartTagPr>
          <w:attr w:name="ProductID" w:val="3,5 см"/>
        </w:smartTagPr>
        <w:r w:rsidRPr="00D348BF">
          <w:rPr>
            <w:rFonts w:eastAsia="SimSun"/>
            <w:sz w:val="28"/>
            <w:szCs w:val="28"/>
            <w:lang w:eastAsia="zh-CN"/>
          </w:rPr>
          <w:t>3,5 см</w:t>
        </w:r>
      </w:smartTag>
      <w:r w:rsidRPr="00D348BF">
        <w:rPr>
          <w:rFonts w:eastAsia="SimSun"/>
          <w:sz w:val="28"/>
          <w:szCs w:val="28"/>
          <w:lang w:eastAsia="zh-CN"/>
        </w:rPr>
        <w:t xml:space="preserve">. В ней различают костную часть, расположенную у барабанного устья длиной около </w:t>
      </w:r>
      <w:smartTag w:uri="urn:schemas-microsoft-com:office:smarttags" w:element="metricconverter">
        <w:smartTagPr>
          <w:attr w:name="ProductID" w:val="1 см"/>
        </w:smartTagPr>
        <w:r w:rsidRPr="00D348BF">
          <w:rPr>
            <w:rFonts w:eastAsia="SimSun"/>
            <w:sz w:val="28"/>
            <w:szCs w:val="28"/>
            <w:lang w:eastAsia="zh-CN"/>
          </w:rPr>
          <w:t>1 см</w:t>
        </w:r>
      </w:smartTag>
      <w:r w:rsidRPr="00D348BF">
        <w:rPr>
          <w:rFonts w:eastAsia="SimSun"/>
          <w:sz w:val="28"/>
          <w:szCs w:val="28"/>
          <w:lang w:eastAsia="zh-CN"/>
        </w:rPr>
        <w:t xml:space="preserve"> и перепончато-хрящевую у носоглотного устья длиной </w:t>
      </w:r>
      <w:smartTag w:uri="urn:schemas-microsoft-com:office:smarttags" w:element="metricconverter">
        <w:smartTagPr>
          <w:attr w:name="ProductID" w:val="2,5 см"/>
        </w:smartTagPr>
        <w:r w:rsidRPr="00D348BF">
          <w:rPr>
            <w:rFonts w:eastAsia="SimSun"/>
            <w:sz w:val="28"/>
            <w:szCs w:val="28"/>
            <w:lang w:eastAsia="zh-CN"/>
          </w:rPr>
          <w:t>2,5 см</w:t>
        </w:r>
      </w:smartTag>
      <w:r w:rsidRPr="00D348BF">
        <w:rPr>
          <w:rFonts w:eastAsia="SimSun"/>
          <w:sz w:val="28"/>
          <w:szCs w:val="28"/>
          <w:lang w:eastAsia="zh-CN"/>
        </w:rPr>
        <w:t>.</w:t>
      </w:r>
    </w:p>
    <w:p w14:paraId="4176B7EF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u w:val="single"/>
          <w:lang w:eastAsia="zh-CN"/>
        </w:rPr>
        <w:t>Сосцевидный отросток.</w:t>
      </w:r>
      <w:r w:rsidRPr="00D348BF">
        <w:rPr>
          <w:rFonts w:eastAsia="SimSun"/>
          <w:sz w:val="28"/>
          <w:szCs w:val="28"/>
          <w:lang w:eastAsia="zh-CN"/>
        </w:rPr>
        <w:t xml:space="preserve"> Барабанная полость соединяется через сравнительно широки проход с антрумом, представляющим собой центральную воздухоносную полость сосцевидного отростка. Кроме антрума в сосцевидном отростке в норме существует несколько групп клеток, расположенных во всей его толще, но все они сообщаются посредством узких щелей с антрумом или непосредственно, или при помощи других клеток. Между собой клетки разделяются тонкими костными перегородками, имеющими отверстия.</w:t>
      </w:r>
    </w:p>
    <w:p w14:paraId="027B1B54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b/>
          <w:sz w:val="28"/>
          <w:szCs w:val="28"/>
          <w:u w:val="single"/>
          <w:lang w:eastAsia="zh-CN"/>
        </w:rPr>
        <w:t>Внутренне ухо или лабиринт</w:t>
      </w:r>
      <w:r w:rsidRPr="00D348BF">
        <w:rPr>
          <w:rFonts w:eastAsia="SimSun"/>
          <w:sz w:val="28"/>
          <w:szCs w:val="28"/>
          <w:lang w:eastAsia="zh-CN"/>
        </w:rPr>
        <w:t xml:space="preserve"> подразделяют на улитку - передний лабиринт, преддверие, система полукружных каналов - задний лабиринт. Внутреннее ухо представлено наружным костным и внутренним перепончатым лабиринтом. Улитка относится к передирическому отделу слухового анализатора, в преддверье и полукружных каналах расположена перефирическая часть вестибуляторного анализатора.</w:t>
      </w:r>
    </w:p>
    <w:p w14:paraId="47D40E47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u w:val="single"/>
          <w:lang w:eastAsia="zh-CN"/>
        </w:rPr>
        <w:t>Передний лабиринт.</w:t>
      </w:r>
      <w:r w:rsidRPr="00D348BF">
        <w:rPr>
          <w:rFonts w:eastAsia="SimSun"/>
          <w:sz w:val="28"/>
          <w:szCs w:val="28"/>
          <w:lang w:eastAsia="zh-CN"/>
        </w:rPr>
        <w:t xml:space="preserve"> Улитка представляет собой костный канал, который образует 2 34  завитка вокруг костной колонки или веретена. На поперечном срезе в каждом завитке различают три отдела: лестницу преддверия, барабанную и срединную лестницы. Спиральный канал улитки имеет длину </w:t>
      </w:r>
      <w:smartTag w:uri="urn:schemas-microsoft-com:office:smarttags" w:element="metricconverter">
        <w:smartTagPr>
          <w:attr w:name="ProductID" w:val="35 мм"/>
        </w:smartTagPr>
        <w:r w:rsidRPr="00D348BF">
          <w:rPr>
            <w:rFonts w:eastAsia="SimSun"/>
            <w:sz w:val="28"/>
            <w:szCs w:val="28"/>
            <w:lang w:eastAsia="zh-CN"/>
          </w:rPr>
          <w:t>35 мм</w:t>
        </w:r>
      </w:smartTag>
      <w:r w:rsidRPr="00D348BF">
        <w:rPr>
          <w:rFonts w:eastAsia="SimSun"/>
          <w:sz w:val="28"/>
          <w:szCs w:val="28"/>
          <w:lang w:eastAsia="zh-CN"/>
        </w:rPr>
        <w:t xml:space="preserve"> и частично разделяется по всему длиннику тонкой костной спиральной пластиной, отходящей от модиолюса. Продолжает ее основная мембрана, соединяющиеся с наружной костной стенкой улитки у спиральной связки, завершая тем самым разделение канала.</w:t>
      </w:r>
    </w:p>
    <w:p w14:paraId="2D348C71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Лестница преддверия простирается от овального окна, расположенного в преддверии до хеликотрена.</w:t>
      </w:r>
    </w:p>
    <w:p w14:paraId="53FCA2F1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Барабанная лестница простирается от круглого окна и также до хеликотрема. Спиральная связка является соединяющим звеном между основной мембраной и костной стенкой улитки, поддерживает в то же время и сосудистую полоску. Большая часть спиральной связки состоит их редких фиброзных соединений, кровеносных сосудов и клеток соединительной ткани.</w:t>
      </w:r>
    </w:p>
    <w:p w14:paraId="1E03D3DD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u w:val="single"/>
          <w:lang w:eastAsia="zh-CN"/>
        </w:rPr>
        <w:t>Слуховой рецептор</w:t>
      </w:r>
      <w:r w:rsidRPr="00D348BF">
        <w:rPr>
          <w:rFonts w:eastAsia="SimSun"/>
          <w:sz w:val="28"/>
          <w:szCs w:val="28"/>
          <w:lang w:eastAsia="zh-CN"/>
        </w:rPr>
        <w:t xml:space="preserve"> - спиральный орган (орган корти) занимает большую часть эндомемфатической поверхности базилярной пластинки. Над рецептором нависает покровная перепонка, медиально связанная с соединительнотканным утолщением костной спиральной пластинки.</w:t>
      </w:r>
    </w:p>
    <w:p w14:paraId="13E396BC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Спиральный орган - совокупность нейроэпителиальных клеток, которые осуществляют преобразование звукового раздражения в физиологический акт звуковой рецепции.</w:t>
      </w:r>
    </w:p>
    <w:p w14:paraId="1D1A6EC9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Физиологическая активность спирального органа не отделима от колебательных процессов в прилежащих мембранах и окружающих жидкостях, а также от метаболизма всего комплекса тканей улитки, особенно сосудистой полости.</w:t>
      </w:r>
    </w:p>
    <w:p w14:paraId="1A18C93F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u w:val="single"/>
          <w:lang w:eastAsia="zh-CN"/>
        </w:rPr>
        <w:t>Задний лабиринт. Преддверие.</w:t>
      </w:r>
      <w:r w:rsidRPr="00D348BF">
        <w:rPr>
          <w:rFonts w:eastAsia="SimSun"/>
          <w:sz w:val="28"/>
          <w:szCs w:val="28"/>
          <w:lang w:eastAsia="zh-CN"/>
        </w:rPr>
        <w:t xml:space="preserve"> Костное преддверие - маленькая, почти сферическая полость. Передняя часть преддверия сообщается с улиткой, задняя - с полукружными каналами. Наружная стенка преддверия представляет собой часть внутренней стенки барабанной полости: большая половина этой стенки занята овальным окном на внутренней стенке видны мелкие отверстия, через которые к рецепторным отделам преддверия подходят волокна преддверноулиткового нерва.</w:t>
      </w:r>
    </w:p>
    <w:p w14:paraId="43ED4084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Костные полукружные каналы представляют собой три дугообразно изогнутые тонкие трубки. Они располагаются в трех взаимно перпендикулярных плоскостях.</w:t>
      </w:r>
    </w:p>
    <w:p w14:paraId="7FD0DE7E" w14:textId="77777777" w:rsidR="00D348BF" w:rsidRDefault="00D348BF" w:rsidP="00D348BF">
      <w:pPr>
        <w:pStyle w:val="1"/>
        <w:spacing w:before="0" w:after="0"/>
        <w:ind w:firstLine="709"/>
        <w:jc w:val="both"/>
        <w:rPr>
          <w:sz w:val="28"/>
          <w:szCs w:val="28"/>
          <w:lang w:val="en-US"/>
        </w:rPr>
      </w:pPr>
      <w:bookmarkStart w:id="1" w:name="_Toc526316861"/>
    </w:p>
    <w:p w14:paraId="0AF4801D" w14:textId="77777777" w:rsidR="00182620" w:rsidRPr="00D348BF" w:rsidRDefault="00182620" w:rsidP="00D348BF">
      <w:pPr>
        <w:pStyle w:val="1"/>
        <w:spacing w:before="0" w:after="0"/>
        <w:ind w:firstLine="709"/>
        <w:rPr>
          <w:sz w:val="28"/>
          <w:szCs w:val="28"/>
        </w:rPr>
      </w:pPr>
      <w:r w:rsidRPr="00D348BF">
        <w:rPr>
          <w:sz w:val="28"/>
          <w:szCs w:val="28"/>
        </w:rPr>
        <w:t>Анатомия носа</w:t>
      </w:r>
      <w:bookmarkEnd w:id="1"/>
    </w:p>
    <w:p w14:paraId="60E38138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14:paraId="12E13363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Нос делится на наружный нос и полость носа с придаточными пазухами.</w:t>
      </w:r>
    </w:p>
    <w:p w14:paraId="647D21F9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 xml:space="preserve">Наружный нос состоит из костного, хрящевого отделов и мягких тканей, которые </w:t>
      </w:r>
      <w:r w:rsidR="00446CAD" w:rsidRPr="00D348BF">
        <w:rPr>
          <w:rFonts w:eastAsia="SimSun"/>
          <w:sz w:val="28"/>
          <w:szCs w:val="28"/>
          <w:lang w:eastAsia="zh-CN"/>
        </w:rPr>
        <w:t>соединяясь,</w:t>
      </w:r>
      <w:r w:rsidRPr="00D348BF">
        <w:rPr>
          <w:rFonts w:eastAsia="SimSun"/>
          <w:sz w:val="28"/>
          <w:szCs w:val="28"/>
          <w:lang w:eastAsia="zh-CN"/>
        </w:rPr>
        <w:t xml:space="preserve"> образуют неправильную трехгранную полую пирамиду.</w:t>
      </w:r>
    </w:p>
    <w:p w14:paraId="2F8D3276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Основу наружного носа составляют носовые кости. Они прикрепляются сверху к носовой части лобной кости и соединяют друг друга посередине, образуют спинку носа. К носовым костям латерально с обеих сторон примыкают лобные отростки верхней челюсти. Эти костные образования соединяются с хрящевой частью наружного носа, образуют боковые поверхности пирамиды.</w:t>
      </w:r>
    </w:p>
    <w:p w14:paraId="56D5AD03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Хрящевой скелет носа является продолжением костного скелета и крепко спаян с последним. Его основа - латеральный хрящ, верхний край которого граничит с носовой костью одноименной стороны и частично с лобным отростком верхней челюсти. Верхние грани латеральных хрящей составляют продолжение спинки носа, примыкая в этом отделе к хрящевой части верхних отделов перегородки носа нижняя грань латерального хряща граничит с большим хрящом крыла, который также является парным. Большой хрящ крыла имеет медиальную и латеральные ножки. Соединяясь посередине медиальные ножки образуют кончик носа, а нижние отделы латеральных ножек являются краем носовых отверстий (ноздрей).</w:t>
      </w:r>
    </w:p>
    <w:p w14:paraId="5E5B2541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 xml:space="preserve">Крыло носа, кроме большего хряща, включает соединительно тканные образования, из которых формируются задние отделы носовых отверстий. </w:t>
      </w:r>
    </w:p>
    <w:p w14:paraId="69B10E4B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Внутренние отделы ноздрей образованы подвижной частью перегородки носа. Наружный нос имеет такой же кожный покров, как лицо.</w:t>
      </w:r>
    </w:p>
    <w:p w14:paraId="487E51BA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u w:val="single"/>
          <w:lang w:eastAsia="zh-CN"/>
        </w:rPr>
        <w:t>Носовая полость.</w:t>
      </w:r>
    </w:p>
    <w:p w14:paraId="3112176D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Полость носа располагается между передней черепной ямкой (сверху) глазницами (латерально) и полостью рта (снизу) спереди полость носа посредством ноздрей сообщается с внешней средой, сзади - посредством хоан с носоглоткой.</w:t>
      </w:r>
    </w:p>
    <w:p w14:paraId="1E1975AF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Перегородкой носа вся полость разделяется на две половины. В каждой половине носовой полости различают четыре стенки: боковую или наружную (латеральную), внутреннюю (медиальную), верхнюю и нижнюю</w:t>
      </w:r>
    </w:p>
    <w:p w14:paraId="51C4802F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Расположенное между носовой перегородкой, носовыми раковинами между сводом носа и носовым дном свободное пространство носовой полости образует общий носовой ход. Кроме него в боковых отделах полости носа соответственно трем носовым раковинам имеются три отдельных носовых хода под каждой из раковин: нижний, средний и верхний.</w:t>
      </w:r>
    </w:p>
    <w:p w14:paraId="7A765B18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u w:val="single"/>
          <w:lang w:eastAsia="zh-CN"/>
        </w:rPr>
        <w:t>Анатомия околоносовых пазух.</w:t>
      </w:r>
    </w:p>
    <w:p w14:paraId="2991A79F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К околоносовым пазухам относят воздухоносные полости, окружающие носовую полость и соединенные с ней с помощью отверстий (выводных протоков). Верхнечелюстная пазуха - располагается в теле верхней челюсти. Форма ее напоминает четырехгранную пирамиду, основание которой находится на боковой стенке полости носа, а верхушка - в скуловом отростке верхней челюсти.</w:t>
      </w:r>
    </w:p>
    <w:p w14:paraId="53D85AFF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Лобная пазуха - находится в толще лобной кости на разрезе имеют треугольную форму. Отсутствие одной или обеих пазух встречается в 5-10% случаев.</w:t>
      </w:r>
    </w:p>
    <w:p w14:paraId="2E27D97B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Пазухи решетчатой кости - состоят из отдельных сообщающихся клеток, разделенных между собой тонкими костными пластинками. Количество клеток различно - от 8 до 20. Решетчатый лабиринт располагается в толще решетчатой и граничит с лобной пазухой (вверху), клиновидной (сзади) и верхнечелюстной (латерально).</w:t>
      </w:r>
    </w:p>
    <w:p w14:paraId="49CF0C4A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Клиновидная пазуха - располагается в теле клиновидной кости. Ее соотношение с окружающими тканями зависит от степени пневматизация пазухи. Пазуха разделена перегородкой на две обособленные полости, каждая из которых имеет свое выводное отверстие открывающееся в единоэтмоидальное пространство.</w:t>
      </w:r>
    </w:p>
    <w:p w14:paraId="27174D19" w14:textId="77777777" w:rsidR="00182620" w:rsidRPr="00D933D6" w:rsidRDefault="00D933D6" w:rsidP="00D933D6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br w:type="page"/>
      </w:r>
      <w:bookmarkStart w:id="2" w:name="_Toc526316862"/>
      <w:r w:rsidR="00182620" w:rsidRPr="00D933D6">
        <w:rPr>
          <w:rFonts w:eastAsia="SimSun"/>
          <w:b/>
          <w:sz w:val="28"/>
          <w:szCs w:val="28"/>
          <w:lang w:eastAsia="zh-CN"/>
        </w:rPr>
        <w:t>Анатомия глотки</w:t>
      </w:r>
      <w:bookmarkEnd w:id="2"/>
    </w:p>
    <w:p w14:paraId="43F5863B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14:paraId="3D2B7095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Глотка является частью пищеварительной трубки располагающейся между полостью рта и пищеводом: одновременно она является и частью дыхательной трубки соединяющей полость носа и гортанью. Глотка представляет собой неправильной формы мышечно-перепончатый мешок длиной 12-</w:t>
      </w:r>
      <w:smartTag w:uri="urn:schemas-microsoft-com:office:smarttags" w:element="metricconverter">
        <w:smartTagPr>
          <w:attr w:name="ProductID" w:val="14 см"/>
        </w:smartTagPr>
        <w:r w:rsidRPr="00D348BF">
          <w:rPr>
            <w:rFonts w:eastAsia="SimSun"/>
            <w:sz w:val="28"/>
            <w:szCs w:val="28"/>
            <w:lang w:eastAsia="zh-CN"/>
          </w:rPr>
          <w:t>14 см</w:t>
        </w:r>
      </w:smartTag>
      <w:r w:rsidRPr="00D348BF">
        <w:rPr>
          <w:rFonts w:eastAsia="SimSun"/>
          <w:sz w:val="28"/>
          <w:szCs w:val="28"/>
          <w:lang w:eastAsia="zh-CN"/>
        </w:rPr>
        <w:t xml:space="preserve"> суживающейся книзу и несколько сплющенный в переднезаднем направлении: она начинается от основания черепа и доходит до уровня </w:t>
      </w:r>
      <w:r w:rsidRPr="00D348BF">
        <w:rPr>
          <w:rFonts w:eastAsia="SimSun"/>
          <w:sz w:val="28"/>
          <w:szCs w:val="28"/>
          <w:lang w:val="en-US" w:eastAsia="zh-CN"/>
        </w:rPr>
        <w:t>VI</w:t>
      </w:r>
      <w:r w:rsidRPr="00D348BF">
        <w:rPr>
          <w:rFonts w:eastAsia="SimSun"/>
          <w:sz w:val="28"/>
          <w:szCs w:val="28"/>
          <w:lang w:eastAsia="zh-CN"/>
        </w:rPr>
        <w:t>-</w:t>
      </w:r>
      <w:r w:rsidRPr="00D348BF">
        <w:rPr>
          <w:rFonts w:eastAsia="SimSun"/>
          <w:sz w:val="28"/>
          <w:szCs w:val="28"/>
          <w:lang w:val="en-US" w:eastAsia="zh-CN"/>
        </w:rPr>
        <w:t>VII</w:t>
      </w:r>
      <w:r w:rsidRPr="00D348BF">
        <w:rPr>
          <w:rFonts w:eastAsia="SimSun"/>
          <w:sz w:val="28"/>
          <w:szCs w:val="28"/>
          <w:lang w:eastAsia="zh-CN"/>
        </w:rPr>
        <w:t xml:space="preserve"> шейных позвонков, где переходит в пищевод.</w:t>
      </w:r>
    </w:p>
    <w:p w14:paraId="468AD43A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Глотку делят на три отдела:</w:t>
      </w:r>
    </w:p>
    <w:p w14:paraId="56FC9594" w14:textId="77777777" w:rsidR="00182620" w:rsidRPr="00D348BF" w:rsidRDefault="00182620" w:rsidP="00D348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верхний - носовая часть или носоглотка</w:t>
      </w:r>
    </w:p>
    <w:p w14:paraId="330326CF" w14:textId="77777777" w:rsidR="00182620" w:rsidRPr="00D348BF" w:rsidRDefault="00182620" w:rsidP="00D348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средний - ротовая часть или ротоглотка</w:t>
      </w:r>
    </w:p>
    <w:p w14:paraId="1AF49716" w14:textId="77777777" w:rsidR="00182620" w:rsidRPr="00D348BF" w:rsidRDefault="00182620" w:rsidP="00D348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нижний - гортанная часть или гортаноглотка</w:t>
      </w:r>
    </w:p>
    <w:p w14:paraId="3454F033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Носоглотка - верхняя часть глотки, которая книзу непосредственно переходит в среднюю часть глотки, границей между ними считается мысленное продолжение уровня твердого неба кзади. Носоглотка простирается от свода глотки до уровня С</w:t>
      </w:r>
      <w:r w:rsidRPr="00D348BF">
        <w:rPr>
          <w:rFonts w:eastAsia="SimSun"/>
          <w:sz w:val="28"/>
          <w:szCs w:val="28"/>
          <w:vertAlign w:val="subscript"/>
          <w:lang w:eastAsia="zh-CN"/>
        </w:rPr>
        <w:t>1</w:t>
      </w:r>
      <w:r w:rsidRPr="00D348BF">
        <w:rPr>
          <w:rFonts w:eastAsia="SimSun"/>
          <w:sz w:val="28"/>
          <w:szCs w:val="28"/>
          <w:lang w:eastAsia="zh-CN"/>
        </w:rPr>
        <w:t xml:space="preserve"> - С</w:t>
      </w:r>
      <w:r w:rsidRPr="00D348BF">
        <w:rPr>
          <w:rFonts w:eastAsia="SimSun"/>
          <w:sz w:val="28"/>
          <w:szCs w:val="28"/>
          <w:vertAlign w:val="subscript"/>
          <w:lang w:eastAsia="zh-CN"/>
        </w:rPr>
        <w:t>11</w:t>
      </w:r>
      <w:r w:rsidRPr="00D348BF">
        <w:rPr>
          <w:rFonts w:eastAsia="SimSun"/>
          <w:sz w:val="28"/>
          <w:szCs w:val="28"/>
          <w:lang w:eastAsia="zh-CN"/>
        </w:rPr>
        <w:t>. На боковых стенках носоглотки на уровне задних концов нижних носовых раковин находятся устья евстахиевых труб.</w:t>
      </w:r>
    </w:p>
    <w:p w14:paraId="398F99C3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Сзади от трубноглотной складки находится щелевидное углубление - глоточный карман, в котором расположена трубная миндалину.</w:t>
      </w:r>
    </w:p>
    <w:p w14:paraId="550AA162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Ротоглотка или средняя часть глотки ограничена задней и боковыми стенками.</w:t>
      </w:r>
    </w:p>
    <w:p w14:paraId="13DE1AC0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Зев ограничивается сверху мягким небом, снизу - корнем языка и с боков - передними и задними небными дужками. В нише между небными дужками расположены - небные миндалины.</w:t>
      </w:r>
    </w:p>
    <w:p w14:paraId="4AB4EBAD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Гортаноглотка начинается на уровне верхнего края надгортанника впереди, суживается книзу и переходит в пищевод.</w:t>
      </w:r>
    </w:p>
    <w:p w14:paraId="19C220F8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Лимфоидные образования: миндалина языка, две небные миндалины, две трубные и глотоиная - лимфоэпителиальное кольцо (Пирогова). Глотка богато снабжена лимфатическими сосудами, которые соединены лимфатической сетью слизистой оболочки полости носа, мягкого носа и задних дужек, слизистой оболочки входа в гортань и верхнего отдела пищевода.</w:t>
      </w:r>
    </w:p>
    <w:p w14:paraId="47778AC2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14:paraId="501304F3" w14:textId="77777777" w:rsidR="00182620" w:rsidRPr="00D348BF" w:rsidRDefault="00182620" w:rsidP="00D348BF">
      <w:pPr>
        <w:pStyle w:val="1"/>
        <w:spacing w:before="0" w:after="0"/>
        <w:ind w:firstLine="709"/>
        <w:rPr>
          <w:sz w:val="28"/>
          <w:szCs w:val="28"/>
        </w:rPr>
      </w:pPr>
      <w:bookmarkStart w:id="3" w:name="_Toc526316863"/>
      <w:r w:rsidRPr="00D348BF">
        <w:rPr>
          <w:sz w:val="28"/>
          <w:szCs w:val="28"/>
        </w:rPr>
        <w:t>Анатомия гортани</w:t>
      </w:r>
      <w:bookmarkEnd w:id="3"/>
    </w:p>
    <w:p w14:paraId="04B1BB44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14:paraId="3169E324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 xml:space="preserve">Гортань - орган дыхания и голосообразования, расположенный на передней поверхности или между подъязычной костью и тканей на </w:t>
      </w:r>
      <w:r w:rsidR="00D348BF" w:rsidRPr="00D348BF">
        <w:rPr>
          <w:rFonts w:eastAsia="SimSun"/>
          <w:sz w:val="28"/>
          <w:szCs w:val="28"/>
          <w:lang w:eastAsia="zh-CN"/>
        </w:rPr>
        <w:t>уровне</w:t>
      </w:r>
      <w:r w:rsidRPr="00D348BF">
        <w:rPr>
          <w:rFonts w:eastAsia="SimSun"/>
          <w:sz w:val="28"/>
          <w:szCs w:val="28"/>
          <w:lang w:eastAsia="zh-CN"/>
        </w:rPr>
        <w:t xml:space="preserve"> </w:t>
      </w:r>
      <w:r w:rsidRPr="00D348BF">
        <w:rPr>
          <w:rFonts w:eastAsia="SimSun"/>
          <w:sz w:val="28"/>
          <w:szCs w:val="28"/>
          <w:lang w:val="en-US" w:eastAsia="zh-CN"/>
        </w:rPr>
        <w:t>IV</w:t>
      </w:r>
      <w:r w:rsidRPr="00D348BF">
        <w:rPr>
          <w:rFonts w:eastAsia="SimSun"/>
          <w:sz w:val="28"/>
          <w:szCs w:val="28"/>
          <w:lang w:eastAsia="zh-CN"/>
        </w:rPr>
        <w:t>-</w:t>
      </w:r>
      <w:r w:rsidRPr="00D348BF">
        <w:rPr>
          <w:rFonts w:eastAsia="SimSun"/>
          <w:sz w:val="28"/>
          <w:szCs w:val="28"/>
          <w:lang w:val="en-US" w:eastAsia="zh-CN"/>
        </w:rPr>
        <w:t>VI</w:t>
      </w:r>
      <w:r w:rsidRPr="00D348BF">
        <w:rPr>
          <w:rFonts w:eastAsia="SimSun"/>
          <w:sz w:val="28"/>
          <w:szCs w:val="28"/>
          <w:lang w:eastAsia="zh-CN"/>
        </w:rPr>
        <w:t xml:space="preserve"> шейных позвонков.</w:t>
      </w:r>
    </w:p>
    <w:p w14:paraId="463BA1D6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 xml:space="preserve">Гортань представляет собой полый орган и состоит из сочленяющихся хрящей, соединенных связками, суставами и мышцами. Вверху гортань соединена щитоподъязычной мембраной с подъязычной костью, внизу связкой с трахеей. С боков гортань тесно связана с крупными сосудами и нервами шеи. Передняя и боковые поверхности гортани граничат с мышцами, фасцией и щитовидной железой. Щитовидная железа занимает область от </w:t>
      </w:r>
      <w:r w:rsidRPr="00D348BF">
        <w:rPr>
          <w:rFonts w:eastAsia="SimSun"/>
          <w:sz w:val="28"/>
          <w:szCs w:val="28"/>
          <w:lang w:val="en-US" w:eastAsia="zh-CN"/>
        </w:rPr>
        <w:t>I</w:t>
      </w:r>
      <w:r w:rsidRPr="00D348BF">
        <w:rPr>
          <w:rFonts w:eastAsia="SimSun"/>
          <w:sz w:val="28"/>
          <w:szCs w:val="28"/>
          <w:lang w:eastAsia="zh-CN"/>
        </w:rPr>
        <w:t xml:space="preserve"> до </w:t>
      </w:r>
      <w:r w:rsidRPr="00D348BF">
        <w:rPr>
          <w:rFonts w:eastAsia="SimSun"/>
          <w:sz w:val="28"/>
          <w:szCs w:val="28"/>
          <w:lang w:val="en-US" w:eastAsia="zh-CN"/>
        </w:rPr>
        <w:t>III</w:t>
      </w:r>
      <w:r w:rsidRPr="00D348BF">
        <w:rPr>
          <w:rFonts w:eastAsia="SimSun"/>
          <w:sz w:val="28"/>
          <w:szCs w:val="28"/>
          <w:lang w:eastAsia="zh-CN"/>
        </w:rPr>
        <w:t xml:space="preserve"> кольца трахеи.</w:t>
      </w:r>
    </w:p>
    <w:p w14:paraId="78BC6CB3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Гортань - подвижный орган, она совершает активные движения при разговоре, пении, дыхании и глотании.</w:t>
      </w:r>
    </w:p>
    <w:p w14:paraId="6FA306AF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 xml:space="preserve">Позади гортани находится гортанный отдел глотки. Начиная с уровня перстневидного хряща </w:t>
      </w:r>
      <w:r w:rsidR="00D348BF" w:rsidRPr="00D348BF">
        <w:rPr>
          <w:rFonts w:eastAsia="SimSun"/>
          <w:sz w:val="28"/>
          <w:szCs w:val="28"/>
          <w:lang w:eastAsia="zh-CN"/>
        </w:rPr>
        <w:t>глотка,</w:t>
      </w:r>
      <w:r w:rsidRPr="00D348BF">
        <w:rPr>
          <w:rFonts w:eastAsia="SimSun"/>
          <w:sz w:val="28"/>
          <w:szCs w:val="28"/>
          <w:lang w:eastAsia="zh-CN"/>
        </w:rPr>
        <w:t xml:space="preserve"> переходит в пищевод.</w:t>
      </w:r>
    </w:p>
    <w:p w14:paraId="5C446AEC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Скелет гортани составляют хрящи. Различают три одиночных (перстневидный, щитовидный и надгортанник) и три парных (черпаловидные, рожковидные и клиновидные) хрящи.</w:t>
      </w:r>
    </w:p>
    <w:p w14:paraId="47C6C99C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Основой скелета является перстневидный хрящ. По форме он напоминает перстень, расширенная часть которого пластина - обращенная кзади, а узкая дуга - кпереди. На боковых поверхностях хряща имеются суставные площадки: верхние для сочленения с черпаловидными хрящами, нижние - для сочленения с нижними рогами щитовидного хряща. Самым большим хрящом гортани является щитовидный. Этот хрящ расположен над передним и боковыми участками перстневидного хряща; он действительно похож на щит и состоит из двух четырехугольных пластинок надгортанный хрящ или надгортанник представляет собой листовидной формы пластину. Он прикреплен посредством связки к внутренней поверхности угла щитовидного хряща у верхней его вырезки.</w:t>
      </w:r>
    </w:p>
    <w:p w14:paraId="30313266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Черпаловидные хрящи напоминают трехгранные пирамиды, основания которых расположены на верхнем крае, а верхушки направлены вверх.</w:t>
      </w:r>
    </w:p>
    <w:p w14:paraId="6A674CE4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Рожковидные хрящи расположены на верхушках черпаловидных хрящей в толще черпало</w:t>
      </w:r>
      <w:r w:rsidR="00D348BF" w:rsidRPr="00D348BF">
        <w:rPr>
          <w:rFonts w:eastAsia="SimSun"/>
          <w:sz w:val="28"/>
          <w:szCs w:val="28"/>
          <w:lang w:eastAsia="zh-CN"/>
        </w:rPr>
        <w:t>-</w:t>
      </w:r>
      <w:r w:rsidRPr="00D348BF">
        <w:rPr>
          <w:rFonts w:eastAsia="SimSun"/>
          <w:sz w:val="28"/>
          <w:szCs w:val="28"/>
          <w:lang w:eastAsia="zh-CN"/>
        </w:rPr>
        <w:t>надгортанных складок. Клиновидные хрящи находятся в толще той же складки кпереди от рожковидных.</w:t>
      </w:r>
    </w:p>
    <w:p w14:paraId="17FDBEDE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Рожковидные и клиновидные хрящи являются сесамовидными. Они укрепляют наружное кольцо гортани. В гортани имеется еще один сесамовидный хрящ в толще латеральных отделов щитоподъемной мембраны - зерновидный хрящ. щитовидный, перстневидный и черпаловидные хрящи шалиновые, а надгортанник и мелкие хрящи - эластические.</w:t>
      </w:r>
    </w:p>
    <w:p w14:paraId="7C8FFDAC" w14:textId="77777777" w:rsidR="00D933D6" w:rsidRDefault="00D933D6" w:rsidP="00D348BF">
      <w:pPr>
        <w:pStyle w:val="1"/>
        <w:spacing w:before="0" w:after="0"/>
        <w:ind w:firstLine="709"/>
        <w:jc w:val="both"/>
        <w:rPr>
          <w:sz w:val="28"/>
          <w:szCs w:val="28"/>
        </w:rPr>
      </w:pPr>
      <w:bookmarkStart w:id="4" w:name="_Toc526316864"/>
    </w:p>
    <w:p w14:paraId="3B03A413" w14:textId="77777777" w:rsidR="00182620" w:rsidRPr="00D348BF" w:rsidRDefault="00182620" w:rsidP="00D933D6">
      <w:pPr>
        <w:pStyle w:val="1"/>
        <w:spacing w:before="0" w:after="0"/>
        <w:ind w:firstLine="709"/>
        <w:rPr>
          <w:sz w:val="28"/>
          <w:szCs w:val="28"/>
        </w:rPr>
      </w:pPr>
      <w:r w:rsidRPr="00D348BF">
        <w:rPr>
          <w:sz w:val="28"/>
          <w:szCs w:val="28"/>
        </w:rPr>
        <w:t>Физиология звукового анализатора</w:t>
      </w:r>
      <w:bookmarkEnd w:id="4"/>
    </w:p>
    <w:p w14:paraId="15BA38A8" w14:textId="77777777" w:rsidR="00D933D6" w:rsidRDefault="00D933D6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14:paraId="241C5103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Естественным адекватным раздражителем звукового анализатора является звук: благодаря эластическим свойствам окружающей нас среды всякое перемещение частиц не остается локализованным, а передается на соседние частицы и дает начало волнообразному процессу распространяющемуся далеко от места возмущения среды. Звукопроводящий аппарат является весьма совершенной механической системой. Она отвечает и на минимальные колебания воздуха, которые вызывают сдвиги барабанной перепонки величиной меньше диаметра и способна передавать колебания в миллиарды раз превышающие их пороговую силу.</w:t>
      </w:r>
    </w:p>
    <w:p w14:paraId="6D5C9A9B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Основным путем доставки звуков к уху - воздушный. Подошедший звук колеблет барабанную перепонку и далее через цепь слуховых косточек колебания передаются на овальное окно. Одновременно возникают и колебания воздуха барабанной полости, которые передаются на мембрану круглого окна, но так как давление на овальное окно превышает давление на круглое окно, то подвижная пластинка в фазе сгущения сдавливается внутрь преддверия лабиринта, а мембрана круглого окна выпячивается в сторону барабанной полости. Ушная раковина является</w:t>
      </w:r>
      <w:r w:rsidR="00D348BF">
        <w:rPr>
          <w:rFonts w:eastAsia="SimSun"/>
          <w:sz w:val="28"/>
          <w:szCs w:val="28"/>
          <w:lang w:eastAsia="zh-CN"/>
        </w:rPr>
        <w:t>,</w:t>
      </w:r>
      <w:r w:rsidRPr="00D348BF">
        <w:rPr>
          <w:rFonts w:eastAsia="SimSun"/>
          <w:sz w:val="28"/>
          <w:szCs w:val="28"/>
          <w:lang w:eastAsia="zh-CN"/>
        </w:rPr>
        <w:t xml:space="preserve"> до известной степени коллектором звуковых волн имеет значение для ототопики. </w:t>
      </w:r>
    </w:p>
    <w:p w14:paraId="14A42732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Слуховой проход имеет форму трубки, благодаря чему он является хорошим проводником звуков в глубину. Роль барабанной перепонки и слуховых косточек состоит в том, что благодаря им воздушные колебания большой амплитуды и относительно малой силы трансформируются в колебания ушной лимфы с относительной малой амплитудой, но большим давлением.</w:t>
      </w:r>
    </w:p>
    <w:p w14:paraId="78805871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Кроме воздушного пути проведения звуковых волн существует тканевый или костный путь.</w:t>
      </w:r>
    </w:p>
    <w:p w14:paraId="6ECDD87D" w14:textId="77777777" w:rsidR="00D348BF" w:rsidRDefault="00D348BF" w:rsidP="00D348BF">
      <w:pPr>
        <w:pStyle w:val="1"/>
        <w:spacing w:before="0" w:after="0"/>
        <w:ind w:firstLine="709"/>
        <w:jc w:val="both"/>
        <w:rPr>
          <w:sz w:val="28"/>
          <w:szCs w:val="28"/>
        </w:rPr>
      </w:pPr>
      <w:bookmarkStart w:id="5" w:name="_Toc526316865"/>
    </w:p>
    <w:p w14:paraId="69F733E9" w14:textId="77777777" w:rsidR="00182620" w:rsidRPr="00D348BF" w:rsidRDefault="00182620" w:rsidP="00D348BF">
      <w:pPr>
        <w:pStyle w:val="1"/>
        <w:spacing w:before="0" w:after="0"/>
        <w:ind w:firstLine="709"/>
        <w:rPr>
          <w:sz w:val="28"/>
          <w:szCs w:val="28"/>
        </w:rPr>
      </w:pPr>
      <w:r w:rsidRPr="00D348BF">
        <w:rPr>
          <w:sz w:val="28"/>
          <w:szCs w:val="28"/>
        </w:rPr>
        <w:t>Физиология вестибулярного анализатора</w:t>
      </w:r>
      <w:bookmarkEnd w:id="5"/>
    </w:p>
    <w:p w14:paraId="4B8F5F44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14:paraId="56468393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В ампулах полукружных каналов и отопимовых мешочках лабиринта помещаются рецепторы вестибулярного анализатора.</w:t>
      </w:r>
    </w:p>
    <w:p w14:paraId="6A32905E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Из вестибулярного аппарата постоянно исходят импульсы, способствующие поддержанию тонуса мышц, а при раздражении вестибулярных рецепторов возникают рефлекторные реакции, направленные к сохранению равновесия тела, а также возникают ощущения изменения скорости и направления движения тела.</w:t>
      </w:r>
    </w:p>
    <w:p w14:paraId="30D94A8E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Весьма существенное значение имеют рецепторы, которые в покое сигнализируют о положении головы в пространстве и регулируют тонус мышц, обеспечивая правильное соотношение отдельных частей тела (нормальную позу).</w:t>
      </w:r>
    </w:p>
    <w:p w14:paraId="1B0DEC5A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Таким образом, вестибулярные рецепторы являются проприоцепторами головного сегмента, а вестибулярный анализатор является одним из важных статокинетических анализаторов. Адекватным раздражителем является ускорение, которое возникает в начале и конце каждого движения при любом изменении скорости, а также направления движения.</w:t>
      </w:r>
    </w:p>
    <w:p w14:paraId="0030E61B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14:paraId="6EF85021" w14:textId="77777777" w:rsidR="00182620" w:rsidRPr="00D348BF" w:rsidRDefault="00182620" w:rsidP="00D348BF">
      <w:pPr>
        <w:pStyle w:val="1"/>
        <w:spacing w:before="0" w:after="0"/>
        <w:ind w:firstLine="709"/>
        <w:rPr>
          <w:sz w:val="28"/>
          <w:szCs w:val="28"/>
        </w:rPr>
      </w:pPr>
      <w:bookmarkStart w:id="6" w:name="_Toc526316866"/>
      <w:r w:rsidRPr="00D348BF">
        <w:rPr>
          <w:sz w:val="28"/>
          <w:szCs w:val="28"/>
        </w:rPr>
        <w:t>Клиническая физиология носа и придаточных пазух</w:t>
      </w:r>
      <w:bookmarkEnd w:id="6"/>
    </w:p>
    <w:p w14:paraId="4726F647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14:paraId="3CC2E66C" w14:textId="77777777" w:rsidR="00182620" w:rsidRPr="00D348BF" w:rsidRDefault="00182620" w:rsidP="00D348BF">
      <w:pPr>
        <w:tabs>
          <w:tab w:val="left" w:pos="2268"/>
        </w:tabs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Функции:</w:t>
      </w:r>
    </w:p>
    <w:p w14:paraId="1C0E94E7" w14:textId="77777777" w:rsidR="00182620" w:rsidRPr="00D348BF" w:rsidRDefault="00182620" w:rsidP="00D348BF">
      <w:pPr>
        <w:numPr>
          <w:ilvl w:val="0"/>
          <w:numId w:val="2"/>
        </w:numPr>
        <w:tabs>
          <w:tab w:val="left" w:pos="2268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обонятельная</w:t>
      </w:r>
    </w:p>
    <w:p w14:paraId="76732952" w14:textId="77777777" w:rsidR="00182620" w:rsidRPr="00D348BF" w:rsidRDefault="00182620" w:rsidP="00D348BF">
      <w:pPr>
        <w:numPr>
          <w:ilvl w:val="0"/>
          <w:numId w:val="2"/>
        </w:numPr>
        <w:tabs>
          <w:tab w:val="left" w:pos="2268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дыхательная</w:t>
      </w:r>
    </w:p>
    <w:p w14:paraId="3B0532F7" w14:textId="77777777" w:rsidR="00182620" w:rsidRPr="00D348BF" w:rsidRDefault="00182620" w:rsidP="00D348BF">
      <w:pPr>
        <w:numPr>
          <w:ilvl w:val="0"/>
          <w:numId w:val="2"/>
        </w:numPr>
        <w:tabs>
          <w:tab w:val="left" w:pos="2268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защитная</w:t>
      </w:r>
    </w:p>
    <w:p w14:paraId="5180F117" w14:textId="77777777" w:rsidR="00182620" w:rsidRPr="00D348BF" w:rsidRDefault="00182620" w:rsidP="00D348BF">
      <w:pPr>
        <w:numPr>
          <w:ilvl w:val="0"/>
          <w:numId w:val="2"/>
        </w:numPr>
        <w:tabs>
          <w:tab w:val="left" w:pos="2268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речевая</w:t>
      </w:r>
    </w:p>
    <w:p w14:paraId="5AADE482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Обонятельная - посредством обоняния человек производит анализ пищи, определяет наличие примесей в воздухе и т.д. Все это возможно благодаря тому, что человек с помощью обонятельного анализатора способен определять качество одоривекторов.</w:t>
      </w:r>
    </w:p>
    <w:p w14:paraId="5C24314E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Дыхательная - при дыхании носом воздушная струя совершает своеобразный путь. Масса воздуха направляется дугообразно вверх, откуда спускается вниз и кзади к хоанам. При выдыхании воздух устремляется в обратном направлении по тому же пути, несколько заходя в обонятельную область, носовое дыхание является нормальным физиологическим актом и нарушение его вызывает различные патологические состояния всего организма.</w:t>
      </w:r>
    </w:p>
    <w:p w14:paraId="7384749E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Защитная - при вдыхании воздуха, содержащего вредные для жизни химические вещества может наступить остановка дыхания. Наступает раздражение чувствительных окончаний тройничного нерва, по афферентному волокну раздражение передается в промежуточному нейрону, заложенному в продолговатом мозге, и далее происходит переключение импульса на центры диафрагмального и двигательных нервов ведающих сокращением мышц грудной клетки и брюшного пресса.</w:t>
      </w:r>
    </w:p>
    <w:p w14:paraId="3B7AD832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Речевая - носовую полость и придаточные пазухи можно сравнить с физическими резонаторами. Звук, достигая стенок носовой полости и придаточных пазух усиливается. Носовая полость и гайморовые пазухи усиливают обертоны низких частот, лобные усиливают высокие. Участие носа и придаточных пазух в речевой функции приобретает ведущие значение в произношении носовых согласных. При этом во время фонации мягкое небо свисает, но со стороны хоан становится открытым, в результате чего звуки речи получают носовой механизм.</w:t>
      </w:r>
    </w:p>
    <w:p w14:paraId="72C4C74F" w14:textId="77777777" w:rsidR="00D933D6" w:rsidRDefault="00D933D6" w:rsidP="00D348BF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bookmarkStart w:id="7" w:name="_Toc526316867"/>
    </w:p>
    <w:p w14:paraId="021F170B" w14:textId="77777777" w:rsidR="00182620" w:rsidRPr="00D348BF" w:rsidRDefault="00182620" w:rsidP="00D348BF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r w:rsidRPr="00D348BF">
        <w:rPr>
          <w:rFonts w:eastAsia="SimSun"/>
          <w:b/>
          <w:sz w:val="28"/>
          <w:szCs w:val="28"/>
          <w:lang w:eastAsia="zh-CN"/>
        </w:rPr>
        <w:t>Физиология гортани</w:t>
      </w:r>
      <w:bookmarkEnd w:id="7"/>
    </w:p>
    <w:p w14:paraId="7DC39F7D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14:paraId="54CA7BD7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Дыхательная - гортань проводит воздух в нижерасположенные отделы - бронхи и легкие. При дыхании голосовая щель открыта. Открытие голосовой щели происходит рефлекторно.</w:t>
      </w:r>
    </w:p>
    <w:p w14:paraId="76FDDA91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Защитная - рецепторы, заложенные в слизистой оболочке преддверия гортани, обладают всеми видами чувствительности: тактиибной, температурной, химической. При наличии пыли, газов и других вредных примесей в воздухе голосовая щель суживается, тон воздуха в легкие замедляется.</w:t>
      </w:r>
    </w:p>
    <w:p w14:paraId="03B6E95C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Проявлением защитной функции является рефлекторный кашель. С кашлем выталкиваются посторонние примеси к воздуху.</w:t>
      </w:r>
    </w:p>
    <w:p w14:paraId="1B232B7E" w14:textId="77777777" w:rsidR="00D933D6" w:rsidRDefault="00182620" w:rsidP="00D933D6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 xml:space="preserve">Голосообразовательная - для образования звука голосовая щель должна быть закрыта. Под напором воздуха из трахеи, бронхов и легких она открывается лишь на очень короткое время. При этом покрывается струя воздуха и столб его вибрирует над голосовыми связками. Одновременно происходит вибрация и самих связок. Они совершают колебательные движения в поперечном направлении внутри и снаружи, перпендикулярно к струе выдыхаемого воздуха. Работу голосовых связок при этом уподобляют органной трубе с пружинными язычками. </w:t>
      </w:r>
      <w:bookmarkStart w:id="8" w:name="_Toc526316868"/>
    </w:p>
    <w:p w14:paraId="2F4835AD" w14:textId="77777777" w:rsidR="00182620" w:rsidRPr="00D348BF" w:rsidRDefault="00D933D6" w:rsidP="00D933D6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br w:type="page"/>
      </w:r>
      <w:r w:rsidR="00182620" w:rsidRPr="00D348BF">
        <w:rPr>
          <w:rFonts w:eastAsia="SimSun"/>
          <w:b/>
          <w:sz w:val="28"/>
          <w:szCs w:val="28"/>
          <w:lang w:eastAsia="zh-CN"/>
        </w:rPr>
        <w:t>Используемая литература</w:t>
      </w:r>
      <w:bookmarkEnd w:id="8"/>
    </w:p>
    <w:p w14:paraId="003FEA78" w14:textId="77777777"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14:paraId="2F12AF0C" w14:textId="77777777" w:rsidR="00182620" w:rsidRPr="00D348BF" w:rsidRDefault="00182620" w:rsidP="00D3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Атлас клинической анатомии. /И. Долитриенко. - Москва, 2007г.</w:t>
      </w:r>
    </w:p>
    <w:p w14:paraId="7AD234B3" w14:textId="77777777" w:rsidR="00182620" w:rsidRPr="00D348BF" w:rsidRDefault="00182620" w:rsidP="00D3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Ундрци В.Д., Лихов К.Л.. Болезни уха, горла и носа. - Ленинград, 1984г.</w:t>
      </w:r>
    </w:p>
    <w:p w14:paraId="6D3CC158" w14:textId="77777777" w:rsidR="00182620" w:rsidRPr="00D348BF" w:rsidRDefault="00182620" w:rsidP="00D3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Вестник оториноларингологии № 3. Шапуров В.В.</w:t>
      </w:r>
    </w:p>
    <w:p w14:paraId="4ED232CC" w14:textId="77777777" w:rsidR="00182620" w:rsidRPr="00D348BF" w:rsidRDefault="00182620" w:rsidP="00D3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Анатомия уха, горла и носа. - Свердловск, 1968г.</w:t>
      </w:r>
    </w:p>
    <w:sectPr w:rsidR="00182620" w:rsidRPr="00D348BF" w:rsidSect="00D348BF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7870F" w14:textId="77777777" w:rsidR="00D3536F" w:rsidRDefault="00D3536F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separator/>
      </w:r>
    </w:p>
  </w:endnote>
  <w:endnote w:type="continuationSeparator" w:id="0">
    <w:p w14:paraId="77520B18" w14:textId="77777777" w:rsidR="00D3536F" w:rsidRDefault="00D3536F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41CB" w14:textId="77777777" w:rsidR="00124368" w:rsidRDefault="00124368" w:rsidP="006E37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ECE415" w14:textId="77777777" w:rsidR="00124368" w:rsidRDefault="00124368" w:rsidP="004A589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876" w14:textId="77777777" w:rsidR="00124368" w:rsidRDefault="00124368" w:rsidP="006E37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6CAD">
      <w:rPr>
        <w:rStyle w:val="a5"/>
        <w:noProof/>
      </w:rPr>
      <w:t>14</w:t>
    </w:r>
    <w:r>
      <w:rPr>
        <w:rStyle w:val="a5"/>
      </w:rPr>
      <w:fldChar w:fldCharType="end"/>
    </w:r>
  </w:p>
  <w:p w14:paraId="2A6B1C96" w14:textId="77777777" w:rsidR="00124368" w:rsidRDefault="00124368" w:rsidP="004A58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F85B" w14:textId="77777777" w:rsidR="00D3536F" w:rsidRDefault="00D3536F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separator/>
      </w:r>
    </w:p>
  </w:footnote>
  <w:footnote w:type="continuationSeparator" w:id="0">
    <w:p w14:paraId="7B37D426" w14:textId="77777777" w:rsidR="00D3536F" w:rsidRDefault="00D3536F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2FE547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67283CA8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34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9B"/>
    <w:rsid w:val="00015A79"/>
    <w:rsid w:val="00045742"/>
    <w:rsid w:val="00046007"/>
    <w:rsid w:val="000550F2"/>
    <w:rsid w:val="0005783A"/>
    <w:rsid w:val="00062E54"/>
    <w:rsid w:val="0006388F"/>
    <w:rsid w:val="00066FCB"/>
    <w:rsid w:val="00081577"/>
    <w:rsid w:val="0009172E"/>
    <w:rsid w:val="000B5EEE"/>
    <w:rsid w:val="000C3A43"/>
    <w:rsid w:val="000C3C8B"/>
    <w:rsid w:val="000C4293"/>
    <w:rsid w:val="000D1130"/>
    <w:rsid w:val="000E30EC"/>
    <w:rsid w:val="000E5A68"/>
    <w:rsid w:val="000E795B"/>
    <w:rsid w:val="000F17CB"/>
    <w:rsid w:val="0010736D"/>
    <w:rsid w:val="00111AA3"/>
    <w:rsid w:val="00124368"/>
    <w:rsid w:val="00135E82"/>
    <w:rsid w:val="00144BD5"/>
    <w:rsid w:val="00153362"/>
    <w:rsid w:val="00173B94"/>
    <w:rsid w:val="00182620"/>
    <w:rsid w:val="001917B4"/>
    <w:rsid w:val="001A0613"/>
    <w:rsid w:val="001A1FE3"/>
    <w:rsid w:val="001A7D86"/>
    <w:rsid w:val="001C19AF"/>
    <w:rsid w:val="001E768B"/>
    <w:rsid w:val="001F0E00"/>
    <w:rsid w:val="00203400"/>
    <w:rsid w:val="00204D9B"/>
    <w:rsid w:val="002074EF"/>
    <w:rsid w:val="002249CF"/>
    <w:rsid w:val="00231026"/>
    <w:rsid w:val="00240EE8"/>
    <w:rsid w:val="00256484"/>
    <w:rsid w:val="0026237F"/>
    <w:rsid w:val="00270B13"/>
    <w:rsid w:val="002C3856"/>
    <w:rsid w:val="002C7600"/>
    <w:rsid w:val="002F1914"/>
    <w:rsid w:val="002F1B63"/>
    <w:rsid w:val="00315908"/>
    <w:rsid w:val="003404D1"/>
    <w:rsid w:val="00344F2D"/>
    <w:rsid w:val="00386438"/>
    <w:rsid w:val="00394A6A"/>
    <w:rsid w:val="003A0A77"/>
    <w:rsid w:val="003B780F"/>
    <w:rsid w:val="003C58A3"/>
    <w:rsid w:val="003D0A64"/>
    <w:rsid w:val="003D201D"/>
    <w:rsid w:val="003E011B"/>
    <w:rsid w:val="003E0485"/>
    <w:rsid w:val="003E0765"/>
    <w:rsid w:val="003F0255"/>
    <w:rsid w:val="003F4087"/>
    <w:rsid w:val="0041115F"/>
    <w:rsid w:val="00422FAA"/>
    <w:rsid w:val="00446CAD"/>
    <w:rsid w:val="00453FEB"/>
    <w:rsid w:val="00467FA6"/>
    <w:rsid w:val="00486244"/>
    <w:rsid w:val="0048725A"/>
    <w:rsid w:val="004A5414"/>
    <w:rsid w:val="004A5896"/>
    <w:rsid w:val="004B12D7"/>
    <w:rsid w:val="004D1F21"/>
    <w:rsid w:val="004D4AE8"/>
    <w:rsid w:val="005011E9"/>
    <w:rsid w:val="00507C67"/>
    <w:rsid w:val="00512151"/>
    <w:rsid w:val="00531630"/>
    <w:rsid w:val="005329E1"/>
    <w:rsid w:val="005412B1"/>
    <w:rsid w:val="00541CB0"/>
    <w:rsid w:val="00556C7F"/>
    <w:rsid w:val="00575DB5"/>
    <w:rsid w:val="00583EEA"/>
    <w:rsid w:val="00584785"/>
    <w:rsid w:val="005B1212"/>
    <w:rsid w:val="005D7A3A"/>
    <w:rsid w:val="005E2727"/>
    <w:rsid w:val="005E3997"/>
    <w:rsid w:val="0060021C"/>
    <w:rsid w:val="00661B6A"/>
    <w:rsid w:val="0067672D"/>
    <w:rsid w:val="006854A3"/>
    <w:rsid w:val="0068646F"/>
    <w:rsid w:val="006A1782"/>
    <w:rsid w:val="006B3ED1"/>
    <w:rsid w:val="006D7D8B"/>
    <w:rsid w:val="006E374D"/>
    <w:rsid w:val="0071773F"/>
    <w:rsid w:val="0072208E"/>
    <w:rsid w:val="00723057"/>
    <w:rsid w:val="0074223C"/>
    <w:rsid w:val="00747308"/>
    <w:rsid w:val="00760F30"/>
    <w:rsid w:val="00767C37"/>
    <w:rsid w:val="007B5966"/>
    <w:rsid w:val="007B5A85"/>
    <w:rsid w:val="007C0B08"/>
    <w:rsid w:val="007C732C"/>
    <w:rsid w:val="007D3C45"/>
    <w:rsid w:val="007D5926"/>
    <w:rsid w:val="007E35A2"/>
    <w:rsid w:val="007E52FB"/>
    <w:rsid w:val="008724C2"/>
    <w:rsid w:val="008A52CB"/>
    <w:rsid w:val="008A7000"/>
    <w:rsid w:val="008D5D95"/>
    <w:rsid w:val="009013D1"/>
    <w:rsid w:val="00902253"/>
    <w:rsid w:val="0091445D"/>
    <w:rsid w:val="009211D5"/>
    <w:rsid w:val="00942CC7"/>
    <w:rsid w:val="00950671"/>
    <w:rsid w:val="00963F5B"/>
    <w:rsid w:val="00965305"/>
    <w:rsid w:val="009B199E"/>
    <w:rsid w:val="009B33B9"/>
    <w:rsid w:val="009B3777"/>
    <w:rsid w:val="009B7644"/>
    <w:rsid w:val="009C7D53"/>
    <w:rsid w:val="009C7F54"/>
    <w:rsid w:val="009F502C"/>
    <w:rsid w:val="009F706E"/>
    <w:rsid w:val="00A00A82"/>
    <w:rsid w:val="00A035F8"/>
    <w:rsid w:val="00A33E94"/>
    <w:rsid w:val="00A41838"/>
    <w:rsid w:val="00A45ADE"/>
    <w:rsid w:val="00A67C8D"/>
    <w:rsid w:val="00A96E67"/>
    <w:rsid w:val="00AB5373"/>
    <w:rsid w:val="00AC023F"/>
    <w:rsid w:val="00AE33B7"/>
    <w:rsid w:val="00B30DBC"/>
    <w:rsid w:val="00B639DB"/>
    <w:rsid w:val="00B73212"/>
    <w:rsid w:val="00B84701"/>
    <w:rsid w:val="00BA1A35"/>
    <w:rsid w:val="00BA5D7C"/>
    <w:rsid w:val="00BD657F"/>
    <w:rsid w:val="00BD6CE8"/>
    <w:rsid w:val="00C00EB9"/>
    <w:rsid w:val="00C1693D"/>
    <w:rsid w:val="00C24E12"/>
    <w:rsid w:val="00C52AD0"/>
    <w:rsid w:val="00C659DF"/>
    <w:rsid w:val="00C7040E"/>
    <w:rsid w:val="00C81626"/>
    <w:rsid w:val="00C835C3"/>
    <w:rsid w:val="00CC32F4"/>
    <w:rsid w:val="00CF5154"/>
    <w:rsid w:val="00D1025D"/>
    <w:rsid w:val="00D142C0"/>
    <w:rsid w:val="00D34330"/>
    <w:rsid w:val="00D348BF"/>
    <w:rsid w:val="00D3536F"/>
    <w:rsid w:val="00D36361"/>
    <w:rsid w:val="00D62CDD"/>
    <w:rsid w:val="00D933D6"/>
    <w:rsid w:val="00DA5D17"/>
    <w:rsid w:val="00DB1AAD"/>
    <w:rsid w:val="00DF37A3"/>
    <w:rsid w:val="00DF7C6F"/>
    <w:rsid w:val="00E0337B"/>
    <w:rsid w:val="00E57115"/>
    <w:rsid w:val="00E83A1E"/>
    <w:rsid w:val="00E90842"/>
    <w:rsid w:val="00EC21AC"/>
    <w:rsid w:val="00ED34B5"/>
    <w:rsid w:val="00ED5DF7"/>
    <w:rsid w:val="00EE60BE"/>
    <w:rsid w:val="00EF30E0"/>
    <w:rsid w:val="00F014C2"/>
    <w:rsid w:val="00F11931"/>
    <w:rsid w:val="00F43B09"/>
    <w:rsid w:val="00FA07BA"/>
    <w:rsid w:val="00FB0404"/>
    <w:rsid w:val="00FC0716"/>
    <w:rsid w:val="00FD112E"/>
    <w:rsid w:val="00FE4BE5"/>
    <w:rsid w:val="00FF0F7F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84903F"/>
  <w14:defaultImageDpi w14:val="0"/>
  <w15:docId w15:val="{9FF2BD97-482F-4FF0-A3A3-58E5190D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124368"/>
    <w:pPr>
      <w:spacing w:line="260" w:lineRule="auto"/>
      <w:ind w:firstLine="360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204D9B"/>
    <w:pPr>
      <w:keepNext/>
      <w:spacing w:before="240" w:after="60" w:line="360" w:lineRule="auto"/>
      <w:ind w:firstLine="0"/>
      <w:jc w:val="center"/>
      <w:outlineLvl w:val="0"/>
    </w:pPr>
    <w:rPr>
      <w:rFonts w:eastAsia="SimSun"/>
      <w:b/>
      <w:kern w:val="28"/>
      <w:sz w:val="36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204D9B"/>
    <w:pPr>
      <w:keepNext/>
      <w:spacing w:before="240" w:after="60" w:line="360" w:lineRule="auto"/>
      <w:ind w:left="851" w:firstLine="0"/>
      <w:outlineLvl w:val="1"/>
    </w:pPr>
    <w:rPr>
      <w:rFonts w:eastAsia="SimSun"/>
      <w:b/>
      <w:i/>
      <w:sz w:val="3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204D9B"/>
    <w:pPr>
      <w:keepNext/>
      <w:spacing w:before="240" w:after="60" w:line="360" w:lineRule="auto"/>
      <w:ind w:left="851" w:firstLine="0"/>
      <w:outlineLvl w:val="2"/>
    </w:pPr>
    <w:rPr>
      <w:rFonts w:eastAsia="SimSun"/>
      <w:b/>
      <w:sz w:val="28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09172E"/>
    <w:pPr>
      <w:keepNext/>
      <w:spacing w:before="240" w:after="60" w:line="360" w:lineRule="auto"/>
      <w:ind w:firstLine="851"/>
      <w:jc w:val="both"/>
      <w:outlineLvl w:val="3"/>
    </w:pPr>
    <w:rPr>
      <w:rFonts w:eastAsia="SimSu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204D9B"/>
    <w:pPr>
      <w:spacing w:before="240" w:after="60" w:line="360" w:lineRule="auto"/>
      <w:ind w:firstLine="851"/>
      <w:jc w:val="both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ED34B5"/>
    <w:pPr>
      <w:spacing w:before="240" w:after="60" w:line="360" w:lineRule="auto"/>
      <w:ind w:firstLine="851"/>
      <w:jc w:val="both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4A5896"/>
    <w:pPr>
      <w:spacing w:before="240" w:after="60" w:line="360" w:lineRule="auto"/>
      <w:ind w:firstLine="851"/>
      <w:jc w:val="both"/>
      <w:outlineLvl w:val="6"/>
    </w:pPr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styleId="a3">
    <w:name w:val="footer"/>
    <w:basedOn w:val="a"/>
    <w:link w:val="a4"/>
    <w:uiPriority w:val="99"/>
    <w:rsid w:val="00204D9B"/>
    <w:pPr>
      <w:tabs>
        <w:tab w:val="center" w:pos="4153"/>
        <w:tab w:val="right" w:pos="8306"/>
      </w:tabs>
      <w:spacing w:line="360" w:lineRule="auto"/>
      <w:ind w:firstLine="851"/>
      <w:jc w:val="both"/>
    </w:pPr>
    <w:rPr>
      <w:rFonts w:eastAsia="SimSun"/>
      <w:sz w:val="28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eastAsia="SimSun"/>
      <w:sz w:val="28"/>
      <w:lang w:eastAsia="zh-CN"/>
    </w:rPr>
  </w:style>
  <w:style w:type="character" w:styleId="a5">
    <w:name w:val="page number"/>
    <w:basedOn w:val="a0"/>
    <w:uiPriority w:val="99"/>
    <w:rsid w:val="00204D9B"/>
    <w:rPr>
      <w:rFonts w:cs="Times New Roman"/>
    </w:rPr>
  </w:style>
  <w:style w:type="paragraph" w:styleId="a6">
    <w:name w:val="header"/>
    <w:basedOn w:val="a"/>
    <w:link w:val="a7"/>
    <w:uiPriority w:val="99"/>
    <w:rsid w:val="00204D9B"/>
    <w:pPr>
      <w:tabs>
        <w:tab w:val="center" w:pos="4153"/>
        <w:tab w:val="right" w:pos="8306"/>
      </w:tabs>
      <w:spacing w:line="360" w:lineRule="auto"/>
      <w:ind w:firstLine="851"/>
      <w:jc w:val="both"/>
    </w:pPr>
    <w:rPr>
      <w:rFonts w:eastAsia="SimSun"/>
      <w:sz w:val="28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eastAsia="SimSun"/>
      <w:sz w:val="28"/>
      <w:lang w:eastAsia="zh-CN"/>
    </w:rPr>
  </w:style>
  <w:style w:type="paragraph" w:customStyle="1" w:styleId="a8">
    <w:name w:val="Содержание"/>
    <w:basedOn w:val="a"/>
    <w:next w:val="a"/>
    <w:rsid w:val="00204D9B"/>
    <w:pPr>
      <w:spacing w:line="360" w:lineRule="auto"/>
      <w:ind w:firstLine="0"/>
      <w:jc w:val="center"/>
    </w:pPr>
    <w:rPr>
      <w:rFonts w:eastAsia="SimSun"/>
      <w:b/>
      <w:sz w:val="36"/>
      <w:lang w:eastAsia="zh-CN"/>
    </w:rPr>
  </w:style>
  <w:style w:type="paragraph" w:customStyle="1" w:styleId="a9">
    <w:name w:val="Таблица"/>
    <w:basedOn w:val="a"/>
    <w:rsid w:val="00204D9B"/>
    <w:pPr>
      <w:spacing w:line="240" w:lineRule="atLeast"/>
      <w:ind w:firstLine="0"/>
    </w:pPr>
    <w:rPr>
      <w:rFonts w:ascii="Arial" w:eastAsia="SimSun" w:hAnsi="Arial"/>
      <w:sz w:val="22"/>
    </w:rPr>
  </w:style>
  <w:style w:type="paragraph" w:styleId="11">
    <w:name w:val="toc 1"/>
    <w:basedOn w:val="a"/>
    <w:next w:val="a"/>
    <w:uiPriority w:val="39"/>
    <w:semiHidden/>
    <w:rsid w:val="00204D9B"/>
    <w:pPr>
      <w:tabs>
        <w:tab w:val="right" w:leader="underscore" w:pos="9355"/>
      </w:tabs>
      <w:spacing w:before="120" w:line="360" w:lineRule="auto"/>
      <w:ind w:firstLine="0"/>
    </w:pPr>
    <w:rPr>
      <w:rFonts w:eastAsia="SimSun"/>
      <w:b/>
      <w:sz w:val="28"/>
      <w:lang w:eastAsia="zh-CN"/>
    </w:rPr>
  </w:style>
  <w:style w:type="paragraph" w:styleId="21">
    <w:name w:val="toc 2"/>
    <w:basedOn w:val="a"/>
    <w:next w:val="a"/>
    <w:uiPriority w:val="39"/>
    <w:semiHidden/>
    <w:rsid w:val="00204D9B"/>
    <w:pPr>
      <w:tabs>
        <w:tab w:val="right" w:leader="underscore" w:pos="9355"/>
      </w:tabs>
      <w:spacing w:before="120" w:line="360" w:lineRule="auto"/>
      <w:ind w:left="284" w:firstLine="0"/>
    </w:pPr>
    <w:rPr>
      <w:rFonts w:eastAsia="SimSun"/>
      <w:sz w:val="28"/>
      <w:lang w:eastAsia="zh-CN"/>
    </w:rPr>
  </w:style>
  <w:style w:type="paragraph" w:styleId="aa">
    <w:name w:val="Normal (Web)"/>
    <w:basedOn w:val="a"/>
    <w:uiPriority w:val="99"/>
    <w:rsid w:val="00204D9B"/>
    <w:pPr>
      <w:spacing w:before="100" w:beforeAutospacing="1" w:after="100" w:afterAutospacing="1" w:line="240" w:lineRule="auto"/>
      <w:ind w:firstLine="0"/>
    </w:pPr>
    <w:rPr>
      <w:rFonts w:eastAsia="SimSun"/>
      <w:sz w:val="24"/>
      <w:szCs w:val="24"/>
      <w:lang w:eastAsia="zh-CN"/>
    </w:rPr>
  </w:style>
  <w:style w:type="character" w:styleId="ab">
    <w:name w:val="Hyperlink"/>
    <w:basedOn w:val="a0"/>
    <w:uiPriority w:val="99"/>
    <w:rsid w:val="00204D9B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204D9B"/>
    <w:rPr>
      <w:rFonts w:cs="Times New Roman"/>
      <w:b/>
      <w:bCs/>
    </w:rPr>
  </w:style>
  <w:style w:type="paragraph" w:styleId="ad">
    <w:name w:val="Title"/>
    <w:basedOn w:val="a"/>
    <w:link w:val="ae"/>
    <w:uiPriority w:val="10"/>
    <w:qFormat/>
    <w:rsid w:val="0009172E"/>
    <w:pPr>
      <w:spacing w:line="240" w:lineRule="auto"/>
      <w:ind w:firstLine="0"/>
      <w:jc w:val="center"/>
    </w:pPr>
    <w:rPr>
      <w:b/>
      <w:bCs/>
      <w:sz w:val="28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09172E"/>
    <w:pPr>
      <w:spacing w:line="240" w:lineRule="auto"/>
      <w:ind w:firstLine="0"/>
      <w:jc w:val="both"/>
    </w:pPr>
    <w:rPr>
      <w:sz w:val="28"/>
      <w:szCs w:val="24"/>
    </w:rPr>
  </w:style>
  <w:style w:type="character" w:customStyle="1" w:styleId="ae">
    <w:name w:val="Заголовок Знак"/>
    <w:basedOn w:val="a0"/>
    <w:link w:val="ad"/>
    <w:locked/>
    <w:rsid w:val="0009172E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09172E"/>
    <w:rPr>
      <w:rFonts w:cs="Times New Roman"/>
      <w:sz w:val="24"/>
      <w:szCs w:val="24"/>
      <w:lang w:val="ru-RU" w:eastAsia="ru-RU" w:bidi="ar-SA"/>
    </w:rPr>
  </w:style>
  <w:style w:type="paragraph" w:styleId="af1">
    <w:name w:val="Body Text Indent"/>
    <w:basedOn w:val="a"/>
    <w:link w:val="af2"/>
    <w:uiPriority w:val="99"/>
    <w:rsid w:val="004A5896"/>
    <w:pPr>
      <w:spacing w:after="120" w:line="360" w:lineRule="auto"/>
      <w:ind w:left="283" w:firstLine="851"/>
      <w:jc w:val="both"/>
    </w:pPr>
    <w:rPr>
      <w:rFonts w:eastAsia="SimSun"/>
      <w:sz w:val="28"/>
      <w:lang w:eastAsia="zh-CN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Pr>
      <w:rFonts w:eastAsia="SimSun"/>
      <w:sz w:val="28"/>
      <w:lang w:eastAsia="zh-CN"/>
    </w:rPr>
  </w:style>
  <w:style w:type="paragraph" w:styleId="22">
    <w:name w:val="Body Text Indent 2"/>
    <w:basedOn w:val="a"/>
    <w:link w:val="23"/>
    <w:uiPriority w:val="99"/>
    <w:rsid w:val="004A5896"/>
    <w:pPr>
      <w:spacing w:after="120" w:line="480" w:lineRule="auto"/>
      <w:ind w:left="283" w:firstLine="851"/>
      <w:jc w:val="both"/>
    </w:pPr>
    <w:rPr>
      <w:rFonts w:eastAsia="SimSun"/>
      <w:sz w:val="28"/>
      <w:lang w:eastAsia="zh-C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eastAsia="SimSun"/>
      <w:sz w:val="28"/>
      <w:lang w:eastAsia="zh-CN"/>
    </w:rPr>
  </w:style>
  <w:style w:type="paragraph" w:styleId="31">
    <w:name w:val="Body Text Indent 3"/>
    <w:basedOn w:val="a"/>
    <w:link w:val="32"/>
    <w:uiPriority w:val="99"/>
    <w:rsid w:val="004A5896"/>
    <w:pPr>
      <w:spacing w:after="120" w:line="360" w:lineRule="auto"/>
      <w:ind w:left="283" w:firstLine="851"/>
      <w:jc w:val="both"/>
    </w:pPr>
    <w:rPr>
      <w:rFonts w:eastAsia="SimSu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eastAsia="SimSun"/>
      <w:sz w:val="16"/>
      <w:szCs w:val="16"/>
      <w:lang w:eastAsia="zh-CN"/>
    </w:rPr>
  </w:style>
  <w:style w:type="table" w:styleId="af3">
    <w:name w:val="Table Grid"/>
    <w:basedOn w:val="a1"/>
    <w:uiPriority w:val="39"/>
    <w:rsid w:val="004A5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semiHidden/>
    <w:rsid w:val="004A5896"/>
    <w:pPr>
      <w:spacing w:line="240" w:lineRule="auto"/>
      <w:ind w:left="600" w:firstLine="0"/>
    </w:pPr>
    <w:rPr>
      <w:sz w:val="20"/>
    </w:rPr>
  </w:style>
  <w:style w:type="paragraph" w:customStyle="1" w:styleId="ConsPlusNormal">
    <w:name w:val="ConsPlusNormal"/>
    <w:rsid w:val="00661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1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caption"/>
    <w:basedOn w:val="a"/>
    <w:next w:val="a"/>
    <w:uiPriority w:val="35"/>
    <w:qFormat/>
    <w:rsid w:val="005D7A3A"/>
    <w:pPr>
      <w:spacing w:line="360" w:lineRule="auto"/>
      <w:ind w:firstLine="851"/>
      <w:jc w:val="center"/>
    </w:pPr>
    <w:rPr>
      <w:i/>
      <w:iCs/>
      <w:sz w:val="28"/>
    </w:rPr>
  </w:style>
  <w:style w:type="paragraph" w:styleId="af5">
    <w:name w:val="footnote text"/>
    <w:basedOn w:val="a"/>
    <w:link w:val="af6"/>
    <w:uiPriority w:val="99"/>
    <w:semiHidden/>
    <w:rsid w:val="001F0E00"/>
    <w:pPr>
      <w:keepNext/>
      <w:keepLines/>
      <w:spacing w:line="360" w:lineRule="auto"/>
      <w:ind w:firstLine="851"/>
      <w:jc w:val="both"/>
    </w:pPr>
    <w:rPr>
      <w:rFonts w:ascii="Arial" w:eastAsia="SimSun" w:hAnsi="Arial"/>
      <w:sz w:val="20"/>
      <w:lang w:eastAsia="zh-CN"/>
    </w:rPr>
  </w:style>
  <w:style w:type="character" w:customStyle="1" w:styleId="af6">
    <w:name w:val="Текст сноски Знак"/>
    <w:basedOn w:val="a0"/>
    <w:link w:val="af5"/>
    <w:uiPriority w:val="99"/>
    <w:semiHidden/>
    <w:rPr>
      <w:rFonts w:eastAsia="SimSun"/>
      <w:lang w:eastAsia="zh-CN"/>
    </w:rPr>
  </w:style>
  <w:style w:type="character" w:styleId="af7">
    <w:name w:val="footnote reference"/>
    <w:basedOn w:val="a0"/>
    <w:uiPriority w:val="99"/>
    <w:semiHidden/>
    <w:rsid w:val="001F0E00"/>
    <w:rPr>
      <w:rFonts w:cs="Times New Roman"/>
      <w:vertAlign w:val="superscript"/>
    </w:rPr>
  </w:style>
  <w:style w:type="paragraph" w:customStyle="1" w:styleId="33">
    <w:name w:val="заголовок 3"/>
    <w:basedOn w:val="a"/>
    <w:next w:val="a"/>
    <w:rsid w:val="00F43B09"/>
    <w:pPr>
      <w:keepNext/>
      <w:spacing w:line="240" w:lineRule="auto"/>
      <w:ind w:firstLine="0"/>
      <w:jc w:val="center"/>
      <w:outlineLvl w:val="2"/>
    </w:pPr>
    <w:rPr>
      <w:sz w:val="24"/>
    </w:rPr>
  </w:style>
  <w:style w:type="paragraph" w:styleId="af8">
    <w:name w:val="Subtitle"/>
    <w:basedOn w:val="a"/>
    <w:link w:val="af9"/>
    <w:uiPriority w:val="11"/>
    <w:qFormat/>
    <w:rsid w:val="003E011B"/>
    <w:pPr>
      <w:spacing w:line="240" w:lineRule="auto"/>
      <w:ind w:firstLine="0"/>
      <w:jc w:val="center"/>
    </w:pPr>
    <w:rPr>
      <w:b/>
      <w:bCs/>
      <w:i/>
      <w:iCs/>
      <w:sz w:val="28"/>
      <w:szCs w:val="24"/>
    </w:rPr>
  </w:style>
  <w:style w:type="character" w:customStyle="1" w:styleId="af9">
    <w:name w:val="Подзаголовок Знак"/>
    <w:basedOn w:val="a0"/>
    <w:link w:val="af8"/>
    <w:uiPriority w:val="11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34">
    <w:name w:val="Body Text 3"/>
    <w:basedOn w:val="a"/>
    <w:link w:val="35"/>
    <w:uiPriority w:val="99"/>
    <w:rsid w:val="003E011B"/>
    <w:pPr>
      <w:spacing w:after="120" w:line="360" w:lineRule="auto"/>
      <w:ind w:firstLine="851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rFonts w:eastAsia="SimSun"/>
      <w:sz w:val="16"/>
      <w:szCs w:val="16"/>
      <w:lang w:eastAsia="zh-CN"/>
    </w:rPr>
  </w:style>
  <w:style w:type="paragraph" w:styleId="24">
    <w:name w:val="Body Text 2"/>
    <w:basedOn w:val="a"/>
    <w:link w:val="25"/>
    <w:uiPriority w:val="99"/>
    <w:rsid w:val="00FA07BA"/>
    <w:pPr>
      <w:spacing w:after="120" w:line="480" w:lineRule="auto"/>
      <w:ind w:firstLine="851"/>
      <w:jc w:val="both"/>
    </w:pPr>
    <w:rPr>
      <w:rFonts w:eastAsia="SimSun"/>
      <w:sz w:val="28"/>
      <w:lang w:eastAsia="zh-CN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rFonts w:eastAsia="SimSun"/>
      <w:sz w:val="28"/>
      <w:lang w:eastAsia="zh-CN"/>
    </w:rPr>
  </w:style>
  <w:style w:type="paragraph" w:styleId="36">
    <w:name w:val="toc 3"/>
    <w:basedOn w:val="21"/>
    <w:next w:val="a"/>
    <w:uiPriority w:val="39"/>
    <w:semiHidden/>
    <w:rsid w:val="00062E54"/>
    <w:pPr>
      <w:spacing w:line="240" w:lineRule="auto"/>
      <w:ind w:left="567"/>
    </w:pPr>
    <w:rPr>
      <w:rFonts w:eastAsia="Times New Roman"/>
      <w:i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7C732C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C7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SimSun" w:hAnsi="Courier New" w:cs="Courier New"/>
      <w:lang w:eastAsia="zh-CN"/>
    </w:rPr>
  </w:style>
  <w:style w:type="paragraph" w:customStyle="1" w:styleId="afb">
    <w:name w:val="Ширяев"/>
    <w:basedOn w:val="a"/>
    <w:rsid w:val="00486244"/>
    <w:pPr>
      <w:spacing w:line="360" w:lineRule="auto"/>
      <w:ind w:firstLine="425"/>
      <w:jc w:val="both"/>
    </w:pPr>
    <w:rPr>
      <w:sz w:val="28"/>
    </w:rPr>
  </w:style>
  <w:style w:type="paragraph" w:customStyle="1" w:styleId="xl22">
    <w:name w:val="xl22"/>
    <w:basedOn w:val="a"/>
    <w:rsid w:val="000C4293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styleId="afc">
    <w:name w:val="Plain Text"/>
    <w:basedOn w:val="a"/>
    <w:link w:val="afd"/>
    <w:uiPriority w:val="99"/>
    <w:rsid w:val="005329E1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afd">
    <w:name w:val="Текст Знак"/>
    <w:basedOn w:val="a0"/>
    <w:link w:val="afc"/>
    <w:uiPriority w:val="99"/>
    <w:semiHidden/>
    <w:rPr>
      <w:rFonts w:ascii="Courier New" w:eastAsia="SimSun" w:hAnsi="Courier New" w:cs="Courier New"/>
      <w:lang w:eastAsia="zh-CN"/>
    </w:rPr>
  </w:style>
  <w:style w:type="paragraph" w:customStyle="1" w:styleId="afe">
    <w:name w:val="Рисунок"/>
    <w:basedOn w:val="a"/>
    <w:next w:val="a"/>
    <w:rsid w:val="00C00EB9"/>
    <w:pPr>
      <w:spacing w:line="360" w:lineRule="auto"/>
      <w:ind w:firstLine="0"/>
      <w:jc w:val="center"/>
    </w:pPr>
    <w:rPr>
      <w:rFonts w:ascii="Arial" w:hAnsi="Arial"/>
      <w:b/>
      <w:sz w:val="24"/>
    </w:rPr>
  </w:style>
  <w:style w:type="paragraph" w:customStyle="1" w:styleId="aff">
    <w:name w:val="Титульный лист"/>
    <w:basedOn w:val="a"/>
    <w:rsid w:val="00045742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color w:val="000000"/>
      <w:sz w:val="28"/>
    </w:rPr>
  </w:style>
  <w:style w:type="paragraph" w:customStyle="1" w:styleId="FR2">
    <w:name w:val="FR2"/>
    <w:rsid w:val="00FD112E"/>
    <w:pPr>
      <w:overflowPunct w:val="0"/>
      <w:autoSpaceDE w:val="0"/>
      <w:autoSpaceDN w:val="0"/>
      <w:adjustRightInd w:val="0"/>
      <w:spacing w:before="20"/>
      <w:jc w:val="both"/>
      <w:textAlignment w:val="baseline"/>
    </w:pPr>
    <w:rPr>
      <w:sz w:val="12"/>
    </w:rPr>
  </w:style>
  <w:style w:type="paragraph" w:customStyle="1" w:styleId="FR1">
    <w:name w:val="FR1"/>
    <w:rsid w:val="00124368"/>
    <w:pPr>
      <w:spacing w:before="20"/>
      <w:jc w:val="right"/>
    </w:pPr>
    <w:rPr>
      <w:rFonts w:ascii="Arial" w:hAnsi="Arial"/>
      <w:i/>
      <w:sz w:val="28"/>
      <w:lang w:val="en-US"/>
    </w:rPr>
  </w:style>
  <w:style w:type="paragraph" w:customStyle="1" w:styleId="FR5">
    <w:name w:val="FR5"/>
    <w:rsid w:val="00124368"/>
    <w:pPr>
      <w:jc w:val="right"/>
    </w:pPr>
    <w:rPr>
      <w:b/>
      <w:i/>
      <w:sz w:val="12"/>
    </w:rPr>
  </w:style>
  <w:style w:type="paragraph" w:customStyle="1" w:styleId="FR3">
    <w:name w:val="FR3"/>
    <w:rsid w:val="00124368"/>
    <w:pPr>
      <w:spacing w:before="100"/>
      <w:ind w:left="80"/>
      <w:jc w:val="center"/>
    </w:pPr>
    <w:rPr>
      <w:rFonts w:ascii="Arial" w:hAnsi="Arial"/>
      <w:i/>
      <w:sz w:val="16"/>
      <w:lang w:val="en-US"/>
    </w:rPr>
  </w:style>
  <w:style w:type="paragraph" w:customStyle="1" w:styleId="FR4">
    <w:name w:val="FR4"/>
    <w:rsid w:val="00124368"/>
    <w:pPr>
      <w:spacing w:line="300" w:lineRule="auto"/>
      <w:ind w:left="360" w:right="600"/>
      <w:jc w:val="right"/>
    </w:pPr>
    <w:rPr>
      <w:rFonts w:ascii="Courier New" w:hAnsi="Courier New"/>
      <w:sz w:val="16"/>
    </w:rPr>
  </w:style>
  <w:style w:type="paragraph" w:styleId="12">
    <w:name w:val="index 1"/>
    <w:basedOn w:val="a"/>
    <w:next w:val="a"/>
    <w:autoRedefine/>
    <w:uiPriority w:val="99"/>
    <w:semiHidden/>
    <w:rsid w:val="00124368"/>
    <w:pPr>
      <w:spacing w:line="360" w:lineRule="auto"/>
      <w:ind w:left="280" w:hanging="280"/>
    </w:pPr>
  </w:style>
  <w:style w:type="paragraph" w:styleId="26">
    <w:name w:val="index 2"/>
    <w:basedOn w:val="a"/>
    <w:next w:val="a"/>
    <w:autoRedefine/>
    <w:uiPriority w:val="99"/>
    <w:semiHidden/>
    <w:rsid w:val="00124368"/>
    <w:pPr>
      <w:spacing w:line="360" w:lineRule="auto"/>
      <w:ind w:left="560" w:hanging="280"/>
    </w:pPr>
  </w:style>
  <w:style w:type="paragraph" w:styleId="37">
    <w:name w:val="index 3"/>
    <w:basedOn w:val="a"/>
    <w:next w:val="a"/>
    <w:autoRedefine/>
    <w:uiPriority w:val="99"/>
    <w:semiHidden/>
    <w:rsid w:val="00124368"/>
    <w:pPr>
      <w:spacing w:line="360" w:lineRule="auto"/>
      <w:ind w:left="840" w:hanging="280"/>
    </w:pPr>
  </w:style>
  <w:style w:type="paragraph" w:styleId="42">
    <w:name w:val="index 4"/>
    <w:basedOn w:val="a"/>
    <w:next w:val="a"/>
    <w:autoRedefine/>
    <w:uiPriority w:val="99"/>
    <w:semiHidden/>
    <w:rsid w:val="00124368"/>
    <w:pPr>
      <w:spacing w:line="360" w:lineRule="auto"/>
      <w:ind w:left="1120" w:hanging="280"/>
    </w:pPr>
  </w:style>
  <w:style w:type="paragraph" w:styleId="51">
    <w:name w:val="index 5"/>
    <w:basedOn w:val="a"/>
    <w:next w:val="a"/>
    <w:autoRedefine/>
    <w:uiPriority w:val="99"/>
    <w:semiHidden/>
    <w:rsid w:val="00124368"/>
    <w:pPr>
      <w:spacing w:line="360" w:lineRule="auto"/>
      <w:ind w:left="1400" w:hanging="280"/>
    </w:pPr>
  </w:style>
  <w:style w:type="paragraph" w:styleId="61">
    <w:name w:val="index 6"/>
    <w:basedOn w:val="a"/>
    <w:next w:val="a"/>
    <w:autoRedefine/>
    <w:uiPriority w:val="99"/>
    <w:semiHidden/>
    <w:rsid w:val="00124368"/>
    <w:pPr>
      <w:spacing w:line="360" w:lineRule="auto"/>
      <w:ind w:left="1680" w:hanging="280"/>
    </w:pPr>
  </w:style>
  <w:style w:type="paragraph" w:styleId="71">
    <w:name w:val="index 7"/>
    <w:basedOn w:val="a"/>
    <w:next w:val="a"/>
    <w:autoRedefine/>
    <w:uiPriority w:val="99"/>
    <w:semiHidden/>
    <w:rsid w:val="00124368"/>
    <w:pPr>
      <w:spacing w:line="360" w:lineRule="auto"/>
      <w:ind w:left="1960" w:hanging="280"/>
    </w:pPr>
  </w:style>
  <w:style w:type="paragraph" w:styleId="8">
    <w:name w:val="index 8"/>
    <w:basedOn w:val="a"/>
    <w:next w:val="a"/>
    <w:autoRedefine/>
    <w:uiPriority w:val="99"/>
    <w:semiHidden/>
    <w:rsid w:val="00124368"/>
    <w:pPr>
      <w:spacing w:line="360" w:lineRule="auto"/>
      <w:ind w:left="2240" w:hanging="280"/>
    </w:pPr>
  </w:style>
  <w:style w:type="paragraph" w:styleId="9">
    <w:name w:val="index 9"/>
    <w:basedOn w:val="a"/>
    <w:next w:val="a"/>
    <w:autoRedefine/>
    <w:uiPriority w:val="99"/>
    <w:semiHidden/>
    <w:rsid w:val="00124368"/>
    <w:pPr>
      <w:spacing w:line="360" w:lineRule="auto"/>
      <w:ind w:left="2520" w:hanging="280"/>
    </w:pPr>
  </w:style>
  <w:style w:type="paragraph" w:styleId="aff0">
    <w:name w:val="index heading"/>
    <w:basedOn w:val="a"/>
    <w:next w:val="12"/>
    <w:uiPriority w:val="99"/>
    <w:semiHidden/>
    <w:rsid w:val="00124368"/>
    <w:pPr>
      <w:spacing w:before="240" w:after="120" w:line="360" w:lineRule="auto"/>
      <w:ind w:firstLine="851"/>
      <w:jc w:val="center"/>
    </w:pPr>
    <w:rPr>
      <w:b/>
      <w:sz w:val="26"/>
    </w:rPr>
  </w:style>
  <w:style w:type="paragraph" w:styleId="52">
    <w:name w:val="toc 5"/>
    <w:basedOn w:val="a"/>
    <w:next w:val="a"/>
    <w:autoRedefine/>
    <w:uiPriority w:val="39"/>
    <w:semiHidden/>
    <w:rsid w:val="00124368"/>
    <w:pPr>
      <w:spacing w:line="360" w:lineRule="auto"/>
      <w:ind w:left="840" w:firstLine="851"/>
    </w:pPr>
    <w:rPr>
      <w:sz w:val="20"/>
    </w:rPr>
  </w:style>
  <w:style w:type="paragraph" w:styleId="62">
    <w:name w:val="toc 6"/>
    <w:basedOn w:val="a"/>
    <w:next w:val="a"/>
    <w:autoRedefine/>
    <w:uiPriority w:val="39"/>
    <w:semiHidden/>
    <w:rsid w:val="00124368"/>
    <w:pPr>
      <w:spacing w:line="360" w:lineRule="auto"/>
      <w:ind w:left="1120" w:firstLine="851"/>
    </w:pPr>
    <w:rPr>
      <w:sz w:val="20"/>
    </w:rPr>
  </w:style>
  <w:style w:type="paragraph" w:styleId="72">
    <w:name w:val="toc 7"/>
    <w:basedOn w:val="a"/>
    <w:next w:val="a"/>
    <w:autoRedefine/>
    <w:uiPriority w:val="39"/>
    <w:semiHidden/>
    <w:rsid w:val="00124368"/>
    <w:pPr>
      <w:spacing w:line="360" w:lineRule="auto"/>
      <w:ind w:left="1400" w:firstLine="851"/>
    </w:pPr>
    <w:rPr>
      <w:sz w:val="20"/>
    </w:rPr>
  </w:style>
  <w:style w:type="paragraph" w:styleId="80">
    <w:name w:val="toc 8"/>
    <w:basedOn w:val="a"/>
    <w:next w:val="a"/>
    <w:autoRedefine/>
    <w:uiPriority w:val="39"/>
    <w:semiHidden/>
    <w:rsid w:val="00124368"/>
    <w:pPr>
      <w:spacing w:line="360" w:lineRule="auto"/>
      <w:ind w:left="1680" w:firstLine="851"/>
    </w:pPr>
    <w:rPr>
      <w:sz w:val="20"/>
    </w:rPr>
  </w:style>
  <w:style w:type="paragraph" w:styleId="90">
    <w:name w:val="toc 9"/>
    <w:basedOn w:val="a"/>
    <w:next w:val="a"/>
    <w:autoRedefine/>
    <w:uiPriority w:val="39"/>
    <w:semiHidden/>
    <w:rsid w:val="00124368"/>
    <w:pPr>
      <w:spacing w:line="360" w:lineRule="auto"/>
      <w:ind w:left="1960" w:firstLine="851"/>
    </w:pPr>
    <w:rPr>
      <w:sz w:val="20"/>
    </w:rPr>
  </w:style>
  <w:style w:type="paragraph" w:customStyle="1" w:styleId="Niaaaiea">
    <w:name w:val="Niaa??aiea"/>
    <w:basedOn w:val="a"/>
    <w:next w:val="a"/>
    <w:rsid w:val="00C1693D"/>
    <w:pPr>
      <w:overflowPunct w:val="0"/>
      <w:autoSpaceDE w:val="0"/>
      <w:autoSpaceDN w:val="0"/>
      <w:adjustRightInd w:val="0"/>
      <w:spacing w:before="120" w:after="120" w:line="360" w:lineRule="auto"/>
      <w:ind w:firstLine="0"/>
      <w:jc w:val="center"/>
      <w:textAlignment w:val="baseline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2950</Words>
  <Characters>16815</Characters>
  <Application>Microsoft Office Word</Application>
  <DocSecurity>0</DocSecurity>
  <Lines>140</Lines>
  <Paragraphs>39</Paragraphs>
  <ScaleCrop>false</ScaleCrop>
  <Company>FBI</Company>
  <LinksUpToDate>false</LinksUpToDate>
  <CharactersWithSpaces>19726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Samolet</dc:creator>
  <cp:keywords/>
  <dc:description/>
  <cp:lastModifiedBy>Igor</cp:lastModifiedBy>
  <cp:revision>2</cp:revision>
  <dcterms:created xsi:type="dcterms:W3CDTF">2025-03-12T12:08:00Z</dcterms:created>
  <dcterms:modified xsi:type="dcterms:W3CDTF">2025-03-12T12:08:00Z</dcterms:modified>
</cp:coreProperties>
</file>