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1A3E" w14:textId="77777777" w:rsidR="0011447F" w:rsidRPr="00EC0EA1" w:rsidRDefault="008367FC" w:rsidP="00EC0EA1">
      <w:pPr>
        <w:ind w:firstLine="709"/>
        <w:jc w:val="center"/>
        <w:rPr>
          <w:sz w:val="28"/>
          <w:szCs w:val="28"/>
        </w:rPr>
      </w:pPr>
      <w:r w:rsidRPr="00EC0EA1">
        <w:rPr>
          <w:sz w:val="28"/>
          <w:szCs w:val="28"/>
        </w:rPr>
        <w:t>ФЕДЕРАЛЬНОЕ АГЕНСТВО ПО ОБРАЗОВАНИЮ</w:t>
      </w:r>
    </w:p>
    <w:p w14:paraId="5EC5AC8A" w14:textId="77777777" w:rsidR="008367FC" w:rsidRPr="00EC0EA1" w:rsidRDefault="008367FC" w:rsidP="00EC0EA1">
      <w:pPr>
        <w:ind w:firstLine="709"/>
        <w:jc w:val="center"/>
        <w:rPr>
          <w:sz w:val="28"/>
          <w:szCs w:val="28"/>
        </w:rPr>
      </w:pPr>
      <w:r w:rsidRPr="00EC0EA1">
        <w:rPr>
          <w:sz w:val="28"/>
          <w:szCs w:val="28"/>
        </w:rPr>
        <w:t>СИБИРСКИЙ ФЕДЕРАЛЬНЫЙ УНИВЕРСИТЕТ</w:t>
      </w:r>
    </w:p>
    <w:p w14:paraId="60791940" w14:textId="77777777" w:rsidR="00610491" w:rsidRPr="00EC0EA1" w:rsidRDefault="00610491" w:rsidP="00EC0EA1">
      <w:pPr>
        <w:ind w:firstLine="709"/>
        <w:jc w:val="center"/>
        <w:rPr>
          <w:sz w:val="28"/>
          <w:szCs w:val="32"/>
        </w:rPr>
      </w:pPr>
    </w:p>
    <w:p w14:paraId="20CA9467" w14:textId="77777777" w:rsidR="0011447F" w:rsidRPr="00EC0EA1" w:rsidRDefault="008367FC" w:rsidP="00EC0EA1">
      <w:pPr>
        <w:ind w:firstLine="709"/>
        <w:jc w:val="center"/>
        <w:rPr>
          <w:sz w:val="28"/>
          <w:szCs w:val="32"/>
        </w:rPr>
      </w:pPr>
      <w:r w:rsidRPr="00EC0EA1">
        <w:rPr>
          <w:sz w:val="28"/>
          <w:szCs w:val="32"/>
        </w:rPr>
        <w:t>Институт фундаментальной биологии и биотехнологии</w:t>
      </w:r>
    </w:p>
    <w:p w14:paraId="16ABF954" w14:textId="77777777" w:rsidR="008367FC" w:rsidRPr="00EC0EA1" w:rsidRDefault="008367FC" w:rsidP="00EC0EA1">
      <w:pPr>
        <w:ind w:firstLine="709"/>
        <w:jc w:val="center"/>
        <w:rPr>
          <w:sz w:val="28"/>
          <w:szCs w:val="32"/>
        </w:rPr>
      </w:pPr>
      <w:r w:rsidRPr="00EC0EA1">
        <w:rPr>
          <w:sz w:val="28"/>
          <w:szCs w:val="32"/>
        </w:rPr>
        <w:t>Кафедра биохимии и физиологии человека и животных</w:t>
      </w:r>
    </w:p>
    <w:p w14:paraId="5E88D10C" w14:textId="77777777" w:rsidR="0011447F" w:rsidRPr="00EC0EA1" w:rsidRDefault="0011447F" w:rsidP="00EC0EA1">
      <w:pPr>
        <w:ind w:firstLine="709"/>
        <w:jc w:val="both"/>
        <w:rPr>
          <w:sz w:val="28"/>
          <w:szCs w:val="28"/>
        </w:rPr>
      </w:pPr>
    </w:p>
    <w:p w14:paraId="41C8A8C7" w14:textId="77777777" w:rsidR="0011447F" w:rsidRPr="00EC0EA1" w:rsidRDefault="0011447F" w:rsidP="00EC0EA1">
      <w:pPr>
        <w:ind w:firstLine="709"/>
        <w:jc w:val="both"/>
        <w:rPr>
          <w:sz w:val="28"/>
          <w:szCs w:val="28"/>
        </w:rPr>
      </w:pPr>
    </w:p>
    <w:p w14:paraId="49FFB7F4" w14:textId="77777777" w:rsidR="0011447F" w:rsidRPr="00EC0EA1" w:rsidRDefault="0011447F" w:rsidP="00EC0EA1">
      <w:pPr>
        <w:ind w:firstLine="709"/>
        <w:jc w:val="right"/>
        <w:rPr>
          <w:sz w:val="28"/>
          <w:szCs w:val="28"/>
        </w:rPr>
      </w:pPr>
      <w:r w:rsidRPr="00EC0EA1">
        <w:rPr>
          <w:sz w:val="28"/>
          <w:szCs w:val="28"/>
        </w:rPr>
        <w:t>О.А. Голубев</w:t>
      </w:r>
    </w:p>
    <w:p w14:paraId="7240E76D" w14:textId="77777777" w:rsidR="0011447F" w:rsidRPr="00EC0EA1" w:rsidRDefault="0011447F" w:rsidP="00EC0EA1">
      <w:pPr>
        <w:ind w:firstLine="709"/>
        <w:jc w:val="right"/>
        <w:rPr>
          <w:sz w:val="28"/>
          <w:szCs w:val="28"/>
        </w:rPr>
      </w:pPr>
      <w:r w:rsidRPr="00EC0EA1">
        <w:rPr>
          <w:sz w:val="28"/>
          <w:szCs w:val="28"/>
        </w:rPr>
        <w:t>Студент 3 курса</w:t>
      </w:r>
    </w:p>
    <w:p w14:paraId="3EFB2DFE" w14:textId="77777777" w:rsidR="0011447F" w:rsidRPr="00EC0EA1" w:rsidRDefault="0011447F" w:rsidP="00EC0EA1">
      <w:pPr>
        <w:ind w:firstLine="709"/>
        <w:jc w:val="both"/>
        <w:rPr>
          <w:sz w:val="28"/>
          <w:szCs w:val="28"/>
        </w:rPr>
      </w:pPr>
    </w:p>
    <w:p w14:paraId="45204A9B" w14:textId="77777777" w:rsidR="0011447F" w:rsidRPr="00EC0EA1" w:rsidRDefault="0011447F" w:rsidP="00EC0EA1">
      <w:pPr>
        <w:ind w:firstLine="709"/>
        <w:jc w:val="center"/>
        <w:rPr>
          <w:b/>
          <w:sz w:val="28"/>
          <w:szCs w:val="28"/>
        </w:rPr>
      </w:pPr>
      <w:r w:rsidRPr="00EC0EA1">
        <w:rPr>
          <w:b/>
          <w:sz w:val="28"/>
          <w:szCs w:val="28"/>
        </w:rPr>
        <w:t>Антиоксидантная система плазмы крови в норме и при пат</w:t>
      </w:r>
      <w:r w:rsidR="00610491" w:rsidRPr="00EC0EA1">
        <w:rPr>
          <w:b/>
          <w:sz w:val="28"/>
          <w:szCs w:val="28"/>
        </w:rPr>
        <w:t>ологии</w:t>
      </w:r>
    </w:p>
    <w:p w14:paraId="02DAF447" w14:textId="77777777" w:rsidR="008367FC" w:rsidRPr="00EC0EA1" w:rsidRDefault="008367FC" w:rsidP="00EC0EA1">
      <w:pPr>
        <w:ind w:firstLine="709"/>
        <w:jc w:val="center"/>
        <w:rPr>
          <w:b/>
          <w:sz w:val="28"/>
          <w:szCs w:val="28"/>
        </w:rPr>
      </w:pPr>
      <w:r w:rsidRPr="00EC0EA1">
        <w:rPr>
          <w:b/>
          <w:sz w:val="28"/>
          <w:szCs w:val="28"/>
        </w:rPr>
        <w:t>(Курсовая работа)</w:t>
      </w:r>
    </w:p>
    <w:p w14:paraId="24DA04B6" w14:textId="77777777" w:rsidR="0011447F" w:rsidRPr="00EC0EA1" w:rsidRDefault="0011447F" w:rsidP="00EC0EA1">
      <w:pPr>
        <w:ind w:firstLine="709"/>
        <w:jc w:val="both"/>
        <w:rPr>
          <w:sz w:val="28"/>
          <w:szCs w:val="28"/>
        </w:rPr>
      </w:pPr>
    </w:p>
    <w:p w14:paraId="5AF38772" w14:textId="77777777" w:rsidR="0011447F" w:rsidRPr="00EC0EA1" w:rsidRDefault="0011447F" w:rsidP="00EC0EA1">
      <w:pPr>
        <w:ind w:firstLine="709"/>
        <w:jc w:val="both"/>
        <w:rPr>
          <w:sz w:val="28"/>
          <w:szCs w:val="28"/>
        </w:rPr>
      </w:pPr>
    </w:p>
    <w:p w14:paraId="4B9FFC47" w14:textId="77777777" w:rsidR="0011447F" w:rsidRPr="00EC0EA1" w:rsidRDefault="008367FC" w:rsidP="00EC0EA1">
      <w:pPr>
        <w:ind w:firstLine="709"/>
        <w:jc w:val="right"/>
        <w:rPr>
          <w:sz w:val="28"/>
          <w:szCs w:val="28"/>
        </w:rPr>
      </w:pPr>
      <w:r w:rsidRPr="00EC0EA1">
        <w:rPr>
          <w:sz w:val="28"/>
          <w:szCs w:val="28"/>
        </w:rPr>
        <w:t>Научные руководители:</w:t>
      </w:r>
    </w:p>
    <w:p w14:paraId="539DFDCB" w14:textId="77777777" w:rsidR="008367FC" w:rsidRPr="00EC0EA1" w:rsidRDefault="008367FC" w:rsidP="00EC0EA1">
      <w:pPr>
        <w:ind w:firstLine="709"/>
        <w:jc w:val="right"/>
        <w:rPr>
          <w:sz w:val="28"/>
          <w:szCs w:val="28"/>
        </w:rPr>
      </w:pPr>
      <w:r w:rsidRPr="00EC0EA1">
        <w:rPr>
          <w:sz w:val="28"/>
          <w:szCs w:val="28"/>
        </w:rPr>
        <w:t>канд. биол. наук</w:t>
      </w:r>
    </w:p>
    <w:p w14:paraId="6F1E31F4" w14:textId="77777777" w:rsidR="008367FC" w:rsidRPr="00EC0EA1" w:rsidRDefault="008367FC" w:rsidP="00EC0EA1">
      <w:pPr>
        <w:ind w:firstLine="709"/>
        <w:jc w:val="right"/>
        <w:rPr>
          <w:sz w:val="28"/>
          <w:szCs w:val="28"/>
        </w:rPr>
      </w:pPr>
      <w:r w:rsidRPr="00EC0EA1">
        <w:rPr>
          <w:sz w:val="28"/>
          <w:szCs w:val="28"/>
        </w:rPr>
        <w:t>Титова Н.М.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___________</w:t>
      </w:r>
      <w:r w:rsidR="00AA0151" w:rsidRPr="00EC0EA1">
        <w:rPr>
          <w:sz w:val="28"/>
          <w:szCs w:val="28"/>
        </w:rPr>
        <w:t>_</w:t>
      </w:r>
    </w:p>
    <w:p w14:paraId="746F5C57" w14:textId="77777777" w:rsidR="008367FC" w:rsidRPr="00EC0EA1" w:rsidRDefault="008367FC" w:rsidP="00EC0EA1">
      <w:pPr>
        <w:ind w:firstLine="709"/>
        <w:jc w:val="right"/>
        <w:rPr>
          <w:sz w:val="28"/>
          <w:szCs w:val="28"/>
        </w:rPr>
      </w:pPr>
      <w:r w:rsidRPr="00EC0EA1">
        <w:rPr>
          <w:sz w:val="28"/>
          <w:szCs w:val="28"/>
        </w:rPr>
        <w:t xml:space="preserve">док. мед. </w:t>
      </w:r>
      <w:r w:rsidR="00610491" w:rsidRPr="00EC0EA1">
        <w:rPr>
          <w:sz w:val="28"/>
          <w:szCs w:val="28"/>
        </w:rPr>
        <w:t>н</w:t>
      </w:r>
      <w:r w:rsidRPr="00EC0EA1">
        <w:rPr>
          <w:sz w:val="28"/>
          <w:szCs w:val="28"/>
        </w:rPr>
        <w:t>аук</w:t>
      </w:r>
    </w:p>
    <w:p w14:paraId="6F367BCD" w14:textId="77777777" w:rsidR="0011447F" w:rsidRPr="00EC0EA1" w:rsidRDefault="008367FC" w:rsidP="00EC0EA1">
      <w:pPr>
        <w:ind w:firstLine="709"/>
        <w:jc w:val="right"/>
        <w:rPr>
          <w:sz w:val="28"/>
          <w:szCs w:val="28"/>
        </w:rPr>
      </w:pPr>
      <w:r w:rsidRPr="00EC0EA1">
        <w:rPr>
          <w:sz w:val="28"/>
          <w:szCs w:val="28"/>
        </w:rPr>
        <w:t>Черданцев Д.В.</w:t>
      </w:r>
      <w:r w:rsidR="00AA0151" w:rsidRPr="00EC0EA1">
        <w:rPr>
          <w:sz w:val="28"/>
          <w:szCs w:val="28"/>
        </w:rPr>
        <w:t>____________</w:t>
      </w:r>
    </w:p>
    <w:p w14:paraId="18384D9A" w14:textId="77777777" w:rsidR="00AA0151" w:rsidRPr="00EC0EA1" w:rsidRDefault="00AA0151" w:rsidP="00EC0EA1">
      <w:pPr>
        <w:ind w:firstLine="709"/>
        <w:jc w:val="both"/>
        <w:rPr>
          <w:sz w:val="28"/>
          <w:szCs w:val="28"/>
        </w:rPr>
      </w:pPr>
    </w:p>
    <w:p w14:paraId="4305D69A" w14:textId="77777777" w:rsidR="00AA0151" w:rsidRPr="00EC0EA1" w:rsidRDefault="00AA0151" w:rsidP="00EC0EA1">
      <w:pPr>
        <w:ind w:firstLine="709"/>
        <w:jc w:val="both"/>
        <w:rPr>
          <w:sz w:val="28"/>
          <w:szCs w:val="28"/>
        </w:rPr>
      </w:pPr>
    </w:p>
    <w:p w14:paraId="52069AA0" w14:textId="77777777" w:rsidR="008367FC" w:rsidRPr="00EC0EA1" w:rsidRDefault="008367FC" w:rsidP="00EC0EA1">
      <w:pPr>
        <w:ind w:firstLine="709"/>
        <w:jc w:val="both"/>
        <w:rPr>
          <w:sz w:val="28"/>
          <w:szCs w:val="28"/>
        </w:rPr>
      </w:pPr>
    </w:p>
    <w:p w14:paraId="6266CD4E" w14:textId="77777777" w:rsidR="008367FC" w:rsidRPr="00EC0EA1" w:rsidRDefault="008367FC" w:rsidP="00EC0EA1">
      <w:pPr>
        <w:ind w:firstLine="709"/>
        <w:jc w:val="both"/>
        <w:rPr>
          <w:sz w:val="28"/>
          <w:szCs w:val="28"/>
        </w:rPr>
      </w:pPr>
    </w:p>
    <w:p w14:paraId="1CDF19BB" w14:textId="77777777" w:rsidR="008367FC" w:rsidRPr="00EC0EA1" w:rsidRDefault="008367FC" w:rsidP="00EC0EA1">
      <w:pPr>
        <w:ind w:firstLine="709"/>
        <w:jc w:val="both"/>
        <w:rPr>
          <w:sz w:val="28"/>
          <w:szCs w:val="28"/>
        </w:rPr>
      </w:pPr>
    </w:p>
    <w:p w14:paraId="35EAE018" w14:textId="77777777" w:rsidR="008367FC" w:rsidRPr="00EC0EA1" w:rsidRDefault="008367FC" w:rsidP="00EC0EA1">
      <w:pPr>
        <w:ind w:firstLine="709"/>
        <w:jc w:val="both"/>
        <w:rPr>
          <w:sz w:val="28"/>
          <w:szCs w:val="28"/>
        </w:rPr>
      </w:pPr>
    </w:p>
    <w:p w14:paraId="0EA3C54C" w14:textId="77777777" w:rsidR="008367FC" w:rsidRPr="00EC0EA1" w:rsidRDefault="008367FC" w:rsidP="00EC0EA1">
      <w:pPr>
        <w:ind w:firstLine="709"/>
        <w:jc w:val="both"/>
        <w:rPr>
          <w:sz w:val="28"/>
          <w:szCs w:val="28"/>
        </w:rPr>
      </w:pPr>
    </w:p>
    <w:p w14:paraId="3BD4C083" w14:textId="77777777" w:rsidR="008367FC" w:rsidRPr="00EC0EA1" w:rsidRDefault="008367FC" w:rsidP="00EC0EA1">
      <w:pPr>
        <w:ind w:firstLine="709"/>
        <w:jc w:val="both"/>
        <w:rPr>
          <w:sz w:val="28"/>
          <w:szCs w:val="28"/>
        </w:rPr>
      </w:pPr>
    </w:p>
    <w:p w14:paraId="6BEA3B80" w14:textId="77777777" w:rsidR="0011447F" w:rsidRPr="00EC0EA1" w:rsidRDefault="0011447F" w:rsidP="00EC0EA1">
      <w:pPr>
        <w:ind w:firstLine="709"/>
        <w:jc w:val="center"/>
        <w:rPr>
          <w:sz w:val="28"/>
          <w:szCs w:val="28"/>
        </w:rPr>
      </w:pPr>
      <w:r w:rsidRPr="00EC0EA1">
        <w:rPr>
          <w:sz w:val="28"/>
          <w:szCs w:val="28"/>
        </w:rPr>
        <w:t>Красноярск</w:t>
      </w:r>
      <w:r w:rsidR="008E1BAD" w:rsidRP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200</w:t>
      </w:r>
      <w:r w:rsidR="00610491" w:rsidRPr="00EC0EA1">
        <w:rPr>
          <w:sz w:val="28"/>
          <w:szCs w:val="28"/>
        </w:rPr>
        <w:t>8</w:t>
      </w:r>
    </w:p>
    <w:p w14:paraId="13F99C82" w14:textId="77777777" w:rsidR="0011447F" w:rsidRPr="00EC0EA1" w:rsidRDefault="00EC0EA1" w:rsidP="00EC0EA1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1447F" w:rsidRPr="00EC0EA1">
        <w:rPr>
          <w:b/>
          <w:sz w:val="28"/>
          <w:szCs w:val="28"/>
        </w:rPr>
        <w:lastRenderedPageBreak/>
        <w:t>Содержание</w:t>
      </w:r>
    </w:p>
    <w:p w14:paraId="69F5D634" w14:textId="77777777" w:rsidR="00EC0EA1" w:rsidRDefault="00EC0EA1" w:rsidP="00EC0EA1">
      <w:pPr>
        <w:pStyle w:val="12"/>
        <w:tabs>
          <w:tab w:val="right" w:leader="dot" w:pos="9345"/>
        </w:tabs>
        <w:ind w:firstLine="709"/>
        <w:jc w:val="both"/>
      </w:pPr>
    </w:p>
    <w:p w14:paraId="172784D3" w14:textId="77777777" w:rsidR="00F844C5" w:rsidRPr="00EC0EA1" w:rsidRDefault="00F844C5" w:rsidP="00EC0EA1">
      <w:pPr>
        <w:pStyle w:val="12"/>
        <w:tabs>
          <w:tab w:val="right" w:leader="dot" w:pos="9345"/>
        </w:tabs>
        <w:jc w:val="both"/>
        <w:rPr>
          <w:noProof/>
          <w:szCs w:val="24"/>
        </w:rPr>
      </w:pPr>
      <w:r w:rsidRPr="00EC0EA1">
        <w:fldChar w:fldCharType="begin"/>
      </w:r>
      <w:r w:rsidRPr="00EC0EA1">
        <w:instrText xml:space="preserve"> TOC \o "1-6" \h \z \u </w:instrText>
      </w:r>
      <w:r w:rsidRPr="00EC0EA1">
        <w:fldChar w:fldCharType="separate"/>
      </w:r>
      <w:hyperlink w:anchor="_Toc197316413" w:history="1">
        <w:r w:rsidRPr="00EC0EA1">
          <w:rPr>
            <w:rStyle w:val="af"/>
            <w:noProof/>
            <w:color w:val="auto"/>
            <w:u w:val="none"/>
          </w:rPr>
          <w:t xml:space="preserve">Глава 1. </w:t>
        </w:r>
        <w:r w:rsidR="000E2AA7" w:rsidRPr="00EC0EA1">
          <w:rPr>
            <w:rStyle w:val="af"/>
            <w:noProof/>
            <w:color w:val="auto"/>
            <w:u w:val="none"/>
          </w:rPr>
          <w:t>Обзор литературы</w:t>
        </w:r>
        <w:r w:rsidRPr="00EC0EA1">
          <w:rPr>
            <w:noProof/>
            <w:webHidden/>
          </w:rPr>
          <w:tab/>
        </w:r>
        <w:r w:rsidRPr="00EC0EA1">
          <w:rPr>
            <w:noProof/>
            <w:webHidden/>
          </w:rPr>
          <w:fldChar w:fldCharType="begin"/>
        </w:r>
        <w:r w:rsidRPr="00EC0EA1">
          <w:rPr>
            <w:noProof/>
            <w:webHidden/>
          </w:rPr>
          <w:instrText xml:space="preserve"> PAGEREF _Toc197316413 \h </w:instrText>
        </w:r>
        <w:r w:rsidR="0018056C" w:rsidRPr="00EC0EA1">
          <w:rPr>
            <w:noProof/>
          </w:rPr>
        </w:r>
        <w:r w:rsidRPr="00EC0EA1">
          <w:rPr>
            <w:noProof/>
            <w:webHidden/>
          </w:rPr>
          <w:fldChar w:fldCharType="separate"/>
        </w:r>
        <w:r w:rsidRPr="00EC0EA1">
          <w:rPr>
            <w:noProof/>
            <w:webHidden/>
          </w:rPr>
          <w:t>5</w:t>
        </w:r>
        <w:r w:rsidRPr="00EC0EA1">
          <w:rPr>
            <w:noProof/>
            <w:webHidden/>
          </w:rPr>
          <w:fldChar w:fldCharType="end"/>
        </w:r>
      </w:hyperlink>
    </w:p>
    <w:p w14:paraId="621F56C3" w14:textId="77777777" w:rsidR="00F844C5" w:rsidRPr="00EC0EA1" w:rsidRDefault="00F844C5" w:rsidP="00EC0EA1">
      <w:pPr>
        <w:pStyle w:val="25"/>
        <w:tabs>
          <w:tab w:val="right" w:leader="dot" w:pos="9345"/>
        </w:tabs>
        <w:ind w:left="0"/>
        <w:jc w:val="both"/>
        <w:rPr>
          <w:noProof/>
          <w:szCs w:val="24"/>
        </w:rPr>
      </w:pPr>
      <w:hyperlink w:anchor="_Toc197316414" w:history="1">
        <w:r w:rsidRPr="00EC0EA1">
          <w:rPr>
            <w:rStyle w:val="af"/>
            <w:noProof/>
            <w:color w:val="auto"/>
            <w:u w:val="none"/>
          </w:rPr>
          <w:t xml:space="preserve">1.1. </w:t>
        </w:r>
        <w:r w:rsidR="000E2AA7" w:rsidRPr="00EC0EA1">
          <w:rPr>
            <w:rStyle w:val="af"/>
            <w:noProof/>
            <w:color w:val="auto"/>
            <w:u w:val="none"/>
          </w:rPr>
          <w:t>Активные формы кислорода и оксидативная модификация макромолекул: польза, вред и защита</w:t>
        </w:r>
        <w:r w:rsidRPr="00EC0EA1">
          <w:rPr>
            <w:noProof/>
            <w:webHidden/>
          </w:rPr>
          <w:tab/>
        </w:r>
        <w:r w:rsidRPr="00EC0EA1">
          <w:rPr>
            <w:noProof/>
            <w:webHidden/>
          </w:rPr>
          <w:fldChar w:fldCharType="begin"/>
        </w:r>
        <w:r w:rsidRPr="00EC0EA1">
          <w:rPr>
            <w:noProof/>
            <w:webHidden/>
          </w:rPr>
          <w:instrText xml:space="preserve"> PAGEREF _Toc197316414 \h </w:instrText>
        </w:r>
        <w:r w:rsidR="0018056C" w:rsidRPr="00EC0EA1">
          <w:rPr>
            <w:noProof/>
          </w:rPr>
        </w:r>
        <w:r w:rsidRPr="00EC0EA1">
          <w:rPr>
            <w:noProof/>
            <w:webHidden/>
          </w:rPr>
          <w:fldChar w:fldCharType="separate"/>
        </w:r>
        <w:r w:rsidRPr="00EC0EA1">
          <w:rPr>
            <w:noProof/>
            <w:webHidden/>
          </w:rPr>
          <w:t>5</w:t>
        </w:r>
        <w:r w:rsidRPr="00EC0EA1">
          <w:rPr>
            <w:noProof/>
            <w:webHidden/>
          </w:rPr>
          <w:fldChar w:fldCharType="end"/>
        </w:r>
      </w:hyperlink>
    </w:p>
    <w:p w14:paraId="675054F3" w14:textId="77777777" w:rsidR="00F844C5" w:rsidRPr="00EC0EA1" w:rsidRDefault="00F844C5" w:rsidP="00EC0EA1">
      <w:pPr>
        <w:pStyle w:val="25"/>
        <w:tabs>
          <w:tab w:val="right" w:leader="dot" w:pos="9345"/>
        </w:tabs>
        <w:ind w:left="0"/>
        <w:jc w:val="both"/>
        <w:rPr>
          <w:rStyle w:val="af"/>
          <w:noProof/>
          <w:color w:val="auto"/>
          <w:u w:val="none"/>
        </w:rPr>
      </w:pPr>
      <w:hyperlink w:anchor="_Toc197316415" w:history="1">
        <w:r w:rsidRPr="00EC0EA1">
          <w:rPr>
            <w:rStyle w:val="af"/>
            <w:noProof/>
            <w:color w:val="auto"/>
            <w:u w:val="none"/>
          </w:rPr>
          <w:t xml:space="preserve">1.2. </w:t>
        </w:r>
        <w:r w:rsidR="000E2AA7" w:rsidRPr="00EC0EA1">
          <w:rPr>
            <w:rStyle w:val="af"/>
            <w:noProof/>
            <w:color w:val="auto"/>
            <w:u w:val="none"/>
          </w:rPr>
          <w:t>Характеристика антиоксидантной системы организма</w:t>
        </w:r>
        <w:r w:rsidRPr="00EC0EA1">
          <w:rPr>
            <w:noProof/>
            <w:webHidden/>
          </w:rPr>
          <w:tab/>
        </w:r>
        <w:r w:rsidRPr="00EC0EA1">
          <w:rPr>
            <w:noProof/>
            <w:webHidden/>
          </w:rPr>
          <w:fldChar w:fldCharType="begin"/>
        </w:r>
        <w:r w:rsidRPr="00EC0EA1">
          <w:rPr>
            <w:noProof/>
            <w:webHidden/>
          </w:rPr>
          <w:instrText xml:space="preserve"> PAGEREF _Toc197316415 \h </w:instrText>
        </w:r>
        <w:r w:rsidR="0018056C" w:rsidRPr="00EC0EA1">
          <w:rPr>
            <w:noProof/>
          </w:rPr>
        </w:r>
        <w:r w:rsidRPr="00EC0EA1">
          <w:rPr>
            <w:noProof/>
            <w:webHidden/>
          </w:rPr>
          <w:fldChar w:fldCharType="separate"/>
        </w:r>
        <w:r w:rsidRPr="00EC0EA1">
          <w:rPr>
            <w:noProof/>
            <w:webHidden/>
          </w:rPr>
          <w:t>7</w:t>
        </w:r>
        <w:r w:rsidRPr="00EC0EA1">
          <w:rPr>
            <w:noProof/>
            <w:webHidden/>
          </w:rPr>
          <w:fldChar w:fldCharType="end"/>
        </w:r>
      </w:hyperlink>
    </w:p>
    <w:p w14:paraId="0FD7CD84" w14:textId="77777777" w:rsidR="005C7573" w:rsidRPr="00EC0EA1" w:rsidRDefault="00EC0EA1" w:rsidP="00EC0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7573" w:rsidRPr="00EC0EA1">
        <w:rPr>
          <w:sz w:val="28"/>
          <w:szCs w:val="28"/>
        </w:rPr>
        <w:t>1.2.1.</w:t>
      </w:r>
      <w:r w:rsidR="000E2AA7" w:rsidRPr="00EC0EA1">
        <w:rPr>
          <w:sz w:val="28"/>
          <w:szCs w:val="28"/>
        </w:rPr>
        <w:t xml:space="preserve"> Неферментативная антиоксидантная система………………………...8</w:t>
      </w:r>
    </w:p>
    <w:p w14:paraId="64F3EF42" w14:textId="77777777" w:rsidR="005C0E51" w:rsidRPr="00EC0EA1" w:rsidRDefault="00EC0EA1" w:rsidP="00EC0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0E51" w:rsidRPr="00EC0EA1">
        <w:rPr>
          <w:sz w:val="28"/>
          <w:szCs w:val="28"/>
        </w:rPr>
        <w:t>1.2.2. Ферментативная антиоксидантная система…………………………..</w:t>
      </w:r>
    </w:p>
    <w:p w14:paraId="7D2E9A8E" w14:textId="77777777" w:rsidR="00F844C5" w:rsidRPr="00EC0EA1" w:rsidRDefault="00F844C5" w:rsidP="00EC0EA1">
      <w:pPr>
        <w:pStyle w:val="25"/>
        <w:tabs>
          <w:tab w:val="right" w:leader="dot" w:pos="9345"/>
        </w:tabs>
        <w:ind w:left="0"/>
        <w:jc w:val="both"/>
        <w:rPr>
          <w:noProof/>
          <w:szCs w:val="24"/>
        </w:rPr>
      </w:pPr>
      <w:hyperlink w:anchor="_Toc197316416" w:history="1">
        <w:r w:rsidRPr="00EC0EA1">
          <w:rPr>
            <w:rStyle w:val="af"/>
            <w:noProof/>
            <w:color w:val="auto"/>
            <w:u w:val="none"/>
          </w:rPr>
          <w:t>1.3. Антиоксиданты плазмы крови.</w:t>
        </w:r>
        <w:r w:rsidRPr="00EC0EA1">
          <w:rPr>
            <w:noProof/>
            <w:webHidden/>
          </w:rPr>
          <w:tab/>
        </w:r>
        <w:r w:rsidRPr="00EC0EA1">
          <w:rPr>
            <w:noProof/>
            <w:webHidden/>
          </w:rPr>
          <w:fldChar w:fldCharType="begin"/>
        </w:r>
        <w:r w:rsidRPr="00EC0EA1">
          <w:rPr>
            <w:noProof/>
            <w:webHidden/>
          </w:rPr>
          <w:instrText xml:space="preserve"> PAGEREF _Toc197316416 \h </w:instrText>
        </w:r>
        <w:r w:rsidR="0018056C" w:rsidRPr="00EC0EA1">
          <w:rPr>
            <w:noProof/>
          </w:rPr>
        </w:r>
        <w:r w:rsidRPr="00EC0EA1">
          <w:rPr>
            <w:noProof/>
            <w:webHidden/>
          </w:rPr>
          <w:fldChar w:fldCharType="separate"/>
        </w:r>
        <w:r w:rsidRPr="00EC0EA1">
          <w:rPr>
            <w:noProof/>
            <w:webHidden/>
          </w:rPr>
          <w:t>17</w:t>
        </w:r>
        <w:r w:rsidRPr="00EC0EA1">
          <w:rPr>
            <w:noProof/>
            <w:webHidden/>
          </w:rPr>
          <w:fldChar w:fldCharType="end"/>
        </w:r>
      </w:hyperlink>
    </w:p>
    <w:p w14:paraId="7FEC22C8" w14:textId="77777777" w:rsidR="00F844C5" w:rsidRPr="00EC0EA1" w:rsidRDefault="00F844C5" w:rsidP="00EC0EA1">
      <w:pPr>
        <w:pStyle w:val="12"/>
        <w:tabs>
          <w:tab w:val="right" w:leader="dot" w:pos="9345"/>
        </w:tabs>
        <w:jc w:val="both"/>
        <w:rPr>
          <w:noProof/>
          <w:szCs w:val="24"/>
        </w:rPr>
      </w:pPr>
      <w:hyperlink w:anchor="_Toc197316417" w:history="1">
        <w:r w:rsidRPr="00EC0EA1">
          <w:rPr>
            <w:rStyle w:val="af"/>
            <w:noProof/>
            <w:color w:val="auto"/>
            <w:u w:val="none"/>
          </w:rPr>
          <w:t>Глава 2. Материалы и методы</w:t>
        </w:r>
        <w:r w:rsidRPr="00EC0EA1">
          <w:rPr>
            <w:noProof/>
            <w:webHidden/>
          </w:rPr>
          <w:tab/>
        </w:r>
        <w:r w:rsidRPr="00EC0EA1">
          <w:rPr>
            <w:noProof/>
            <w:webHidden/>
          </w:rPr>
          <w:fldChar w:fldCharType="begin"/>
        </w:r>
        <w:r w:rsidRPr="00EC0EA1">
          <w:rPr>
            <w:noProof/>
            <w:webHidden/>
          </w:rPr>
          <w:instrText xml:space="preserve"> PAGEREF _Toc197316417 \h </w:instrText>
        </w:r>
        <w:r w:rsidR="0018056C" w:rsidRPr="00EC0EA1">
          <w:rPr>
            <w:noProof/>
          </w:rPr>
        </w:r>
        <w:r w:rsidRPr="00EC0EA1">
          <w:rPr>
            <w:noProof/>
            <w:webHidden/>
          </w:rPr>
          <w:fldChar w:fldCharType="separate"/>
        </w:r>
        <w:r w:rsidRPr="00EC0EA1">
          <w:rPr>
            <w:noProof/>
            <w:webHidden/>
          </w:rPr>
          <w:t>21</w:t>
        </w:r>
        <w:r w:rsidRPr="00EC0EA1">
          <w:rPr>
            <w:noProof/>
            <w:webHidden/>
          </w:rPr>
          <w:fldChar w:fldCharType="end"/>
        </w:r>
      </w:hyperlink>
    </w:p>
    <w:p w14:paraId="20FF53C3" w14:textId="77777777" w:rsidR="00F844C5" w:rsidRPr="00EC0EA1" w:rsidRDefault="00F844C5" w:rsidP="00EC0EA1">
      <w:pPr>
        <w:pStyle w:val="25"/>
        <w:tabs>
          <w:tab w:val="right" w:leader="dot" w:pos="9345"/>
        </w:tabs>
        <w:ind w:left="0"/>
        <w:jc w:val="both"/>
        <w:rPr>
          <w:rStyle w:val="af"/>
          <w:noProof/>
          <w:color w:val="auto"/>
          <w:u w:val="none"/>
        </w:rPr>
      </w:pPr>
      <w:hyperlink w:anchor="_Toc197316418" w:history="1">
        <w:r w:rsidRPr="00EC0EA1">
          <w:rPr>
            <w:rStyle w:val="af"/>
            <w:noProof/>
            <w:color w:val="auto"/>
            <w:u w:val="none"/>
          </w:rPr>
          <w:t>2.1. Объект исследования</w:t>
        </w:r>
        <w:r w:rsidRPr="00EC0EA1">
          <w:rPr>
            <w:noProof/>
            <w:webHidden/>
          </w:rPr>
          <w:tab/>
        </w:r>
        <w:r w:rsidRPr="00EC0EA1">
          <w:rPr>
            <w:noProof/>
            <w:webHidden/>
          </w:rPr>
          <w:fldChar w:fldCharType="begin"/>
        </w:r>
        <w:r w:rsidRPr="00EC0EA1">
          <w:rPr>
            <w:noProof/>
            <w:webHidden/>
          </w:rPr>
          <w:instrText xml:space="preserve"> PAGEREF _Toc197316418 \h </w:instrText>
        </w:r>
        <w:r w:rsidR="0018056C" w:rsidRPr="00EC0EA1">
          <w:rPr>
            <w:noProof/>
          </w:rPr>
        </w:r>
        <w:r w:rsidRPr="00EC0EA1">
          <w:rPr>
            <w:noProof/>
            <w:webHidden/>
          </w:rPr>
          <w:fldChar w:fldCharType="separate"/>
        </w:r>
        <w:r w:rsidRPr="00EC0EA1">
          <w:rPr>
            <w:noProof/>
            <w:webHidden/>
          </w:rPr>
          <w:t>21</w:t>
        </w:r>
        <w:r w:rsidRPr="00EC0EA1">
          <w:rPr>
            <w:noProof/>
            <w:webHidden/>
          </w:rPr>
          <w:fldChar w:fldCharType="end"/>
        </w:r>
      </w:hyperlink>
    </w:p>
    <w:p w14:paraId="7E3D121D" w14:textId="77777777" w:rsidR="006209D5" w:rsidRPr="00EC0EA1" w:rsidRDefault="00EC0EA1" w:rsidP="00EC0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9D5" w:rsidRPr="00EC0EA1">
        <w:rPr>
          <w:sz w:val="28"/>
          <w:szCs w:val="28"/>
        </w:rPr>
        <w:t xml:space="preserve">2.2. Методика определения церулоплазмина……………………………….21 </w:t>
      </w:r>
    </w:p>
    <w:p w14:paraId="07ECDE2C" w14:textId="77777777" w:rsidR="00F844C5" w:rsidRPr="00EC0EA1" w:rsidRDefault="00F844C5" w:rsidP="00EC0EA1">
      <w:pPr>
        <w:pStyle w:val="25"/>
        <w:tabs>
          <w:tab w:val="right" w:leader="dot" w:pos="9345"/>
        </w:tabs>
        <w:ind w:left="0"/>
        <w:jc w:val="both"/>
        <w:rPr>
          <w:rStyle w:val="af"/>
          <w:noProof/>
          <w:color w:val="auto"/>
          <w:u w:val="none"/>
        </w:rPr>
      </w:pPr>
      <w:hyperlink w:anchor="_Toc197316419" w:history="1">
        <w:r w:rsidRPr="00EC0EA1">
          <w:rPr>
            <w:rStyle w:val="af"/>
            <w:noProof/>
            <w:color w:val="auto"/>
            <w:u w:val="none"/>
          </w:rPr>
          <w:t>2.</w:t>
        </w:r>
        <w:r w:rsidR="006209D5" w:rsidRPr="00EC0EA1">
          <w:rPr>
            <w:rStyle w:val="af"/>
            <w:noProof/>
            <w:color w:val="auto"/>
            <w:u w:val="none"/>
          </w:rPr>
          <w:t>3</w:t>
        </w:r>
        <w:r w:rsidRPr="00EC0EA1">
          <w:rPr>
            <w:rStyle w:val="af"/>
            <w:noProof/>
            <w:color w:val="auto"/>
            <w:u w:val="none"/>
          </w:rPr>
          <w:t xml:space="preserve"> Статистическая обработка результатов</w:t>
        </w:r>
        <w:r w:rsidRPr="00EC0EA1">
          <w:rPr>
            <w:noProof/>
            <w:webHidden/>
          </w:rPr>
          <w:tab/>
        </w:r>
        <w:r w:rsidRPr="00EC0EA1">
          <w:rPr>
            <w:noProof/>
            <w:webHidden/>
          </w:rPr>
          <w:fldChar w:fldCharType="begin"/>
        </w:r>
        <w:r w:rsidRPr="00EC0EA1">
          <w:rPr>
            <w:noProof/>
            <w:webHidden/>
          </w:rPr>
          <w:instrText xml:space="preserve"> PAGEREF _Toc197316419 \h </w:instrText>
        </w:r>
        <w:r w:rsidR="0018056C" w:rsidRPr="00EC0EA1">
          <w:rPr>
            <w:noProof/>
          </w:rPr>
        </w:r>
        <w:r w:rsidRPr="00EC0EA1">
          <w:rPr>
            <w:noProof/>
            <w:webHidden/>
          </w:rPr>
          <w:fldChar w:fldCharType="separate"/>
        </w:r>
        <w:r w:rsidRPr="00EC0EA1">
          <w:rPr>
            <w:noProof/>
            <w:webHidden/>
          </w:rPr>
          <w:t>22</w:t>
        </w:r>
        <w:r w:rsidRPr="00EC0EA1">
          <w:rPr>
            <w:noProof/>
            <w:webHidden/>
          </w:rPr>
          <w:fldChar w:fldCharType="end"/>
        </w:r>
      </w:hyperlink>
    </w:p>
    <w:p w14:paraId="2513E65F" w14:textId="77777777" w:rsidR="006209D5" w:rsidRPr="00EC0EA1" w:rsidRDefault="006209D5" w:rsidP="00EC0EA1">
      <w:pPr>
        <w:jc w:val="both"/>
        <w:rPr>
          <w:sz w:val="28"/>
          <w:szCs w:val="28"/>
        </w:rPr>
      </w:pPr>
      <w:r w:rsidRPr="00EC0EA1">
        <w:rPr>
          <w:sz w:val="28"/>
          <w:szCs w:val="28"/>
        </w:rPr>
        <w:t>Глава 3. Результаты исследований и их обсуждение…………………………23</w:t>
      </w:r>
    </w:p>
    <w:p w14:paraId="0779A0AF" w14:textId="77777777" w:rsidR="00F844C5" w:rsidRPr="00EC0EA1" w:rsidRDefault="00F844C5" w:rsidP="00EC0EA1">
      <w:pPr>
        <w:pStyle w:val="12"/>
        <w:tabs>
          <w:tab w:val="right" w:leader="dot" w:pos="9345"/>
        </w:tabs>
        <w:jc w:val="both"/>
        <w:rPr>
          <w:noProof/>
          <w:szCs w:val="24"/>
        </w:rPr>
      </w:pPr>
      <w:hyperlink w:anchor="_Toc197316420" w:history="1">
        <w:r w:rsidRPr="00EC0EA1">
          <w:rPr>
            <w:rStyle w:val="af"/>
            <w:noProof/>
            <w:color w:val="auto"/>
            <w:u w:val="none"/>
          </w:rPr>
          <w:t>ВЫВОДЫ</w:t>
        </w:r>
        <w:r w:rsidRPr="00EC0EA1">
          <w:rPr>
            <w:noProof/>
            <w:webHidden/>
          </w:rPr>
          <w:tab/>
        </w:r>
        <w:r w:rsidRPr="00EC0EA1">
          <w:rPr>
            <w:noProof/>
            <w:webHidden/>
          </w:rPr>
          <w:fldChar w:fldCharType="begin"/>
        </w:r>
        <w:r w:rsidRPr="00EC0EA1">
          <w:rPr>
            <w:noProof/>
            <w:webHidden/>
          </w:rPr>
          <w:instrText xml:space="preserve"> PAGEREF _Toc197316420 \h </w:instrText>
        </w:r>
        <w:r w:rsidR="0018056C" w:rsidRPr="00EC0EA1">
          <w:rPr>
            <w:noProof/>
          </w:rPr>
        </w:r>
        <w:r w:rsidRPr="00EC0EA1">
          <w:rPr>
            <w:noProof/>
            <w:webHidden/>
          </w:rPr>
          <w:fldChar w:fldCharType="separate"/>
        </w:r>
        <w:r w:rsidRPr="00EC0EA1">
          <w:rPr>
            <w:noProof/>
            <w:webHidden/>
          </w:rPr>
          <w:t>2</w:t>
        </w:r>
        <w:r w:rsidR="006209D5" w:rsidRPr="00EC0EA1">
          <w:rPr>
            <w:noProof/>
            <w:webHidden/>
          </w:rPr>
          <w:t>5</w:t>
        </w:r>
        <w:r w:rsidRPr="00EC0EA1">
          <w:rPr>
            <w:noProof/>
            <w:webHidden/>
          </w:rPr>
          <w:fldChar w:fldCharType="end"/>
        </w:r>
      </w:hyperlink>
    </w:p>
    <w:p w14:paraId="601608B4" w14:textId="77777777" w:rsidR="00F844C5" w:rsidRPr="00EC0EA1" w:rsidRDefault="00F844C5" w:rsidP="00EC0EA1">
      <w:pPr>
        <w:pStyle w:val="12"/>
        <w:tabs>
          <w:tab w:val="right" w:leader="dot" w:pos="9345"/>
        </w:tabs>
        <w:jc w:val="both"/>
        <w:rPr>
          <w:noProof/>
          <w:szCs w:val="24"/>
        </w:rPr>
      </w:pPr>
      <w:hyperlink w:anchor="_Toc197316421" w:history="1">
        <w:r w:rsidRPr="00EC0EA1">
          <w:rPr>
            <w:rStyle w:val="af"/>
            <w:noProof/>
            <w:color w:val="auto"/>
            <w:u w:val="none"/>
          </w:rPr>
          <w:t>ЛИТЕРАТУРА</w:t>
        </w:r>
        <w:r w:rsidRPr="00EC0EA1">
          <w:rPr>
            <w:noProof/>
            <w:webHidden/>
          </w:rPr>
          <w:tab/>
        </w:r>
        <w:r w:rsidRPr="00EC0EA1">
          <w:rPr>
            <w:noProof/>
            <w:webHidden/>
          </w:rPr>
          <w:fldChar w:fldCharType="begin"/>
        </w:r>
        <w:r w:rsidRPr="00EC0EA1">
          <w:rPr>
            <w:noProof/>
            <w:webHidden/>
          </w:rPr>
          <w:instrText xml:space="preserve"> PAGEREF _Toc197316421 \h </w:instrText>
        </w:r>
        <w:r w:rsidR="0018056C" w:rsidRPr="00EC0EA1">
          <w:rPr>
            <w:noProof/>
          </w:rPr>
        </w:r>
        <w:r w:rsidRPr="00EC0EA1">
          <w:rPr>
            <w:noProof/>
            <w:webHidden/>
          </w:rPr>
          <w:fldChar w:fldCharType="separate"/>
        </w:r>
        <w:r w:rsidRPr="00EC0EA1">
          <w:rPr>
            <w:noProof/>
            <w:webHidden/>
          </w:rPr>
          <w:t>2</w:t>
        </w:r>
        <w:r w:rsidR="006209D5" w:rsidRPr="00EC0EA1">
          <w:rPr>
            <w:noProof/>
            <w:webHidden/>
          </w:rPr>
          <w:t>6</w:t>
        </w:r>
        <w:r w:rsidRPr="00EC0EA1">
          <w:rPr>
            <w:noProof/>
            <w:webHidden/>
          </w:rPr>
          <w:fldChar w:fldCharType="end"/>
        </w:r>
      </w:hyperlink>
    </w:p>
    <w:p w14:paraId="4858C4E5" w14:textId="77777777" w:rsidR="00F844C5" w:rsidRPr="00EC0EA1" w:rsidRDefault="00F844C5" w:rsidP="00EC0EA1">
      <w:pPr>
        <w:pStyle w:val="61"/>
        <w:tabs>
          <w:tab w:val="right" w:leader="dot" w:pos="9345"/>
        </w:tabs>
        <w:ind w:left="0"/>
        <w:jc w:val="both"/>
        <w:rPr>
          <w:noProof/>
          <w:szCs w:val="24"/>
        </w:rPr>
      </w:pPr>
      <w:hyperlink w:anchor="_Toc197316423" w:history="1">
        <w:r w:rsidRPr="00EC0EA1">
          <w:rPr>
            <w:rStyle w:val="af"/>
            <w:noProof/>
            <w:color w:val="auto"/>
            <w:u w:val="none"/>
          </w:rPr>
          <w:t>Приложение</w:t>
        </w:r>
        <w:r w:rsidRPr="00EC0EA1">
          <w:rPr>
            <w:noProof/>
            <w:webHidden/>
          </w:rPr>
          <w:tab/>
        </w:r>
        <w:r w:rsidRPr="00EC0EA1">
          <w:rPr>
            <w:noProof/>
            <w:webHidden/>
          </w:rPr>
          <w:fldChar w:fldCharType="begin"/>
        </w:r>
        <w:r w:rsidRPr="00EC0EA1">
          <w:rPr>
            <w:noProof/>
            <w:webHidden/>
          </w:rPr>
          <w:instrText xml:space="preserve"> PAGEREF _Toc197316423 \h </w:instrText>
        </w:r>
        <w:r w:rsidR="0018056C" w:rsidRPr="00EC0EA1">
          <w:rPr>
            <w:noProof/>
          </w:rPr>
        </w:r>
        <w:r w:rsidRPr="00EC0EA1">
          <w:rPr>
            <w:noProof/>
            <w:webHidden/>
          </w:rPr>
          <w:fldChar w:fldCharType="separate"/>
        </w:r>
        <w:r w:rsidRPr="00EC0EA1">
          <w:rPr>
            <w:noProof/>
            <w:webHidden/>
          </w:rPr>
          <w:t>28</w:t>
        </w:r>
        <w:r w:rsidRPr="00EC0EA1">
          <w:rPr>
            <w:noProof/>
            <w:webHidden/>
          </w:rPr>
          <w:fldChar w:fldCharType="end"/>
        </w:r>
      </w:hyperlink>
    </w:p>
    <w:p w14:paraId="1086676D" w14:textId="77777777" w:rsidR="000E2AA7" w:rsidRPr="00EC0EA1" w:rsidRDefault="00F844C5" w:rsidP="00EC0EA1">
      <w:pPr>
        <w:ind w:firstLine="709"/>
        <w:jc w:val="center"/>
        <w:rPr>
          <w:b/>
          <w:sz w:val="28"/>
          <w:szCs w:val="32"/>
        </w:rPr>
      </w:pPr>
      <w:r w:rsidRPr="00EC0EA1">
        <w:fldChar w:fldCharType="end"/>
      </w:r>
      <w:r w:rsidR="00610491" w:rsidRPr="00EC0EA1">
        <w:rPr>
          <w:sz w:val="28"/>
          <w:szCs w:val="28"/>
        </w:rPr>
        <w:br w:type="page"/>
      </w:r>
      <w:r w:rsidR="00EC0EA1" w:rsidRPr="00EC0EA1">
        <w:rPr>
          <w:b/>
          <w:sz w:val="28"/>
          <w:szCs w:val="32"/>
        </w:rPr>
        <w:lastRenderedPageBreak/>
        <w:t xml:space="preserve"> </w:t>
      </w:r>
      <w:r w:rsidR="00313B4A" w:rsidRPr="00EC0EA1">
        <w:rPr>
          <w:b/>
          <w:sz w:val="28"/>
          <w:szCs w:val="32"/>
        </w:rPr>
        <w:t>Введение</w:t>
      </w:r>
    </w:p>
    <w:p w14:paraId="0F3A7919" w14:textId="77777777" w:rsidR="000E2AA7" w:rsidRPr="00EC0EA1" w:rsidRDefault="000E2AA7" w:rsidP="00EC0EA1">
      <w:pPr>
        <w:ind w:firstLine="709"/>
        <w:jc w:val="both"/>
        <w:rPr>
          <w:sz w:val="28"/>
          <w:szCs w:val="32"/>
        </w:rPr>
      </w:pPr>
    </w:p>
    <w:p w14:paraId="514465E9" w14:textId="77777777" w:rsidR="00F844C5" w:rsidRPr="00EC0EA1" w:rsidRDefault="00F17EB3" w:rsidP="00EC0E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Человек в покое вдыхает около 280 мл О2 /мин, или не менее 400 л/сут, что соответствует 18 молям О2 . Основное количество О2 (95-98%) расходуется на выработку энергии и окислительный катаболизм субстратов. Относительно небольшая часть (2-5%) переходит в активные формы кислорода (АФК) [1, 2] и затем частично используется для оксидативной модификации (ОМ) макромолекул. Это означает, что в АФК переходит ~ 0,4-0,9 моля О2 . При отсутствии метаболизма средняя концентрация АФК в организме достигла бы 6-</w:t>
      </w:r>
      <w:smartTag w:uri="urn:schemas-microsoft-com:office:smarttags" w:element="metricconverter">
        <w:smartTagPr>
          <w:attr w:name="ProductID" w:val="14 мМ"/>
        </w:smartTagPr>
        <w:r w:rsidRPr="00EC0EA1">
          <w:rPr>
            <w:sz w:val="28"/>
            <w:szCs w:val="28"/>
          </w:rPr>
          <w:t>14 мМ</w:t>
        </w:r>
      </w:smartTag>
      <w:r w:rsidRPr="00EC0EA1">
        <w:rPr>
          <w:sz w:val="28"/>
          <w:szCs w:val="28"/>
        </w:rPr>
        <w:t xml:space="preserve">. Однако реальный уровень в тканях равен 10- </w:t>
      </w:r>
      <w:smartTag w:uri="urn:schemas-microsoft-com:office:smarttags" w:element="metricconverter">
        <w:smartTagPr>
          <w:attr w:name="ProductID" w:val="8 М"/>
        </w:smartTagPr>
        <w:r w:rsidRPr="00EC0EA1">
          <w:rPr>
            <w:sz w:val="28"/>
            <w:szCs w:val="28"/>
          </w:rPr>
          <w:t>8 М</w:t>
        </w:r>
      </w:smartTag>
      <w:r w:rsidRPr="00EC0EA1">
        <w:rPr>
          <w:sz w:val="28"/>
          <w:szCs w:val="28"/>
        </w:rPr>
        <w:t xml:space="preserve">, то есть в 106 раз меньше [2]. </w:t>
      </w:r>
    </w:p>
    <w:p w14:paraId="48066D77" w14:textId="77777777" w:rsidR="00F844C5" w:rsidRPr="00EC0EA1" w:rsidRDefault="00F17EB3" w:rsidP="00EC0E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Возникают вопросы: 1) какое значение имеют АФК и ОМ макромолекул – это просто утечка с главного пути использования О2 или важные процессы, но тогда они полезны или вредны; 2) как осуществляется мощный метаболизм АФК и активных окисленных молекул и почему это нужно? </w:t>
      </w:r>
    </w:p>
    <w:p w14:paraId="39A2558F" w14:textId="77777777" w:rsidR="00F17EB3" w:rsidRPr="00EC0EA1" w:rsidRDefault="002D5C60" w:rsidP="00EC0E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Целью данной работы было</w:t>
      </w:r>
      <w:r w:rsidR="00F17EB3" w:rsidRPr="00EC0EA1">
        <w:rPr>
          <w:sz w:val="28"/>
          <w:szCs w:val="28"/>
        </w:rPr>
        <w:t xml:space="preserve"> изучен</w:t>
      </w:r>
      <w:r w:rsidRPr="00EC0EA1">
        <w:rPr>
          <w:sz w:val="28"/>
          <w:szCs w:val="28"/>
        </w:rPr>
        <w:t>ие</w:t>
      </w:r>
      <w:r w:rsidR="00F17EB3" w:rsidRPr="00EC0EA1">
        <w:rPr>
          <w:sz w:val="28"/>
          <w:szCs w:val="28"/>
        </w:rPr>
        <w:t xml:space="preserve"> изменени</w:t>
      </w:r>
      <w:r w:rsidRPr="00EC0EA1">
        <w:rPr>
          <w:sz w:val="28"/>
          <w:szCs w:val="28"/>
        </w:rPr>
        <w:t>я</w:t>
      </w:r>
      <w:r w:rsidR="00F17EB3" w:rsidRPr="00EC0EA1">
        <w:rPr>
          <w:sz w:val="28"/>
          <w:szCs w:val="28"/>
        </w:rPr>
        <w:t xml:space="preserve"> активности церулоплазмина плазмы крови у больных эндемическим зобом</w:t>
      </w:r>
      <w:r w:rsidR="00EC6F66" w:rsidRPr="00EC0EA1">
        <w:rPr>
          <w:sz w:val="28"/>
          <w:szCs w:val="28"/>
        </w:rPr>
        <w:t xml:space="preserve"> для</w:t>
      </w:r>
      <w:r w:rsidR="00F17EB3" w:rsidRPr="00EC0EA1">
        <w:rPr>
          <w:sz w:val="28"/>
          <w:szCs w:val="28"/>
        </w:rPr>
        <w:t xml:space="preserve"> </w:t>
      </w:r>
      <w:r w:rsidR="00EC6F66" w:rsidRPr="00EC0EA1">
        <w:rPr>
          <w:sz w:val="28"/>
          <w:szCs w:val="28"/>
        </w:rPr>
        <w:t>выяснения</w:t>
      </w:r>
      <w:r w:rsidR="00F17EB3" w:rsidRPr="00EC0EA1">
        <w:rPr>
          <w:sz w:val="28"/>
          <w:szCs w:val="28"/>
        </w:rPr>
        <w:t xml:space="preserve"> возможн</w:t>
      </w:r>
      <w:r w:rsidR="00EC6F66" w:rsidRPr="00EC0EA1">
        <w:rPr>
          <w:sz w:val="28"/>
          <w:szCs w:val="28"/>
        </w:rPr>
        <w:t>ой</w:t>
      </w:r>
      <w:r w:rsidR="00EC0EA1">
        <w:rPr>
          <w:sz w:val="28"/>
          <w:szCs w:val="28"/>
        </w:rPr>
        <w:t xml:space="preserve"> </w:t>
      </w:r>
      <w:r w:rsidR="00F17EB3" w:rsidRPr="00EC0EA1">
        <w:rPr>
          <w:sz w:val="28"/>
          <w:szCs w:val="28"/>
        </w:rPr>
        <w:t>взаимосвя</w:t>
      </w:r>
      <w:r w:rsidR="00F844C5" w:rsidRPr="00EC0EA1">
        <w:rPr>
          <w:sz w:val="28"/>
          <w:szCs w:val="28"/>
        </w:rPr>
        <w:t>з</w:t>
      </w:r>
      <w:r w:rsidR="00EC6F66" w:rsidRPr="00EC0EA1">
        <w:rPr>
          <w:sz w:val="28"/>
          <w:szCs w:val="28"/>
        </w:rPr>
        <w:t>и</w:t>
      </w:r>
      <w:r w:rsidR="00F17EB3" w:rsidRPr="00EC0EA1">
        <w:rPr>
          <w:sz w:val="28"/>
          <w:szCs w:val="28"/>
        </w:rPr>
        <w:t xml:space="preserve"> антиоксидантной функции данного энзима</w:t>
      </w:r>
      <w:r w:rsidR="00F844C5" w:rsidRPr="00EC0EA1">
        <w:rPr>
          <w:sz w:val="28"/>
          <w:szCs w:val="28"/>
        </w:rPr>
        <w:t xml:space="preserve"> </w:t>
      </w:r>
      <w:r w:rsidR="009F641F" w:rsidRPr="00EC0EA1">
        <w:rPr>
          <w:sz w:val="28"/>
          <w:szCs w:val="28"/>
        </w:rPr>
        <w:t>с болезнью.</w:t>
      </w:r>
      <w:r w:rsidR="00F17EB3" w:rsidRPr="00EC0EA1">
        <w:rPr>
          <w:sz w:val="28"/>
          <w:szCs w:val="28"/>
        </w:rPr>
        <w:t xml:space="preserve"> </w:t>
      </w:r>
    </w:p>
    <w:p w14:paraId="23B914EF" w14:textId="77777777" w:rsidR="00EC6F66" w:rsidRPr="00EC0EA1" w:rsidRDefault="00EC6F66" w:rsidP="00EC0E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В задачи работы входило:</w:t>
      </w:r>
    </w:p>
    <w:p w14:paraId="0E64E154" w14:textId="77777777" w:rsidR="00EC6F66" w:rsidRPr="00EC0EA1" w:rsidRDefault="00EC6F66" w:rsidP="00EC0E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1) анализ литературы по изучаемому вопросу;</w:t>
      </w:r>
    </w:p>
    <w:p w14:paraId="4F251873" w14:textId="77777777" w:rsidR="00EC6F66" w:rsidRPr="00EC0EA1" w:rsidRDefault="00EC6F66" w:rsidP="00EC0E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2) отработка методики определения содержания церулоплазмина;</w:t>
      </w:r>
    </w:p>
    <w:p w14:paraId="5D27D1D0" w14:textId="77777777" w:rsidR="00EC6F66" w:rsidRPr="00EC0EA1" w:rsidRDefault="00EC6F66" w:rsidP="00EC0E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3) изучение содержания церулоплазмина в плазме крови людей, больных эндемическим зобом.</w:t>
      </w:r>
    </w:p>
    <w:p w14:paraId="5BA8F0D4" w14:textId="77777777" w:rsidR="00EC6F66" w:rsidRPr="00EC0EA1" w:rsidRDefault="00EC6F66" w:rsidP="00EC0EA1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Данная работа выполнялась на базе кафедры биохимии и физиологии человека и животных Института фундаментальной биологии и биотехнологии Сибирского федерального университета и кафедры хирургических болезней №2 с курсом сердечно-сосудистой хирургии им. А.М. Дыхно Красноярской государственной медицинской академии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 xml:space="preserve">и </w:t>
      </w:r>
      <w:r w:rsidRPr="00EC0EA1">
        <w:rPr>
          <w:sz w:val="28"/>
          <w:szCs w:val="28"/>
        </w:rPr>
        <w:lastRenderedPageBreak/>
        <w:t xml:space="preserve">является частью комплексных исследований состояния АОС в норме и при различных патологических состояниях. </w:t>
      </w:r>
    </w:p>
    <w:p w14:paraId="7B2BCDCD" w14:textId="77777777" w:rsidR="00313B4A" w:rsidRPr="00EC0EA1" w:rsidRDefault="00313B4A" w:rsidP="00EC0EA1">
      <w:pPr>
        <w:pStyle w:val="1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</w:rPr>
      </w:pPr>
      <w:bookmarkStart w:id="0" w:name="_Toc197316413"/>
      <w:r w:rsidRPr="00EC0EA1">
        <w:rPr>
          <w:rFonts w:ascii="Times New Roman" w:hAnsi="Times New Roman"/>
        </w:rPr>
        <w:lastRenderedPageBreak/>
        <w:t>Г</w:t>
      </w:r>
      <w:r w:rsidR="00EC6F66" w:rsidRPr="00EC0EA1">
        <w:rPr>
          <w:rFonts w:ascii="Times New Roman" w:hAnsi="Times New Roman"/>
        </w:rPr>
        <w:t>ЛАВА</w:t>
      </w:r>
      <w:r w:rsidRPr="00EC0EA1">
        <w:rPr>
          <w:rFonts w:ascii="Times New Roman" w:hAnsi="Times New Roman"/>
        </w:rPr>
        <w:t xml:space="preserve"> 1. </w:t>
      </w:r>
      <w:r w:rsidR="00FE6B3B" w:rsidRPr="00EC0EA1">
        <w:rPr>
          <w:rFonts w:ascii="Times New Roman" w:hAnsi="Times New Roman"/>
        </w:rPr>
        <w:t>ОБЗОР ЛИТЕРАТУРЫ</w:t>
      </w:r>
      <w:bookmarkEnd w:id="0"/>
    </w:p>
    <w:p w14:paraId="5A833B0A" w14:textId="77777777" w:rsidR="00EC0EA1" w:rsidRPr="00EC0EA1" w:rsidRDefault="00EC0EA1" w:rsidP="00EC0EA1">
      <w:pPr>
        <w:pStyle w:val="2"/>
        <w:numPr>
          <w:ilvl w:val="0"/>
          <w:numId w:val="0"/>
        </w:numPr>
        <w:spacing w:before="0" w:after="0"/>
        <w:ind w:left="709"/>
        <w:jc w:val="center"/>
        <w:rPr>
          <w:rFonts w:ascii="Times New Roman" w:hAnsi="Times New Roman"/>
          <w:sz w:val="28"/>
          <w:szCs w:val="32"/>
        </w:rPr>
      </w:pPr>
    </w:p>
    <w:p w14:paraId="777CDB5A" w14:textId="77777777" w:rsidR="00EC6F66" w:rsidRPr="00EC0EA1" w:rsidRDefault="002665C5" w:rsidP="00EC0EA1">
      <w:pPr>
        <w:pStyle w:val="2"/>
        <w:spacing w:before="0" w:after="0"/>
        <w:ind w:left="0" w:firstLine="709"/>
        <w:jc w:val="center"/>
        <w:rPr>
          <w:rFonts w:ascii="Times New Roman" w:hAnsi="Times New Roman"/>
          <w:sz w:val="28"/>
          <w:szCs w:val="32"/>
        </w:rPr>
      </w:pPr>
      <w:bookmarkStart w:id="1" w:name="_Toc197316414"/>
      <w:r w:rsidRPr="00EC0EA1">
        <w:rPr>
          <w:rFonts w:ascii="Times New Roman" w:hAnsi="Times New Roman"/>
          <w:sz w:val="28"/>
          <w:szCs w:val="32"/>
        </w:rPr>
        <w:t>А</w:t>
      </w:r>
      <w:r w:rsidR="005C0E51" w:rsidRPr="00EC0EA1">
        <w:rPr>
          <w:rFonts w:ascii="Times New Roman" w:hAnsi="Times New Roman"/>
          <w:sz w:val="28"/>
          <w:szCs w:val="32"/>
        </w:rPr>
        <w:t>ктивные формы кислорода</w:t>
      </w:r>
      <w:r w:rsidRPr="00EC0EA1">
        <w:rPr>
          <w:rFonts w:ascii="Times New Roman" w:hAnsi="Times New Roman"/>
          <w:sz w:val="28"/>
          <w:szCs w:val="32"/>
        </w:rPr>
        <w:t xml:space="preserve"> </w:t>
      </w:r>
      <w:r w:rsidR="005C0E51" w:rsidRPr="00EC0EA1">
        <w:rPr>
          <w:rFonts w:ascii="Times New Roman" w:hAnsi="Times New Roman"/>
          <w:sz w:val="28"/>
          <w:szCs w:val="32"/>
        </w:rPr>
        <w:t>и</w:t>
      </w:r>
      <w:r w:rsidRPr="00EC0EA1">
        <w:rPr>
          <w:rFonts w:ascii="Times New Roman" w:hAnsi="Times New Roman"/>
          <w:sz w:val="28"/>
          <w:szCs w:val="32"/>
        </w:rPr>
        <w:t xml:space="preserve"> </w:t>
      </w:r>
      <w:r w:rsidR="005C0E51" w:rsidRPr="00EC0EA1">
        <w:rPr>
          <w:rFonts w:ascii="Times New Roman" w:hAnsi="Times New Roman"/>
          <w:sz w:val="28"/>
          <w:szCs w:val="32"/>
        </w:rPr>
        <w:t>оксидативная</w:t>
      </w:r>
      <w:r w:rsidRPr="00EC0EA1">
        <w:rPr>
          <w:rFonts w:ascii="Times New Roman" w:hAnsi="Times New Roman"/>
          <w:sz w:val="28"/>
          <w:szCs w:val="32"/>
        </w:rPr>
        <w:t xml:space="preserve"> </w:t>
      </w:r>
      <w:r w:rsidR="005C0E51" w:rsidRPr="00EC0EA1">
        <w:rPr>
          <w:rFonts w:ascii="Times New Roman" w:hAnsi="Times New Roman"/>
          <w:sz w:val="28"/>
          <w:szCs w:val="32"/>
        </w:rPr>
        <w:t>модификация</w:t>
      </w:r>
      <w:r w:rsidRPr="00EC0EA1">
        <w:rPr>
          <w:rFonts w:ascii="Times New Roman" w:hAnsi="Times New Roman"/>
          <w:sz w:val="28"/>
          <w:szCs w:val="32"/>
        </w:rPr>
        <w:t xml:space="preserve"> </w:t>
      </w:r>
      <w:r w:rsidR="005C0E51" w:rsidRPr="00EC0EA1">
        <w:rPr>
          <w:rFonts w:ascii="Times New Roman" w:hAnsi="Times New Roman"/>
          <w:sz w:val="28"/>
          <w:szCs w:val="32"/>
        </w:rPr>
        <w:t>макромолекул</w:t>
      </w:r>
      <w:r w:rsidRPr="00EC0EA1">
        <w:rPr>
          <w:rFonts w:ascii="Times New Roman" w:hAnsi="Times New Roman"/>
          <w:sz w:val="28"/>
          <w:szCs w:val="32"/>
        </w:rPr>
        <w:t xml:space="preserve">: </w:t>
      </w:r>
      <w:r w:rsidR="005C0E51" w:rsidRPr="00EC0EA1">
        <w:rPr>
          <w:rFonts w:ascii="Times New Roman" w:hAnsi="Times New Roman"/>
          <w:sz w:val="28"/>
          <w:szCs w:val="32"/>
        </w:rPr>
        <w:t>польза</w:t>
      </w:r>
      <w:r w:rsidRPr="00EC0EA1">
        <w:rPr>
          <w:rFonts w:ascii="Times New Roman" w:hAnsi="Times New Roman"/>
          <w:sz w:val="28"/>
          <w:szCs w:val="32"/>
        </w:rPr>
        <w:t>,</w:t>
      </w:r>
      <w:r w:rsidR="005C0E51" w:rsidRPr="00EC0EA1">
        <w:rPr>
          <w:rFonts w:ascii="Times New Roman" w:hAnsi="Times New Roman"/>
          <w:sz w:val="28"/>
          <w:szCs w:val="32"/>
        </w:rPr>
        <w:t xml:space="preserve"> вред и защита</w:t>
      </w:r>
      <w:bookmarkEnd w:id="1"/>
    </w:p>
    <w:p w14:paraId="0BF7FB0B" w14:textId="77777777" w:rsidR="00EC0EA1" w:rsidRPr="00EC0EA1" w:rsidRDefault="00EC0EA1" w:rsidP="00EC0EA1">
      <w:pPr>
        <w:pStyle w:val="2"/>
        <w:numPr>
          <w:ilvl w:val="0"/>
          <w:numId w:val="0"/>
        </w:numPr>
        <w:spacing w:before="0" w:after="0"/>
        <w:ind w:firstLine="709"/>
        <w:jc w:val="center"/>
        <w:rPr>
          <w:rFonts w:ascii="Times New Roman" w:hAnsi="Times New Roman"/>
          <w:sz w:val="28"/>
        </w:rPr>
      </w:pPr>
    </w:p>
    <w:p w14:paraId="4366857A" w14:textId="77777777" w:rsidR="002665C5" w:rsidRPr="00EC0EA1" w:rsidRDefault="002665C5" w:rsidP="00EC0EA1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 w:val="0"/>
          <w:sz w:val="28"/>
        </w:rPr>
      </w:pPr>
      <w:r w:rsidRPr="00EC0EA1">
        <w:rPr>
          <w:rFonts w:ascii="Times New Roman" w:hAnsi="Times New Roman"/>
          <w:b w:val="0"/>
          <w:sz w:val="28"/>
        </w:rPr>
        <w:t>Кроме полного четырехэлектронного восстановления молекулы О2 до воды в дыхательной цепи митохондрий в аэробных клетках всегда происходит и неполное – одно-трехэлектронное восстановление с последовательным образованием различных АФК</w:t>
      </w:r>
      <w:r w:rsidR="00E46130" w:rsidRPr="00EC0EA1">
        <w:rPr>
          <w:rFonts w:ascii="Times New Roman" w:hAnsi="Times New Roman"/>
          <w:b w:val="0"/>
          <w:sz w:val="28"/>
        </w:rPr>
        <w:t>, к которым относятся</w:t>
      </w:r>
      <w:r w:rsidRPr="00EC0EA1">
        <w:rPr>
          <w:rFonts w:ascii="Times New Roman" w:hAnsi="Times New Roman"/>
          <w:b w:val="0"/>
          <w:sz w:val="28"/>
        </w:rPr>
        <w:t xml:space="preserve"> сво</w:t>
      </w:r>
      <w:r w:rsidR="00E46130" w:rsidRPr="00EC0EA1">
        <w:rPr>
          <w:rFonts w:ascii="Times New Roman" w:hAnsi="Times New Roman"/>
          <w:b w:val="0"/>
          <w:sz w:val="28"/>
        </w:rPr>
        <w:t>бодный радикал-анион супероксид</w:t>
      </w:r>
      <w:r w:rsidRPr="00EC0EA1">
        <w:rPr>
          <w:rFonts w:ascii="Times New Roman" w:hAnsi="Times New Roman"/>
          <w:b w:val="0"/>
          <w:sz w:val="28"/>
        </w:rPr>
        <w:t xml:space="preserve">, перекись водорода Н2О2 и наиболее активный радикал – гидроксил НОJ (реакции (1)): Донорами электрона могут быть Fe2 +, Сu+ или семихиноны, а для второй и третьей реакций – также и : </w:t>
      </w:r>
    </w:p>
    <w:p w14:paraId="4F1B60CD" w14:textId="77777777" w:rsidR="002665C5" w:rsidRPr="00EC0EA1" w:rsidRDefault="002665C5" w:rsidP="00EC0E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EC0EA1">
        <w:rPr>
          <w:sz w:val="28"/>
          <w:szCs w:val="28"/>
          <w:lang w:val="pt-BR"/>
        </w:rPr>
        <w:t>H2O2 + Fe2 + HO- + HOJ + Fe3 +</w:t>
      </w:r>
    </w:p>
    <w:p w14:paraId="685D7D40" w14:textId="77777777" w:rsidR="00552DCF" w:rsidRPr="00EC0EA1" w:rsidRDefault="00552DCF" w:rsidP="00EC0E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Термин </w:t>
      </w:r>
      <w:r w:rsidR="00140BF6" w:rsidRPr="00EC0EA1">
        <w:rPr>
          <w:sz w:val="28"/>
          <w:szCs w:val="28"/>
        </w:rPr>
        <w:t>«</w:t>
      </w:r>
      <w:r w:rsidRPr="00EC0EA1">
        <w:rPr>
          <w:sz w:val="28"/>
          <w:szCs w:val="28"/>
        </w:rPr>
        <w:t>АФК</w:t>
      </w:r>
      <w:r w:rsidR="00140BF6" w:rsidRPr="00EC0EA1">
        <w:rPr>
          <w:sz w:val="28"/>
          <w:szCs w:val="28"/>
        </w:rPr>
        <w:t>»</w:t>
      </w:r>
      <w:r w:rsidRPr="00EC0EA1">
        <w:rPr>
          <w:sz w:val="28"/>
          <w:szCs w:val="28"/>
        </w:rPr>
        <w:t xml:space="preserve"> шире, чем </w:t>
      </w:r>
      <w:r w:rsidR="00140BF6" w:rsidRPr="00EC0EA1">
        <w:rPr>
          <w:sz w:val="28"/>
          <w:szCs w:val="28"/>
        </w:rPr>
        <w:t>«</w:t>
      </w:r>
      <w:r w:rsidRPr="00EC0EA1">
        <w:rPr>
          <w:sz w:val="28"/>
          <w:szCs w:val="28"/>
        </w:rPr>
        <w:t>свободные радикалы кислорода</w:t>
      </w:r>
      <w:r w:rsidR="00140BF6" w:rsidRPr="00EC0EA1">
        <w:rPr>
          <w:sz w:val="28"/>
          <w:szCs w:val="28"/>
        </w:rPr>
        <w:t>»</w:t>
      </w:r>
      <w:r w:rsidR="00E46130" w:rsidRPr="00EC0EA1">
        <w:rPr>
          <w:sz w:val="28"/>
          <w:szCs w:val="28"/>
        </w:rPr>
        <w:t xml:space="preserve"> (</w:t>
      </w:r>
      <w:r w:rsidRPr="00EC0EA1">
        <w:rPr>
          <w:sz w:val="28"/>
          <w:szCs w:val="28"/>
        </w:rPr>
        <w:t xml:space="preserve">НОJ), так как кроме последних включает также молекулы Н2О2 , синглетный кислород О2 , озон О3 и гипохлорит HOCl. </w:t>
      </w:r>
    </w:p>
    <w:p w14:paraId="659AE5DA" w14:textId="77777777" w:rsidR="00552DCF" w:rsidRPr="00EC0EA1" w:rsidRDefault="00552DCF" w:rsidP="00EC0E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АФК генерируются во всех частях клетки. Наибольший вклад вносит дыхательная цепь митохондрий, особенно при низкой концентрации АДФ. Важна роль и системы цитохрома Р-450, локализованной в эндоплазматической сети. Участвуют ядерная мембрана и другие части клетки, при этом АФК часто возникают не только спонтанно, но и ферментативно (НАДФН-оксидаза дыхательного взрыва в плазматической мембране и ксантиноксидаза в гиалоплазме). Концентрации АФК в тканях невысоки: Н2О2 – 10- </w:t>
      </w:r>
      <w:smartTag w:uri="urn:schemas-microsoft-com:office:smarttags" w:element="metricconverter">
        <w:smartTagPr>
          <w:attr w:name="ProductID" w:val="8 М"/>
        </w:smartTagPr>
        <w:r w:rsidRPr="00EC0EA1">
          <w:rPr>
            <w:sz w:val="28"/>
            <w:szCs w:val="28"/>
          </w:rPr>
          <w:t>8 М</w:t>
        </w:r>
      </w:smartTag>
      <w:r w:rsidRPr="00EC0EA1">
        <w:rPr>
          <w:sz w:val="28"/>
          <w:szCs w:val="28"/>
        </w:rPr>
        <w:t>, – 10-</w:t>
      </w:r>
      <w:smartTag w:uri="urn:schemas-microsoft-com:office:smarttags" w:element="metricconverter">
        <w:smartTagPr>
          <w:attr w:name="ProductID" w:val="11 М"/>
        </w:smartTagPr>
        <w:r w:rsidRPr="00EC0EA1">
          <w:rPr>
            <w:sz w:val="28"/>
            <w:szCs w:val="28"/>
          </w:rPr>
          <w:t>11 М</w:t>
        </w:r>
      </w:smartTag>
      <w:r w:rsidRPr="00EC0EA1">
        <w:rPr>
          <w:sz w:val="28"/>
          <w:szCs w:val="28"/>
        </w:rPr>
        <w:t>, НОJ &lt; 10-</w:t>
      </w:r>
      <w:smartTag w:uri="urn:schemas-microsoft-com:office:smarttags" w:element="metricconverter">
        <w:smartTagPr>
          <w:attr w:name="ProductID" w:val="11 М"/>
        </w:smartTagPr>
        <w:r w:rsidRPr="00EC0EA1">
          <w:rPr>
            <w:sz w:val="28"/>
            <w:szCs w:val="28"/>
          </w:rPr>
          <w:t>11 М</w:t>
        </w:r>
      </w:smartTag>
      <w:r w:rsidRPr="00EC0EA1">
        <w:rPr>
          <w:sz w:val="28"/>
          <w:szCs w:val="28"/>
        </w:rPr>
        <w:t xml:space="preserve">. АФК вызывают образование органических гидропероксидов ROOH – ДНК, белков, липидов, а также малых молекул [1, 3]. ROOH образуются и в реакции с обычным молекулярным О2 при участии ферментов диоксигеназ (реакция (4)) или циклооксигеназ: </w:t>
      </w:r>
    </w:p>
    <w:p w14:paraId="0270C1BA" w14:textId="77777777" w:rsidR="00552DCF" w:rsidRPr="00EC0EA1" w:rsidRDefault="00552DCF" w:rsidP="00EC0E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RH + O2 ROOH </w:t>
      </w:r>
    </w:p>
    <w:p w14:paraId="3AC4B4C4" w14:textId="77777777" w:rsidR="00552DCF" w:rsidRPr="00EC0EA1" w:rsidRDefault="00552DCF" w:rsidP="00EC0E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lastRenderedPageBreak/>
        <w:t>ROOH по своей структуре подобны Н2О2 (R-O</w:t>
      </w:r>
      <w:r w:rsidR="00140BF6" w:rsidRPr="00EC0EA1">
        <w:rPr>
          <w:sz w:val="28"/>
          <w:szCs w:val="28"/>
        </w:rPr>
        <w:t>–</w:t>
      </w:r>
      <w:r w:rsidRPr="00EC0EA1">
        <w:rPr>
          <w:sz w:val="28"/>
          <w:szCs w:val="28"/>
        </w:rPr>
        <w:t xml:space="preserve">O-H и Н-О-О-Н) и химически тоже активны, при последующем метаболизме они переходят в спирты, альдегиды, эпоксиды и другие окисленные соединения. Образование ROOH называют перекисным окислением (пероксидацией), а совокупность описанных реакций (рис. 1) теперь именуют ОМ молекул. </w:t>
      </w:r>
    </w:p>
    <w:p w14:paraId="2757A5E3" w14:textId="77777777" w:rsidR="00552DCF" w:rsidRPr="00EC0EA1" w:rsidRDefault="00552DCF" w:rsidP="00EC0E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АФК вызывают в липидах (L), в основном в остатках полиненасыщенных жирных кислот, цепные реакции с накоплением липидных радикалов LJ, пероксилов LOOJ, гидропероксидов LOOH и алкоксилов LOJ: </w:t>
      </w:r>
    </w:p>
    <w:p w14:paraId="6883C869" w14:textId="77777777" w:rsidR="00552DCF" w:rsidRPr="00EC0EA1" w:rsidRDefault="00552DCF" w:rsidP="00EC0E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Первые три реакции – это инициация и продолж</w:t>
      </w:r>
      <w:r w:rsidR="002D5C60" w:rsidRPr="00EC0EA1">
        <w:rPr>
          <w:sz w:val="28"/>
          <w:szCs w:val="28"/>
        </w:rPr>
        <w:t>ение цепи, а реакция LOOH c Fe2</w:t>
      </w:r>
      <w:r w:rsidRPr="00EC0EA1">
        <w:rPr>
          <w:sz w:val="28"/>
          <w:szCs w:val="28"/>
        </w:rPr>
        <w:t xml:space="preserve">+ создает ее разветвление. Далее образуются диеновые конъюгаты, а затем минорные метаболиты: малоновый диальдегид, этан, пентан и др. [1, 3]. На протяжении многих лет перекисное окисление липидов (ПОЛ) считали преимущественно спонтанным (неферментативным) и неспецифическим самоускоряющимся процессом и ему придавали ведущее значение в ОМ и ее последствиях. Однако затем стало ясно, что: 1) огромное значение имеют и ферментативные реакции типа (4), катализируемые липоксигеназами [4] и циклооксигеназами – первыми ферментами путей, приводящих к образованию специфических регуляторов – эйкозаноидов [5-7]; 2) в организме главными продуктами ПОЛ являются 4-гидроксиалкенали типа С5Н9-СНОН-СН=СН-СНО, то есть снова специфические вещества; 3) большое значение имеет ОМ и других макромолекул – ДНК и белков, усиленно изучаемая в 90-е годы [8, 9]. </w:t>
      </w:r>
    </w:p>
    <w:p w14:paraId="22AC40E8" w14:textId="77777777" w:rsidR="00552DCF" w:rsidRPr="00EC0EA1" w:rsidRDefault="00552DCF" w:rsidP="00EC0E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АФК вызывают ОМ нуклеотидов и нуклеиновых кислот, особенно ДНК. Это приводит к гидропероксидам ROOH (так, из </w:t>
      </w:r>
      <w:r w:rsidR="00140BF6" w:rsidRPr="00EC0EA1">
        <w:rPr>
          <w:sz w:val="28"/>
          <w:szCs w:val="28"/>
        </w:rPr>
        <w:t>_емма_</w:t>
      </w:r>
      <w:r w:rsidRPr="00EC0EA1">
        <w:rPr>
          <w:sz w:val="28"/>
          <w:szCs w:val="28"/>
        </w:rPr>
        <w:t xml:space="preserve"> образуется 5-СН2ООН-урацил), а затем к гидроксипроизводным ROH или R(OH)2 , основными из которых являются 8-ОН-2'-дезоксигуанозин и тимингликоль (их определение в тканях и моче используют как индексы ОМ ДНК) [8]. ОМ белков также вызывает образование в организме ROOH, а затем ROH (o- и m-тирозины), R(OH)2 (ДОФА), карбонилов и других окисленных производных; </w:t>
      </w:r>
      <w:r w:rsidRPr="00EC0EA1">
        <w:rPr>
          <w:sz w:val="28"/>
          <w:szCs w:val="28"/>
        </w:rPr>
        <w:lastRenderedPageBreak/>
        <w:t xml:space="preserve">образуются и димеры (дитирозины); происходит также аутооксидативное гликозилирование белков [9]. </w:t>
      </w:r>
    </w:p>
    <w:p w14:paraId="4542D92D" w14:textId="77777777" w:rsidR="00EC0EA1" w:rsidRDefault="00EC0EA1" w:rsidP="00EC0EA1">
      <w:pPr>
        <w:pStyle w:val="2"/>
        <w:numPr>
          <w:ilvl w:val="0"/>
          <w:numId w:val="0"/>
        </w:numPr>
        <w:spacing w:before="0" w:after="0"/>
        <w:ind w:left="709"/>
        <w:jc w:val="both"/>
        <w:rPr>
          <w:rFonts w:ascii="Times New Roman" w:hAnsi="Times New Roman"/>
          <w:b w:val="0"/>
          <w:sz w:val="28"/>
        </w:rPr>
      </w:pPr>
      <w:bookmarkStart w:id="2" w:name="_Toc197316415"/>
    </w:p>
    <w:p w14:paraId="30926578" w14:textId="77777777" w:rsidR="00313B4A" w:rsidRPr="00EC0EA1" w:rsidRDefault="00313B4A" w:rsidP="00EC0EA1">
      <w:pPr>
        <w:pStyle w:val="2"/>
        <w:spacing w:before="0" w:after="0"/>
        <w:ind w:left="0" w:firstLine="709"/>
        <w:jc w:val="center"/>
        <w:rPr>
          <w:rFonts w:ascii="Times New Roman" w:hAnsi="Times New Roman"/>
          <w:sz w:val="28"/>
        </w:rPr>
      </w:pPr>
      <w:r w:rsidRPr="00EC0EA1">
        <w:rPr>
          <w:rFonts w:ascii="Times New Roman" w:hAnsi="Times New Roman"/>
          <w:sz w:val="28"/>
        </w:rPr>
        <w:t>ХАРАКТЕРИСТИКА АНТИОКСИДАНТНОЙ СИСТЕМЫ ОРГАНИЗМА</w:t>
      </w:r>
      <w:bookmarkEnd w:id="2"/>
    </w:p>
    <w:p w14:paraId="7B4B896D" w14:textId="77777777" w:rsidR="00313B4A" w:rsidRPr="00EC0EA1" w:rsidRDefault="00313B4A" w:rsidP="00EC0EA1">
      <w:pPr>
        <w:pStyle w:val="Iauiue1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E41CD3" w14:textId="77777777" w:rsidR="00313B4A" w:rsidRPr="00EC0EA1" w:rsidRDefault="00313B4A" w:rsidP="00EC0EA1">
      <w:pPr>
        <w:pStyle w:val="Iauiue1"/>
        <w:tabs>
          <w:tab w:val="left" w:pos="0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0EA1">
        <w:rPr>
          <w:rFonts w:ascii="Times New Roman" w:hAnsi="Times New Roman"/>
          <w:sz w:val="28"/>
          <w:szCs w:val="28"/>
        </w:rPr>
        <w:t xml:space="preserve">Антиоксидантная система (АОС) включает: </w:t>
      </w:r>
      <w:r w:rsidRPr="00EC0EA1">
        <w:rPr>
          <w:rFonts w:ascii="Times New Roman" w:hAnsi="Times New Roman"/>
          <w:sz w:val="28"/>
          <w:szCs w:val="28"/>
        </w:rPr>
        <w:tab/>
      </w:r>
    </w:p>
    <w:p w14:paraId="193298CE" w14:textId="77777777" w:rsidR="00313B4A" w:rsidRPr="00EC0EA1" w:rsidRDefault="00313B4A" w:rsidP="00EC0EA1">
      <w:pPr>
        <w:pStyle w:val="Iauiue1"/>
        <w:tabs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0EA1">
        <w:rPr>
          <w:rFonts w:ascii="Times New Roman" w:hAnsi="Times New Roman"/>
          <w:sz w:val="28"/>
          <w:szCs w:val="28"/>
        </w:rPr>
        <w:t>1.</w:t>
      </w:r>
      <w:r w:rsidRPr="00EC0EA1">
        <w:rPr>
          <w:rFonts w:ascii="Times New Roman" w:hAnsi="Times New Roman"/>
          <w:sz w:val="28"/>
          <w:szCs w:val="28"/>
        </w:rPr>
        <w:tab/>
        <w:t>Энзиматические перехватчики, такие как супероксиддисмутазу (СОД), дисмутирующую О2</w:t>
      </w:r>
      <w:r w:rsidRPr="00EC0EA1">
        <w:rPr>
          <w:rFonts w:ascii="Times New Roman" w:hAnsi="Times New Roman"/>
          <w:sz w:val="28"/>
          <w:szCs w:val="28"/>
        </w:rPr>
        <w:sym w:font="Symbol" w:char="F02D"/>
      </w:r>
      <w:r w:rsidR="00EC0EA1">
        <w:rPr>
          <w:rFonts w:ascii="Times New Roman" w:hAnsi="Times New Roman"/>
          <w:sz w:val="28"/>
          <w:szCs w:val="28"/>
        </w:rPr>
        <w:t xml:space="preserve"> </w:t>
      </w:r>
      <w:r w:rsidRPr="00EC0EA1">
        <w:rPr>
          <w:rFonts w:ascii="Times New Roman" w:hAnsi="Times New Roman"/>
          <w:sz w:val="28"/>
          <w:szCs w:val="28"/>
        </w:rPr>
        <w:t>до Н2О2, каталазу и глутатионпероксидазу (ГПО), которые конвертируют Н2О2 до воды. ГПО и глутатион-</w:t>
      </w:r>
      <w:r w:rsidRPr="00EC0EA1">
        <w:rPr>
          <w:rFonts w:ascii="Times New Roman" w:hAnsi="Times New Roman"/>
          <w:sz w:val="28"/>
          <w:szCs w:val="28"/>
          <w:lang w:val="en-US"/>
        </w:rPr>
        <w:t>S</w:t>
      </w:r>
      <w:r w:rsidRPr="00EC0EA1">
        <w:rPr>
          <w:rFonts w:ascii="Times New Roman" w:hAnsi="Times New Roman"/>
          <w:sz w:val="28"/>
          <w:szCs w:val="28"/>
        </w:rPr>
        <w:t>-трансфераза (Г</w:t>
      </w:r>
      <w:r w:rsidRPr="00EC0EA1">
        <w:rPr>
          <w:rFonts w:ascii="Times New Roman" w:hAnsi="Times New Roman"/>
          <w:sz w:val="28"/>
          <w:szCs w:val="28"/>
          <w:lang w:val="en-US"/>
        </w:rPr>
        <w:t>S</w:t>
      </w:r>
      <w:r w:rsidRPr="00EC0EA1">
        <w:rPr>
          <w:rFonts w:ascii="Times New Roman" w:hAnsi="Times New Roman"/>
          <w:sz w:val="28"/>
          <w:szCs w:val="28"/>
        </w:rPr>
        <w:t>Т) участвуют в детоксикации гидропероксидов жирных кислот;</w:t>
      </w:r>
    </w:p>
    <w:p w14:paraId="451CDB9F" w14:textId="77777777" w:rsidR="00313B4A" w:rsidRPr="00EC0EA1" w:rsidRDefault="00313B4A" w:rsidP="00EC0EA1">
      <w:pPr>
        <w:pStyle w:val="Iauiue1"/>
        <w:tabs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0EA1">
        <w:rPr>
          <w:rFonts w:ascii="Times New Roman" w:hAnsi="Times New Roman"/>
          <w:sz w:val="28"/>
          <w:szCs w:val="28"/>
        </w:rPr>
        <w:t>2.</w:t>
      </w:r>
      <w:r w:rsidRPr="00EC0EA1">
        <w:rPr>
          <w:rFonts w:ascii="Times New Roman" w:hAnsi="Times New Roman"/>
          <w:sz w:val="28"/>
          <w:szCs w:val="28"/>
        </w:rPr>
        <w:tab/>
        <w:t>Гидрофильные скэвенджеры радикалов – восстановленный глутатион (Г</w:t>
      </w:r>
      <w:r w:rsidRPr="00EC0EA1">
        <w:rPr>
          <w:rFonts w:ascii="Times New Roman" w:hAnsi="Times New Roman"/>
          <w:sz w:val="28"/>
          <w:szCs w:val="28"/>
          <w:lang w:val="en-US"/>
        </w:rPr>
        <w:t>S</w:t>
      </w:r>
      <w:r w:rsidRPr="00EC0EA1">
        <w:rPr>
          <w:rFonts w:ascii="Times New Roman" w:hAnsi="Times New Roman"/>
          <w:sz w:val="28"/>
          <w:szCs w:val="28"/>
        </w:rPr>
        <w:t>Н), аскорбат, урат, тиолы (цистеин, эрготионеин);</w:t>
      </w:r>
    </w:p>
    <w:p w14:paraId="7F2232DB" w14:textId="77777777" w:rsidR="00313B4A" w:rsidRPr="00EC0EA1" w:rsidRDefault="00313B4A" w:rsidP="00EC0EA1">
      <w:pPr>
        <w:pStyle w:val="Iauiue1"/>
        <w:tabs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0EA1">
        <w:rPr>
          <w:rFonts w:ascii="Times New Roman" w:hAnsi="Times New Roman"/>
          <w:sz w:val="28"/>
          <w:szCs w:val="28"/>
        </w:rPr>
        <w:t>3.</w:t>
      </w:r>
      <w:r w:rsidRPr="00EC0EA1">
        <w:rPr>
          <w:rFonts w:ascii="Times New Roman" w:hAnsi="Times New Roman"/>
          <w:sz w:val="28"/>
          <w:szCs w:val="28"/>
        </w:rPr>
        <w:tab/>
        <w:t>Липофильные перехватчики радикалов – токоферолы, флавоноиды, каротиноиды, убихиноны, билирубин.;</w:t>
      </w:r>
    </w:p>
    <w:p w14:paraId="5E06026E" w14:textId="77777777" w:rsidR="00313B4A" w:rsidRPr="00EC0EA1" w:rsidRDefault="00313B4A" w:rsidP="00EC0EA1">
      <w:pPr>
        <w:pStyle w:val="Iauiue1"/>
        <w:tabs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0EA1">
        <w:rPr>
          <w:rFonts w:ascii="Times New Roman" w:hAnsi="Times New Roman"/>
          <w:sz w:val="28"/>
          <w:szCs w:val="28"/>
        </w:rPr>
        <w:t>4.</w:t>
      </w:r>
      <w:r w:rsidRPr="00EC0EA1">
        <w:rPr>
          <w:rFonts w:ascii="Times New Roman" w:hAnsi="Times New Roman"/>
          <w:sz w:val="28"/>
          <w:szCs w:val="28"/>
        </w:rPr>
        <w:tab/>
        <w:t>Ферменты, осуществляющие восстановление окисленных низкомолекулярных биоантиоксидантов (глутатионредуктаза) или участвующие в поддержании в функционально активном состоянии белковых тиолов (тиоредоксинредуктаза);</w:t>
      </w:r>
    </w:p>
    <w:p w14:paraId="27980E01" w14:textId="77777777" w:rsidR="00313B4A" w:rsidRPr="00EC0EA1" w:rsidRDefault="00313B4A" w:rsidP="00EC0EA1">
      <w:pPr>
        <w:pStyle w:val="Iauiue1"/>
        <w:tabs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0EA1">
        <w:rPr>
          <w:rFonts w:ascii="Times New Roman" w:hAnsi="Times New Roman"/>
          <w:sz w:val="28"/>
          <w:szCs w:val="28"/>
        </w:rPr>
        <w:t>5.</w:t>
      </w:r>
      <w:r w:rsidRPr="00EC0EA1">
        <w:rPr>
          <w:rFonts w:ascii="Times New Roman" w:hAnsi="Times New Roman"/>
          <w:sz w:val="28"/>
          <w:szCs w:val="28"/>
        </w:rPr>
        <w:tab/>
        <w:t>Ферменты ,участвующие в поддержании внутриклеточного стационарного уровня восстановительных эквивалентов (глюкозо-6-фосфатдегидрогеназа, катализирующая образование НАДФН в пентозофосфатном пути окисления глюкозы);</w:t>
      </w:r>
    </w:p>
    <w:p w14:paraId="0F5E0040" w14:textId="77777777" w:rsidR="00313B4A" w:rsidRPr="00EC0EA1" w:rsidRDefault="00313B4A" w:rsidP="00EC0EA1">
      <w:pPr>
        <w:pStyle w:val="Iauiue1"/>
        <w:tabs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0EA1">
        <w:rPr>
          <w:rFonts w:ascii="Times New Roman" w:hAnsi="Times New Roman"/>
          <w:sz w:val="28"/>
          <w:szCs w:val="28"/>
        </w:rPr>
        <w:t>6.</w:t>
      </w:r>
      <w:r w:rsidRPr="00EC0EA1">
        <w:rPr>
          <w:rFonts w:ascii="Times New Roman" w:hAnsi="Times New Roman"/>
          <w:sz w:val="28"/>
          <w:szCs w:val="28"/>
        </w:rPr>
        <w:tab/>
        <w:t>Антиоксидантные белки (церулоплазмин, альбумин, ферритин, трансферрин, лактоферрин и др.), участвующие в хранении, транспорте или обезвреживании ионов металлов переменной валентности.</w:t>
      </w:r>
    </w:p>
    <w:p w14:paraId="243C6075" w14:textId="77777777" w:rsidR="00313B4A" w:rsidRPr="00EC0EA1" w:rsidRDefault="00313B4A" w:rsidP="00EC0EA1">
      <w:pPr>
        <w:pStyle w:val="Iauiue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0EA1">
        <w:rPr>
          <w:rFonts w:ascii="Times New Roman" w:hAnsi="Times New Roman"/>
          <w:sz w:val="28"/>
          <w:szCs w:val="28"/>
        </w:rPr>
        <w:t>Клеточная АОС представлена семейством супероксиддисмутаз, глутатионпероксидаз и глутатион-</w:t>
      </w:r>
      <w:r w:rsidRPr="00EC0EA1">
        <w:rPr>
          <w:rFonts w:ascii="Times New Roman" w:hAnsi="Times New Roman"/>
          <w:sz w:val="28"/>
          <w:szCs w:val="28"/>
          <w:lang w:val="en-US"/>
        </w:rPr>
        <w:t>S</w:t>
      </w:r>
      <w:r w:rsidRPr="00EC0EA1">
        <w:rPr>
          <w:rFonts w:ascii="Times New Roman" w:hAnsi="Times New Roman"/>
          <w:sz w:val="28"/>
          <w:szCs w:val="28"/>
        </w:rPr>
        <w:t xml:space="preserve">-трансфераз, а также глутатионредуктазой, найденных в цитоплазме, митохондриях и ядре. </w:t>
      </w:r>
      <w:r w:rsidRPr="00EC0EA1">
        <w:rPr>
          <w:rFonts w:ascii="Times New Roman" w:hAnsi="Times New Roman"/>
          <w:sz w:val="28"/>
          <w:szCs w:val="28"/>
        </w:rPr>
        <w:lastRenderedPageBreak/>
        <w:t>Каталаза локализована в пероксисомах и цитоплазме, а в такой высокодифференцированной и специализированной клетке, как эритроцит, существует в растворимой (в цитоплазме) и мембраносвязанной формах.</w:t>
      </w:r>
    </w:p>
    <w:p w14:paraId="3B4D2DBD" w14:textId="77777777" w:rsidR="00313B4A" w:rsidRPr="00EC0EA1" w:rsidRDefault="00313B4A" w:rsidP="00EC0EA1">
      <w:pPr>
        <w:pStyle w:val="Iauiue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0EA1">
        <w:rPr>
          <w:rFonts w:ascii="Times New Roman" w:hAnsi="Times New Roman"/>
          <w:sz w:val="28"/>
          <w:szCs w:val="28"/>
        </w:rPr>
        <w:tab/>
        <w:t xml:space="preserve">Состав низомолекулярных антиоксидантов достаточно обширен: восстановленный глутатион и аскорбиновая кислота находятся в водной фазе клетки, защищая компоненты цитозоля и матрикса митохондрий, токоферолы и каротиноиды </w:t>
      </w:r>
      <w:r w:rsidR="00140BF6" w:rsidRPr="00EC0EA1">
        <w:rPr>
          <w:rFonts w:ascii="Times New Roman" w:hAnsi="Times New Roman"/>
          <w:sz w:val="28"/>
          <w:szCs w:val="28"/>
        </w:rPr>
        <w:t>–</w:t>
      </w:r>
      <w:r w:rsidRPr="00EC0EA1">
        <w:rPr>
          <w:rFonts w:ascii="Times New Roman" w:hAnsi="Times New Roman"/>
          <w:sz w:val="28"/>
          <w:szCs w:val="28"/>
        </w:rPr>
        <w:t xml:space="preserve"> плазматическую и внутриклеточные мембраны.</w:t>
      </w:r>
    </w:p>
    <w:p w14:paraId="1AE07F35" w14:textId="77777777" w:rsidR="00313B4A" w:rsidRPr="00EC0EA1" w:rsidRDefault="00313B4A" w:rsidP="00EC0EA1">
      <w:pPr>
        <w:pStyle w:val="Iauiue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0EA1">
        <w:rPr>
          <w:rFonts w:ascii="Times New Roman" w:hAnsi="Times New Roman"/>
          <w:sz w:val="28"/>
          <w:szCs w:val="28"/>
        </w:rPr>
        <w:tab/>
        <w:t>АФК постоянно генерируются в водной фазе плазмы крови и других биологических жидкостей. О2</w:t>
      </w:r>
      <w:r w:rsidRPr="00EC0EA1">
        <w:rPr>
          <w:rFonts w:ascii="Times New Roman" w:hAnsi="Times New Roman"/>
          <w:sz w:val="28"/>
          <w:szCs w:val="28"/>
        </w:rPr>
        <w:sym w:font="Symbol" w:char="F02D"/>
      </w:r>
      <w:r w:rsidRPr="00EC0EA1">
        <w:rPr>
          <w:rFonts w:ascii="Times New Roman" w:hAnsi="Times New Roman"/>
          <w:sz w:val="28"/>
          <w:szCs w:val="28"/>
        </w:rPr>
        <w:t xml:space="preserve"> и Н2О2 могут образовываться ферментами активированных фагоцитирующих клеток, в продукцию О2</w:t>
      </w:r>
      <w:r w:rsidRPr="00EC0EA1">
        <w:rPr>
          <w:rFonts w:ascii="Times New Roman" w:hAnsi="Times New Roman"/>
          <w:sz w:val="28"/>
          <w:szCs w:val="28"/>
        </w:rPr>
        <w:sym w:font="Symbol" w:char="F02D"/>
      </w:r>
      <w:r w:rsidRPr="00EC0EA1">
        <w:rPr>
          <w:rFonts w:ascii="Times New Roman" w:hAnsi="Times New Roman"/>
          <w:sz w:val="28"/>
          <w:szCs w:val="28"/>
        </w:rPr>
        <w:t xml:space="preserve"> вовлечен и сосудистый энодотелий. Активированные нейтрофилы, кроме того, при участии миелопероксидазы генерируют внеклеточный гипохлорит [ ].</w:t>
      </w:r>
    </w:p>
    <w:p w14:paraId="317CDC09" w14:textId="77777777" w:rsidR="00313B4A" w:rsidRPr="00EC0EA1" w:rsidRDefault="00313B4A" w:rsidP="00EC0EA1">
      <w:pPr>
        <w:pStyle w:val="Iauiue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121F8F" w14:textId="77777777" w:rsidR="00313B4A" w:rsidRPr="00EC0EA1" w:rsidRDefault="000E2AA7" w:rsidP="00EC0EA1">
      <w:pPr>
        <w:ind w:firstLine="709"/>
        <w:jc w:val="center"/>
        <w:rPr>
          <w:b/>
          <w:sz w:val="28"/>
          <w:szCs w:val="32"/>
        </w:rPr>
      </w:pPr>
      <w:r w:rsidRPr="00EC0EA1">
        <w:rPr>
          <w:b/>
          <w:sz w:val="28"/>
          <w:szCs w:val="32"/>
        </w:rPr>
        <w:t xml:space="preserve">1.2.1. </w:t>
      </w:r>
      <w:r w:rsidR="00313B4A" w:rsidRPr="00EC0EA1">
        <w:rPr>
          <w:b/>
          <w:sz w:val="28"/>
          <w:szCs w:val="32"/>
        </w:rPr>
        <w:t>Неферментативная антиоксидантная система</w:t>
      </w:r>
    </w:p>
    <w:p w14:paraId="38518612" w14:textId="77777777"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В качестве компонентов неферментативной АОС могут выступать низкомолекулярные вещества, имеющие высокую константу скорости взаимодействия с АФК.</w:t>
      </w:r>
    </w:p>
    <w:p w14:paraId="2A912134" w14:textId="77777777"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Неферментативная АОС включает различные по химическому строению и свойствам соединения: водорастворимые </w:t>
      </w:r>
      <w:r w:rsidR="00140BF6" w:rsidRPr="00EC0EA1">
        <w:rPr>
          <w:sz w:val="28"/>
          <w:szCs w:val="28"/>
        </w:rPr>
        <w:t>–</w:t>
      </w:r>
      <w:r w:rsidRPr="00EC0EA1">
        <w:rPr>
          <w:sz w:val="28"/>
          <w:szCs w:val="28"/>
        </w:rPr>
        <w:t xml:space="preserve"> глутатион, аскорбат, цистеин, эрготионеин, и гидрофобные - </w:t>
      </w:r>
      <w:r w:rsidRPr="00EC0EA1">
        <w:rPr>
          <w:sz w:val="28"/>
          <w:szCs w:val="28"/>
        </w:rPr>
        <w:sym w:font="Symbol" w:char="F061"/>
      </w:r>
      <w:r w:rsidRPr="00EC0EA1">
        <w:rPr>
          <w:sz w:val="28"/>
          <w:szCs w:val="28"/>
        </w:rPr>
        <w:t>-токоферол, витамин А, каротиноиды, убихиноны, витамины группы К, которые снижают скорость образования свободных радикалов и уменьшают концентрацию продуктов реакций, протекающих с участием радикалов [Гуськов, Кения, Лукаш, 1993].</w:t>
      </w:r>
    </w:p>
    <w:p w14:paraId="1CB3985E" w14:textId="77777777"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Основная направленность действия низкомолекулярных АО связана с защитой белков, нуклеиновых кислот, полисахаридов, а также биомембран от окислительного разрушения при свободнорадикальной процессах. Важное значение низкомолекулярные АО приобретают в условиях окислительного стресса, когда ферментативная АОС оказывается менее эффективной в сравнении с их протекторным действием. Причины этого </w:t>
      </w:r>
      <w:r w:rsidR="00140BF6" w:rsidRPr="00EC0EA1">
        <w:rPr>
          <w:sz w:val="28"/>
          <w:szCs w:val="28"/>
        </w:rPr>
        <w:t>–</w:t>
      </w:r>
      <w:r w:rsidRPr="00EC0EA1">
        <w:rPr>
          <w:sz w:val="28"/>
          <w:szCs w:val="28"/>
        </w:rPr>
        <w:t xml:space="preserve"> быстрая </w:t>
      </w:r>
      <w:r w:rsidRPr="00EC0EA1">
        <w:rPr>
          <w:sz w:val="28"/>
          <w:szCs w:val="28"/>
        </w:rPr>
        <w:lastRenderedPageBreak/>
        <w:t>инактивация конститутивного пула ферментов свободными радикалами и значительное время, необходимое для индукции их синтеза [Зенков, Меньщикова, Шергин, 1993].</w:t>
      </w:r>
    </w:p>
    <w:p w14:paraId="30E904C6" w14:textId="77777777" w:rsidR="00313B4A" w:rsidRPr="00EC0EA1" w:rsidRDefault="00313B4A" w:rsidP="00EC0EA1">
      <w:pPr>
        <w:ind w:firstLine="709"/>
        <w:jc w:val="both"/>
        <w:rPr>
          <w:sz w:val="28"/>
          <w:szCs w:val="28"/>
        </w:rPr>
      </w:pPr>
    </w:p>
    <w:p w14:paraId="7668E35D" w14:textId="77777777" w:rsidR="00313B4A" w:rsidRPr="00EC0EA1" w:rsidRDefault="00313B4A" w:rsidP="00EC0EA1">
      <w:pPr>
        <w:ind w:firstLine="709"/>
        <w:jc w:val="center"/>
        <w:rPr>
          <w:b/>
          <w:sz w:val="28"/>
          <w:szCs w:val="28"/>
        </w:rPr>
      </w:pPr>
      <w:r w:rsidRPr="00EC0EA1">
        <w:rPr>
          <w:b/>
          <w:sz w:val="28"/>
          <w:szCs w:val="28"/>
        </w:rPr>
        <w:t>Гидрофобные (липидные) антиоксиданты</w:t>
      </w:r>
    </w:p>
    <w:p w14:paraId="30E752E8" w14:textId="77777777"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В липидах содержатся природные антиоксиданты (АО), существенно влияющие на скорость реакции обрыва цепей окисления. К гидрофобным АО фенольного типа относятся три группы веществ: токоферолы, убихиноны и витамины группы К. Каждое из этих веществ образует группу структурно-родственных соединений, включающую хиноны, хинолы, хроманолы и хроменолы [Смирнов, 1974; Рочинский, 1988]. В липидном бислое мембран эти формы могут переходить одна в другую. Каждая группа природных АО присутствует в липидах преимущественно в одной, наиболее стабильной для данных соединений форме: витамины группы К находятся в виде хинонов, токоферолы находятся в липидах, в основном, в циклической форме 6-оксихроманов как в виде свободного токоферола, так и в виде его эфиров, для убихинонов наиболее устойчивой является хинонная форма. Гидрохинонная форма убихинонов довольна нестабильна и окисляется кислородом воздуха, однако в клетках до 70% убихинона может находится в восстановленной форме. Более стабильными являются циклические формы </w:t>
      </w:r>
      <w:r w:rsidR="00140BF6" w:rsidRPr="00EC0EA1">
        <w:rPr>
          <w:sz w:val="28"/>
          <w:szCs w:val="28"/>
        </w:rPr>
        <w:t>–</w:t>
      </w:r>
      <w:r w:rsidRPr="00EC0EA1">
        <w:rPr>
          <w:sz w:val="28"/>
          <w:szCs w:val="28"/>
        </w:rPr>
        <w:t xml:space="preserve"> убихроменолы, не участвующие в процессе переноса электрона по дыхательной цепи. Предполагают, что эта форма выполняет в липидах роль АО.</w:t>
      </w:r>
    </w:p>
    <w:p w14:paraId="35646C51" w14:textId="77777777"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Характерной особенностью вышеназванных соединений является наличие в их структуре боковых алифатических заместителей, состоящих из нескольких изопреноидных звеньев, различающихся степенью ненасыщенности [Бурлакова, Крашаков, Храпова, 1998].</w:t>
      </w:r>
    </w:p>
    <w:p w14:paraId="689C37B0" w14:textId="77777777"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ab/>
        <w:t>В состав природных АО, содержащихся в липидах, входят восстановленные фенольные формы, активно реагирующие с пероксирадикалами липидов (</w:t>
      </w:r>
      <w:r w:rsidRPr="00EC0EA1">
        <w:rPr>
          <w:sz w:val="28"/>
          <w:szCs w:val="28"/>
          <w:lang w:val="en-US"/>
        </w:rPr>
        <w:t>ROO</w:t>
      </w:r>
      <w:r w:rsidRPr="00EC0EA1">
        <w:rPr>
          <w:sz w:val="28"/>
          <w:szCs w:val="28"/>
          <w:lang w:val="en-US"/>
        </w:rPr>
        <w:sym w:font="Symbol" w:char="F0B7"/>
      </w:r>
      <w:r w:rsidRPr="00EC0EA1">
        <w:rPr>
          <w:sz w:val="28"/>
          <w:szCs w:val="28"/>
        </w:rPr>
        <w:t xml:space="preserve">) и окисленные хинонные формы, </w:t>
      </w:r>
      <w:r w:rsidRPr="00EC0EA1">
        <w:rPr>
          <w:sz w:val="28"/>
          <w:szCs w:val="28"/>
        </w:rPr>
        <w:lastRenderedPageBreak/>
        <w:t>взаимодействующие с алкильными радикалами (</w:t>
      </w:r>
      <w:r w:rsidRPr="00EC0EA1">
        <w:rPr>
          <w:sz w:val="28"/>
          <w:szCs w:val="28"/>
          <w:lang w:val="en-US"/>
        </w:rPr>
        <w:t>R</w:t>
      </w:r>
      <w:r w:rsidRPr="00EC0EA1">
        <w:rPr>
          <w:sz w:val="28"/>
          <w:szCs w:val="28"/>
          <w:lang w:val="en-US"/>
        </w:rPr>
        <w:sym w:font="Symbol" w:char="F0B7"/>
      </w:r>
      <w:r w:rsidRPr="00EC0EA1">
        <w:rPr>
          <w:sz w:val="28"/>
          <w:szCs w:val="28"/>
        </w:rPr>
        <w:t>) [Бурлакова, Храпова, 1985]. Значительным сродством к пероксирадикалам обладают витамины группы К и токоферол, константы скоростей реакций составляют 5,8</w:t>
      </w:r>
      <w:r w:rsidRPr="00EC0EA1">
        <w:rPr>
          <w:sz w:val="28"/>
          <w:szCs w:val="28"/>
        </w:rPr>
        <w:sym w:font="Symbol" w:char="F02A"/>
      </w:r>
      <w:r w:rsidRPr="00EC0EA1">
        <w:rPr>
          <w:sz w:val="28"/>
          <w:szCs w:val="28"/>
        </w:rPr>
        <w:t>106 и 4,7</w:t>
      </w:r>
      <w:r w:rsidRPr="00EC0EA1">
        <w:rPr>
          <w:sz w:val="28"/>
          <w:szCs w:val="28"/>
        </w:rPr>
        <w:sym w:font="Symbol" w:char="F02A"/>
      </w:r>
      <w:r w:rsidRPr="00EC0EA1">
        <w:rPr>
          <w:sz w:val="28"/>
          <w:szCs w:val="28"/>
        </w:rPr>
        <w:t>106 М-1с-1 соответственно. Убихинолы и убихроменолы в 10 раз менее активны, чем токоферолы [Бурлакова, Храпова, 1985]. Высокое сродство природных АО к пероксирадикалам обусловлено наличием в их молекулах лабильных гидроксильных групп, а длина и степень ненасыщенности боковых цепей не оказывает существенного влияния.</w:t>
      </w:r>
    </w:p>
    <w:p w14:paraId="4C115A17" w14:textId="77777777"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Хиноны легко реагируют с алкильными радикалами липидов (</w:t>
      </w:r>
      <w:r w:rsidRPr="00EC0EA1">
        <w:rPr>
          <w:sz w:val="28"/>
          <w:szCs w:val="28"/>
          <w:lang w:val="en-US"/>
        </w:rPr>
        <w:t>R</w:t>
      </w:r>
      <w:r w:rsidRPr="00EC0EA1">
        <w:rPr>
          <w:sz w:val="28"/>
          <w:szCs w:val="28"/>
          <w:lang w:val="en-US"/>
        </w:rPr>
        <w:sym w:font="Symbol" w:char="F0B7"/>
      </w:r>
      <w:r w:rsidRPr="00EC0EA1">
        <w:rPr>
          <w:sz w:val="28"/>
          <w:szCs w:val="28"/>
        </w:rPr>
        <w:t>), доля которых в общем количестве свободных радикалов при ПОЛ велика, по механизму:</w:t>
      </w:r>
    </w:p>
    <w:p w14:paraId="50BA078F" w14:textId="77777777"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  <w:lang w:val="en-US"/>
        </w:rPr>
        <w:t>R</w:t>
      </w:r>
      <w:r w:rsidRPr="00EC0EA1">
        <w:rPr>
          <w:sz w:val="28"/>
          <w:szCs w:val="28"/>
          <w:lang w:val="en-US"/>
        </w:rPr>
        <w:sym w:font="Symbol" w:char="F0B7"/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 xml:space="preserve">+ </w:t>
      </w:r>
      <w:r w:rsidRPr="00EC0EA1">
        <w:rPr>
          <w:sz w:val="28"/>
          <w:szCs w:val="28"/>
          <w:lang w:val="en-US"/>
        </w:rPr>
        <w:t>Q</w:t>
      </w:r>
      <w:r w:rsidRP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sym w:font="Symbol" w:char="F0AE"/>
      </w:r>
      <w:r w:rsidRPr="00EC0EA1">
        <w:rPr>
          <w:sz w:val="28"/>
          <w:szCs w:val="28"/>
        </w:rPr>
        <w:t xml:space="preserve"> </w:t>
      </w:r>
      <w:r w:rsidRPr="00EC0EA1">
        <w:rPr>
          <w:sz w:val="28"/>
          <w:szCs w:val="28"/>
          <w:lang w:val="en-US"/>
        </w:rPr>
        <w:t>RQ</w:t>
      </w:r>
      <w:r w:rsidRPr="00EC0EA1">
        <w:rPr>
          <w:sz w:val="28"/>
          <w:szCs w:val="28"/>
          <w:lang w:val="en-US"/>
        </w:rPr>
        <w:sym w:font="Symbol" w:char="F0B7"/>
      </w:r>
      <w:r w:rsidRPr="00EC0EA1">
        <w:rPr>
          <w:sz w:val="28"/>
          <w:szCs w:val="28"/>
        </w:rPr>
        <w:t>;</w:t>
      </w:r>
      <w:r w:rsidRPr="00EC0EA1">
        <w:rPr>
          <w:sz w:val="28"/>
          <w:szCs w:val="28"/>
        </w:rPr>
        <w:tab/>
      </w:r>
      <w:r w:rsidRPr="00EC0EA1">
        <w:rPr>
          <w:sz w:val="28"/>
          <w:szCs w:val="28"/>
          <w:lang w:val="en-US"/>
        </w:rPr>
        <w:t>RQ</w:t>
      </w:r>
      <w:r w:rsidRPr="00EC0EA1">
        <w:rPr>
          <w:sz w:val="28"/>
          <w:szCs w:val="28"/>
          <w:lang w:val="en-US"/>
        </w:rPr>
        <w:sym w:font="Symbol" w:char="F0B7"/>
      </w:r>
      <w:r w:rsidRPr="00EC0EA1">
        <w:rPr>
          <w:sz w:val="28"/>
          <w:szCs w:val="28"/>
        </w:rPr>
        <w:t xml:space="preserve"> + </w:t>
      </w:r>
      <w:r w:rsidRPr="00EC0EA1">
        <w:rPr>
          <w:sz w:val="28"/>
          <w:szCs w:val="28"/>
          <w:lang w:val="en-US"/>
        </w:rPr>
        <w:t>R</w:t>
      </w:r>
      <w:r w:rsidRPr="00EC0EA1">
        <w:rPr>
          <w:sz w:val="28"/>
          <w:szCs w:val="28"/>
          <w:lang w:val="en-US"/>
        </w:rPr>
        <w:sym w:font="Symbol" w:char="F0B7"/>
      </w:r>
      <w:r w:rsidRP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sym w:font="Symbol" w:char="F0AE"/>
      </w:r>
      <w:r w:rsidRPr="00EC0EA1">
        <w:rPr>
          <w:sz w:val="28"/>
          <w:szCs w:val="28"/>
          <w:lang w:val="en-US"/>
        </w:rPr>
        <w:t>RQR</w:t>
      </w:r>
    </w:p>
    <w:p w14:paraId="0BC0E5AC" w14:textId="77777777"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и могут эффективно тормозить окисление. </w:t>
      </w:r>
    </w:p>
    <w:p w14:paraId="0237C078" w14:textId="77777777"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Хиноны и их производные способны реагировать с АФК, в частности, хиноны способны связывать радикалы супероксид-аниона, участвующие в инициировании цепей свободнорадикального окисления липидов, с образование семихинонов. Вместе с тем предполагают, что убисемихиноны и убихиноны могут, подобно менасемихинону и менадиолу, реагировать с молекулярным кислородом с образованием супероксидных анион-радикалов.</w:t>
      </w:r>
    </w:p>
    <w:p w14:paraId="2FDF6BEC" w14:textId="77777777"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Один и тот же АО в зависимости от концентрации может тормозить или ускорять окисление. Такие двойственные свойства по отношению к окислению липидов были установлены для токоферолов различного строения, витамина А и каротиноидов, соединений группы убихинона, ионов железа и аскорбиновой кислоты [Бурлакова, Храпова; 1985; Бурлакова, Крашаков, Храпова; 1998, Капитанов, Пименов, 1993].</w:t>
      </w:r>
    </w:p>
    <w:p w14:paraId="293C1CA6" w14:textId="77777777"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В липидах биомембран всегда присутствуют несколько АО, изменяющих скорость окисления липидов. Между АО может наблюдаться эффект синергизма. Аскорбиновая кислота является синергистом по отношению к токоферолам. Восстанавливая радикалы токоферола до активной фенольной формы, аскорбиновая кислота увеличивает эффективность действия токоферола. Аналогичной способностью регенерировать токофероксильные радикалы обладают и убихинолы. Отдельные компоненты неферментативной АОС могут дополнять или подменять друг друга, осуществляя ингибирование на разной глубине окисления липидов [Бурлакова, Крашакова, Храпова, 1998].</w:t>
      </w:r>
    </w:p>
    <w:p w14:paraId="0223C39B" w14:textId="77777777"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Среди липидных мембранных АО фенольного типа ведущая роль принадлежит токоферолам, поскольку именно они находятся в липидах в устойчивой фенольной форме [Бурлакова, Храпова, 1985].</w:t>
      </w:r>
    </w:p>
    <w:p w14:paraId="3113C6BC" w14:textId="77777777"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Реакция с пероксирадикалами липидов на стадии обрыва цепи не является единственно возможным путем воздействия токоферола на скорость ПОЛ. Токоферолы эффективно взаимодействуют с другими АФК (О2</w:t>
      </w:r>
      <w:r w:rsidRPr="00EC0EA1">
        <w:rPr>
          <w:sz w:val="28"/>
          <w:szCs w:val="28"/>
        </w:rPr>
        <w:sym w:font="Symbol" w:char="F0B7"/>
      </w:r>
      <w:r w:rsidRPr="00EC0EA1">
        <w:rPr>
          <w:sz w:val="28"/>
          <w:szCs w:val="28"/>
        </w:rPr>
        <w:t xml:space="preserve">, </w:t>
      </w:r>
      <w:r w:rsidRPr="00EC0EA1">
        <w:rPr>
          <w:sz w:val="28"/>
          <w:szCs w:val="28"/>
        </w:rPr>
        <w:sym w:font="Symbol" w:char="F0B7"/>
      </w:r>
      <w:r w:rsidRPr="00EC0EA1">
        <w:rPr>
          <w:sz w:val="28"/>
          <w:szCs w:val="28"/>
        </w:rPr>
        <w:t>НО, НО2</w:t>
      </w:r>
      <w:r w:rsidRPr="00EC0EA1">
        <w:rPr>
          <w:sz w:val="28"/>
          <w:szCs w:val="28"/>
        </w:rPr>
        <w:sym w:font="Symbol" w:char="F0B7"/>
      </w:r>
      <w:r w:rsidRPr="00EC0EA1">
        <w:rPr>
          <w:sz w:val="28"/>
          <w:szCs w:val="28"/>
        </w:rPr>
        <w:t>,</w:t>
      </w:r>
      <w:r w:rsidRPr="00EC0EA1">
        <w:rPr>
          <w:sz w:val="28"/>
          <w:szCs w:val="28"/>
          <w:lang w:val="en-US"/>
        </w:rPr>
        <w:t>RO</w:t>
      </w:r>
      <w:r w:rsidRPr="00EC0EA1">
        <w:rPr>
          <w:sz w:val="28"/>
          <w:szCs w:val="28"/>
        </w:rPr>
        <w:t>О</w:t>
      </w:r>
      <w:r w:rsidRPr="00EC0EA1">
        <w:rPr>
          <w:sz w:val="28"/>
          <w:szCs w:val="28"/>
        </w:rPr>
        <w:sym w:font="Symbol" w:char="F0B7"/>
      </w:r>
      <w:r w:rsidRPr="00EC0EA1">
        <w:rPr>
          <w:sz w:val="28"/>
          <w:szCs w:val="28"/>
        </w:rPr>
        <w:t xml:space="preserve">), выполняющих роль инициаторов окисления. Выводя из сферы реакции АФК, токоферолы тем самым снижают общую скорость окисления за счет уменьшения суммарной скорости инициирования. Токоферолы являются тушителями синглетного кислорода [Шинкарев, 1986]. </w:t>
      </w:r>
    </w:p>
    <w:p w14:paraId="5EBBE154" w14:textId="77777777"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Витамин Е представлен несколькими гомологами (</w:t>
      </w:r>
      <w:r w:rsidRPr="00EC0EA1">
        <w:rPr>
          <w:sz w:val="28"/>
          <w:szCs w:val="28"/>
        </w:rPr>
        <w:sym w:font="Symbol" w:char="F061"/>
      </w:r>
      <w:r w:rsidRPr="00EC0EA1">
        <w:rPr>
          <w:sz w:val="28"/>
          <w:szCs w:val="28"/>
        </w:rPr>
        <w:t xml:space="preserve">-, </w:t>
      </w:r>
      <w:r w:rsidRPr="00EC0EA1">
        <w:rPr>
          <w:sz w:val="28"/>
          <w:szCs w:val="28"/>
        </w:rPr>
        <w:sym w:font="Symbol" w:char="F062"/>
      </w:r>
      <w:r w:rsidRPr="00EC0EA1">
        <w:rPr>
          <w:sz w:val="28"/>
          <w:szCs w:val="28"/>
        </w:rPr>
        <w:t xml:space="preserve">-, </w:t>
      </w:r>
      <w:r w:rsidRPr="00EC0EA1">
        <w:rPr>
          <w:sz w:val="28"/>
          <w:szCs w:val="28"/>
        </w:rPr>
        <w:sym w:font="Symbol" w:char="F067"/>
      </w:r>
      <w:r w:rsidRPr="00EC0EA1">
        <w:rPr>
          <w:sz w:val="28"/>
          <w:szCs w:val="28"/>
        </w:rPr>
        <w:t xml:space="preserve">-, </w:t>
      </w:r>
      <w:r w:rsidRPr="00EC0EA1">
        <w:rPr>
          <w:sz w:val="28"/>
          <w:szCs w:val="28"/>
        </w:rPr>
        <w:sym w:font="Symbol" w:char="F064"/>
      </w:r>
      <w:r w:rsidRPr="00EC0EA1">
        <w:rPr>
          <w:sz w:val="28"/>
          <w:szCs w:val="28"/>
        </w:rPr>
        <w:t xml:space="preserve">- токоферолами) из которых наибольшей антиоксидантной активностью обладает </w:t>
      </w:r>
      <w:r w:rsidRPr="00EC0EA1">
        <w:rPr>
          <w:sz w:val="28"/>
          <w:szCs w:val="28"/>
        </w:rPr>
        <w:sym w:font="Symbol" w:char="F061"/>
      </w:r>
      <w:r w:rsidRPr="00EC0EA1">
        <w:rPr>
          <w:sz w:val="28"/>
          <w:szCs w:val="28"/>
        </w:rPr>
        <w:t xml:space="preserve">-токоферол [Айдарханов и др., 1989]. Эффективность действия </w:t>
      </w:r>
      <w:r w:rsidRPr="00EC0EA1">
        <w:rPr>
          <w:sz w:val="28"/>
          <w:szCs w:val="28"/>
        </w:rPr>
        <w:sym w:font="Symbol" w:char="F061"/>
      </w:r>
      <w:r w:rsidRPr="00EC0EA1">
        <w:rPr>
          <w:sz w:val="28"/>
          <w:szCs w:val="28"/>
        </w:rPr>
        <w:t>-токоферола, как природного аниоксиданта, обусловлена его исключительно высокой антирадикальной активностью (константа скорости его взаимодействия с перекисными радикалами составляет 3,1</w:t>
      </w:r>
      <w:r w:rsidRPr="00EC0EA1">
        <w:rPr>
          <w:sz w:val="28"/>
          <w:szCs w:val="28"/>
        </w:rPr>
        <w:sym w:font="Symbol" w:char="F0B1"/>
      </w:r>
      <w:r w:rsidRPr="00EC0EA1">
        <w:rPr>
          <w:sz w:val="28"/>
          <w:szCs w:val="28"/>
        </w:rPr>
        <w:t xml:space="preserve">0,3 </w:t>
      </w:r>
      <w:r w:rsidRPr="00EC0EA1">
        <w:rPr>
          <w:sz w:val="28"/>
          <w:szCs w:val="28"/>
        </w:rPr>
        <w:sym w:font="Symbol" w:char="F0B4"/>
      </w:r>
      <w:r w:rsidRPr="00EC0EA1">
        <w:rPr>
          <w:sz w:val="28"/>
          <w:szCs w:val="28"/>
        </w:rPr>
        <w:t xml:space="preserve"> 106 л/моль с, что на 1 – 2 порядка выше соответствующих констант скоростей для многих известных синтетических и биоантиоксидантов) и стабилизацией липидного бислоя мембран путем образования прочных комплексов с полиеновыми жирными ацилами липидов [Бурлакова, Храпова, 1985; Козлов и др., 1983]. </w:t>
      </w:r>
      <w:r w:rsidRPr="00EC0EA1">
        <w:rPr>
          <w:sz w:val="28"/>
          <w:szCs w:val="28"/>
        </w:rPr>
        <w:sym w:font="Symbol" w:char="F061"/>
      </w:r>
      <w:r w:rsidRPr="00EC0EA1">
        <w:rPr>
          <w:sz w:val="28"/>
          <w:szCs w:val="28"/>
        </w:rPr>
        <w:t xml:space="preserve">-Токоферол взаимодействует с перекисными радикалами в качестве донора водорода: </w:t>
      </w:r>
      <w:r w:rsidRPr="00EC0EA1">
        <w:rPr>
          <w:sz w:val="28"/>
          <w:szCs w:val="28"/>
          <w:lang w:val="en-US"/>
        </w:rPr>
        <w:t>ROO</w:t>
      </w:r>
      <w:r w:rsidRPr="00EC0EA1">
        <w:rPr>
          <w:sz w:val="28"/>
          <w:szCs w:val="28"/>
          <w:lang w:val="en-US"/>
        </w:rPr>
        <w:sym w:font="Symbol" w:char="F0B7"/>
      </w:r>
      <w:r w:rsidRPr="00EC0EA1">
        <w:rPr>
          <w:sz w:val="28"/>
          <w:szCs w:val="28"/>
        </w:rPr>
        <w:t xml:space="preserve"> + </w:t>
      </w:r>
      <w:r w:rsidRPr="00EC0EA1">
        <w:rPr>
          <w:sz w:val="28"/>
          <w:szCs w:val="28"/>
        </w:rPr>
        <w:sym w:font="Symbol" w:char="F061"/>
      </w:r>
      <w:r w:rsidRPr="00EC0EA1">
        <w:rPr>
          <w:sz w:val="28"/>
          <w:szCs w:val="28"/>
        </w:rPr>
        <w:t xml:space="preserve">-Т-ОН </w:t>
      </w:r>
      <w:r w:rsidRPr="00EC0EA1">
        <w:rPr>
          <w:sz w:val="28"/>
          <w:szCs w:val="28"/>
        </w:rPr>
        <w:sym w:font="Symbol" w:char="F0AE"/>
      </w:r>
      <w:r w:rsidRPr="00EC0EA1">
        <w:rPr>
          <w:sz w:val="28"/>
          <w:szCs w:val="28"/>
        </w:rPr>
        <w:t xml:space="preserve"> </w:t>
      </w:r>
      <w:r w:rsidRPr="00EC0EA1">
        <w:rPr>
          <w:sz w:val="28"/>
          <w:szCs w:val="28"/>
          <w:lang w:val="en-US"/>
        </w:rPr>
        <w:t>ROOH</w:t>
      </w:r>
      <w:r w:rsidRPr="00EC0EA1">
        <w:rPr>
          <w:sz w:val="28"/>
          <w:szCs w:val="28"/>
        </w:rPr>
        <w:t xml:space="preserve"> + </w:t>
      </w:r>
      <w:r w:rsidRPr="00EC0EA1">
        <w:rPr>
          <w:sz w:val="28"/>
          <w:szCs w:val="28"/>
        </w:rPr>
        <w:sym w:font="Symbol" w:char="F061"/>
      </w:r>
      <w:r w:rsidRPr="00EC0EA1">
        <w:rPr>
          <w:sz w:val="28"/>
          <w:szCs w:val="28"/>
        </w:rPr>
        <w:t>-Т-О</w:t>
      </w:r>
      <w:r w:rsidRPr="00EC0EA1">
        <w:rPr>
          <w:sz w:val="28"/>
          <w:szCs w:val="28"/>
        </w:rPr>
        <w:sym w:font="Symbol" w:char="F0B7"/>
      </w:r>
      <w:r w:rsidRPr="00EC0EA1">
        <w:rPr>
          <w:sz w:val="28"/>
          <w:szCs w:val="28"/>
        </w:rPr>
        <w:t>. Радикал токоферола регенерируется аскорбатом.</w:t>
      </w:r>
    </w:p>
    <w:p w14:paraId="68C04BD9" w14:textId="77777777"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Время полураспада </w:t>
      </w:r>
      <w:r w:rsidRPr="00EC0EA1">
        <w:rPr>
          <w:sz w:val="28"/>
          <w:szCs w:val="28"/>
        </w:rPr>
        <w:sym w:font="Symbol" w:char="F061"/>
      </w:r>
      <w:r w:rsidRPr="00EC0EA1">
        <w:rPr>
          <w:sz w:val="28"/>
          <w:szCs w:val="28"/>
        </w:rPr>
        <w:t>-токоферола, определенное с помощью изотопной метки варьирует от 5 дней в печени и эритроцитах до 30 дней в клетках головного мозга [Евстигнеев, Волков, Чудинова, 1998].</w:t>
      </w:r>
    </w:p>
    <w:p w14:paraId="342AB919" w14:textId="77777777" w:rsidR="00776A1E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К гидрофобным антиоксидантам также относятся витамины группы А: А1 (ретинол), А2 и цис-форма витамина А1, отличающиеся дополнительными двойными связями в кольце </w:t>
      </w:r>
      <w:r w:rsidRPr="00EC0EA1">
        <w:rPr>
          <w:sz w:val="28"/>
          <w:szCs w:val="28"/>
        </w:rPr>
        <w:sym w:font="Symbol" w:char="F062"/>
      </w:r>
      <w:r w:rsidRPr="00EC0EA1">
        <w:rPr>
          <w:sz w:val="28"/>
          <w:szCs w:val="28"/>
        </w:rPr>
        <w:t>-ионона. Все соединения представляют собой циклический непредельный одноатомный спирт, состоящий из 6-членного кольца (</w:t>
      </w:r>
      <w:r w:rsidRPr="00EC0EA1">
        <w:rPr>
          <w:sz w:val="28"/>
          <w:szCs w:val="28"/>
        </w:rPr>
        <w:sym w:font="Symbol" w:char="F062"/>
      </w:r>
      <w:r w:rsidRPr="00EC0EA1">
        <w:rPr>
          <w:sz w:val="28"/>
          <w:szCs w:val="28"/>
        </w:rPr>
        <w:t xml:space="preserve">-ионон), двух остатков изопрена и первичной спиртовой группы. Всасывание происходит в кишечнике в присутствие липидов. В организме легко окисляются с образованием цис- (сетчатка глаза) и транс-альдегидов (остальные ткани); откладываются про запас в печени в форме более устойчивых сложных эфиров: ретинилпальмитат, ретинилацетат и ретинилфосфат. Известны также предшественники (провитамины) витамина А </w:t>
      </w:r>
      <w:r w:rsidR="00140BF6" w:rsidRPr="00EC0EA1">
        <w:rPr>
          <w:sz w:val="28"/>
          <w:szCs w:val="28"/>
        </w:rPr>
        <w:t>–</w:t>
      </w:r>
      <w:r w:rsidRPr="00EC0EA1">
        <w:rPr>
          <w:sz w:val="28"/>
          <w:szCs w:val="28"/>
        </w:rPr>
        <w:t xml:space="preserve"> каротины. Различают </w:t>
      </w:r>
      <w:r w:rsidRPr="00EC0EA1">
        <w:rPr>
          <w:sz w:val="28"/>
          <w:szCs w:val="28"/>
        </w:rPr>
        <w:sym w:font="Symbol" w:char="F061"/>
      </w:r>
      <w:r w:rsidRPr="00EC0EA1">
        <w:rPr>
          <w:sz w:val="28"/>
          <w:szCs w:val="28"/>
        </w:rPr>
        <w:t xml:space="preserve">-, </w:t>
      </w:r>
      <w:r w:rsidRPr="00EC0EA1">
        <w:rPr>
          <w:sz w:val="28"/>
          <w:szCs w:val="28"/>
        </w:rPr>
        <w:sym w:font="Symbol" w:char="F062"/>
      </w:r>
      <w:r w:rsidRPr="00EC0EA1">
        <w:rPr>
          <w:sz w:val="28"/>
          <w:szCs w:val="28"/>
        </w:rPr>
        <w:t xml:space="preserve">- и </w:t>
      </w:r>
      <w:r w:rsidRPr="00EC0EA1">
        <w:rPr>
          <w:sz w:val="28"/>
          <w:szCs w:val="28"/>
        </w:rPr>
        <w:sym w:font="Symbol" w:char="F067"/>
      </w:r>
      <w:r w:rsidRPr="00EC0EA1">
        <w:rPr>
          <w:sz w:val="28"/>
          <w:szCs w:val="28"/>
        </w:rPr>
        <w:t xml:space="preserve">-каротины. Наибольшей биологической активностью обладает </w:t>
      </w:r>
      <w:r w:rsidRPr="00EC0EA1">
        <w:rPr>
          <w:sz w:val="28"/>
          <w:szCs w:val="28"/>
        </w:rPr>
        <w:sym w:font="Symbol" w:char="F062"/>
      </w:r>
      <w:r w:rsidRPr="00EC0EA1">
        <w:rPr>
          <w:sz w:val="28"/>
          <w:szCs w:val="28"/>
        </w:rPr>
        <w:t xml:space="preserve">-каротин, поскольку он содержит два </w:t>
      </w:r>
      <w:r w:rsidRPr="00EC0EA1">
        <w:rPr>
          <w:sz w:val="28"/>
          <w:szCs w:val="28"/>
        </w:rPr>
        <w:sym w:font="Symbol" w:char="F062"/>
      </w:r>
      <w:r w:rsidRPr="00EC0EA1">
        <w:rPr>
          <w:sz w:val="28"/>
          <w:szCs w:val="28"/>
        </w:rPr>
        <w:t xml:space="preserve">-иононовых кольца и при расщеплении в кишечнике, и возможно в печени, при участие </w:t>
      </w:r>
      <w:r w:rsidRPr="00EC0EA1">
        <w:rPr>
          <w:sz w:val="28"/>
          <w:szCs w:val="28"/>
        </w:rPr>
        <w:sym w:font="Symbol" w:char="F062"/>
      </w:r>
      <w:r w:rsidRPr="00EC0EA1">
        <w:rPr>
          <w:sz w:val="28"/>
          <w:szCs w:val="28"/>
        </w:rPr>
        <w:t xml:space="preserve">-каротин-диоксигеназы, в присутствие молекулярного О2, из него образуются две молекулы витамина А. Повышенное содержание </w:t>
      </w:r>
      <w:r w:rsidRPr="00EC0EA1">
        <w:rPr>
          <w:sz w:val="28"/>
          <w:szCs w:val="28"/>
        </w:rPr>
        <w:sym w:font="Symbol" w:char="F062"/>
      </w:r>
      <w:r w:rsidRPr="00EC0EA1">
        <w:rPr>
          <w:sz w:val="28"/>
          <w:szCs w:val="28"/>
        </w:rPr>
        <w:t>-каротина в пищевом рационе и плазме крови оказывает профилактическое действие в отнош</w:t>
      </w:r>
      <w:r w:rsidRPr="00EC0EA1">
        <w:rPr>
          <w:sz w:val="28"/>
          <w:szCs w:val="28"/>
        </w:rPr>
        <w:t>е</w:t>
      </w:r>
      <w:r w:rsidRPr="00EC0EA1">
        <w:rPr>
          <w:sz w:val="28"/>
          <w:szCs w:val="28"/>
        </w:rPr>
        <w:t xml:space="preserve">нии целого ряда заболеваний [Алимова, Аствацатурьян, 1975; Рябина, Калмыкова, 1997; Хохлова, Кудрина, 1996; Хазанов, 1997]. Существует предположение, что благодаря наличию двойных связей в молекуле, витамин А может участвовать в окислительно-восстановительных реакциях, поскольку он способен образовывать перекиси, которые в свою очередь увеличивают активность АО ферментов в клетке. Также предполагается участие витамина А в делении и дифференцировке клеток, обусловленного его действием на инициацию репликации; на рост костной ткани </w:t>
      </w:r>
      <w:r w:rsidR="00140BF6" w:rsidRPr="00EC0EA1">
        <w:rPr>
          <w:sz w:val="28"/>
          <w:szCs w:val="28"/>
        </w:rPr>
        <w:t>–</w:t>
      </w:r>
      <w:r w:rsidRPr="00EC0EA1">
        <w:rPr>
          <w:sz w:val="28"/>
          <w:szCs w:val="28"/>
        </w:rPr>
        <w:t xml:space="preserve"> участие в синтезе хондроитинсульфата [Зенков, Меньщикова, 1993]. Неотъемлемым является участие витамина А в фотохимическом акте зрения.</w:t>
      </w:r>
    </w:p>
    <w:p w14:paraId="660BB1D2" w14:textId="77777777" w:rsidR="002D5C60" w:rsidRPr="00EC0EA1" w:rsidRDefault="002D5C60" w:rsidP="00EC0EA1">
      <w:pPr>
        <w:ind w:firstLine="709"/>
        <w:jc w:val="both"/>
        <w:rPr>
          <w:sz w:val="28"/>
          <w:szCs w:val="28"/>
        </w:rPr>
      </w:pPr>
    </w:p>
    <w:p w14:paraId="69B1B8E7" w14:textId="77777777" w:rsidR="00313B4A" w:rsidRPr="00EC0EA1" w:rsidRDefault="00313B4A" w:rsidP="00EC0EA1">
      <w:pPr>
        <w:ind w:firstLine="709"/>
        <w:jc w:val="center"/>
        <w:rPr>
          <w:b/>
          <w:sz w:val="28"/>
          <w:szCs w:val="28"/>
        </w:rPr>
      </w:pPr>
      <w:r w:rsidRPr="00EC0EA1">
        <w:rPr>
          <w:b/>
          <w:sz w:val="28"/>
          <w:szCs w:val="28"/>
        </w:rPr>
        <w:t>Гидрофильные антиоксиданты</w:t>
      </w:r>
    </w:p>
    <w:p w14:paraId="620F5A2C" w14:textId="77777777" w:rsidR="00313B4A" w:rsidRPr="00EC0EA1" w:rsidRDefault="00313B4A" w:rsidP="00EC0EA1">
      <w:pPr>
        <w:ind w:firstLine="709"/>
        <w:jc w:val="center"/>
        <w:rPr>
          <w:b/>
          <w:sz w:val="28"/>
          <w:szCs w:val="28"/>
        </w:rPr>
      </w:pPr>
      <w:r w:rsidRPr="00EC0EA1">
        <w:rPr>
          <w:b/>
          <w:sz w:val="28"/>
          <w:szCs w:val="28"/>
        </w:rPr>
        <w:t>Глутатион:</w:t>
      </w:r>
    </w:p>
    <w:p w14:paraId="0203252D" w14:textId="77777777"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Глутатион </w:t>
      </w:r>
      <w:r w:rsidR="00140BF6" w:rsidRPr="00EC0EA1">
        <w:rPr>
          <w:sz w:val="28"/>
          <w:szCs w:val="28"/>
        </w:rPr>
        <w:t>–</w:t>
      </w:r>
      <w:r w:rsidRPr="00EC0EA1">
        <w:rPr>
          <w:sz w:val="28"/>
          <w:szCs w:val="28"/>
        </w:rPr>
        <w:t xml:space="preserve"> тиол небелковой природы, встречающийся во всех животных и растительных тканях, а также у ряда микроорганизмов [Меньшиков, Кения, 1993; Косовер, Косовер, 1979]. Глутатион существует в двух формах восстановленный (Г</w:t>
      </w:r>
      <w:r w:rsidRPr="00EC0EA1">
        <w:rPr>
          <w:sz w:val="28"/>
          <w:szCs w:val="28"/>
          <w:lang w:val="en-US"/>
        </w:rPr>
        <w:t>SH</w:t>
      </w:r>
      <w:r w:rsidRPr="00EC0EA1">
        <w:rPr>
          <w:sz w:val="28"/>
          <w:szCs w:val="28"/>
        </w:rPr>
        <w:t>) и окисленный (Г</w:t>
      </w:r>
      <w:r w:rsidRPr="00EC0EA1">
        <w:rPr>
          <w:sz w:val="28"/>
          <w:szCs w:val="28"/>
          <w:lang w:val="en-US"/>
        </w:rPr>
        <w:t>SS</w:t>
      </w:r>
      <w:r w:rsidRPr="00EC0EA1">
        <w:rPr>
          <w:sz w:val="28"/>
          <w:szCs w:val="28"/>
        </w:rPr>
        <w:t xml:space="preserve">Г). Восстановленный глутатион </w:t>
      </w:r>
      <w:r w:rsidR="00140BF6" w:rsidRPr="00EC0EA1">
        <w:rPr>
          <w:sz w:val="28"/>
          <w:szCs w:val="28"/>
        </w:rPr>
        <w:t>–</w:t>
      </w:r>
      <w:r w:rsidRPr="00EC0EA1">
        <w:rPr>
          <w:sz w:val="28"/>
          <w:szCs w:val="28"/>
        </w:rPr>
        <w:t xml:space="preserve"> трипептид </w:t>
      </w:r>
      <w:r w:rsidRPr="00EC0EA1">
        <w:rPr>
          <w:sz w:val="28"/>
          <w:szCs w:val="28"/>
        </w:rPr>
        <w:sym w:font="Symbol" w:char="F067"/>
      </w:r>
      <w:r w:rsidRPr="00EC0EA1">
        <w:rPr>
          <w:sz w:val="28"/>
          <w:szCs w:val="28"/>
        </w:rPr>
        <w:t>-</w:t>
      </w:r>
      <w:r w:rsidRPr="00EC0EA1">
        <w:rPr>
          <w:sz w:val="28"/>
          <w:szCs w:val="28"/>
          <w:lang w:val="en-US"/>
        </w:rPr>
        <w:t>L</w:t>
      </w:r>
      <w:r w:rsidRPr="00EC0EA1">
        <w:rPr>
          <w:sz w:val="28"/>
          <w:szCs w:val="28"/>
        </w:rPr>
        <w:t>- глутамилцистеинилглицин (</w:t>
      </w:r>
      <w:r w:rsidRPr="00EC0EA1">
        <w:rPr>
          <w:sz w:val="28"/>
          <w:szCs w:val="28"/>
        </w:rPr>
        <w:sym w:font="Symbol" w:char="F067"/>
      </w:r>
      <w:r w:rsidRPr="00EC0EA1">
        <w:rPr>
          <w:sz w:val="28"/>
          <w:szCs w:val="28"/>
        </w:rPr>
        <w:t>-</w:t>
      </w:r>
      <w:r w:rsidRPr="00EC0EA1">
        <w:rPr>
          <w:sz w:val="28"/>
          <w:szCs w:val="28"/>
          <w:lang w:val="en-US"/>
        </w:rPr>
        <w:t>L</w:t>
      </w:r>
      <w:r w:rsidRPr="00EC0EA1">
        <w:rPr>
          <w:sz w:val="28"/>
          <w:szCs w:val="28"/>
        </w:rPr>
        <w:t>-Глу- Цис- Гли). Химическая активность Г</w:t>
      </w:r>
      <w:r w:rsidRPr="00EC0EA1">
        <w:rPr>
          <w:sz w:val="28"/>
          <w:szCs w:val="28"/>
          <w:lang w:val="en-US"/>
        </w:rPr>
        <w:t>SH</w:t>
      </w:r>
      <w:r w:rsidRPr="00EC0EA1">
        <w:rPr>
          <w:sz w:val="28"/>
          <w:szCs w:val="28"/>
        </w:rPr>
        <w:t xml:space="preserve"> связана с тиоловой группой остатка Цис, являющейся донором протонов для многих соединений. Отдавая протон, Г</w:t>
      </w:r>
      <w:r w:rsidRPr="00EC0EA1">
        <w:rPr>
          <w:sz w:val="28"/>
          <w:szCs w:val="28"/>
          <w:lang w:val="en-US"/>
        </w:rPr>
        <w:t>SH</w:t>
      </w:r>
      <w:r w:rsidRPr="00EC0EA1">
        <w:rPr>
          <w:sz w:val="28"/>
          <w:szCs w:val="28"/>
        </w:rPr>
        <w:t xml:space="preserve"> легко окисляется с образованием димера с </w:t>
      </w:r>
      <w:r w:rsidRPr="00EC0EA1">
        <w:rPr>
          <w:sz w:val="28"/>
          <w:szCs w:val="28"/>
          <w:lang w:val="en-US"/>
        </w:rPr>
        <w:t>S</w:t>
      </w:r>
      <w:r w:rsidRPr="00EC0EA1">
        <w:rPr>
          <w:sz w:val="28"/>
          <w:szCs w:val="28"/>
        </w:rPr>
        <w:t>-</w:t>
      </w:r>
      <w:r w:rsidRPr="00EC0EA1">
        <w:rPr>
          <w:sz w:val="28"/>
          <w:szCs w:val="28"/>
          <w:lang w:val="en-US"/>
        </w:rPr>
        <w:t>S</w:t>
      </w:r>
      <w:r w:rsidRPr="00EC0EA1">
        <w:rPr>
          <w:sz w:val="28"/>
          <w:szCs w:val="28"/>
        </w:rPr>
        <w:t>- мостиком.</w:t>
      </w:r>
    </w:p>
    <w:p w14:paraId="4DB5E4FF" w14:textId="77777777"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Функции глутатиона многообразны: восстановление и изомеризация дисульфидных связей; влияние на активность ферментов и других белков, поддержание барьерных функций мембран, коферментные функции, резервирование цистеина, влияние на биосинтез нуклеиновых кислот и белка, пролиферацию и др. [</w:t>
      </w:r>
      <w:r w:rsidRPr="00EC0EA1">
        <w:rPr>
          <w:sz w:val="28"/>
          <w:szCs w:val="28"/>
          <w:lang w:val="en-US"/>
        </w:rPr>
        <w:t>Meister</w:t>
      </w:r>
      <w:r w:rsidRPr="00EC0EA1">
        <w:rPr>
          <w:sz w:val="28"/>
          <w:szCs w:val="28"/>
        </w:rPr>
        <w:t xml:space="preserve">, </w:t>
      </w:r>
      <w:r w:rsidRPr="00EC0EA1">
        <w:rPr>
          <w:sz w:val="28"/>
          <w:szCs w:val="28"/>
          <w:lang w:val="en-US"/>
        </w:rPr>
        <w:t>Anderson</w:t>
      </w:r>
      <w:r w:rsidRPr="00EC0EA1">
        <w:rPr>
          <w:sz w:val="28"/>
          <w:szCs w:val="28"/>
        </w:rPr>
        <w:t>, 1983; Кулинский, Колесниченко, 1990].</w:t>
      </w:r>
    </w:p>
    <w:p w14:paraId="561EE693" w14:textId="77777777" w:rsidR="00EC0EA1" w:rsidRDefault="00EC0EA1" w:rsidP="00EC0EA1">
      <w:pPr>
        <w:ind w:firstLine="709"/>
        <w:jc w:val="both"/>
        <w:rPr>
          <w:sz w:val="28"/>
          <w:szCs w:val="28"/>
        </w:rPr>
      </w:pPr>
    </w:p>
    <w:p w14:paraId="7A80815F" w14:textId="77777777" w:rsidR="00313B4A" w:rsidRPr="00EC0EA1" w:rsidRDefault="00313B4A" w:rsidP="00EC0EA1">
      <w:pPr>
        <w:ind w:firstLine="709"/>
        <w:jc w:val="center"/>
        <w:rPr>
          <w:b/>
          <w:sz w:val="28"/>
          <w:szCs w:val="28"/>
        </w:rPr>
      </w:pPr>
      <w:r w:rsidRPr="00EC0EA1">
        <w:rPr>
          <w:b/>
          <w:sz w:val="28"/>
          <w:szCs w:val="28"/>
        </w:rPr>
        <w:t>Аскорбат:</w:t>
      </w:r>
    </w:p>
    <w:p w14:paraId="2EF00FE6" w14:textId="77777777"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Витамин С (</w:t>
      </w:r>
      <w:r w:rsidRPr="00EC0EA1">
        <w:rPr>
          <w:sz w:val="28"/>
          <w:szCs w:val="28"/>
          <w:lang w:val="en-US"/>
        </w:rPr>
        <w:t>L</w:t>
      </w:r>
      <w:r w:rsidRPr="00EC0EA1">
        <w:rPr>
          <w:sz w:val="28"/>
          <w:szCs w:val="28"/>
        </w:rPr>
        <w:t xml:space="preserve">-аскорбиновая кислота) по химическому строению является лактоном гулоновой кислоты со структурой, близкой </w:t>
      </w:r>
      <w:r w:rsidRPr="00EC0EA1">
        <w:rPr>
          <w:sz w:val="28"/>
          <w:szCs w:val="28"/>
        </w:rPr>
        <w:sym w:font="Symbol" w:char="F061"/>
      </w:r>
      <w:r w:rsidRPr="00EC0EA1">
        <w:rPr>
          <w:sz w:val="28"/>
          <w:szCs w:val="28"/>
        </w:rPr>
        <w:t>-глюкозе. Благодаря наличию двух асимметричных атомов углерода, аскорбиновая кислота образует четыре стереоизомера, биологической активностью обладает только L-аскорбат.</w:t>
      </w:r>
    </w:p>
    <w:p w14:paraId="4A9EC418" w14:textId="77777777"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Присутствие в аскорбате двух двойных связей обуславливает ее способность к обратимому окислению, продуктом которого является дегидроаскорбиновая кислота (ДАК). ДАК устойчивое соединение. В ходе необратимого разрыва лактоновой связи часть ДАК превращается в 2,3 </w:t>
      </w:r>
      <w:r w:rsidR="00140BF6" w:rsidRPr="00EC0EA1">
        <w:rPr>
          <w:sz w:val="28"/>
          <w:szCs w:val="28"/>
        </w:rPr>
        <w:t>–</w:t>
      </w:r>
      <w:r w:rsidRPr="00EC0EA1">
        <w:rPr>
          <w:sz w:val="28"/>
          <w:szCs w:val="28"/>
        </w:rPr>
        <w:t xml:space="preserve">декетогулоновую кислоту (ДКГК). При окислении ДКГК расщепляется на щавелевую и трионовую кислоты [Дегли, Никольсон, 1973]. </w:t>
      </w:r>
    </w:p>
    <w:p w14:paraId="47D5A8E1" w14:textId="77777777" w:rsidR="00313B4A" w:rsidRPr="00EC0EA1" w:rsidRDefault="00313B4A" w:rsidP="00EC0EA1">
      <w:pPr>
        <w:ind w:firstLine="709"/>
        <w:jc w:val="both"/>
        <w:rPr>
          <w:sz w:val="28"/>
          <w:szCs w:val="28"/>
        </w:rPr>
      </w:pPr>
    </w:p>
    <w:p w14:paraId="6ABCA99C" w14:textId="77777777" w:rsidR="00313B4A" w:rsidRPr="00EC0EA1" w:rsidRDefault="005C0E51" w:rsidP="00EC0EA1">
      <w:pPr>
        <w:ind w:firstLine="709"/>
        <w:jc w:val="center"/>
        <w:rPr>
          <w:b/>
          <w:sz w:val="28"/>
          <w:szCs w:val="28"/>
        </w:rPr>
      </w:pPr>
      <w:r w:rsidRPr="00EC0EA1">
        <w:rPr>
          <w:b/>
          <w:sz w:val="28"/>
          <w:szCs w:val="32"/>
        </w:rPr>
        <w:t>1.2.1. Ферментативная антиоксидантная система</w:t>
      </w:r>
      <w:r w:rsidRPr="00EC0EA1">
        <w:rPr>
          <w:b/>
          <w:sz w:val="28"/>
          <w:szCs w:val="28"/>
        </w:rPr>
        <w:t xml:space="preserve"> </w:t>
      </w:r>
      <w:r w:rsidR="00313B4A" w:rsidRPr="00EC0EA1">
        <w:rPr>
          <w:b/>
          <w:sz w:val="28"/>
          <w:szCs w:val="28"/>
        </w:rPr>
        <w:t>Супероксиддисмутаза:</w:t>
      </w:r>
    </w:p>
    <w:p w14:paraId="62C3B8C3" w14:textId="77777777"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Организмы различной степени сложности, утилизирующие кислород в процессах обмена веществ содержат ферменты, обладающие способностью дисмутировать супероксидные радикалы, обрывая тем самым опасную цепь свободнорадикальных превращений в самом зародыше. Эти ферменты называют супероксиддисмутазами (КФ 1.15.1.1., супероксид: супероксид оксидоредуктаза, СОД). СОД являются, в основном внутриклеточными ферментами и лишь небольшая часть СОД- активности обнаружена во внеклеточных жидкостях млекопитающих в виде гликозилированного тетрамера </w:t>
      </w:r>
      <w:r w:rsidRPr="00EC0EA1">
        <w:rPr>
          <w:sz w:val="28"/>
          <w:szCs w:val="28"/>
          <w:lang w:val="en-US"/>
        </w:rPr>
        <w:t>Cu</w:t>
      </w:r>
      <w:r w:rsidRPr="00EC0EA1">
        <w:rPr>
          <w:sz w:val="28"/>
          <w:szCs w:val="28"/>
        </w:rPr>
        <w:t>,</w:t>
      </w:r>
      <w:r w:rsidRPr="00EC0EA1">
        <w:rPr>
          <w:sz w:val="28"/>
          <w:szCs w:val="28"/>
          <w:lang w:val="en-US"/>
        </w:rPr>
        <w:t>Zn</w:t>
      </w:r>
      <w:r w:rsidRPr="00EC0EA1">
        <w:rPr>
          <w:sz w:val="28"/>
          <w:szCs w:val="28"/>
        </w:rPr>
        <w:t xml:space="preserve">-СОД с </w:t>
      </w:r>
      <w:r w:rsidRPr="00EC0EA1">
        <w:rPr>
          <w:sz w:val="28"/>
          <w:szCs w:val="28"/>
          <w:lang w:val="en-US"/>
        </w:rPr>
        <w:t>Mr</w:t>
      </w:r>
      <w:r w:rsidRPr="00EC0EA1">
        <w:rPr>
          <w:sz w:val="28"/>
          <w:szCs w:val="28"/>
        </w:rPr>
        <w:t xml:space="preserve"> 135 кДа. Этот гликопротеин проявляет сродство к сульфатированным полисахаридам таким, как гепарин и гепарансульфат [</w:t>
      </w:r>
      <w:r w:rsidRPr="00EC0EA1">
        <w:rPr>
          <w:sz w:val="28"/>
          <w:szCs w:val="28"/>
          <w:lang w:val="en-US"/>
        </w:rPr>
        <w:t>Marclund</w:t>
      </w:r>
      <w:r w:rsidRPr="00EC0EA1">
        <w:rPr>
          <w:sz w:val="28"/>
          <w:szCs w:val="28"/>
        </w:rPr>
        <w:t xml:space="preserve">, 1984; </w:t>
      </w:r>
      <w:r w:rsidRPr="00EC0EA1">
        <w:rPr>
          <w:sz w:val="28"/>
          <w:szCs w:val="28"/>
          <w:lang w:val="en-US"/>
        </w:rPr>
        <w:t>Fridovich</w:t>
      </w:r>
      <w:r w:rsidRPr="00EC0EA1">
        <w:rPr>
          <w:sz w:val="28"/>
          <w:szCs w:val="28"/>
        </w:rPr>
        <w:t>, 1997].</w:t>
      </w:r>
    </w:p>
    <w:p w14:paraId="0993EAAF" w14:textId="77777777" w:rsidR="00EC0EA1" w:rsidRDefault="00EC0EA1" w:rsidP="00EC0EA1">
      <w:pPr>
        <w:ind w:firstLine="709"/>
        <w:jc w:val="both"/>
        <w:rPr>
          <w:sz w:val="28"/>
          <w:szCs w:val="28"/>
        </w:rPr>
      </w:pPr>
    </w:p>
    <w:p w14:paraId="0A9EE6E3" w14:textId="77777777" w:rsidR="00313B4A" w:rsidRPr="00EC0EA1" w:rsidRDefault="00313B4A" w:rsidP="00EC0EA1">
      <w:pPr>
        <w:ind w:firstLine="709"/>
        <w:jc w:val="center"/>
        <w:rPr>
          <w:b/>
          <w:sz w:val="28"/>
          <w:szCs w:val="28"/>
        </w:rPr>
      </w:pPr>
      <w:r w:rsidRPr="00EC0EA1">
        <w:rPr>
          <w:b/>
          <w:sz w:val="28"/>
          <w:szCs w:val="28"/>
        </w:rPr>
        <w:t>Каталаза:</w:t>
      </w:r>
    </w:p>
    <w:p w14:paraId="0D0C457F" w14:textId="77777777"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Каталаза (КФ </w:t>
      </w:r>
      <w:r w:rsidRPr="00EC0EA1">
        <w:rPr>
          <w:sz w:val="28"/>
          <w:szCs w:val="28"/>
          <w:lang w:val="en-US"/>
        </w:rPr>
        <w:t>I</w:t>
      </w:r>
      <w:r w:rsidRPr="00EC0EA1">
        <w:rPr>
          <w:sz w:val="28"/>
          <w:szCs w:val="28"/>
        </w:rPr>
        <w:t>.</w:t>
      </w:r>
      <w:r w:rsidRPr="00EC0EA1">
        <w:rPr>
          <w:sz w:val="28"/>
          <w:szCs w:val="28"/>
          <w:lang w:val="en-US"/>
        </w:rPr>
        <w:t>II</w:t>
      </w:r>
      <w:r w:rsidRPr="00EC0EA1">
        <w:rPr>
          <w:sz w:val="28"/>
          <w:szCs w:val="28"/>
        </w:rPr>
        <w:t>.1.6, Н2О2: Н2О2- оксидоредуктаза, КТ), фермент участвующий в детоксикации нерадикальной активной формы кислорода – Н2О2.</w:t>
      </w:r>
    </w:p>
    <w:p w14:paraId="2AD2C100" w14:textId="77777777"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По химическому составу является гемопротеином и состоит из 4-х идентичных субъединиц, каждая из которых в качестве простетической группы содержит </w:t>
      </w:r>
      <w:r w:rsidR="00140BF6" w:rsidRPr="00EC0EA1">
        <w:rPr>
          <w:sz w:val="28"/>
          <w:szCs w:val="28"/>
        </w:rPr>
        <w:t>_емм</w:t>
      </w:r>
      <w:r w:rsidRPr="00EC0EA1">
        <w:rPr>
          <w:sz w:val="28"/>
          <w:szCs w:val="28"/>
        </w:rPr>
        <w:t xml:space="preserve"> с трёхвалентным железом. Апобелки каталаз животного происхождения видоспецифичны [Вайнштейн, Мелик-Адамян, 1986]. </w:t>
      </w:r>
      <w:r w:rsidR="00140BF6" w:rsidRPr="00EC0EA1">
        <w:rPr>
          <w:sz w:val="28"/>
          <w:szCs w:val="28"/>
        </w:rPr>
        <w:t>_емм</w:t>
      </w:r>
      <w:r w:rsidRPr="00EC0EA1">
        <w:rPr>
          <w:sz w:val="28"/>
          <w:szCs w:val="28"/>
        </w:rPr>
        <w:t xml:space="preserve"> в белковой глобуле каталазы находится в гидрофобном окружении. </w:t>
      </w:r>
    </w:p>
    <w:p w14:paraId="7242E8C0" w14:textId="77777777" w:rsidR="00313B4A" w:rsidRPr="00EC0EA1" w:rsidRDefault="00EC0EA1" w:rsidP="00EC0EA1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13B4A" w:rsidRPr="00EC0EA1">
        <w:rPr>
          <w:b/>
          <w:sz w:val="28"/>
          <w:szCs w:val="28"/>
        </w:rPr>
        <w:t>Глутатионтрансферазы:</w:t>
      </w:r>
    </w:p>
    <w:p w14:paraId="0BE80018" w14:textId="77777777"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Глутатионтрансфераза (КФ 2.5.1.18, донор: восстановленный глутатион трансфераза, ГТ) входит в семейство ферментов, нейтрализующих токсическое влияние различных гидрофобных и электрофил</w:t>
      </w:r>
      <w:r w:rsidRPr="00EC0EA1">
        <w:rPr>
          <w:sz w:val="28"/>
          <w:szCs w:val="28"/>
        </w:rPr>
        <w:t>ь</w:t>
      </w:r>
      <w:r w:rsidRPr="00EC0EA1">
        <w:rPr>
          <w:sz w:val="28"/>
          <w:szCs w:val="28"/>
        </w:rPr>
        <w:t>ных соединений путем их конъюгации с восстановленным глутати</w:t>
      </w:r>
      <w:r w:rsidRPr="00EC0EA1">
        <w:rPr>
          <w:sz w:val="28"/>
          <w:szCs w:val="28"/>
        </w:rPr>
        <w:t>о</w:t>
      </w:r>
      <w:r w:rsidRPr="00EC0EA1">
        <w:rPr>
          <w:sz w:val="28"/>
          <w:szCs w:val="28"/>
        </w:rPr>
        <w:t>ном.</w:t>
      </w:r>
    </w:p>
    <w:p w14:paraId="5E585363" w14:textId="77777777" w:rsidR="00EC0EA1" w:rsidRDefault="00EC0EA1" w:rsidP="00EC0EA1">
      <w:pPr>
        <w:pStyle w:val="a0"/>
        <w:spacing w:after="0"/>
        <w:ind w:firstLine="709"/>
        <w:rPr>
          <w:sz w:val="28"/>
        </w:rPr>
      </w:pPr>
      <w:bookmarkStart w:id="3" w:name="_Toc516634918"/>
    </w:p>
    <w:p w14:paraId="7D83DF6B" w14:textId="77777777" w:rsidR="00313B4A" w:rsidRPr="00EC0EA1" w:rsidRDefault="00313B4A" w:rsidP="00EC0EA1">
      <w:pPr>
        <w:pStyle w:val="a0"/>
        <w:spacing w:after="0"/>
        <w:ind w:firstLine="709"/>
        <w:jc w:val="center"/>
        <w:rPr>
          <w:b/>
          <w:sz w:val="28"/>
        </w:rPr>
      </w:pPr>
      <w:r w:rsidRPr="00EC0EA1">
        <w:rPr>
          <w:b/>
          <w:sz w:val="28"/>
        </w:rPr>
        <w:t>Глутатионредуктаз</w:t>
      </w:r>
      <w:bookmarkEnd w:id="3"/>
      <w:r w:rsidR="00051481" w:rsidRPr="00EC0EA1">
        <w:rPr>
          <w:b/>
          <w:sz w:val="28"/>
        </w:rPr>
        <w:t>а:</w:t>
      </w:r>
    </w:p>
    <w:p w14:paraId="471EFFA3" w14:textId="77777777" w:rsidR="00313B4A" w:rsidRPr="00EC0EA1" w:rsidRDefault="00313B4A" w:rsidP="00EC0EA1">
      <w:pPr>
        <w:pStyle w:val="a0"/>
        <w:spacing w:after="0"/>
        <w:ind w:firstLine="709"/>
        <w:rPr>
          <w:sz w:val="28"/>
        </w:rPr>
      </w:pPr>
      <w:r w:rsidRPr="00EC0EA1">
        <w:rPr>
          <w:sz w:val="28"/>
        </w:rPr>
        <w:t>Во многих реакциях, катализируемых ГП и Г</w:t>
      </w:r>
      <w:r w:rsidRPr="00EC0EA1">
        <w:rPr>
          <w:sz w:val="28"/>
          <w:lang w:val="en-US"/>
        </w:rPr>
        <w:t>S</w:t>
      </w:r>
      <w:r w:rsidRPr="00EC0EA1">
        <w:rPr>
          <w:sz w:val="28"/>
        </w:rPr>
        <w:t>Т, отдавая протоны, две молекулы Г</w:t>
      </w:r>
      <w:r w:rsidRPr="00EC0EA1">
        <w:rPr>
          <w:sz w:val="28"/>
          <w:lang w:val="en-US"/>
        </w:rPr>
        <w:t>SH</w:t>
      </w:r>
      <w:r w:rsidRPr="00EC0EA1">
        <w:rPr>
          <w:sz w:val="28"/>
        </w:rPr>
        <w:t xml:space="preserve"> соединяются дисульфидной связью и образуют, так называемый, окисленный глутатион. Для восстановления Г</w:t>
      </w:r>
      <w:r w:rsidRPr="00EC0EA1">
        <w:rPr>
          <w:sz w:val="28"/>
          <w:lang w:val="en-US"/>
        </w:rPr>
        <w:t>SS</w:t>
      </w:r>
      <w:r w:rsidRPr="00EC0EA1">
        <w:rPr>
          <w:sz w:val="28"/>
        </w:rPr>
        <w:t>Г и, следовательно, рециклирования Г</w:t>
      </w:r>
      <w:r w:rsidRPr="00EC0EA1">
        <w:rPr>
          <w:sz w:val="28"/>
          <w:lang w:val="en-US"/>
        </w:rPr>
        <w:t>SH</w:t>
      </w:r>
      <w:r w:rsidRPr="00EC0EA1">
        <w:rPr>
          <w:sz w:val="28"/>
        </w:rPr>
        <w:t>, в клетках существует специальный фермент</w:t>
      </w:r>
      <w:r w:rsidR="00EC0EA1" w:rsidRPr="00EC0EA1">
        <w:rPr>
          <w:sz w:val="28"/>
        </w:rPr>
        <w:t xml:space="preserve"> </w:t>
      </w:r>
      <w:r w:rsidRPr="00EC0EA1">
        <w:rPr>
          <w:sz w:val="28"/>
        </w:rPr>
        <w:t>–</w:t>
      </w:r>
      <w:r w:rsidR="00EC0EA1" w:rsidRPr="00EC0EA1">
        <w:rPr>
          <w:sz w:val="28"/>
        </w:rPr>
        <w:t xml:space="preserve"> </w:t>
      </w:r>
      <w:r w:rsidRPr="00EC0EA1">
        <w:rPr>
          <w:sz w:val="28"/>
        </w:rPr>
        <w:t>глутатионредуктаза [Косовер, Косовер, 1979; Мартинчик, Бондарев, 1986] .</w:t>
      </w:r>
    </w:p>
    <w:p w14:paraId="0B41DC1F" w14:textId="77777777" w:rsidR="00313B4A" w:rsidRPr="00EC0EA1" w:rsidRDefault="00313B4A" w:rsidP="00EC0EA1">
      <w:pPr>
        <w:pStyle w:val="a0"/>
        <w:spacing w:after="0"/>
        <w:ind w:firstLine="709"/>
        <w:rPr>
          <w:sz w:val="28"/>
        </w:rPr>
      </w:pPr>
      <w:r w:rsidRPr="00EC0EA1">
        <w:rPr>
          <w:sz w:val="28"/>
        </w:rPr>
        <w:t>Глутатионредуктаза (Н</w:t>
      </w:r>
      <w:r w:rsidRPr="00EC0EA1">
        <w:rPr>
          <w:sz w:val="28"/>
          <w:lang w:val="en-US"/>
        </w:rPr>
        <w:t>A</w:t>
      </w:r>
      <w:r w:rsidRPr="00EC0EA1">
        <w:rPr>
          <w:sz w:val="28"/>
        </w:rPr>
        <w:t>ДФ</w:t>
      </w:r>
      <w:r w:rsidRPr="00EC0EA1">
        <w:rPr>
          <w:sz w:val="28"/>
          <w:lang w:val="en-US"/>
        </w:rPr>
        <w:t>H</w:t>
      </w:r>
      <w:r w:rsidRPr="00EC0EA1">
        <w:rPr>
          <w:sz w:val="28"/>
        </w:rPr>
        <w:t>: окисленный глутатион оксидоредуктаза, КФ</w:t>
      </w:r>
      <w:r w:rsidR="00EC0EA1">
        <w:rPr>
          <w:sz w:val="28"/>
        </w:rPr>
        <w:t xml:space="preserve"> </w:t>
      </w:r>
      <w:r w:rsidRPr="00EC0EA1">
        <w:rPr>
          <w:sz w:val="28"/>
        </w:rPr>
        <w:t>1.6.4.2, ГР)</w:t>
      </w:r>
      <w:r w:rsidR="00EC0EA1" w:rsidRPr="00EC0EA1">
        <w:rPr>
          <w:sz w:val="28"/>
        </w:rPr>
        <w:t xml:space="preserve"> </w:t>
      </w:r>
      <w:r w:rsidRPr="00EC0EA1">
        <w:rPr>
          <w:sz w:val="28"/>
        </w:rPr>
        <w:noBreakHyphen/>
      </w:r>
      <w:r w:rsidR="00EC0EA1" w:rsidRPr="00EC0EA1">
        <w:rPr>
          <w:sz w:val="28"/>
        </w:rPr>
        <w:t xml:space="preserve"> </w:t>
      </w:r>
      <w:r w:rsidRPr="00EC0EA1">
        <w:rPr>
          <w:sz w:val="28"/>
        </w:rPr>
        <w:t>широко распространенный флавиновый фермент, поддерживающий высокую внутриклеточную концентрацию восстановленной формы глутатиона.</w:t>
      </w:r>
    </w:p>
    <w:p w14:paraId="78A644CF" w14:textId="77777777" w:rsidR="00313B4A" w:rsidRPr="00EC0EA1" w:rsidRDefault="00313B4A" w:rsidP="00EC0EA1">
      <w:pPr>
        <w:pStyle w:val="a0"/>
        <w:spacing w:after="0"/>
        <w:ind w:firstLine="709"/>
        <w:rPr>
          <w:sz w:val="28"/>
        </w:rPr>
      </w:pPr>
      <w:bookmarkStart w:id="4" w:name="_Toc516634919"/>
      <w:r w:rsidRPr="00EC0EA1">
        <w:rPr>
          <w:sz w:val="28"/>
        </w:rPr>
        <w:t>Глюкозо</w:t>
      </w:r>
      <w:r w:rsidRPr="00EC0EA1">
        <w:rPr>
          <w:sz w:val="28"/>
        </w:rPr>
        <w:noBreakHyphen/>
        <w:t>6</w:t>
      </w:r>
      <w:r w:rsidRPr="00EC0EA1">
        <w:rPr>
          <w:sz w:val="28"/>
        </w:rPr>
        <w:noBreakHyphen/>
        <w:t>фосфатдегидрогеназ</w:t>
      </w:r>
      <w:bookmarkEnd w:id="4"/>
      <w:r w:rsidRPr="00EC0EA1">
        <w:rPr>
          <w:sz w:val="28"/>
        </w:rPr>
        <w:t>а</w:t>
      </w:r>
      <w:r w:rsidR="00051481" w:rsidRPr="00EC0EA1">
        <w:rPr>
          <w:sz w:val="28"/>
        </w:rPr>
        <w:t>:</w:t>
      </w:r>
    </w:p>
    <w:p w14:paraId="1DAAB835" w14:textId="77777777" w:rsidR="00313B4A" w:rsidRPr="00EC0EA1" w:rsidRDefault="00313B4A" w:rsidP="00EC0EA1">
      <w:pPr>
        <w:pStyle w:val="a0"/>
        <w:spacing w:after="0"/>
        <w:ind w:firstLine="709"/>
        <w:rPr>
          <w:sz w:val="28"/>
        </w:rPr>
      </w:pPr>
      <w:r w:rsidRPr="00EC0EA1">
        <w:rPr>
          <w:sz w:val="28"/>
        </w:rPr>
        <w:t>Для восстановления окисленного глутатиона глутатионредуктазой в качестве доноров водорода используется Н</w:t>
      </w:r>
      <w:r w:rsidRPr="00EC0EA1">
        <w:rPr>
          <w:sz w:val="28"/>
          <w:lang w:val="en-US"/>
        </w:rPr>
        <w:t>A</w:t>
      </w:r>
      <w:r w:rsidRPr="00EC0EA1">
        <w:rPr>
          <w:sz w:val="28"/>
        </w:rPr>
        <w:t>ДФ</w:t>
      </w:r>
      <w:r w:rsidRPr="00EC0EA1">
        <w:rPr>
          <w:sz w:val="28"/>
          <w:lang w:val="en-US"/>
        </w:rPr>
        <w:t>H</w:t>
      </w:r>
      <w:r w:rsidRPr="00EC0EA1">
        <w:rPr>
          <w:sz w:val="28"/>
        </w:rPr>
        <w:t>, который образуется в пентозофосфатном пути в ходе глюкозо–6–фосфатдегидрогеназной реакции [Атауллаханов, 1981].</w:t>
      </w:r>
    </w:p>
    <w:p w14:paraId="3969783C" w14:textId="77777777" w:rsidR="00EC0EA1" w:rsidRDefault="00EC0EA1" w:rsidP="00EC0EA1">
      <w:pPr>
        <w:ind w:firstLine="709"/>
        <w:jc w:val="center"/>
        <w:rPr>
          <w:b/>
          <w:sz w:val="28"/>
          <w:szCs w:val="28"/>
        </w:rPr>
      </w:pPr>
    </w:p>
    <w:p w14:paraId="1E366B5E" w14:textId="77777777" w:rsidR="00313B4A" w:rsidRPr="00EC0EA1" w:rsidRDefault="00313B4A" w:rsidP="00EC0EA1">
      <w:pPr>
        <w:ind w:firstLine="709"/>
        <w:jc w:val="center"/>
        <w:rPr>
          <w:b/>
          <w:sz w:val="28"/>
          <w:szCs w:val="28"/>
        </w:rPr>
      </w:pPr>
      <w:r w:rsidRPr="00EC0EA1">
        <w:rPr>
          <w:b/>
          <w:sz w:val="28"/>
          <w:szCs w:val="28"/>
        </w:rPr>
        <w:t>ВТОРИЧНАЯ АНТИОКСИДАНТНАЯ СИСТЕМА ЗАЩИТЫ</w:t>
      </w:r>
    </w:p>
    <w:p w14:paraId="28C1B943" w14:textId="77777777" w:rsidR="00313B4A" w:rsidRPr="00EC0EA1" w:rsidRDefault="00313B4A" w:rsidP="00EC0EA1">
      <w:pPr>
        <w:ind w:firstLine="709"/>
        <w:jc w:val="both"/>
        <w:rPr>
          <w:sz w:val="28"/>
          <w:szCs w:val="28"/>
        </w:rPr>
      </w:pPr>
    </w:p>
    <w:p w14:paraId="2AECF717" w14:textId="77777777"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Аэробные организмы в процессе эволюции приобрели хорошо сбалансированные механизмы, осуществляющие нейтрализацию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окислительного действия кислорода и его активных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интермедиатов. Эти механизмы (ферментативные и неферментативные), способные поддерживать и восстанавливать друг друга, объединены в единую антиоксидантную систему, которая осуществляет первичную защиту организма (клеток, тканей). Компоненты этой системы взаимодействуют непосредственно с АФК, то есть,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стресс-факторами, способными вызывать окислительную модификацию различных биополимеров. Однако защитный потенциал, которым располагают аэробные организмы, наряду с АОС, включает вторичную антиоксидантную систему защиты, или репаративную систему, компоненты которой начинают функционировать при уже случившихся окислительных повреждених , когда появляется необходимость быстрого удаления и восстановления поврежденных клеточных структур.</w:t>
      </w:r>
    </w:p>
    <w:p w14:paraId="5FCFE639" w14:textId="77777777"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К репаративной системе относятся липолитические ферменты (липазы, фосфолипазы), протеазы, пептидазы, ДНК-репаразы, эндо- и экзонуклеазы, лигазы.</w:t>
      </w:r>
    </w:p>
    <w:p w14:paraId="45C013BD" w14:textId="77777777"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В процессах перекисного окисления липидов , </w:t>
      </w:r>
      <w:r w:rsidR="00140BF6" w:rsidRPr="00EC0EA1">
        <w:rPr>
          <w:sz w:val="28"/>
          <w:szCs w:val="28"/>
        </w:rPr>
        <w:t>_емма_рованных</w:t>
      </w:r>
      <w:r w:rsidRPr="00EC0EA1">
        <w:rPr>
          <w:sz w:val="28"/>
          <w:szCs w:val="28"/>
        </w:rPr>
        <w:t xml:space="preserve"> АФК, происходит существенная модификация фосфолипидов плазматической и внутриклеточных мембран. В удалении поврежденных жирнокислотных ацилов мембранных липидов участвуют фосфолипазы А1 и А2, а также фосфолипаза С. Выяснено, что перекисное окисление мембранных липидов может стимулировать липолитическое действие фосфолипазы А2. Исследования показали, что предпочтительными субстратами для данного фермента служат именно перекисные формы фосфолипидов. По-видимому, это может иметь важное значение в процессах мембранной репарации, поскольку предоставляет клетке дополнительную защиту против ПОЛ.</w:t>
      </w:r>
    </w:p>
    <w:p w14:paraId="74C21D3D" w14:textId="77777777"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В защите клетки принимают участие и протеолитические ферменты, осуществляющие деградацию окисленных белков, предотвращая тем самым их накопление. В последние годы было установлено, что деградацию окисленных белков осуществляют протеосомы, мультикаталитические протеазные комплексы, состоящие примерно из 28 субъединиц, организованных в цилиндрическую структуру. Комплекс протеаз, селективно деградирующий модифицированные белки (окисленные или помеченные убиквитином), играет главную роль в нелизосомальном расщеплении внутриклеточных белковых молекул. Две главные протеосомы (20</w:t>
      </w:r>
      <w:r w:rsidRPr="00EC0EA1">
        <w:rPr>
          <w:sz w:val="28"/>
          <w:szCs w:val="28"/>
          <w:lang w:val="en-US"/>
        </w:rPr>
        <w:t>S</w:t>
      </w:r>
      <w:r w:rsidRPr="00EC0EA1">
        <w:rPr>
          <w:sz w:val="28"/>
          <w:szCs w:val="28"/>
        </w:rPr>
        <w:t xml:space="preserve"> и 26</w:t>
      </w:r>
      <w:r w:rsidRPr="00EC0EA1">
        <w:rPr>
          <w:sz w:val="28"/>
          <w:szCs w:val="28"/>
          <w:lang w:val="en-US"/>
        </w:rPr>
        <w:t>S</w:t>
      </w:r>
      <w:r w:rsidRPr="00EC0EA1">
        <w:rPr>
          <w:sz w:val="28"/>
          <w:szCs w:val="28"/>
        </w:rPr>
        <w:t>-частицы) идентифицированы. Только 20</w:t>
      </w:r>
      <w:r w:rsidRPr="00EC0EA1">
        <w:rPr>
          <w:sz w:val="28"/>
          <w:szCs w:val="28"/>
          <w:lang w:val="en-US"/>
        </w:rPr>
        <w:t>S</w:t>
      </w:r>
      <w:r w:rsidRPr="00EC0EA1">
        <w:rPr>
          <w:sz w:val="28"/>
          <w:szCs w:val="28"/>
        </w:rPr>
        <w:t xml:space="preserve"> протеосома деградирует окисленные белки. Протеосома содержит три главных активности – трипсиноподобную, химотрипсиноподобную и карбоксипротеазную. Протеолиз протеосомой требует разворачивания полипептидных цепей и транспорта развернутого белка во внутренний активный компартмент комплекса [</w:t>
      </w:r>
      <w:r w:rsidRPr="00EC0EA1">
        <w:rPr>
          <w:sz w:val="28"/>
          <w:szCs w:val="28"/>
          <w:lang w:val="en-US"/>
        </w:rPr>
        <w:t>Tsu</w:t>
      </w:r>
      <w:r w:rsidRPr="00EC0EA1">
        <w:rPr>
          <w:sz w:val="28"/>
          <w:szCs w:val="28"/>
        </w:rPr>
        <w:t>-</w:t>
      </w:r>
      <w:r w:rsidRPr="00EC0EA1">
        <w:rPr>
          <w:sz w:val="28"/>
          <w:szCs w:val="28"/>
          <w:lang w:val="en-US"/>
        </w:rPr>
        <w:t>Chung</w:t>
      </w:r>
      <w:r w:rsidRPr="00EC0EA1">
        <w:rPr>
          <w:sz w:val="28"/>
          <w:szCs w:val="28"/>
        </w:rPr>
        <w:t xml:space="preserve"> </w:t>
      </w:r>
      <w:r w:rsidRPr="00EC0EA1">
        <w:rPr>
          <w:sz w:val="28"/>
          <w:szCs w:val="28"/>
          <w:lang w:val="en-US"/>
        </w:rPr>
        <w:t>Chang</w:t>
      </w:r>
      <w:r w:rsidRPr="00EC0EA1">
        <w:rPr>
          <w:sz w:val="28"/>
          <w:szCs w:val="28"/>
        </w:rPr>
        <w:t>,</w:t>
      </w:r>
      <w:r w:rsidRPr="00EC0EA1">
        <w:rPr>
          <w:sz w:val="28"/>
          <w:szCs w:val="28"/>
          <w:lang w:val="en-US"/>
        </w:rPr>
        <w:t>Wei</w:t>
      </w:r>
      <w:r w:rsidRPr="00EC0EA1">
        <w:rPr>
          <w:sz w:val="28"/>
          <w:szCs w:val="28"/>
        </w:rPr>
        <w:t>-</w:t>
      </w:r>
      <w:r w:rsidRPr="00EC0EA1">
        <w:rPr>
          <w:sz w:val="28"/>
          <w:szCs w:val="28"/>
          <w:lang w:val="en-US"/>
        </w:rPr>
        <w:t>Yuan</w:t>
      </w:r>
      <w:r w:rsidRPr="00EC0EA1">
        <w:rPr>
          <w:sz w:val="28"/>
          <w:szCs w:val="28"/>
        </w:rPr>
        <w:t xml:space="preserve"> </w:t>
      </w:r>
      <w:r w:rsidRPr="00EC0EA1">
        <w:rPr>
          <w:sz w:val="28"/>
          <w:szCs w:val="28"/>
          <w:lang w:val="en-US"/>
        </w:rPr>
        <w:t>Chou</w:t>
      </w:r>
      <w:r w:rsidRPr="00EC0EA1">
        <w:rPr>
          <w:sz w:val="28"/>
          <w:szCs w:val="28"/>
        </w:rPr>
        <w:t>,</w:t>
      </w:r>
      <w:r w:rsidRPr="00EC0EA1">
        <w:rPr>
          <w:sz w:val="28"/>
          <w:szCs w:val="28"/>
          <w:lang w:val="en-US"/>
        </w:rPr>
        <w:t>Gu</w:t>
      </w:r>
      <w:r w:rsidRPr="00EC0EA1">
        <w:rPr>
          <w:sz w:val="28"/>
          <w:szCs w:val="28"/>
        </w:rPr>
        <w:t>-</w:t>
      </w:r>
      <w:r w:rsidRPr="00EC0EA1">
        <w:rPr>
          <w:sz w:val="28"/>
          <w:szCs w:val="28"/>
          <w:lang w:val="en-US"/>
        </w:rPr>
        <w:t>Gang</w:t>
      </w:r>
      <w:r w:rsidRPr="00EC0EA1">
        <w:rPr>
          <w:sz w:val="28"/>
          <w:szCs w:val="28"/>
        </w:rPr>
        <w:t xml:space="preserve"> </w:t>
      </w:r>
      <w:r w:rsidRPr="00EC0EA1">
        <w:rPr>
          <w:sz w:val="28"/>
          <w:szCs w:val="28"/>
          <w:lang w:val="en-US"/>
        </w:rPr>
        <w:t>Chang</w:t>
      </w:r>
      <w:r w:rsidRPr="00EC0EA1">
        <w:rPr>
          <w:sz w:val="28"/>
          <w:szCs w:val="28"/>
        </w:rPr>
        <w:t>,2000].</w:t>
      </w:r>
    </w:p>
    <w:p w14:paraId="55E8965C" w14:textId="77777777" w:rsidR="00165535" w:rsidRPr="00EC0EA1" w:rsidRDefault="00165535" w:rsidP="00EC0EA1">
      <w:pPr>
        <w:ind w:firstLine="709"/>
        <w:jc w:val="both"/>
        <w:rPr>
          <w:sz w:val="28"/>
          <w:szCs w:val="28"/>
        </w:rPr>
      </w:pPr>
    </w:p>
    <w:p w14:paraId="56DD2229" w14:textId="77777777" w:rsidR="00776A1E" w:rsidRPr="00EC0EA1" w:rsidRDefault="00D865C4" w:rsidP="00EC0EA1">
      <w:pPr>
        <w:pStyle w:val="2"/>
        <w:spacing w:before="0" w:after="0"/>
        <w:ind w:left="0" w:firstLine="709"/>
        <w:jc w:val="center"/>
        <w:rPr>
          <w:rFonts w:ascii="Times New Roman" w:hAnsi="Times New Roman"/>
          <w:sz w:val="28"/>
          <w:szCs w:val="32"/>
        </w:rPr>
      </w:pPr>
      <w:bookmarkStart w:id="5" w:name="_Toc197316416"/>
      <w:r w:rsidRPr="00EC0EA1">
        <w:rPr>
          <w:rFonts w:ascii="Times New Roman" w:hAnsi="Times New Roman"/>
          <w:sz w:val="28"/>
          <w:szCs w:val="32"/>
        </w:rPr>
        <w:t>Антиоксиданты плазмы крови</w:t>
      </w:r>
      <w:bookmarkEnd w:id="5"/>
    </w:p>
    <w:p w14:paraId="7C745775" w14:textId="77777777" w:rsidR="00776A1E" w:rsidRPr="00EC0EA1" w:rsidRDefault="00776A1E" w:rsidP="00EC0EA1">
      <w:pPr>
        <w:ind w:firstLine="709"/>
        <w:jc w:val="both"/>
        <w:rPr>
          <w:sz w:val="28"/>
          <w:szCs w:val="28"/>
        </w:rPr>
      </w:pPr>
    </w:p>
    <w:p w14:paraId="164C182C" w14:textId="77777777" w:rsidR="00776A1E" w:rsidRPr="00EC0EA1" w:rsidRDefault="00776A1E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Защита ферментов и белков, в частности липопротеинов, присутствующих в плазме крови, осуществляется внеклеточной АОС. Эта антиоксидантная система, как и клеточная,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характеризуется наличием антиоксидантных ферментов и низкомолекулярных биоантиоксидантов и присутствует не только в плазме крови, но и в межклеточной, спинномозговой, синовиальной жидкостях и лимфе.</w:t>
      </w:r>
    </w:p>
    <w:p w14:paraId="0047FC6C" w14:textId="77777777" w:rsidR="00776A1E" w:rsidRPr="00EC0EA1" w:rsidRDefault="00776A1E" w:rsidP="00EC0EA1">
      <w:pPr>
        <w:pStyle w:val="Iauiue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0EA1">
        <w:rPr>
          <w:rFonts w:ascii="Times New Roman" w:hAnsi="Times New Roman"/>
          <w:sz w:val="28"/>
          <w:szCs w:val="28"/>
        </w:rPr>
        <w:t xml:space="preserve">К высокомолекулярным соединениям, содержащимся в плазме крови и обладающим антиоксидантной активностью, относятся экстрацеллюлярная СОД, каталаза и ГПО, альбумины, церулоплазмин, трансферрин, лактоферрин, ферритин, гаптоглобин и гемопексин (белок, связывающий </w:t>
      </w:r>
      <w:r w:rsidR="00140BF6" w:rsidRPr="00EC0EA1">
        <w:rPr>
          <w:rFonts w:ascii="Times New Roman" w:hAnsi="Times New Roman"/>
          <w:sz w:val="28"/>
          <w:szCs w:val="28"/>
        </w:rPr>
        <w:t>_емм</w:t>
      </w:r>
      <w:r w:rsidRPr="00EC0EA1">
        <w:rPr>
          <w:rFonts w:ascii="Times New Roman" w:hAnsi="Times New Roman"/>
          <w:sz w:val="28"/>
          <w:szCs w:val="28"/>
        </w:rPr>
        <w:t>). По мнению [</w:t>
      </w:r>
      <w:r w:rsidRPr="00EC0EA1">
        <w:rPr>
          <w:rFonts w:ascii="Times New Roman" w:hAnsi="Times New Roman"/>
          <w:sz w:val="28"/>
          <w:szCs w:val="28"/>
          <w:lang w:val="en-US"/>
        </w:rPr>
        <w:t>Halliwell</w:t>
      </w:r>
      <w:r w:rsidRPr="00EC0EA1">
        <w:rPr>
          <w:rFonts w:ascii="Times New Roman" w:hAnsi="Times New Roman"/>
          <w:sz w:val="28"/>
          <w:szCs w:val="28"/>
        </w:rPr>
        <w:t xml:space="preserve">, </w:t>
      </w:r>
      <w:r w:rsidRPr="00EC0EA1">
        <w:rPr>
          <w:rFonts w:ascii="Times New Roman" w:hAnsi="Times New Roman"/>
          <w:sz w:val="28"/>
          <w:szCs w:val="28"/>
          <w:lang w:val="en-US"/>
        </w:rPr>
        <w:t>Gutteridge</w:t>
      </w:r>
      <w:r w:rsidRPr="00EC0EA1">
        <w:rPr>
          <w:rFonts w:ascii="Times New Roman" w:hAnsi="Times New Roman"/>
          <w:sz w:val="28"/>
          <w:szCs w:val="28"/>
        </w:rPr>
        <w:t>, 1986] удаление О2</w:t>
      </w:r>
      <w:r w:rsidRPr="00EC0EA1">
        <w:rPr>
          <w:rFonts w:ascii="Times New Roman" w:hAnsi="Times New Roman"/>
          <w:sz w:val="28"/>
          <w:szCs w:val="28"/>
        </w:rPr>
        <w:sym w:font="Symbol" w:char="F02D"/>
      </w:r>
      <w:r w:rsidRPr="00EC0EA1">
        <w:rPr>
          <w:rFonts w:ascii="Times New Roman" w:hAnsi="Times New Roman"/>
          <w:sz w:val="28"/>
          <w:szCs w:val="28"/>
        </w:rPr>
        <w:t xml:space="preserve"> и Н2О2 СОД, каталазой и ГПО вносит небольшой вклад в антиоксидантную активность внеклеточных жидкостей. Авторы считают, что главными защитными системами в плазме являются антиоксидантные белки, связывающие ионы металлов переменной валентности в формы, которые не могут стимулировать свободнорадикальные реакции, либо другим способом, препятствующим ионам металлов принимать участие в таких реакциях. Известно, что церулоплазмин, обладающий ферроксидазной активностью, ингибирует </w:t>
      </w:r>
      <w:r w:rsidRPr="00EC0EA1">
        <w:rPr>
          <w:rFonts w:ascii="Times New Roman" w:hAnsi="Times New Roman"/>
          <w:sz w:val="28"/>
          <w:szCs w:val="28"/>
          <w:lang w:val="en-US"/>
        </w:rPr>
        <w:t>Fe</w:t>
      </w:r>
      <w:r w:rsidRPr="00EC0EA1">
        <w:rPr>
          <w:rFonts w:ascii="Times New Roman" w:hAnsi="Times New Roman"/>
          <w:sz w:val="28"/>
          <w:szCs w:val="28"/>
        </w:rPr>
        <w:t xml:space="preserve">2+-зависимое ПОЛ и образование </w:t>
      </w:r>
      <w:r w:rsidRPr="00EC0EA1">
        <w:rPr>
          <w:rFonts w:ascii="Times New Roman" w:hAnsi="Times New Roman"/>
          <w:sz w:val="28"/>
          <w:szCs w:val="28"/>
        </w:rPr>
        <w:sym w:font="Symbol" w:char="F0B7"/>
      </w:r>
      <w:r w:rsidRPr="00EC0EA1">
        <w:rPr>
          <w:rFonts w:ascii="Times New Roman" w:hAnsi="Times New Roman"/>
          <w:sz w:val="28"/>
          <w:szCs w:val="28"/>
        </w:rPr>
        <w:t xml:space="preserve">ОН из Н2О2. ЦП считается основным антиоксидантом плазмы крови. Поскольку ЦП неспецифически связывает </w:t>
      </w:r>
      <w:r w:rsidRPr="00EC0EA1">
        <w:rPr>
          <w:rFonts w:ascii="Times New Roman" w:hAnsi="Times New Roman"/>
          <w:sz w:val="28"/>
          <w:szCs w:val="28"/>
          <w:lang w:val="en-US"/>
        </w:rPr>
        <w:t>Cu</w:t>
      </w:r>
      <w:r w:rsidRPr="00EC0EA1">
        <w:rPr>
          <w:rFonts w:ascii="Times New Roman" w:hAnsi="Times New Roman"/>
          <w:sz w:val="28"/>
          <w:szCs w:val="28"/>
        </w:rPr>
        <w:t>2+,</w:t>
      </w:r>
      <w:r w:rsidR="00EC0EA1">
        <w:rPr>
          <w:rFonts w:ascii="Times New Roman" w:hAnsi="Times New Roman"/>
          <w:sz w:val="28"/>
          <w:szCs w:val="28"/>
        </w:rPr>
        <w:t xml:space="preserve"> </w:t>
      </w:r>
      <w:r w:rsidRPr="00EC0EA1">
        <w:rPr>
          <w:rFonts w:ascii="Times New Roman" w:hAnsi="Times New Roman"/>
          <w:sz w:val="28"/>
          <w:szCs w:val="28"/>
        </w:rPr>
        <w:t xml:space="preserve">он тормозит также </w:t>
      </w:r>
      <w:r w:rsidRPr="00EC0EA1">
        <w:rPr>
          <w:rFonts w:ascii="Times New Roman" w:hAnsi="Times New Roman"/>
          <w:sz w:val="28"/>
          <w:szCs w:val="28"/>
          <w:lang w:val="en-US"/>
        </w:rPr>
        <w:t>Cu</w:t>
      </w:r>
      <w:r w:rsidRPr="00EC0EA1">
        <w:rPr>
          <w:rFonts w:ascii="Times New Roman" w:hAnsi="Times New Roman"/>
          <w:sz w:val="28"/>
          <w:szCs w:val="28"/>
        </w:rPr>
        <w:t xml:space="preserve">2+-стимулируемое образование АФК. </w:t>
      </w:r>
    </w:p>
    <w:p w14:paraId="64AB63B2" w14:textId="77777777" w:rsidR="00776A1E" w:rsidRPr="00EC0EA1" w:rsidRDefault="00776A1E" w:rsidP="00EC0EA1">
      <w:pPr>
        <w:pStyle w:val="Iauiue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0EA1">
        <w:rPr>
          <w:rFonts w:ascii="Times New Roman" w:hAnsi="Times New Roman"/>
          <w:sz w:val="28"/>
          <w:szCs w:val="28"/>
        </w:rPr>
        <w:t xml:space="preserve">К внеклеточной неферментативной АОС в настоящее время относят ураты и билирубин – метаболиты, образующиеся при расщеплении пуриновых нуклеотидов и </w:t>
      </w:r>
      <w:r w:rsidR="00140BF6" w:rsidRPr="00EC0EA1">
        <w:rPr>
          <w:rFonts w:ascii="Times New Roman" w:hAnsi="Times New Roman"/>
          <w:sz w:val="28"/>
          <w:szCs w:val="28"/>
        </w:rPr>
        <w:t>_емма</w:t>
      </w:r>
      <w:r w:rsidRPr="00EC0EA1">
        <w:rPr>
          <w:rFonts w:ascii="Times New Roman" w:hAnsi="Times New Roman"/>
          <w:sz w:val="28"/>
          <w:szCs w:val="28"/>
        </w:rPr>
        <w:t xml:space="preserve">, а также витамины С, Е и А (каротины), поступающие в организм с пищей. </w:t>
      </w:r>
    </w:p>
    <w:p w14:paraId="1E1C80CE" w14:textId="77777777" w:rsidR="00776A1E" w:rsidRPr="00EC0EA1" w:rsidRDefault="00776A1E" w:rsidP="00EC0EA1">
      <w:pPr>
        <w:pStyle w:val="Iauiue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0EA1">
        <w:rPr>
          <w:rFonts w:ascii="Times New Roman" w:hAnsi="Times New Roman"/>
          <w:sz w:val="28"/>
          <w:szCs w:val="28"/>
        </w:rPr>
        <w:t>Компоненты АОС работают в комплексе:</w:t>
      </w:r>
      <w:r w:rsidR="00EC0EA1">
        <w:rPr>
          <w:rFonts w:ascii="Times New Roman" w:hAnsi="Times New Roman"/>
          <w:sz w:val="28"/>
          <w:szCs w:val="28"/>
        </w:rPr>
        <w:t xml:space="preserve"> </w:t>
      </w:r>
      <w:r w:rsidRPr="00EC0EA1">
        <w:rPr>
          <w:rFonts w:ascii="Times New Roman" w:hAnsi="Times New Roman"/>
          <w:sz w:val="28"/>
          <w:szCs w:val="28"/>
        </w:rPr>
        <w:t>ферментативная АОС осуществляет обезвреживание О2</w:t>
      </w:r>
      <w:r w:rsidRPr="00EC0EA1">
        <w:rPr>
          <w:rFonts w:ascii="Times New Roman" w:hAnsi="Times New Roman"/>
          <w:sz w:val="28"/>
          <w:szCs w:val="28"/>
        </w:rPr>
        <w:sym w:font="Symbol" w:char="F02D"/>
      </w:r>
      <w:r w:rsidRPr="00EC0EA1">
        <w:rPr>
          <w:rFonts w:ascii="Times New Roman" w:hAnsi="Times New Roman"/>
          <w:sz w:val="28"/>
          <w:szCs w:val="28"/>
        </w:rPr>
        <w:t xml:space="preserve"> и Н2О2 ингибиторы органических радикалов также участвуют в цепочке взаимопревращений, в результате которых образуется менее активная форма радикала.</w:t>
      </w:r>
    </w:p>
    <w:p w14:paraId="4686183B" w14:textId="77777777" w:rsidR="00776A1E" w:rsidRPr="00EC0EA1" w:rsidRDefault="00776A1E" w:rsidP="00EC0EA1">
      <w:pPr>
        <w:pStyle w:val="Iauiue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0EA1">
        <w:rPr>
          <w:rFonts w:ascii="Times New Roman" w:hAnsi="Times New Roman"/>
          <w:sz w:val="28"/>
          <w:szCs w:val="28"/>
          <w:lang w:val="en-US"/>
        </w:rPr>
        <w:t>ROO</w:t>
      </w:r>
      <w:r w:rsidRPr="00EC0EA1">
        <w:rPr>
          <w:rFonts w:ascii="Times New Roman" w:hAnsi="Times New Roman"/>
          <w:sz w:val="28"/>
          <w:szCs w:val="28"/>
          <w:lang w:val="en-US"/>
        </w:rPr>
        <w:sym w:font="Symbol" w:char="F0B7"/>
      </w:r>
      <w:r w:rsidRPr="00EC0EA1">
        <w:rPr>
          <w:rFonts w:ascii="Times New Roman" w:hAnsi="Times New Roman"/>
          <w:sz w:val="28"/>
          <w:szCs w:val="28"/>
        </w:rPr>
        <w:t xml:space="preserve"> </w:t>
      </w:r>
      <w:r w:rsidRPr="00EC0EA1">
        <w:rPr>
          <w:rFonts w:ascii="Times New Roman" w:hAnsi="Times New Roman"/>
          <w:sz w:val="28"/>
          <w:szCs w:val="28"/>
          <w:lang w:val="en-US"/>
        </w:rPr>
        <w:sym w:font="Symbol" w:char="F0AE"/>
      </w:r>
      <w:r w:rsidRPr="00EC0EA1">
        <w:rPr>
          <w:rFonts w:ascii="Times New Roman" w:hAnsi="Times New Roman"/>
          <w:sz w:val="28"/>
          <w:szCs w:val="28"/>
        </w:rPr>
        <w:t xml:space="preserve"> (токоферол)</w:t>
      </w:r>
      <w:r w:rsidRPr="00EC0EA1">
        <w:rPr>
          <w:rFonts w:ascii="Times New Roman" w:hAnsi="Times New Roman"/>
          <w:sz w:val="28"/>
          <w:szCs w:val="28"/>
          <w:lang w:val="en-US"/>
        </w:rPr>
        <w:sym w:font="Symbol" w:char="F0B7"/>
      </w:r>
      <w:r w:rsidRPr="00EC0EA1">
        <w:rPr>
          <w:rFonts w:ascii="Times New Roman" w:hAnsi="Times New Roman"/>
          <w:sz w:val="28"/>
          <w:szCs w:val="28"/>
        </w:rPr>
        <w:t xml:space="preserve"> </w:t>
      </w:r>
      <w:r w:rsidRPr="00EC0EA1">
        <w:rPr>
          <w:rFonts w:ascii="Times New Roman" w:hAnsi="Times New Roman"/>
          <w:sz w:val="28"/>
          <w:szCs w:val="28"/>
          <w:lang w:val="en-US"/>
        </w:rPr>
        <w:sym w:font="Symbol" w:char="F0AE"/>
      </w:r>
      <w:r w:rsidRPr="00EC0EA1">
        <w:rPr>
          <w:rFonts w:ascii="Times New Roman" w:hAnsi="Times New Roman"/>
          <w:sz w:val="28"/>
          <w:szCs w:val="28"/>
        </w:rPr>
        <w:t xml:space="preserve"> (аскорбат)</w:t>
      </w:r>
      <w:r w:rsidRPr="00EC0EA1">
        <w:rPr>
          <w:rFonts w:ascii="Times New Roman" w:hAnsi="Times New Roman"/>
          <w:sz w:val="28"/>
          <w:szCs w:val="28"/>
        </w:rPr>
        <w:sym w:font="Symbol" w:char="F0B7"/>
      </w:r>
      <w:r w:rsidRPr="00EC0EA1">
        <w:rPr>
          <w:rFonts w:ascii="Times New Roman" w:hAnsi="Times New Roman"/>
          <w:sz w:val="28"/>
          <w:szCs w:val="28"/>
        </w:rPr>
        <w:t xml:space="preserve"> </w:t>
      </w:r>
      <w:r w:rsidRPr="00EC0EA1">
        <w:rPr>
          <w:rFonts w:ascii="Times New Roman" w:hAnsi="Times New Roman"/>
          <w:sz w:val="28"/>
          <w:szCs w:val="28"/>
          <w:lang w:val="en-US"/>
        </w:rPr>
        <w:sym w:font="Symbol" w:char="F0AE"/>
      </w:r>
      <w:r w:rsidRPr="00EC0EA1">
        <w:rPr>
          <w:rFonts w:ascii="Times New Roman" w:hAnsi="Times New Roman"/>
          <w:sz w:val="28"/>
          <w:szCs w:val="28"/>
        </w:rPr>
        <w:t xml:space="preserve"> (урат)</w:t>
      </w:r>
      <w:r w:rsidRPr="00EC0EA1">
        <w:rPr>
          <w:rFonts w:ascii="Times New Roman" w:hAnsi="Times New Roman"/>
          <w:sz w:val="28"/>
          <w:szCs w:val="28"/>
        </w:rPr>
        <w:sym w:font="Symbol" w:char="F0B7"/>
      </w:r>
      <w:r w:rsidRPr="00EC0EA1">
        <w:rPr>
          <w:rFonts w:ascii="Times New Roman" w:hAnsi="Times New Roman"/>
          <w:sz w:val="28"/>
          <w:szCs w:val="28"/>
        </w:rPr>
        <w:t xml:space="preserve"> </w:t>
      </w:r>
    </w:p>
    <w:p w14:paraId="215C6E85" w14:textId="77777777" w:rsidR="00776A1E" w:rsidRPr="00EC0EA1" w:rsidRDefault="00776A1E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Целесообразность существования таких взаимопревращений заключается в более гибкой регуляции и надежности гомеостазирования свободнорадикальных процессов в клетке [Соколовский, 1988].</w:t>
      </w:r>
    </w:p>
    <w:p w14:paraId="7208AB0C" w14:textId="77777777" w:rsidR="00051481" w:rsidRPr="00EC0EA1" w:rsidRDefault="00051481" w:rsidP="00EC0EA1">
      <w:pPr>
        <w:ind w:firstLine="709"/>
        <w:jc w:val="both"/>
        <w:rPr>
          <w:sz w:val="28"/>
          <w:szCs w:val="28"/>
        </w:rPr>
      </w:pPr>
    </w:p>
    <w:p w14:paraId="5196D72E" w14:textId="77777777" w:rsidR="00051481" w:rsidRPr="00EC0EA1" w:rsidRDefault="00051481" w:rsidP="00EC0EA1">
      <w:pPr>
        <w:pStyle w:val="a0"/>
        <w:spacing w:after="0"/>
        <w:ind w:firstLine="709"/>
        <w:jc w:val="center"/>
        <w:rPr>
          <w:b/>
          <w:sz w:val="28"/>
        </w:rPr>
      </w:pPr>
      <w:r w:rsidRPr="00EC0EA1">
        <w:rPr>
          <w:b/>
          <w:sz w:val="28"/>
        </w:rPr>
        <w:t>Церулоплазмин: структура, свойства, биологическая роль</w:t>
      </w:r>
    </w:p>
    <w:p w14:paraId="22C9E83D" w14:textId="77777777" w:rsidR="00051481" w:rsidRPr="00EC0EA1" w:rsidRDefault="00051481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Церулоплазмин (КФ 1.16.3.1, ферро- О2- оксидоредуктаза, ЦП) </w:t>
      </w:r>
      <w:r w:rsidR="00140BF6" w:rsidRPr="00EC0EA1">
        <w:rPr>
          <w:sz w:val="28"/>
          <w:szCs w:val="28"/>
        </w:rPr>
        <w:t>–</w:t>
      </w:r>
      <w:r w:rsidRPr="00EC0EA1">
        <w:rPr>
          <w:sz w:val="28"/>
          <w:szCs w:val="28"/>
        </w:rPr>
        <w:t xml:space="preserve"> металлогликопротеин </w:t>
      </w:r>
      <w:r w:rsidRPr="00EC0EA1">
        <w:rPr>
          <w:sz w:val="28"/>
          <w:szCs w:val="28"/>
        </w:rPr>
        <w:sym w:font="Symbol" w:char="F061"/>
      </w:r>
      <w:r w:rsidRPr="00EC0EA1">
        <w:rPr>
          <w:sz w:val="28"/>
          <w:szCs w:val="28"/>
        </w:rPr>
        <w:t xml:space="preserve">2 </w:t>
      </w:r>
      <w:r w:rsidR="00140BF6" w:rsidRPr="00EC0EA1">
        <w:rPr>
          <w:sz w:val="28"/>
          <w:szCs w:val="28"/>
        </w:rPr>
        <w:t>–</w:t>
      </w:r>
      <w:r w:rsidRPr="00EC0EA1">
        <w:rPr>
          <w:sz w:val="28"/>
          <w:szCs w:val="28"/>
        </w:rPr>
        <w:t xml:space="preserve"> глобулиновой фракции, относится к семейству голубых оксидаз. ЦП – белок с большой молекулярной массой, представленный одной полипептидной цепью, но имеющий несколько изоформ и характеризующийся сложной картиной распределения в тканях, а также разнообразием кооперативных форм участия в метаболизме меди и железа в организме [Мжельская, 2000]. ЦП связывает более 95 % общего количества меди, содержащейся в сыворотке крови. Молекула ЦП состоит из 1046 аминокислотных остатков, содержит около 8 % углеводов и 6-7 атомов меди. Пространственная организация и каталитические свойства ЦП определяются присутствием меди [Василец, 1975]. ЦП – это мультифункциональный белок, одна из главных его функций – медьтранспортная, реализуется при взаимодействии со специфическими рецепторами, локализованными на наружной поверхности плазматических мембран клеток. Установлено существование специфического белка-рецептора на мембранах различных клеток, в том числе и на мембранах эритроцитов человека [Пучкова, Вербина и др. 1991]. Рецепция осуществляется путем связывания терминальных остатков сиаловых кислот эритроцитарной мембраны и остатков маннозы и ацетилглюкозамина углеводной части молекулы ЦП. Известно, что лишь 40 % ЦП содержит углеводный фрагмент способный прочно связываться с рецепторами эритроцитов [Саенко , Ярополов , 1991].</w:t>
      </w:r>
    </w:p>
    <w:p w14:paraId="36DF2E8C" w14:textId="77777777" w:rsidR="00051481" w:rsidRPr="00EC0EA1" w:rsidRDefault="00051481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В гепатоцитах синтезируется три молекулярные формы ЦП: две из них – секретируемые (сывороточный ЦП и ЦП с молекулярной массой 200 кД), третья – внутриклеточный несекреторный ЦП-подобный белок с молекулярной массой 50 кД. Помимо печени мРНК ЦП обнаружены в коре головного мозга, мозжечке, гипоталамусе, сосудистом сплетении мозговых желудочков, кишечнике, почках, сердце, ретикулоэндотелиальной системе селезенки и бронхиолярном эпителии человека и лабораторных животных [Мжельская, 2000]</w:t>
      </w:r>
    </w:p>
    <w:p w14:paraId="2B098827" w14:textId="77777777" w:rsidR="00051481" w:rsidRPr="00EC0EA1" w:rsidRDefault="00051481" w:rsidP="00EC0EA1">
      <w:pPr>
        <w:pStyle w:val="23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EC0EA1">
        <w:rPr>
          <w:b w:val="0"/>
          <w:bCs w:val="0"/>
          <w:sz w:val="28"/>
          <w:szCs w:val="28"/>
        </w:rPr>
        <w:t>ЦП является одним из основных АО плазмы крови. Особенностью этого белка является высокая стабильность к токсическому действию АФК, что позв</w:t>
      </w:r>
      <w:r w:rsidRPr="00EC0EA1">
        <w:rPr>
          <w:b w:val="0"/>
          <w:bCs w:val="0"/>
          <w:sz w:val="28"/>
          <w:szCs w:val="28"/>
        </w:rPr>
        <w:t>о</w:t>
      </w:r>
      <w:r w:rsidRPr="00EC0EA1">
        <w:rPr>
          <w:b w:val="0"/>
          <w:bCs w:val="0"/>
          <w:sz w:val="28"/>
          <w:szCs w:val="28"/>
        </w:rPr>
        <w:t>ляет ему сохранять биологическую активность в условиях интенсивной генер</w:t>
      </w:r>
      <w:r w:rsidRPr="00EC0EA1">
        <w:rPr>
          <w:b w:val="0"/>
          <w:bCs w:val="0"/>
          <w:sz w:val="28"/>
          <w:szCs w:val="28"/>
        </w:rPr>
        <w:t>а</w:t>
      </w:r>
      <w:r w:rsidRPr="00EC0EA1">
        <w:rPr>
          <w:b w:val="0"/>
          <w:bCs w:val="0"/>
          <w:sz w:val="28"/>
          <w:szCs w:val="28"/>
        </w:rPr>
        <w:t>ции АФК [</w:t>
      </w:r>
      <w:r w:rsidRPr="00EC0EA1">
        <w:rPr>
          <w:b w:val="0"/>
          <w:bCs w:val="0"/>
          <w:sz w:val="28"/>
          <w:szCs w:val="28"/>
          <w:lang w:val="en-US"/>
        </w:rPr>
        <w:t>Gutteridge</w:t>
      </w:r>
      <w:r w:rsidRPr="00EC0EA1">
        <w:rPr>
          <w:b w:val="0"/>
          <w:bCs w:val="0"/>
          <w:sz w:val="28"/>
          <w:szCs w:val="28"/>
        </w:rPr>
        <w:t xml:space="preserve">, </w:t>
      </w:r>
      <w:r w:rsidRPr="00EC0EA1">
        <w:rPr>
          <w:b w:val="0"/>
          <w:bCs w:val="0"/>
          <w:sz w:val="28"/>
          <w:szCs w:val="28"/>
          <w:lang w:val="en-US"/>
        </w:rPr>
        <w:t>Richmond</w:t>
      </w:r>
      <w:r w:rsidRPr="00EC0EA1">
        <w:rPr>
          <w:b w:val="0"/>
          <w:bCs w:val="0"/>
          <w:sz w:val="28"/>
          <w:szCs w:val="28"/>
        </w:rPr>
        <w:t xml:space="preserve">, </w:t>
      </w:r>
      <w:r w:rsidRPr="00EC0EA1">
        <w:rPr>
          <w:b w:val="0"/>
          <w:bCs w:val="0"/>
          <w:sz w:val="28"/>
          <w:szCs w:val="28"/>
          <w:lang w:val="en-US"/>
        </w:rPr>
        <w:t>Halliwell</w:t>
      </w:r>
      <w:r w:rsidRPr="00EC0EA1">
        <w:rPr>
          <w:b w:val="0"/>
          <w:bCs w:val="0"/>
          <w:sz w:val="28"/>
          <w:szCs w:val="28"/>
        </w:rPr>
        <w:t xml:space="preserve">,1980]. </w:t>
      </w:r>
    </w:p>
    <w:p w14:paraId="27B90B19" w14:textId="77777777" w:rsidR="00051481" w:rsidRPr="00EC0EA1" w:rsidRDefault="00051481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ЦП проявляет как специфическую, так и неспецифическую антиоксидан</w:t>
      </w:r>
      <w:r w:rsidRPr="00EC0EA1">
        <w:rPr>
          <w:sz w:val="28"/>
          <w:szCs w:val="28"/>
        </w:rPr>
        <w:t>т</w:t>
      </w:r>
      <w:r w:rsidRPr="00EC0EA1">
        <w:rPr>
          <w:sz w:val="28"/>
          <w:szCs w:val="28"/>
        </w:rPr>
        <w:t>ную активность. Специфическая активность, связанная со снижением уровня а</w:t>
      </w:r>
      <w:r w:rsidRPr="00EC0EA1">
        <w:rPr>
          <w:sz w:val="28"/>
          <w:szCs w:val="28"/>
        </w:rPr>
        <w:t>к</w:t>
      </w:r>
      <w:r w:rsidRPr="00EC0EA1">
        <w:rPr>
          <w:sz w:val="28"/>
          <w:szCs w:val="28"/>
        </w:rPr>
        <w:t>тивных метаболитов кислорода, может быть реализована несколькими путями. В плазме крови церулоплазмин окисляет Fe2+ до Fe3+, после чего окисленные ионы железа связываются трансферрином и транспортируются в гепатоциты и развивающиеся ретикулоциты. Существенно, что окисление железа ЦП, в отличие от неферментативного окисления Fe2+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 xml:space="preserve">в присутствие О2, не сопровождается образованием супероксидного анион </w:t>
      </w:r>
      <w:r w:rsidR="00140BF6" w:rsidRPr="00EC0EA1">
        <w:rPr>
          <w:sz w:val="28"/>
          <w:szCs w:val="28"/>
        </w:rPr>
        <w:t>–</w:t>
      </w:r>
      <w:r w:rsidRPr="00EC0EA1">
        <w:rPr>
          <w:sz w:val="28"/>
          <w:szCs w:val="28"/>
        </w:rPr>
        <w:t xml:space="preserve"> радикала, поэтому в окислительных реакциях с участием ионов железа ЦП оказывается антиоксидантом [Киселев, 1988]. ЦП обладает способностью удалять из крови супероксидные анион-радикалы. Он вызывает дисмутацию О2</w:t>
      </w:r>
      <w:r w:rsidRPr="00EC0EA1">
        <w:rPr>
          <w:sz w:val="28"/>
          <w:szCs w:val="28"/>
        </w:rPr>
        <w:sym w:font="Symbol" w:char="F02D"/>
      </w:r>
      <w:r w:rsidRPr="00EC0EA1">
        <w:rPr>
          <w:sz w:val="28"/>
          <w:szCs w:val="28"/>
        </w:rPr>
        <w:t>, которая имеет не ферментативный, а стехиометрический характер, таким образом происходит восстановление О2</w:t>
      </w:r>
      <w:r w:rsidRPr="00EC0EA1">
        <w:rPr>
          <w:sz w:val="28"/>
          <w:szCs w:val="28"/>
        </w:rPr>
        <w:sym w:font="Symbol" w:char="F02D"/>
      </w:r>
      <w:r w:rsidRPr="00EC0EA1">
        <w:rPr>
          <w:sz w:val="28"/>
          <w:szCs w:val="28"/>
        </w:rPr>
        <w:t xml:space="preserve"> до воды, а не до перекисей, в отличие от других антиоксидантных ферментов. Со способностью перехватывать О2</w:t>
      </w:r>
      <w:r w:rsidRPr="00EC0EA1">
        <w:rPr>
          <w:sz w:val="28"/>
          <w:szCs w:val="28"/>
        </w:rPr>
        <w:sym w:font="Symbol" w:char="F02D"/>
      </w:r>
      <w:r w:rsidRPr="00EC0EA1">
        <w:rPr>
          <w:sz w:val="28"/>
          <w:szCs w:val="28"/>
        </w:rPr>
        <w:t xml:space="preserve"> связывают ингибирующее действие ЦП на процессы ПОЛ в хиломикронах и липопротеинах [Санина, Бердинских, 1986]. ЦП является наиболее сильным среди белков сыворотки ингибитором образования гипогалоидов в системе милопероксидаза-Н2О2-С</w:t>
      </w:r>
      <w:r w:rsidRPr="00EC0EA1">
        <w:rPr>
          <w:sz w:val="28"/>
          <w:szCs w:val="28"/>
          <w:lang w:val="en-US"/>
        </w:rPr>
        <w:t>l</w:t>
      </w:r>
      <w:r w:rsidRPr="00EC0EA1">
        <w:rPr>
          <w:sz w:val="28"/>
          <w:szCs w:val="28"/>
        </w:rPr>
        <w:sym w:font="Symbol" w:char="F02D"/>
      </w:r>
      <w:r w:rsidRPr="00EC0EA1">
        <w:rPr>
          <w:sz w:val="28"/>
          <w:szCs w:val="28"/>
        </w:rPr>
        <w:t xml:space="preserve">, способен инактивировать АФК, генерируемые миелопероксидазой, защищая </w:t>
      </w:r>
      <w:r w:rsidRPr="00EC0EA1">
        <w:rPr>
          <w:sz w:val="28"/>
          <w:szCs w:val="28"/>
        </w:rPr>
        <w:sym w:font="Symbol" w:char="F061"/>
      </w:r>
      <w:r w:rsidRPr="00EC0EA1">
        <w:rPr>
          <w:sz w:val="28"/>
          <w:szCs w:val="28"/>
        </w:rPr>
        <w:t>1- антипротеиназу от окислительной инактивации гипохлоритом [Зенков и др., 1993].</w:t>
      </w:r>
    </w:p>
    <w:p w14:paraId="00EB8A23" w14:textId="77777777" w:rsidR="00051481" w:rsidRPr="00EC0EA1" w:rsidRDefault="00051481" w:rsidP="00EC0EA1">
      <w:pPr>
        <w:pStyle w:val="a0"/>
        <w:spacing w:after="0"/>
        <w:ind w:firstLine="709"/>
        <w:rPr>
          <w:sz w:val="28"/>
        </w:rPr>
      </w:pPr>
      <w:r w:rsidRPr="00EC0EA1">
        <w:rPr>
          <w:sz w:val="28"/>
        </w:rPr>
        <w:t>Неспецифическая антиоксидантная активность Цп обусловлена образов</w:t>
      </w:r>
      <w:r w:rsidRPr="00EC0EA1">
        <w:rPr>
          <w:sz w:val="28"/>
        </w:rPr>
        <w:t>а</w:t>
      </w:r>
      <w:r w:rsidRPr="00EC0EA1">
        <w:rPr>
          <w:sz w:val="28"/>
        </w:rPr>
        <w:t>нием комплексных соединений с медью [Саенко, Ярополов,1991].</w:t>
      </w:r>
    </w:p>
    <w:p w14:paraId="671F2233" w14:textId="77777777" w:rsidR="00F912FE" w:rsidRPr="00EC0EA1" w:rsidRDefault="004F5C7D" w:rsidP="00EC0EA1">
      <w:pPr>
        <w:pStyle w:val="1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</w:rPr>
      </w:pPr>
      <w:bookmarkStart w:id="6" w:name="_Toc197316417"/>
      <w:r w:rsidRPr="00EC0EA1">
        <w:rPr>
          <w:rFonts w:ascii="Times New Roman" w:hAnsi="Times New Roman"/>
        </w:rPr>
        <w:t>Глава 2. Материалы и методы</w:t>
      </w:r>
      <w:bookmarkEnd w:id="6"/>
    </w:p>
    <w:p w14:paraId="306FF54B" w14:textId="77777777" w:rsidR="00EC0EA1" w:rsidRPr="00EC0EA1" w:rsidRDefault="00EC0EA1" w:rsidP="00EC0EA1">
      <w:pPr>
        <w:pStyle w:val="2"/>
        <w:numPr>
          <w:ilvl w:val="0"/>
          <w:numId w:val="0"/>
        </w:numPr>
        <w:spacing w:before="0" w:after="0"/>
        <w:ind w:firstLine="709"/>
        <w:jc w:val="center"/>
        <w:rPr>
          <w:rFonts w:ascii="Times New Roman" w:hAnsi="Times New Roman"/>
          <w:sz w:val="28"/>
          <w:szCs w:val="32"/>
        </w:rPr>
      </w:pPr>
      <w:bookmarkStart w:id="7" w:name="_Toc197316418"/>
    </w:p>
    <w:p w14:paraId="5221F95D" w14:textId="77777777" w:rsidR="004F5C7D" w:rsidRPr="00EC0EA1" w:rsidRDefault="004F5C7D" w:rsidP="00EC0EA1">
      <w:pPr>
        <w:pStyle w:val="2"/>
        <w:numPr>
          <w:ilvl w:val="0"/>
          <w:numId w:val="0"/>
        </w:numPr>
        <w:spacing w:before="0" w:after="0"/>
        <w:ind w:firstLine="709"/>
        <w:jc w:val="center"/>
        <w:rPr>
          <w:rFonts w:ascii="Times New Roman" w:hAnsi="Times New Roman"/>
          <w:sz w:val="28"/>
          <w:szCs w:val="32"/>
        </w:rPr>
      </w:pPr>
      <w:r w:rsidRPr="00EC0EA1">
        <w:rPr>
          <w:rFonts w:ascii="Times New Roman" w:hAnsi="Times New Roman"/>
          <w:sz w:val="28"/>
          <w:szCs w:val="32"/>
        </w:rPr>
        <w:t>2.1. Объект исследования</w:t>
      </w:r>
      <w:bookmarkEnd w:id="7"/>
    </w:p>
    <w:p w14:paraId="7C684AAF" w14:textId="77777777" w:rsidR="00EC0EA1" w:rsidRPr="00EC0EA1" w:rsidRDefault="00EC0EA1" w:rsidP="00EC0EA1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14:paraId="48061CFA" w14:textId="77777777" w:rsidR="004F5C7D" w:rsidRPr="00EC0EA1" w:rsidRDefault="009F641F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Были проведены исследования </w:t>
      </w:r>
      <w:r w:rsidR="00976575" w:rsidRPr="00EC0EA1">
        <w:rPr>
          <w:sz w:val="28"/>
          <w:szCs w:val="28"/>
        </w:rPr>
        <w:t>3</w:t>
      </w:r>
      <w:r w:rsidRPr="00EC0EA1">
        <w:rPr>
          <w:sz w:val="28"/>
          <w:szCs w:val="28"/>
        </w:rPr>
        <w:t>-х пациентов женского пола в возрасте от 21 до 51 года, поступивших в стационар ККБ №1 с заболеванием</w:t>
      </w:r>
      <w:r w:rsidR="00F12370" w:rsidRPr="00EC0EA1">
        <w:rPr>
          <w:sz w:val="28"/>
          <w:szCs w:val="28"/>
        </w:rPr>
        <w:t xml:space="preserve"> </w:t>
      </w:r>
      <w:r w:rsidR="00140BF6" w:rsidRPr="00EC0EA1">
        <w:rPr>
          <w:sz w:val="28"/>
          <w:szCs w:val="28"/>
        </w:rPr>
        <w:t>–</w:t>
      </w:r>
      <w:r w:rsidRPr="00EC0EA1">
        <w:rPr>
          <w:sz w:val="28"/>
          <w:szCs w:val="28"/>
        </w:rPr>
        <w:t xml:space="preserve"> </w:t>
      </w:r>
      <w:r w:rsidR="00F12370" w:rsidRPr="00EC0EA1">
        <w:rPr>
          <w:sz w:val="28"/>
          <w:szCs w:val="28"/>
        </w:rPr>
        <w:t>эндемический зоб</w:t>
      </w:r>
      <w:r w:rsidRPr="00EC0EA1">
        <w:rPr>
          <w:sz w:val="28"/>
          <w:szCs w:val="28"/>
        </w:rPr>
        <w:t>. Исследования проводили на крови, взятой из вены медперсоналом ККБ№1. У каждой пациентки кровь бралась 4 раза: А – до оперпции, Б -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в день операции, В – через3-4 дня после операции, Г-через неделю после операции. Определяли активность церулоплазмина в плазме крови.</w:t>
      </w:r>
    </w:p>
    <w:p w14:paraId="2D9270F9" w14:textId="77777777" w:rsidR="00EC0EA1" w:rsidRDefault="00EC0EA1" w:rsidP="00EC0EA1">
      <w:pPr>
        <w:shd w:val="clear" w:color="auto" w:fill="FFFFFF"/>
        <w:ind w:firstLine="709"/>
        <w:jc w:val="both"/>
        <w:rPr>
          <w:sz w:val="28"/>
          <w:szCs w:val="32"/>
        </w:rPr>
      </w:pPr>
    </w:p>
    <w:p w14:paraId="6604C53D" w14:textId="77777777" w:rsidR="00020DAE" w:rsidRPr="00EC0EA1" w:rsidRDefault="00020DAE" w:rsidP="00EC0EA1">
      <w:pPr>
        <w:shd w:val="clear" w:color="auto" w:fill="FFFFFF"/>
        <w:ind w:firstLine="709"/>
        <w:jc w:val="center"/>
        <w:rPr>
          <w:b/>
          <w:sz w:val="28"/>
          <w:szCs w:val="32"/>
        </w:rPr>
      </w:pPr>
      <w:r w:rsidRPr="00EC0EA1">
        <w:rPr>
          <w:b/>
          <w:sz w:val="28"/>
          <w:szCs w:val="32"/>
        </w:rPr>
        <w:t>2.2</w:t>
      </w:r>
      <w:r w:rsidR="002D5C60" w:rsidRPr="00EC0EA1">
        <w:rPr>
          <w:b/>
          <w:sz w:val="28"/>
          <w:szCs w:val="32"/>
        </w:rPr>
        <w:t xml:space="preserve">. </w:t>
      </w:r>
      <w:r w:rsidRPr="00EC0EA1">
        <w:rPr>
          <w:b/>
          <w:sz w:val="28"/>
          <w:szCs w:val="32"/>
        </w:rPr>
        <w:t>Методика определения активности ЦП</w:t>
      </w:r>
    </w:p>
    <w:p w14:paraId="600FAB9F" w14:textId="77777777" w:rsidR="00EC0EA1" w:rsidRDefault="00EC0EA1" w:rsidP="00EC0EA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bCs/>
          <w:sz w:val="28"/>
          <w:szCs w:val="28"/>
        </w:rPr>
      </w:pPr>
    </w:p>
    <w:p w14:paraId="5437D345" w14:textId="77777777" w:rsidR="009B69AE" w:rsidRPr="00EC0EA1" w:rsidRDefault="009B69AE" w:rsidP="00EC0EA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bCs/>
          <w:sz w:val="28"/>
          <w:szCs w:val="28"/>
        </w:rPr>
      </w:pPr>
      <w:r w:rsidRPr="00EC0EA1">
        <w:rPr>
          <w:rFonts w:cs="Times New Roman CYR"/>
          <w:bCs/>
          <w:sz w:val="28"/>
          <w:szCs w:val="28"/>
        </w:rPr>
        <w:t>Определение церулоплазмина в плазме крови модифицированным методом Ревина</w:t>
      </w:r>
      <w:r w:rsidR="002D5C60" w:rsidRPr="00EC0EA1">
        <w:rPr>
          <w:rFonts w:cs="Times New Roman CYR"/>
          <w:bCs/>
          <w:sz w:val="28"/>
          <w:szCs w:val="28"/>
        </w:rPr>
        <w:t xml:space="preserve"> [].</w:t>
      </w:r>
    </w:p>
    <w:p w14:paraId="7CB0D61B" w14:textId="77777777" w:rsidR="009B69AE" w:rsidRPr="00EC0EA1" w:rsidRDefault="009B69AE" w:rsidP="00EC0EA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</w:rPr>
        <w:t>Принцип метода основан на окислении р-фенилендамина при участии церулоплазмина [Камышников, 2000].</w:t>
      </w:r>
    </w:p>
    <w:p w14:paraId="2712B40F" w14:textId="77777777" w:rsidR="009B69AE" w:rsidRPr="00EC0EA1" w:rsidRDefault="009B69AE" w:rsidP="00EC0EA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Cs/>
          <w:sz w:val="28"/>
          <w:szCs w:val="28"/>
        </w:rPr>
      </w:pPr>
      <w:r w:rsidRPr="00EC0EA1">
        <w:rPr>
          <w:rFonts w:cs="Times New Roman CYR"/>
          <w:iCs/>
          <w:sz w:val="28"/>
          <w:szCs w:val="28"/>
        </w:rPr>
        <w:t>Реактивы:</w:t>
      </w:r>
    </w:p>
    <w:p w14:paraId="13926CCF" w14:textId="77777777" w:rsidR="009B69AE" w:rsidRPr="00EC0EA1" w:rsidRDefault="009B69AE" w:rsidP="00EC0EA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</w:rPr>
        <w:t>1. 0.5 %-ный водный раствор солянокислого р-фенилендиамина.</w:t>
      </w:r>
    </w:p>
    <w:p w14:paraId="7364EE01" w14:textId="77777777" w:rsidR="009B69AE" w:rsidRPr="00EC0EA1" w:rsidRDefault="009B69AE" w:rsidP="00EC0EA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</w:rPr>
        <w:t xml:space="preserve">2. </w:t>
      </w:r>
      <w:smartTag w:uri="urn:schemas-microsoft-com:office:smarttags" w:element="metricconverter">
        <w:smartTagPr>
          <w:attr w:name="ProductID" w:val="0.4 М"/>
        </w:smartTagPr>
        <w:r w:rsidRPr="00EC0EA1">
          <w:rPr>
            <w:rFonts w:cs="Times New Roman CYR"/>
            <w:sz w:val="28"/>
            <w:szCs w:val="28"/>
          </w:rPr>
          <w:t>0.4 М</w:t>
        </w:r>
      </w:smartTag>
      <w:r w:rsidRPr="00EC0EA1">
        <w:rPr>
          <w:rFonts w:cs="Times New Roman CYR"/>
          <w:sz w:val="28"/>
          <w:szCs w:val="28"/>
        </w:rPr>
        <w:t xml:space="preserve"> ацетатный буфер, рН 5.5. Готовят из двух растворов:</w:t>
      </w:r>
    </w:p>
    <w:p w14:paraId="020B8E09" w14:textId="77777777" w:rsidR="009B69AE" w:rsidRPr="00EC0EA1" w:rsidRDefault="009B69AE" w:rsidP="00EC0EA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54.44 г"/>
        </w:smartTagPr>
        <w:r w:rsidRPr="00EC0EA1">
          <w:rPr>
            <w:rFonts w:cs="Times New Roman CYR"/>
            <w:sz w:val="28"/>
            <w:szCs w:val="28"/>
          </w:rPr>
          <w:t>54.44 г</w:t>
        </w:r>
      </w:smartTag>
      <w:r w:rsidRPr="00EC0EA1">
        <w:rPr>
          <w:rFonts w:cs="Times New Roman CYR"/>
          <w:sz w:val="28"/>
          <w:szCs w:val="28"/>
        </w:rPr>
        <w:t xml:space="preserve"> ацетата натрия растворяют в 1л дистиллированной воды;</w:t>
      </w:r>
    </w:p>
    <w:p w14:paraId="10549184" w14:textId="77777777" w:rsidR="009B69AE" w:rsidRPr="00EC0EA1" w:rsidRDefault="009B69AE" w:rsidP="00EC0EA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</w:rPr>
        <w:t>2) 22.6 мл ледяной уксусной кислоты доводят до 1л.</w:t>
      </w:r>
    </w:p>
    <w:p w14:paraId="175F28CF" w14:textId="77777777" w:rsidR="009B69AE" w:rsidRPr="00EC0EA1" w:rsidRDefault="009B69AE" w:rsidP="00EC0EA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</w:rPr>
        <w:t>Полученные растворы смешивали в отношении 9:1 в большом количестве.</w:t>
      </w:r>
    </w:p>
    <w:p w14:paraId="38AD4BFD" w14:textId="77777777" w:rsidR="009B69AE" w:rsidRPr="00EC0EA1" w:rsidRDefault="009B69AE" w:rsidP="00EC0EA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</w:rPr>
        <w:t>3. 3%-ный раствор фтористого натрия. После растворения соли в дистиллированной воде</w:t>
      </w:r>
      <w:r w:rsidR="00EC0EA1">
        <w:rPr>
          <w:rFonts w:cs="Times New Roman CYR"/>
          <w:sz w:val="28"/>
          <w:szCs w:val="28"/>
        </w:rPr>
        <w:t xml:space="preserve"> </w:t>
      </w:r>
      <w:r w:rsidRPr="00EC0EA1">
        <w:rPr>
          <w:rFonts w:cs="Times New Roman CYR"/>
          <w:sz w:val="28"/>
          <w:szCs w:val="28"/>
        </w:rPr>
        <w:t>раствор профильтровывают.</w:t>
      </w:r>
    </w:p>
    <w:p w14:paraId="6B490AFD" w14:textId="77777777" w:rsidR="009B69AE" w:rsidRPr="00EC0EA1" w:rsidRDefault="009B69AE" w:rsidP="00EC0EA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Cs/>
          <w:sz w:val="28"/>
          <w:szCs w:val="28"/>
        </w:rPr>
      </w:pPr>
      <w:r w:rsidRPr="00EC0EA1">
        <w:rPr>
          <w:rFonts w:cs="Times New Roman CYR"/>
          <w:iCs/>
          <w:sz w:val="28"/>
          <w:szCs w:val="28"/>
        </w:rPr>
        <w:t xml:space="preserve">Ход определения: </w:t>
      </w:r>
    </w:p>
    <w:p w14:paraId="6C378332" w14:textId="77777777" w:rsidR="009B69AE" w:rsidRPr="00EC0EA1" w:rsidRDefault="009B69AE" w:rsidP="00EC0EA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</w:rPr>
        <w:t xml:space="preserve">В пробирки вносят по 8 мл ацетатного буфера и 0.1 мл плазмы. В контрольную пробирку добавляют 2мл раствора фтористого натрия (для инактивации ферментативной активности церулоплазмина). Затем во все пробирки вносят по 1 мл раствора р-фенилендиамина (используемого в качестве субстрата). Пробирки встряхивают, помещают в термостат и инкубируют в течение часа при температуре 37 </w:t>
      </w:r>
      <w:r w:rsidRPr="00EC0EA1">
        <w:rPr>
          <w:rFonts w:cs="Symbol"/>
          <w:sz w:val="28"/>
          <w:szCs w:val="28"/>
        </w:rPr>
        <w:t></w:t>
      </w:r>
      <w:r w:rsidRPr="00EC0EA1">
        <w:rPr>
          <w:rFonts w:cs="Times New Roman CYR"/>
          <w:sz w:val="28"/>
          <w:szCs w:val="28"/>
        </w:rPr>
        <w:t>С. После инкубации во все пробирки (за исключением контрольной) добавляют по 2 мл раствора фтористого натрия. Содержимое пробирок перемешивают, затем их переносят в холодильник, где выдерживают 30 мин при 4</w:t>
      </w:r>
      <w:r w:rsidRPr="00EC0EA1">
        <w:rPr>
          <w:rFonts w:cs="Symbol"/>
          <w:sz w:val="28"/>
          <w:szCs w:val="28"/>
        </w:rPr>
        <w:t></w:t>
      </w:r>
      <w:r w:rsidRPr="00EC0EA1">
        <w:rPr>
          <w:rFonts w:cs="Times New Roman CYR"/>
          <w:sz w:val="28"/>
          <w:szCs w:val="28"/>
        </w:rPr>
        <w:t xml:space="preserve">С. Пробы колориметрируют против контроля (бледно-розовой окраски) в кюветах с шириной слоя </w:t>
      </w:r>
      <w:smartTag w:uri="urn:schemas-microsoft-com:office:smarttags" w:element="metricconverter">
        <w:smartTagPr>
          <w:attr w:name="ProductID" w:val="1,0 см"/>
        </w:smartTagPr>
        <w:r w:rsidRPr="00EC0EA1">
          <w:rPr>
            <w:rFonts w:cs="Times New Roman CYR"/>
            <w:sz w:val="28"/>
            <w:szCs w:val="28"/>
          </w:rPr>
          <w:t>1,0 см</w:t>
        </w:r>
      </w:smartTag>
      <w:r w:rsidRPr="00EC0EA1">
        <w:rPr>
          <w:rFonts w:cs="Times New Roman CYR"/>
          <w:sz w:val="28"/>
          <w:szCs w:val="28"/>
        </w:rPr>
        <w:t xml:space="preserve"> при </w:t>
      </w:r>
      <w:r w:rsidRPr="00EC0EA1">
        <w:rPr>
          <w:rFonts w:cs="Symbol"/>
          <w:sz w:val="28"/>
          <w:szCs w:val="28"/>
        </w:rPr>
        <w:t></w:t>
      </w:r>
      <w:r w:rsidRPr="00EC0EA1">
        <w:rPr>
          <w:rFonts w:cs="Times New Roman CYR"/>
          <w:sz w:val="28"/>
          <w:szCs w:val="28"/>
        </w:rPr>
        <w:t xml:space="preserve"> = 530 нм.</w:t>
      </w:r>
    </w:p>
    <w:p w14:paraId="28B0F599" w14:textId="77777777" w:rsidR="00020DAE" w:rsidRPr="00EC0EA1" w:rsidRDefault="009B69AE" w:rsidP="00EC0EA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</w:rPr>
        <w:t>Умножая значение оптической плотности на коэффициент пересчета 875, получают величину концентрации церулоплазмина в мг/л.</w:t>
      </w:r>
    </w:p>
    <w:p w14:paraId="27CABFBB" w14:textId="77777777" w:rsidR="00EC0EA1" w:rsidRDefault="00EC0EA1" w:rsidP="00EC0EA1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32"/>
        </w:rPr>
      </w:pPr>
      <w:bookmarkStart w:id="8" w:name="_Toc197316419"/>
    </w:p>
    <w:p w14:paraId="282A37E9" w14:textId="77777777" w:rsidR="00463D4F" w:rsidRPr="00EC0EA1" w:rsidRDefault="00FF38AC" w:rsidP="00EC0EA1">
      <w:pPr>
        <w:pStyle w:val="2"/>
        <w:numPr>
          <w:ilvl w:val="0"/>
          <w:numId w:val="0"/>
        </w:numPr>
        <w:spacing w:before="0" w:after="0"/>
        <w:ind w:firstLine="709"/>
        <w:jc w:val="center"/>
        <w:rPr>
          <w:rFonts w:ascii="Times New Roman" w:hAnsi="Times New Roman"/>
          <w:sz w:val="28"/>
          <w:szCs w:val="32"/>
        </w:rPr>
      </w:pPr>
      <w:r w:rsidRPr="00EC0EA1">
        <w:rPr>
          <w:rFonts w:ascii="Times New Roman" w:hAnsi="Times New Roman"/>
          <w:sz w:val="28"/>
          <w:szCs w:val="32"/>
        </w:rPr>
        <w:t>2.3 Статистическая обработка результатов</w:t>
      </w:r>
      <w:bookmarkEnd w:id="8"/>
    </w:p>
    <w:p w14:paraId="76AFAA5A" w14:textId="77777777" w:rsidR="00EC0EA1" w:rsidRDefault="00EC0EA1" w:rsidP="00EC0EA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C272E30" w14:textId="77777777" w:rsidR="006B3D94" w:rsidRPr="00EC0EA1" w:rsidRDefault="009F641F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Обработка эксперементальных данный проводилась </w:t>
      </w:r>
      <w:r w:rsidR="002D5C60" w:rsidRPr="00EC0EA1">
        <w:rPr>
          <w:sz w:val="28"/>
          <w:szCs w:val="28"/>
        </w:rPr>
        <w:t>общепринятыми методами</w:t>
      </w:r>
      <w:r w:rsidRPr="00EC0EA1">
        <w:rPr>
          <w:sz w:val="28"/>
          <w:szCs w:val="28"/>
        </w:rPr>
        <w:t xml:space="preserve"> [Лакин, 1980].</w:t>
      </w:r>
    </w:p>
    <w:p w14:paraId="1623CC12" w14:textId="77777777" w:rsidR="009F641F" w:rsidRPr="00EC0EA1" w:rsidRDefault="00EC0EA1" w:rsidP="00EC0EA1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03E67" w:rsidRPr="00EC0EA1">
        <w:rPr>
          <w:b/>
          <w:sz w:val="28"/>
          <w:szCs w:val="28"/>
        </w:rPr>
        <w:t xml:space="preserve">ГЛАВА </w:t>
      </w:r>
      <w:r w:rsidR="00F76F48" w:rsidRPr="00EC0EA1">
        <w:rPr>
          <w:b/>
          <w:sz w:val="28"/>
          <w:szCs w:val="28"/>
        </w:rPr>
        <w:t>3. РЕЗУЛЬТАТЫ ИССЛЕДОВАНИЙ И ИХ ОБСУЖДЕНИЕ</w:t>
      </w:r>
    </w:p>
    <w:p w14:paraId="76587FD7" w14:textId="77777777" w:rsidR="00403E67" w:rsidRPr="00EC0EA1" w:rsidRDefault="00403E67" w:rsidP="00EC0EA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C2D48E0" w14:textId="77777777" w:rsidR="00976575" w:rsidRPr="00EC0EA1" w:rsidRDefault="00976575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Для определения изменения активности церулоплазмина в течение периода лечения, кровь бралась 4 раза:</w:t>
      </w:r>
    </w:p>
    <w:p w14:paraId="30519743" w14:textId="77777777" w:rsidR="00976575" w:rsidRPr="00EC0EA1" w:rsidRDefault="00976575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А – до операции;</w:t>
      </w:r>
    </w:p>
    <w:p w14:paraId="4524AFAB" w14:textId="77777777" w:rsidR="00976575" w:rsidRPr="00EC0EA1" w:rsidRDefault="00976575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Б – через 1-2 часа после операции;</w:t>
      </w:r>
    </w:p>
    <w:p w14:paraId="2B741428" w14:textId="77777777" w:rsidR="00976575" w:rsidRPr="00EC0EA1" w:rsidRDefault="00976575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В – через 3-4 дня после операции;</w:t>
      </w:r>
    </w:p>
    <w:p w14:paraId="1F35FEA0" w14:textId="77777777" w:rsidR="00976575" w:rsidRPr="00EC0EA1" w:rsidRDefault="00976575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Г – через 7 дней после операции.</w:t>
      </w:r>
    </w:p>
    <w:p w14:paraId="75760D86" w14:textId="77777777" w:rsidR="00F12370" w:rsidRPr="00EC0EA1" w:rsidRDefault="00F12370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В плазме крови </w:t>
      </w:r>
      <w:r w:rsidR="002D5C60" w:rsidRPr="00EC0EA1">
        <w:rPr>
          <w:sz w:val="28"/>
          <w:szCs w:val="28"/>
        </w:rPr>
        <w:t xml:space="preserve">людей </w:t>
      </w:r>
      <w:r w:rsidRPr="00EC0EA1">
        <w:rPr>
          <w:sz w:val="28"/>
          <w:szCs w:val="28"/>
        </w:rPr>
        <w:t xml:space="preserve">в норме </w:t>
      </w:r>
      <w:r w:rsidR="002D5C60" w:rsidRPr="00EC0EA1">
        <w:rPr>
          <w:sz w:val="28"/>
          <w:szCs w:val="28"/>
        </w:rPr>
        <w:t>согласно литературным данным</w:t>
      </w:r>
      <w:r w:rsidR="00B52A6F" w:rsidRPr="00EC0EA1">
        <w:rPr>
          <w:sz w:val="28"/>
          <w:szCs w:val="28"/>
        </w:rPr>
        <w:t xml:space="preserve"> (</w:t>
      </w:r>
      <w:hyperlink r:id="rId7" w:history="1">
        <w:r w:rsidR="00B52A6F" w:rsidRPr="00EC0EA1">
          <w:rPr>
            <w:rStyle w:val="af"/>
            <w:color w:val="auto"/>
            <w:sz w:val="28"/>
            <w:szCs w:val="28"/>
            <w:u w:val="none"/>
          </w:rPr>
          <w:t>http://www.health-ua.com/articles/1368.html</w:t>
        </w:r>
      </w:hyperlink>
      <w:r w:rsidR="00B52A6F" w:rsidRPr="00EC0EA1">
        <w:rPr>
          <w:sz w:val="28"/>
          <w:szCs w:val="28"/>
        </w:rPr>
        <w:t>)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ЦП содержится в концентрации 0.20-0.40 мг/мл, т в среднем 0.3 мг/мл. У больных эндемическим зоб</w:t>
      </w:r>
      <w:r w:rsidR="009713B2" w:rsidRPr="00EC0EA1">
        <w:rPr>
          <w:sz w:val="28"/>
          <w:szCs w:val="28"/>
        </w:rPr>
        <w:t xml:space="preserve">ом, наблюдается значительное </w:t>
      </w:r>
      <w:r w:rsidRPr="00EC0EA1">
        <w:rPr>
          <w:sz w:val="28"/>
          <w:szCs w:val="28"/>
        </w:rPr>
        <w:t>увеличение конц</w:t>
      </w:r>
      <w:r w:rsidR="009713B2" w:rsidRPr="00EC0EA1">
        <w:rPr>
          <w:sz w:val="28"/>
          <w:szCs w:val="28"/>
        </w:rPr>
        <w:t>ентрации</w:t>
      </w:r>
      <w:r w:rsidR="002D5C60" w:rsidRPr="00EC0EA1">
        <w:rPr>
          <w:sz w:val="28"/>
          <w:szCs w:val="28"/>
        </w:rPr>
        <w:t xml:space="preserve"> данного антиоксиданта (рис.</w:t>
      </w:r>
      <w:r w:rsidR="00B52A6F" w:rsidRPr="00EC0EA1">
        <w:rPr>
          <w:sz w:val="28"/>
          <w:szCs w:val="28"/>
        </w:rPr>
        <w:t>1.)</w:t>
      </w:r>
      <w:r w:rsidR="009713B2" w:rsidRPr="00EC0EA1">
        <w:rPr>
          <w:sz w:val="28"/>
          <w:szCs w:val="28"/>
        </w:rPr>
        <w:t>.</w:t>
      </w:r>
      <w:r w:rsidRPr="00EC0EA1">
        <w:rPr>
          <w:sz w:val="28"/>
          <w:szCs w:val="28"/>
        </w:rPr>
        <w:t xml:space="preserve"> </w:t>
      </w:r>
    </w:p>
    <w:p w14:paraId="4CF1BFDF" w14:textId="77777777" w:rsidR="00F12370" w:rsidRPr="00EC0EA1" w:rsidRDefault="00F12370" w:rsidP="00EC0EA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15AA0F4" w14:textId="14B8EEBE" w:rsidR="00976575" w:rsidRPr="00EC0EA1" w:rsidRDefault="00EC0EA1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7CE2" w:rsidRPr="00EC0EA1">
        <w:rPr>
          <w:noProof/>
          <w:sz w:val="28"/>
          <w:szCs w:val="28"/>
        </w:rPr>
        <w:drawing>
          <wp:inline distT="0" distB="0" distL="0" distR="0" wp14:anchorId="762C31CB" wp14:editId="31C604F5">
            <wp:extent cx="3705225" cy="2990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DB3C4" w14:textId="77777777" w:rsidR="00241EBB" w:rsidRPr="00EC0EA1" w:rsidRDefault="00241EBB" w:rsidP="00EC0EA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0463B40" w14:textId="77777777" w:rsidR="00051481" w:rsidRPr="00EC0EA1" w:rsidRDefault="002D5C60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Рис.</w:t>
      </w:r>
      <w:r w:rsidR="00B52A6F" w:rsidRPr="00EC0EA1">
        <w:rPr>
          <w:sz w:val="28"/>
          <w:szCs w:val="28"/>
        </w:rPr>
        <w:t>1.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Содержание ЦП в плазме крови здоровых людей и больных эндемическим зобом</w:t>
      </w:r>
      <w:r w:rsidR="005E4A67" w:rsidRPr="00EC0EA1">
        <w:rPr>
          <w:sz w:val="28"/>
          <w:szCs w:val="28"/>
        </w:rPr>
        <w:t xml:space="preserve"> (1: конц. ЦП в норме; 2: конц. ЦП до операции).</w:t>
      </w:r>
    </w:p>
    <w:p w14:paraId="415BBFF2" w14:textId="77777777" w:rsidR="005E4A67" w:rsidRPr="00EC0EA1" w:rsidRDefault="005E4A67" w:rsidP="00EC0EA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7DF7B81" w14:textId="77777777" w:rsidR="00C82B00" w:rsidRPr="00EC0EA1" w:rsidRDefault="00C82B00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У пациентов была проведена операция по удалению части ЩЗ</w:t>
      </w:r>
      <w:r w:rsidR="005E4A67" w:rsidRPr="00EC0EA1">
        <w:rPr>
          <w:sz w:val="28"/>
          <w:szCs w:val="28"/>
        </w:rPr>
        <w:t>.</w:t>
      </w:r>
      <w:r w:rsidRPr="00EC0EA1">
        <w:rPr>
          <w:sz w:val="28"/>
          <w:szCs w:val="28"/>
        </w:rPr>
        <w:t xml:space="preserve"> </w:t>
      </w:r>
    </w:p>
    <w:p w14:paraId="539206D6" w14:textId="77777777" w:rsidR="009713B2" w:rsidRPr="00EC0EA1" w:rsidRDefault="00C82B00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Динамика изменений концентрации ЦП приведена на рис.</w:t>
      </w:r>
      <w:r w:rsidR="00B52A6F" w:rsidRPr="00EC0EA1">
        <w:rPr>
          <w:sz w:val="28"/>
          <w:szCs w:val="28"/>
        </w:rPr>
        <w:t>2</w:t>
      </w:r>
      <w:r w:rsidRPr="00EC0EA1">
        <w:rPr>
          <w:sz w:val="28"/>
          <w:szCs w:val="28"/>
        </w:rPr>
        <w:t xml:space="preserve"> .</w:t>
      </w:r>
    </w:p>
    <w:p w14:paraId="241D2D11" w14:textId="77777777" w:rsidR="005E4A67" w:rsidRPr="00EC0EA1" w:rsidRDefault="005E4A67" w:rsidP="00EC0EA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E56992E" w14:textId="678BE2F1" w:rsidR="0011767F" w:rsidRPr="00EC0EA1" w:rsidRDefault="007F7CE2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noProof/>
          <w:sz w:val="28"/>
          <w:szCs w:val="28"/>
        </w:rPr>
        <w:drawing>
          <wp:inline distT="0" distB="0" distL="0" distR="0" wp14:anchorId="187F4264" wp14:editId="5ED33457">
            <wp:extent cx="3486150" cy="2552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F2F70" w14:textId="77777777" w:rsidR="000D08FD" w:rsidRPr="00EC0EA1" w:rsidRDefault="00140BF6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Где</w:t>
      </w:r>
      <w:r w:rsidR="00EC0EA1">
        <w:rPr>
          <w:sz w:val="28"/>
          <w:szCs w:val="28"/>
        </w:rPr>
        <w:t xml:space="preserve"> </w:t>
      </w:r>
    </w:p>
    <w:p w14:paraId="320B983B" w14:textId="77777777" w:rsidR="00B3492C" w:rsidRPr="00EC0EA1" w:rsidRDefault="00B3492C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1 – до операции;</w:t>
      </w:r>
    </w:p>
    <w:p w14:paraId="01DBE049" w14:textId="77777777" w:rsidR="00B3492C" w:rsidRPr="00EC0EA1" w:rsidRDefault="00B3492C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2 – через 1-2 часа после операции;</w:t>
      </w:r>
    </w:p>
    <w:p w14:paraId="6B38039E" w14:textId="77777777" w:rsidR="00B3492C" w:rsidRPr="00EC0EA1" w:rsidRDefault="00B3492C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3 – через 3-4 дня после операции;</w:t>
      </w:r>
    </w:p>
    <w:p w14:paraId="5EEFBFF5" w14:textId="77777777" w:rsidR="00B3492C" w:rsidRPr="00EC0EA1" w:rsidRDefault="00B3492C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4 – через 7 дней после операции.</w:t>
      </w:r>
    </w:p>
    <w:p w14:paraId="2EA3F8A4" w14:textId="77777777" w:rsidR="00B3492C" w:rsidRPr="00EC0EA1" w:rsidRDefault="00B52A6F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Рис.2.</w:t>
      </w:r>
    </w:p>
    <w:p w14:paraId="63866EDD" w14:textId="77777777" w:rsidR="009713B2" w:rsidRPr="00EC0EA1" w:rsidRDefault="009713B2" w:rsidP="00EC0EA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757F279" w14:textId="77777777" w:rsidR="009713B2" w:rsidRPr="00EC0EA1" w:rsidRDefault="009713B2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После удаления части щитовидной железы у больных эндемическим зобом наблюдается постепенное уменьшение концентрации Ц</w:t>
      </w:r>
      <w:r w:rsidR="005E4A67" w:rsidRPr="00EC0EA1">
        <w:rPr>
          <w:sz w:val="28"/>
          <w:szCs w:val="28"/>
        </w:rPr>
        <w:t>П в плазме крови. Но на стадии 3 (через 3-4 дня после операции)</w:t>
      </w:r>
      <w:r w:rsidRPr="00EC0EA1">
        <w:rPr>
          <w:sz w:val="28"/>
          <w:szCs w:val="28"/>
        </w:rPr>
        <w:t xml:space="preserve">, заметно </w:t>
      </w:r>
      <w:r w:rsidR="005E4A67" w:rsidRPr="00EC0EA1">
        <w:rPr>
          <w:sz w:val="28"/>
          <w:szCs w:val="28"/>
        </w:rPr>
        <w:t>незначительное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 xml:space="preserve">увеличение концентрации, после чего </w:t>
      </w:r>
      <w:r w:rsidR="005E4A67" w:rsidRPr="00EC0EA1">
        <w:rPr>
          <w:sz w:val="28"/>
          <w:szCs w:val="28"/>
        </w:rPr>
        <w:t>уровень</w:t>
      </w:r>
      <w:r w:rsidRPr="00EC0EA1">
        <w:rPr>
          <w:sz w:val="28"/>
          <w:szCs w:val="28"/>
        </w:rPr>
        <w:t xml:space="preserve"> ЦП приближается к нормальной </w:t>
      </w:r>
      <w:r w:rsidR="005E4A67" w:rsidRPr="00EC0EA1">
        <w:rPr>
          <w:sz w:val="28"/>
          <w:szCs w:val="28"/>
        </w:rPr>
        <w:t>величине</w:t>
      </w:r>
      <w:r w:rsidRPr="00EC0EA1">
        <w:rPr>
          <w:sz w:val="28"/>
          <w:szCs w:val="28"/>
        </w:rPr>
        <w:t>, но не попадает в рамки допустим</w:t>
      </w:r>
      <w:r w:rsidR="005E4A67" w:rsidRPr="00EC0EA1">
        <w:rPr>
          <w:sz w:val="28"/>
          <w:szCs w:val="28"/>
        </w:rPr>
        <w:t>ой</w:t>
      </w:r>
      <w:r w:rsidRPr="00EC0EA1">
        <w:rPr>
          <w:sz w:val="28"/>
          <w:szCs w:val="28"/>
        </w:rPr>
        <w:t xml:space="preserve"> нормы.</w:t>
      </w:r>
    </w:p>
    <w:p w14:paraId="43FDCBCC" w14:textId="77777777" w:rsidR="009713B2" w:rsidRPr="00EC0EA1" w:rsidRDefault="009713B2" w:rsidP="00EC0EA1">
      <w:pPr>
        <w:pStyle w:val="1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</w:rPr>
      </w:pPr>
      <w:bookmarkStart w:id="9" w:name="_Toc197316420"/>
      <w:r w:rsidRPr="00EC0EA1">
        <w:rPr>
          <w:rFonts w:ascii="Times New Roman" w:hAnsi="Times New Roman"/>
        </w:rPr>
        <w:t>ВЫВОДЫ</w:t>
      </w:r>
      <w:bookmarkEnd w:id="9"/>
    </w:p>
    <w:p w14:paraId="7A8021A7" w14:textId="77777777" w:rsidR="00140BF6" w:rsidRPr="00EC0EA1" w:rsidRDefault="00140BF6" w:rsidP="00EC0EA1">
      <w:pPr>
        <w:shd w:val="clear" w:color="auto" w:fill="FFFFFF"/>
        <w:ind w:firstLine="709"/>
        <w:jc w:val="both"/>
        <w:rPr>
          <w:sz w:val="28"/>
          <w:szCs w:val="32"/>
        </w:rPr>
      </w:pPr>
    </w:p>
    <w:p w14:paraId="20980DFD" w14:textId="77777777" w:rsidR="005E4A67" w:rsidRPr="00EC0EA1" w:rsidRDefault="00140BF6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32"/>
        </w:rPr>
        <w:t>1</w:t>
      </w:r>
      <w:r w:rsidR="005E4A67" w:rsidRPr="00EC0EA1">
        <w:rPr>
          <w:sz w:val="28"/>
          <w:szCs w:val="32"/>
        </w:rPr>
        <w:t>.</w:t>
      </w:r>
      <w:r w:rsidR="00053804" w:rsidRPr="00EC0EA1">
        <w:rPr>
          <w:sz w:val="28"/>
          <w:szCs w:val="32"/>
        </w:rPr>
        <w:t xml:space="preserve"> </w:t>
      </w:r>
      <w:r w:rsidR="005E4A67" w:rsidRPr="00EC0EA1">
        <w:rPr>
          <w:sz w:val="28"/>
          <w:szCs w:val="32"/>
        </w:rPr>
        <w:t>П</w:t>
      </w:r>
      <w:r w:rsidR="005E4A67" w:rsidRPr="00EC0EA1">
        <w:rPr>
          <w:sz w:val="28"/>
          <w:szCs w:val="28"/>
        </w:rPr>
        <w:t>роанализирован литературный материал по теме данной курс</w:t>
      </w:r>
      <w:r w:rsidR="005E4A67" w:rsidRPr="00EC0EA1">
        <w:rPr>
          <w:sz w:val="28"/>
          <w:szCs w:val="28"/>
        </w:rPr>
        <w:t>о</w:t>
      </w:r>
      <w:r w:rsidR="005E4A67" w:rsidRPr="00EC0EA1">
        <w:rPr>
          <w:sz w:val="28"/>
          <w:szCs w:val="28"/>
        </w:rPr>
        <w:t>вой работы.</w:t>
      </w:r>
    </w:p>
    <w:p w14:paraId="045D6261" w14:textId="77777777" w:rsidR="0022722C" w:rsidRPr="00EC0EA1" w:rsidRDefault="00721BB0" w:rsidP="00EC0EA1">
      <w:pPr>
        <w:ind w:firstLine="709"/>
        <w:jc w:val="both"/>
        <w:rPr>
          <w:sz w:val="28"/>
          <w:szCs w:val="32"/>
        </w:rPr>
      </w:pPr>
      <w:r w:rsidRPr="00EC0EA1">
        <w:rPr>
          <w:sz w:val="28"/>
          <w:szCs w:val="32"/>
        </w:rPr>
        <w:t xml:space="preserve">2: </w:t>
      </w:r>
      <w:r w:rsidR="007846ED" w:rsidRPr="00EC0EA1">
        <w:rPr>
          <w:sz w:val="28"/>
          <w:szCs w:val="32"/>
        </w:rPr>
        <w:t>Отработана методика определния церулоплазмина в плазме крови.</w:t>
      </w:r>
    </w:p>
    <w:p w14:paraId="0D93D0F3" w14:textId="77777777" w:rsidR="007846ED" w:rsidRPr="00EC0EA1" w:rsidRDefault="007846ED" w:rsidP="00EC0EA1">
      <w:pPr>
        <w:ind w:firstLine="709"/>
        <w:jc w:val="both"/>
        <w:rPr>
          <w:sz w:val="28"/>
          <w:szCs w:val="32"/>
        </w:rPr>
      </w:pPr>
      <w:r w:rsidRPr="00EC0EA1">
        <w:rPr>
          <w:sz w:val="28"/>
          <w:szCs w:val="32"/>
        </w:rPr>
        <w:t>3. У больных с эндемическим зобом отмечается повышенный уровень церулоплазмина в плазме крови, превышающий контрольную величину на (%).</w:t>
      </w:r>
    </w:p>
    <w:p w14:paraId="7AC3A61B" w14:textId="77777777" w:rsidR="007846ED" w:rsidRPr="00EC0EA1" w:rsidRDefault="007846ED" w:rsidP="00EC0EA1">
      <w:pPr>
        <w:shd w:val="clear" w:color="auto" w:fill="FFFFFF"/>
        <w:ind w:firstLine="709"/>
        <w:jc w:val="both"/>
        <w:rPr>
          <w:sz w:val="28"/>
          <w:szCs w:val="32"/>
        </w:rPr>
      </w:pPr>
      <w:r w:rsidRPr="00EC0EA1">
        <w:rPr>
          <w:sz w:val="28"/>
          <w:szCs w:val="32"/>
        </w:rPr>
        <w:t>4. При данной патологии щитовидной железы после операции</w:t>
      </w:r>
      <w:r w:rsidR="00EC0EA1">
        <w:rPr>
          <w:sz w:val="28"/>
          <w:szCs w:val="32"/>
        </w:rPr>
        <w:t xml:space="preserve"> </w:t>
      </w:r>
      <w:r w:rsidRPr="00EC0EA1">
        <w:rPr>
          <w:sz w:val="28"/>
          <w:szCs w:val="32"/>
        </w:rPr>
        <w:t>концентрация церулоплазмина в крови не достигает нормы.</w:t>
      </w:r>
    </w:p>
    <w:p w14:paraId="3EC863FA" w14:textId="77777777" w:rsidR="00E30AB8" w:rsidRPr="00EC0EA1" w:rsidRDefault="00E30AB8" w:rsidP="00EC0EA1">
      <w:pPr>
        <w:pStyle w:val="1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</w:rPr>
      </w:pPr>
      <w:bookmarkStart w:id="10" w:name="_Toc197316421"/>
      <w:r w:rsidRPr="00EC0EA1">
        <w:rPr>
          <w:rFonts w:ascii="Times New Roman" w:hAnsi="Times New Roman"/>
        </w:rPr>
        <w:t>ЛИТЕРАТУРА</w:t>
      </w:r>
      <w:bookmarkEnd w:id="10"/>
    </w:p>
    <w:p w14:paraId="28B04590" w14:textId="77777777" w:rsidR="00EC0EA1" w:rsidRPr="00EC0EA1" w:rsidRDefault="00EC0EA1" w:rsidP="00EC0EA1">
      <w:pPr>
        <w:pStyle w:val="a0"/>
      </w:pPr>
    </w:p>
    <w:p w14:paraId="0D6973B1" w14:textId="77777777" w:rsidR="007846ED" w:rsidRPr="00EC0EA1" w:rsidRDefault="00EE1A25" w:rsidP="00EC0EA1">
      <w:pPr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</w:rPr>
        <w:t xml:space="preserve">1. </w:t>
      </w:r>
      <w:r w:rsidR="00F41590" w:rsidRPr="00EC0EA1">
        <w:rPr>
          <w:rFonts w:cs="Times New Roman CYR"/>
          <w:sz w:val="28"/>
          <w:szCs w:val="28"/>
        </w:rPr>
        <w:t xml:space="preserve">Ю.А. </w:t>
      </w:r>
      <w:r w:rsidRPr="00EC0EA1">
        <w:rPr>
          <w:rFonts w:cs="Times New Roman CYR"/>
          <w:sz w:val="28"/>
          <w:szCs w:val="28"/>
        </w:rPr>
        <w:t>Владимиров</w:t>
      </w:r>
      <w:r w:rsidR="00F41590" w:rsidRPr="00EC0EA1">
        <w:rPr>
          <w:rFonts w:cs="Times New Roman CYR"/>
          <w:sz w:val="28"/>
          <w:szCs w:val="28"/>
        </w:rPr>
        <w:t>,</w:t>
      </w:r>
      <w:r w:rsidRPr="00EC0EA1">
        <w:rPr>
          <w:rFonts w:cs="Times New Roman CYR"/>
          <w:sz w:val="28"/>
          <w:szCs w:val="28"/>
        </w:rPr>
        <w:t xml:space="preserve"> </w:t>
      </w:r>
      <w:r w:rsidR="00E30AB8" w:rsidRPr="00EC0EA1">
        <w:rPr>
          <w:rFonts w:cs="Times New Roman CYR"/>
          <w:sz w:val="28"/>
          <w:szCs w:val="28"/>
        </w:rPr>
        <w:t xml:space="preserve">Свободные радикалы в живых системах </w:t>
      </w:r>
      <w:r w:rsidRPr="00EC0EA1">
        <w:rPr>
          <w:rFonts w:cs="Times New Roman CYR"/>
          <w:sz w:val="28"/>
          <w:szCs w:val="28"/>
        </w:rPr>
        <w:t>/ Ю.А. Владимиров, О.А.Азизова, А.И.Деев и др.</w:t>
      </w:r>
      <w:r w:rsidR="00E30AB8" w:rsidRPr="00EC0EA1">
        <w:rPr>
          <w:rFonts w:cs="Times New Roman CYR"/>
          <w:sz w:val="28"/>
          <w:szCs w:val="28"/>
        </w:rPr>
        <w:t xml:space="preserve">// Итоги науки и техники. Сер. Биофизика. </w:t>
      </w:r>
      <w:r w:rsidRPr="00EC0EA1">
        <w:rPr>
          <w:rFonts w:cs="Times New Roman CYR"/>
          <w:sz w:val="28"/>
          <w:szCs w:val="28"/>
        </w:rPr>
        <w:t xml:space="preserve">− </w:t>
      </w:r>
      <w:r w:rsidR="00E30AB8" w:rsidRPr="00EC0EA1">
        <w:rPr>
          <w:rFonts w:cs="Times New Roman CYR"/>
          <w:sz w:val="28"/>
          <w:szCs w:val="28"/>
        </w:rPr>
        <w:t xml:space="preserve">1991. </w:t>
      </w:r>
      <w:r w:rsidRPr="00EC0EA1">
        <w:rPr>
          <w:rFonts w:cs="Times New Roman CYR"/>
          <w:sz w:val="28"/>
          <w:szCs w:val="28"/>
        </w:rPr>
        <w:t xml:space="preserve">− </w:t>
      </w:r>
      <w:r w:rsidR="00E30AB8" w:rsidRPr="00EC0EA1">
        <w:rPr>
          <w:rFonts w:cs="Times New Roman CYR"/>
          <w:sz w:val="28"/>
          <w:szCs w:val="28"/>
        </w:rPr>
        <w:t xml:space="preserve">Т. 29. </w:t>
      </w:r>
      <w:r w:rsidRPr="00EC0EA1">
        <w:rPr>
          <w:rFonts w:cs="Times New Roman CYR"/>
          <w:sz w:val="28"/>
          <w:szCs w:val="28"/>
        </w:rPr>
        <w:t xml:space="preserve">– С. </w:t>
      </w:r>
    </w:p>
    <w:p w14:paraId="218800A1" w14:textId="77777777" w:rsidR="00E30AB8" w:rsidRPr="00EC0EA1" w:rsidRDefault="00E30AB8" w:rsidP="00EC0EA1">
      <w:pPr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</w:rPr>
        <w:t>2. Кулинский В.И.</w:t>
      </w:r>
      <w:r w:rsidR="00F41590" w:rsidRPr="00EC0EA1">
        <w:rPr>
          <w:rFonts w:cs="Times New Roman CYR"/>
          <w:sz w:val="28"/>
          <w:szCs w:val="28"/>
        </w:rPr>
        <w:t>,</w:t>
      </w:r>
      <w:r w:rsidR="00EE1A25" w:rsidRPr="00EC0EA1">
        <w:rPr>
          <w:rFonts w:cs="Times New Roman CYR"/>
          <w:sz w:val="28"/>
          <w:szCs w:val="28"/>
        </w:rPr>
        <w:t xml:space="preserve"> </w:t>
      </w:r>
      <w:r w:rsidR="00B33BFE" w:rsidRPr="00EC0EA1">
        <w:rPr>
          <w:sz w:val="28"/>
          <w:szCs w:val="28"/>
        </w:rPr>
        <w:t>Активные формы кислорода и оксидативная модификация макромолекул: польза, вред и защита</w:t>
      </w:r>
      <w:r w:rsidR="00EE1A25" w:rsidRPr="00EC0EA1">
        <w:rPr>
          <w:rFonts w:cs="Times New Roman CYR"/>
          <w:sz w:val="28"/>
          <w:szCs w:val="28"/>
        </w:rPr>
        <w:t xml:space="preserve"> / В.И. Кулинский, Л.С. Колесниченко </w:t>
      </w:r>
      <w:r w:rsidRPr="00EC0EA1">
        <w:rPr>
          <w:rFonts w:cs="Times New Roman CYR"/>
          <w:sz w:val="28"/>
          <w:szCs w:val="28"/>
        </w:rPr>
        <w:t xml:space="preserve">// Успехи соврем. биологии. </w:t>
      </w:r>
      <w:r w:rsidR="00EE1A25" w:rsidRPr="00EC0EA1">
        <w:rPr>
          <w:rFonts w:cs="Times New Roman CYR"/>
          <w:sz w:val="28"/>
          <w:szCs w:val="28"/>
        </w:rPr>
        <w:t xml:space="preserve">− </w:t>
      </w:r>
      <w:r w:rsidRPr="00EC0EA1">
        <w:rPr>
          <w:rFonts w:cs="Times New Roman CYR"/>
          <w:sz w:val="28"/>
          <w:szCs w:val="28"/>
        </w:rPr>
        <w:t xml:space="preserve">1993. </w:t>
      </w:r>
      <w:r w:rsidR="00EE1A25" w:rsidRPr="00EC0EA1">
        <w:rPr>
          <w:rFonts w:cs="Times New Roman CYR"/>
          <w:sz w:val="28"/>
          <w:szCs w:val="28"/>
        </w:rPr>
        <w:t xml:space="preserve">− </w:t>
      </w:r>
      <w:r w:rsidRPr="00EC0EA1">
        <w:rPr>
          <w:rFonts w:cs="Times New Roman CYR"/>
          <w:sz w:val="28"/>
          <w:szCs w:val="28"/>
        </w:rPr>
        <w:t xml:space="preserve">Т. 113, вып. 1. </w:t>
      </w:r>
      <w:r w:rsidR="00EE1A25" w:rsidRPr="00EC0EA1">
        <w:rPr>
          <w:rFonts w:cs="Times New Roman CYR"/>
          <w:sz w:val="28"/>
          <w:szCs w:val="28"/>
        </w:rPr>
        <w:t xml:space="preserve">− </w:t>
      </w:r>
      <w:r w:rsidRPr="00EC0EA1">
        <w:rPr>
          <w:rFonts w:cs="Times New Roman CYR"/>
          <w:sz w:val="28"/>
          <w:szCs w:val="28"/>
        </w:rPr>
        <w:t xml:space="preserve">С. 107-122. </w:t>
      </w:r>
    </w:p>
    <w:p w14:paraId="798CE438" w14:textId="77777777" w:rsidR="00E30AB8" w:rsidRPr="00EC0EA1" w:rsidRDefault="00E30AB8" w:rsidP="00EC0EA1">
      <w:pPr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</w:rPr>
        <w:t>3. Владимиров Ю.А., Перекисное окисление липидов в биологичес</w:t>
      </w:r>
      <w:r w:rsidR="00EE1A25" w:rsidRPr="00EC0EA1">
        <w:rPr>
          <w:rFonts w:cs="Times New Roman CYR"/>
          <w:sz w:val="28"/>
          <w:szCs w:val="28"/>
        </w:rPr>
        <w:t>ких мембранах</w:t>
      </w:r>
      <w:r w:rsidR="00441FDD" w:rsidRPr="00EC0EA1">
        <w:rPr>
          <w:rFonts w:cs="Times New Roman CYR"/>
          <w:sz w:val="28"/>
          <w:szCs w:val="28"/>
        </w:rPr>
        <w:t xml:space="preserve">/ Ю.А. Владимиров, А.И. Арчаков </w:t>
      </w:r>
      <w:r w:rsidR="00F41590" w:rsidRPr="00EC0EA1">
        <w:rPr>
          <w:rFonts w:cs="Times New Roman CYR"/>
          <w:sz w:val="28"/>
          <w:szCs w:val="28"/>
        </w:rPr>
        <w:t>//</w:t>
      </w:r>
      <w:r w:rsidR="00EE1A25" w:rsidRPr="00EC0EA1">
        <w:rPr>
          <w:rFonts w:cs="Times New Roman CYR"/>
          <w:sz w:val="28"/>
          <w:szCs w:val="28"/>
        </w:rPr>
        <w:t xml:space="preserve"> М.: Наука</w:t>
      </w:r>
      <w:r w:rsidR="00BD3141" w:rsidRPr="00EC0EA1">
        <w:rPr>
          <w:rFonts w:cs="Times New Roman CYR"/>
          <w:sz w:val="28"/>
          <w:szCs w:val="28"/>
        </w:rPr>
        <w:t>. –</w:t>
      </w:r>
      <w:r w:rsidR="00EE1A25" w:rsidRPr="00EC0EA1">
        <w:rPr>
          <w:rFonts w:cs="Times New Roman CYR"/>
          <w:sz w:val="28"/>
          <w:szCs w:val="28"/>
        </w:rPr>
        <w:t xml:space="preserve"> 1972</w:t>
      </w:r>
      <w:r w:rsidR="00BD3141" w:rsidRPr="00EC0EA1">
        <w:rPr>
          <w:rFonts w:cs="Times New Roman CYR"/>
          <w:sz w:val="28"/>
          <w:szCs w:val="28"/>
        </w:rPr>
        <w:t>. −</w:t>
      </w:r>
      <w:r w:rsidR="00EE1A25" w:rsidRPr="00EC0EA1">
        <w:rPr>
          <w:rFonts w:cs="Times New Roman CYR"/>
          <w:sz w:val="28"/>
          <w:szCs w:val="28"/>
        </w:rPr>
        <w:t xml:space="preserve"> </w:t>
      </w:r>
      <w:r w:rsidR="00441FDD" w:rsidRPr="00EC0EA1">
        <w:rPr>
          <w:rFonts w:cs="Times New Roman CYR"/>
          <w:sz w:val="28"/>
          <w:szCs w:val="28"/>
        </w:rPr>
        <w:t xml:space="preserve">С. </w:t>
      </w:r>
      <w:r w:rsidR="00EE1A25" w:rsidRPr="00EC0EA1">
        <w:rPr>
          <w:rFonts w:cs="Times New Roman CYR"/>
          <w:sz w:val="28"/>
          <w:szCs w:val="28"/>
        </w:rPr>
        <w:t>282.</w:t>
      </w:r>
    </w:p>
    <w:p w14:paraId="2D1C4057" w14:textId="77777777" w:rsidR="00E30AB8" w:rsidRPr="00EC0EA1" w:rsidRDefault="00E30AB8" w:rsidP="00EC0EA1">
      <w:pPr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</w:rPr>
        <w:t>4.</w:t>
      </w:r>
      <w:r w:rsidR="00F41590" w:rsidRPr="00EC0EA1">
        <w:rPr>
          <w:sz w:val="28"/>
          <w:szCs w:val="28"/>
        </w:rPr>
        <w:t xml:space="preserve"> Н.К. Зентов</w:t>
      </w:r>
      <w:r w:rsidR="00441FDD" w:rsidRPr="00EC0EA1">
        <w:rPr>
          <w:sz w:val="28"/>
          <w:szCs w:val="28"/>
        </w:rPr>
        <w:t>,</w:t>
      </w:r>
      <w:r w:rsidR="00F41590" w:rsidRPr="00EC0EA1">
        <w:rPr>
          <w:sz w:val="28"/>
          <w:szCs w:val="28"/>
        </w:rPr>
        <w:t xml:space="preserve"> Окислительный стресс. Биохимические и патофизиологические аспекты/ </w:t>
      </w:r>
      <w:r w:rsidR="00441FDD" w:rsidRPr="00EC0EA1">
        <w:rPr>
          <w:sz w:val="28"/>
          <w:szCs w:val="28"/>
        </w:rPr>
        <w:t xml:space="preserve">Н.К. Зентов, В.З. </w:t>
      </w:r>
      <w:r w:rsidR="00F41590" w:rsidRPr="00EC0EA1">
        <w:rPr>
          <w:sz w:val="28"/>
          <w:szCs w:val="28"/>
        </w:rPr>
        <w:t>Ланкин,</w:t>
      </w:r>
      <w:r w:rsidR="00441FDD" w:rsidRPr="00EC0EA1">
        <w:rPr>
          <w:sz w:val="28"/>
          <w:szCs w:val="28"/>
        </w:rPr>
        <w:t xml:space="preserve"> Е.Б.</w:t>
      </w:r>
      <w:r w:rsidR="00F41590" w:rsidRPr="00EC0EA1">
        <w:rPr>
          <w:sz w:val="28"/>
          <w:szCs w:val="28"/>
        </w:rPr>
        <w:t xml:space="preserve"> Меньщикова //М: Наука</w:t>
      </w:r>
      <w:r w:rsidR="00BD3141" w:rsidRPr="00EC0EA1">
        <w:rPr>
          <w:rFonts w:cs="Times New Roman CYR"/>
          <w:sz w:val="28"/>
          <w:szCs w:val="28"/>
        </w:rPr>
        <w:t>. −</w:t>
      </w:r>
      <w:r w:rsidR="00F41590" w:rsidRPr="00EC0EA1">
        <w:rPr>
          <w:sz w:val="28"/>
          <w:szCs w:val="28"/>
        </w:rPr>
        <w:t>2001</w:t>
      </w:r>
      <w:r w:rsidR="00BD3141" w:rsidRPr="00EC0EA1">
        <w:rPr>
          <w:rFonts w:cs="Times New Roman CYR"/>
          <w:sz w:val="28"/>
          <w:szCs w:val="28"/>
        </w:rPr>
        <w:t>. −</w:t>
      </w:r>
      <w:r w:rsidR="00441FDD" w:rsidRPr="00EC0EA1">
        <w:rPr>
          <w:sz w:val="28"/>
          <w:szCs w:val="28"/>
        </w:rPr>
        <w:t>С.</w:t>
      </w:r>
      <w:r w:rsidR="00F41590" w:rsidRPr="00EC0EA1">
        <w:rPr>
          <w:sz w:val="28"/>
          <w:szCs w:val="28"/>
        </w:rPr>
        <w:t xml:space="preserve"> 340</w:t>
      </w:r>
      <w:r w:rsidRPr="00EC0EA1">
        <w:rPr>
          <w:rFonts w:cs="Times New Roman CYR"/>
          <w:sz w:val="28"/>
          <w:szCs w:val="28"/>
        </w:rPr>
        <w:t xml:space="preserve">. </w:t>
      </w:r>
    </w:p>
    <w:p w14:paraId="2FDD1728" w14:textId="77777777" w:rsidR="007846ED" w:rsidRPr="00EC0EA1" w:rsidRDefault="00E30AB8" w:rsidP="00EC0EA1">
      <w:pPr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</w:rPr>
        <w:t xml:space="preserve">5. </w:t>
      </w:r>
      <w:r w:rsidR="00441FDD" w:rsidRPr="00EC0EA1">
        <w:rPr>
          <w:rFonts w:cs="Times New Roman CYR"/>
          <w:sz w:val="28"/>
          <w:szCs w:val="28"/>
        </w:rPr>
        <w:t>С.Д. Варфоломеев,</w:t>
      </w:r>
      <w:r w:rsidRPr="00EC0EA1">
        <w:rPr>
          <w:rFonts w:cs="Times New Roman CYR"/>
          <w:sz w:val="28"/>
          <w:szCs w:val="28"/>
        </w:rPr>
        <w:t xml:space="preserve"> Простагландины – новый тип биологических регуляторов </w:t>
      </w:r>
      <w:r w:rsidR="00C82B00" w:rsidRPr="00EC0EA1">
        <w:rPr>
          <w:rFonts w:cs="Times New Roman CYR"/>
          <w:sz w:val="28"/>
          <w:szCs w:val="28"/>
        </w:rPr>
        <w:t xml:space="preserve">/ С.Д. Варфоломеев </w:t>
      </w:r>
      <w:r w:rsidRPr="00EC0EA1">
        <w:rPr>
          <w:rFonts w:cs="Times New Roman CYR"/>
          <w:sz w:val="28"/>
          <w:szCs w:val="28"/>
        </w:rPr>
        <w:t>// Соросовский Образовательный Журнал</w:t>
      </w:r>
      <w:r w:rsidR="00BD3141" w:rsidRPr="00EC0EA1">
        <w:rPr>
          <w:rFonts w:cs="Times New Roman CYR"/>
          <w:sz w:val="28"/>
          <w:szCs w:val="28"/>
        </w:rPr>
        <w:t>. −</w:t>
      </w:r>
      <w:r w:rsidRPr="00EC0EA1">
        <w:rPr>
          <w:rFonts w:cs="Times New Roman CYR"/>
          <w:sz w:val="28"/>
          <w:szCs w:val="28"/>
        </w:rPr>
        <w:t>1996</w:t>
      </w:r>
      <w:r w:rsidR="00BD3141" w:rsidRPr="00EC0EA1">
        <w:rPr>
          <w:rFonts w:cs="Times New Roman CYR"/>
          <w:sz w:val="28"/>
          <w:szCs w:val="28"/>
        </w:rPr>
        <w:t>. −</w:t>
      </w:r>
      <w:r w:rsidR="00EE1A25" w:rsidRPr="00EC0EA1">
        <w:rPr>
          <w:rFonts w:cs="Times New Roman CYR"/>
          <w:sz w:val="28"/>
          <w:szCs w:val="28"/>
        </w:rPr>
        <w:t>Т</w:t>
      </w:r>
      <w:r w:rsidRPr="00EC0EA1">
        <w:rPr>
          <w:rFonts w:cs="Times New Roman CYR"/>
          <w:sz w:val="28"/>
          <w:szCs w:val="28"/>
        </w:rPr>
        <w:t xml:space="preserve"> 1</w:t>
      </w:r>
      <w:r w:rsidR="00BD3141" w:rsidRPr="00EC0EA1">
        <w:rPr>
          <w:rFonts w:cs="Times New Roman CYR"/>
          <w:sz w:val="28"/>
          <w:szCs w:val="28"/>
        </w:rPr>
        <w:t>. −</w:t>
      </w:r>
      <w:r w:rsidRPr="00EC0EA1">
        <w:rPr>
          <w:rFonts w:cs="Times New Roman CYR"/>
          <w:sz w:val="28"/>
          <w:szCs w:val="28"/>
        </w:rPr>
        <w:t xml:space="preserve">С. 40-47. </w:t>
      </w:r>
    </w:p>
    <w:p w14:paraId="4FCE334B" w14:textId="77777777" w:rsidR="00E30AB8" w:rsidRPr="00EC0EA1" w:rsidRDefault="00E30AB8" w:rsidP="00EC0EA1">
      <w:pPr>
        <w:ind w:firstLine="709"/>
        <w:jc w:val="both"/>
        <w:rPr>
          <w:rFonts w:cs="Times New Roman CYR"/>
          <w:sz w:val="28"/>
          <w:szCs w:val="28"/>
          <w:lang w:val="en-US"/>
        </w:rPr>
      </w:pPr>
      <w:r w:rsidRPr="00EC0EA1">
        <w:rPr>
          <w:rFonts w:cs="Times New Roman CYR"/>
          <w:sz w:val="28"/>
          <w:szCs w:val="28"/>
        </w:rPr>
        <w:t xml:space="preserve">6. </w:t>
      </w:r>
      <w:r w:rsidR="00441FDD" w:rsidRPr="00EC0EA1">
        <w:rPr>
          <w:rFonts w:cs="Times New Roman CYR"/>
          <w:sz w:val="28"/>
          <w:szCs w:val="28"/>
        </w:rPr>
        <w:t xml:space="preserve">В.И. </w:t>
      </w:r>
      <w:r w:rsidRPr="00EC0EA1">
        <w:rPr>
          <w:rFonts w:cs="Times New Roman CYR"/>
          <w:sz w:val="28"/>
          <w:szCs w:val="28"/>
        </w:rPr>
        <w:t>Кулинский</w:t>
      </w:r>
      <w:r w:rsidR="00441FDD" w:rsidRPr="00EC0EA1">
        <w:rPr>
          <w:rFonts w:cs="Times New Roman CYR"/>
          <w:sz w:val="28"/>
          <w:szCs w:val="28"/>
        </w:rPr>
        <w:t>,</w:t>
      </w:r>
      <w:r w:rsidRPr="00EC0EA1">
        <w:rPr>
          <w:rFonts w:cs="Times New Roman CYR"/>
          <w:sz w:val="28"/>
          <w:szCs w:val="28"/>
        </w:rPr>
        <w:t xml:space="preserve"> Лекционн</w:t>
      </w:r>
      <w:r w:rsidR="00441FDD" w:rsidRPr="00EC0EA1">
        <w:rPr>
          <w:rFonts w:cs="Times New Roman CYR"/>
          <w:sz w:val="28"/>
          <w:szCs w:val="28"/>
        </w:rPr>
        <w:t>ые таблицы по биохимии/ В.И. Кулинский//</w:t>
      </w:r>
      <w:r w:rsidRPr="00EC0EA1">
        <w:rPr>
          <w:rFonts w:cs="Times New Roman CYR"/>
          <w:sz w:val="28"/>
          <w:szCs w:val="28"/>
        </w:rPr>
        <w:t xml:space="preserve"> Биохимия регуляций</w:t>
      </w:r>
      <w:r w:rsidR="00BD3141" w:rsidRPr="00EC0EA1">
        <w:rPr>
          <w:rFonts w:cs="Times New Roman CYR"/>
          <w:sz w:val="28"/>
          <w:szCs w:val="28"/>
        </w:rPr>
        <w:t xml:space="preserve">. </w:t>
      </w:r>
      <w:r w:rsidR="00BD3141" w:rsidRPr="00EC0EA1">
        <w:rPr>
          <w:rFonts w:cs="Times New Roman CYR"/>
          <w:sz w:val="28"/>
          <w:szCs w:val="28"/>
          <w:lang w:val="en-US"/>
        </w:rPr>
        <w:t>−</w:t>
      </w:r>
      <w:r w:rsidR="00441FDD" w:rsidRPr="00EC0EA1">
        <w:rPr>
          <w:rFonts w:cs="Times New Roman CYR"/>
          <w:sz w:val="28"/>
          <w:szCs w:val="28"/>
          <w:lang w:val="en-US"/>
        </w:rPr>
        <w:t>1994</w:t>
      </w:r>
      <w:r w:rsidR="00BD3141" w:rsidRPr="00EC0EA1">
        <w:rPr>
          <w:rFonts w:cs="Times New Roman CYR"/>
          <w:sz w:val="28"/>
          <w:szCs w:val="28"/>
          <w:lang w:val="en-US"/>
        </w:rPr>
        <w:t>. −</w:t>
      </w:r>
      <w:r w:rsidR="00441FDD" w:rsidRPr="00EC0EA1">
        <w:rPr>
          <w:rFonts w:cs="Times New Roman CYR"/>
          <w:sz w:val="28"/>
          <w:szCs w:val="28"/>
        </w:rPr>
        <w:t>вып</w:t>
      </w:r>
      <w:r w:rsidR="00441FDD" w:rsidRPr="00EC0EA1">
        <w:rPr>
          <w:rFonts w:cs="Times New Roman CYR"/>
          <w:sz w:val="28"/>
          <w:szCs w:val="28"/>
          <w:lang w:val="en-US"/>
        </w:rPr>
        <w:t xml:space="preserve">. 4. − </w:t>
      </w:r>
      <w:r w:rsidR="00441FDD" w:rsidRPr="00EC0EA1">
        <w:rPr>
          <w:rFonts w:cs="Times New Roman CYR"/>
          <w:sz w:val="28"/>
          <w:szCs w:val="28"/>
        </w:rPr>
        <w:t>С</w:t>
      </w:r>
      <w:r w:rsidR="00441FDD" w:rsidRPr="00EC0EA1">
        <w:rPr>
          <w:rFonts w:cs="Times New Roman CYR"/>
          <w:sz w:val="28"/>
          <w:szCs w:val="28"/>
          <w:lang w:val="en-US"/>
        </w:rPr>
        <w:t>.</w:t>
      </w:r>
      <w:r w:rsidRPr="00EC0EA1">
        <w:rPr>
          <w:rFonts w:cs="Times New Roman CYR"/>
          <w:sz w:val="28"/>
          <w:szCs w:val="28"/>
          <w:lang w:val="en-US"/>
        </w:rPr>
        <w:t xml:space="preserve">94. </w:t>
      </w:r>
    </w:p>
    <w:p w14:paraId="3492B550" w14:textId="77777777" w:rsidR="00E30AB8" w:rsidRPr="00EC0EA1" w:rsidRDefault="00E30AB8" w:rsidP="00EC0EA1">
      <w:pPr>
        <w:ind w:firstLine="709"/>
        <w:jc w:val="both"/>
        <w:rPr>
          <w:rFonts w:cs="Times New Roman CYR"/>
          <w:sz w:val="28"/>
          <w:szCs w:val="28"/>
          <w:lang w:val="en-US"/>
        </w:rPr>
      </w:pPr>
      <w:r w:rsidRPr="00EC0EA1">
        <w:rPr>
          <w:rFonts w:cs="Times New Roman CYR"/>
          <w:sz w:val="28"/>
          <w:szCs w:val="28"/>
          <w:lang w:val="en-US"/>
        </w:rPr>
        <w:t>7.</w:t>
      </w:r>
      <w:r w:rsidR="00FA4C04" w:rsidRPr="00EC0EA1">
        <w:rPr>
          <w:rFonts w:cs="Times New Roman CYR"/>
          <w:sz w:val="28"/>
          <w:szCs w:val="28"/>
          <w:lang w:val="en-US"/>
        </w:rPr>
        <w:t xml:space="preserve"> S.M.</w:t>
      </w:r>
      <w:r w:rsidRPr="00EC0EA1">
        <w:rPr>
          <w:rFonts w:cs="Times New Roman CYR"/>
          <w:sz w:val="28"/>
          <w:szCs w:val="28"/>
          <w:lang w:val="en-US"/>
        </w:rPr>
        <w:t xml:space="preserve"> </w:t>
      </w:r>
      <w:r w:rsidR="00FA4C04" w:rsidRPr="00EC0EA1">
        <w:rPr>
          <w:rFonts w:cs="Times New Roman CYR"/>
          <w:sz w:val="28"/>
          <w:szCs w:val="28"/>
          <w:lang w:val="en-US"/>
        </w:rPr>
        <w:t>Rapport , Catalase and glutathione peroxidaze.</w:t>
      </w:r>
      <w:r w:rsidR="00EC0EA1">
        <w:rPr>
          <w:rFonts w:cs="Times New Roman CYR"/>
          <w:sz w:val="28"/>
          <w:szCs w:val="28"/>
          <w:lang w:val="en-US"/>
        </w:rPr>
        <w:t xml:space="preserve"> </w:t>
      </w:r>
      <w:r w:rsidR="00FA4C04" w:rsidRPr="00EC0EA1">
        <w:rPr>
          <w:rFonts w:cs="Times New Roman CYR"/>
          <w:sz w:val="28"/>
          <w:szCs w:val="28"/>
          <w:lang w:val="en-US"/>
        </w:rPr>
        <w:t>/ S.M. Rapport, M.W.Muller//J.Biol.Chem. – 1979. −№ 14.−P.176−179.</w:t>
      </w:r>
    </w:p>
    <w:p w14:paraId="7B429B92" w14:textId="77777777" w:rsidR="00E30AB8" w:rsidRPr="00EC0EA1" w:rsidRDefault="00E30AB8" w:rsidP="00EC0EA1">
      <w:pPr>
        <w:ind w:firstLine="709"/>
        <w:jc w:val="both"/>
        <w:rPr>
          <w:rFonts w:cs="Times New Roman CYR"/>
          <w:sz w:val="28"/>
          <w:szCs w:val="28"/>
          <w:lang w:val="en-US"/>
        </w:rPr>
      </w:pPr>
      <w:r w:rsidRPr="00EC0EA1">
        <w:rPr>
          <w:rFonts w:cs="Times New Roman CYR"/>
          <w:sz w:val="28"/>
          <w:szCs w:val="28"/>
          <w:lang w:val="en-US"/>
        </w:rPr>
        <w:t>8.</w:t>
      </w:r>
      <w:r w:rsidR="00FA4C04" w:rsidRPr="00EC0EA1">
        <w:rPr>
          <w:rFonts w:cs="Times New Roman CYR"/>
          <w:sz w:val="28"/>
          <w:szCs w:val="28"/>
          <w:lang w:val="en-US"/>
        </w:rPr>
        <w:t xml:space="preserve"> B.J.</w:t>
      </w:r>
      <w:r w:rsidRPr="00EC0EA1">
        <w:rPr>
          <w:rFonts w:cs="Times New Roman CYR"/>
          <w:sz w:val="28"/>
          <w:szCs w:val="28"/>
          <w:lang w:val="en-US"/>
        </w:rPr>
        <w:t xml:space="preserve"> </w:t>
      </w:r>
      <w:r w:rsidR="00FA4C04" w:rsidRPr="00EC0EA1">
        <w:rPr>
          <w:rFonts w:cs="Times New Roman CYR"/>
          <w:sz w:val="28"/>
          <w:szCs w:val="28"/>
          <w:lang w:val="en-US"/>
        </w:rPr>
        <w:t xml:space="preserve">Halliwell, Free radicals in Biology and Medicine. Third edition. / B.J. Halliwell, M.C. Cutteridge// Oxford: </w:t>
      </w:r>
      <w:r w:rsidR="0030193D" w:rsidRPr="00EC0EA1">
        <w:rPr>
          <w:rFonts w:cs="Times New Roman CYR"/>
          <w:sz w:val="28"/>
          <w:szCs w:val="28"/>
          <w:lang w:val="en-US"/>
        </w:rPr>
        <w:t>O</w:t>
      </w:r>
      <w:r w:rsidR="00FA4C04" w:rsidRPr="00EC0EA1">
        <w:rPr>
          <w:rFonts w:cs="Times New Roman CYR"/>
          <w:sz w:val="28"/>
          <w:szCs w:val="28"/>
          <w:lang w:val="en-US"/>
        </w:rPr>
        <w:t>xford University Press</w:t>
      </w:r>
      <w:r w:rsidR="0030193D" w:rsidRPr="00EC0EA1">
        <w:rPr>
          <w:rFonts w:cs="Times New Roman CYR"/>
          <w:sz w:val="28"/>
          <w:szCs w:val="28"/>
          <w:lang w:val="en-US"/>
        </w:rPr>
        <w:t>. – 1999.</w:t>
      </w:r>
      <w:r w:rsidR="00EC0EA1">
        <w:rPr>
          <w:rFonts w:cs="Times New Roman CYR"/>
          <w:sz w:val="28"/>
          <w:szCs w:val="28"/>
          <w:lang w:val="en-US"/>
        </w:rPr>
        <w:t xml:space="preserve"> </w:t>
      </w:r>
      <w:r w:rsidR="0030193D" w:rsidRPr="00EC0EA1">
        <w:rPr>
          <w:rFonts w:cs="Times New Roman CYR"/>
          <w:sz w:val="28"/>
          <w:szCs w:val="28"/>
          <w:lang w:val="en-US"/>
        </w:rPr>
        <w:t>– P. 937.</w:t>
      </w:r>
    </w:p>
    <w:p w14:paraId="45572441" w14:textId="77777777" w:rsidR="00E30AB8" w:rsidRPr="00EC0EA1" w:rsidRDefault="00E30AB8" w:rsidP="00EC0EA1">
      <w:pPr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</w:rPr>
        <w:t>9.</w:t>
      </w:r>
      <w:r w:rsidR="0030193D" w:rsidRPr="00EC0EA1">
        <w:rPr>
          <w:rFonts w:cs="Times New Roman CYR"/>
          <w:sz w:val="28"/>
          <w:szCs w:val="28"/>
        </w:rPr>
        <w:t xml:space="preserve"> Е.Б. Меньщикова, окислительный стресс. Прооксиданты и антиоксиданты/ Е.Б. Меньщикова, В.З. Ланкин Н.К. Зенков, И.А. Бондарь и др. // М.:фирма «слово». – 2006. – С. 556.</w:t>
      </w:r>
    </w:p>
    <w:p w14:paraId="3B16A0F7" w14:textId="77777777" w:rsidR="00E30AB8" w:rsidRPr="00EC0EA1" w:rsidRDefault="00E30AB8" w:rsidP="00EC0EA1">
      <w:pPr>
        <w:ind w:firstLine="709"/>
        <w:jc w:val="both"/>
        <w:rPr>
          <w:rFonts w:cs="Times New Roman CYR"/>
          <w:sz w:val="28"/>
          <w:szCs w:val="28"/>
          <w:lang w:val="pt-BR"/>
        </w:rPr>
      </w:pPr>
      <w:smartTag w:uri="urn:schemas-microsoft-com:office:smarttags" w:element="metricconverter">
        <w:smartTagPr>
          <w:attr w:name="ProductID" w:val="10. М"/>
        </w:smartTagPr>
        <w:r w:rsidRPr="00EC0EA1">
          <w:rPr>
            <w:rFonts w:cs="Times New Roman CYR"/>
            <w:sz w:val="28"/>
            <w:szCs w:val="28"/>
          </w:rPr>
          <w:t xml:space="preserve">10. </w:t>
        </w:r>
        <w:r w:rsidR="0030193D" w:rsidRPr="00EC0EA1">
          <w:rPr>
            <w:sz w:val="28"/>
            <w:szCs w:val="28"/>
          </w:rPr>
          <w:t>М</w:t>
        </w:r>
      </w:smartTag>
      <w:r w:rsidR="0030193D" w:rsidRPr="00EC0EA1">
        <w:rPr>
          <w:sz w:val="28"/>
          <w:szCs w:val="28"/>
        </w:rPr>
        <w:t>.Н. Кондрашов, Отрицательные аэрономы и активные формы кислорода/ М.Н. Кондрашов// Биохимия. – 1999. – 64, №3. – С.430 – 432.</w:t>
      </w:r>
    </w:p>
    <w:p w14:paraId="6E29E4EA" w14:textId="77777777" w:rsidR="00E30AB8" w:rsidRPr="00EC0EA1" w:rsidRDefault="00E30AB8" w:rsidP="00EC0EA1">
      <w:pPr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  <w:lang w:val="pt-BR"/>
        </w:rPr>
        <w:t xml:space="preserve">11. </w:t>
      </w:r>
      <w:r w:rsidR="0030193D" w:rsidRPr="00EC0EA1">
        <w:rPr>
          <w:sz w:val="28"/>
          <w:szCs w:val="28"/>
        </w:rPr>
        <w:t>В.П. Комов, Гормональная регуляция оборота супероксиддисмутазы в печени крыс/ В.П. Комов, Е.Ю. Иванова// Вопр. мед. химии. – 1983</w:t>
      </w:r>
      <w:r w:rsidR="0030193D" w:rsidRPr="00EC0EA1">
        <w:rPr>
          <w:rFonts w:cs="Times New Roman CYR"/>
          <w:sz w:val="28"/>
          <w:szCs w:val="28"/>
        </w:rPr>
        <w:t>. −</w:t>
      </w:r>
      <w:r w:rsidR="0030193D" w:rsidRPr="00EC0EA1">
        <w:rPr>
          <w:sz w:val="28"/>
          <w:szCs w:val="28"/>
        </w:rPr>
        <w:t>№5</w:t>
      </w:r>
      <w:r w:rsidR="0030193D" w:rsidRPr="00EC0EA1">
        <w:rPr>
          <w:rFonts w:cs="Times New Roman CYR"/>
          <w:sz w:val="28"/>
          <w:szCs w:val="28"/>
        </w:rPr>
        <w:t>. −</w:t>
      </w:r>
      <w:r w:rsidR="0030193D" w:rsidRPr="00EC0EA1">
        <w:rPr>
          <w:sz w:val="28"/>
          <w:szCs w:val="28"/>
        </w:rPr>
        <w:t>С.79 – 82.</w:t>
      </w:r>
    </w:p>
    <w:p w14:paraId="583FE642" w14:textId="77777777" w:rsidR="00E30AB8" w:rsidRPr="00EC0EA1" w:rsidRDefault="00E30AB8" w:rsidP="00EC0EA1">
      <w:pPr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</w:rPr>
        <w:t xml:space="preserve">12. </w:t>
      </w:r>
      <w:r w:rsidR="003771D0" w:rsidRPr="00EC0EA1">
        <w:rPr>
          <w:rFonts w:cs="Times New Roman CYR"/>
          <w:sz w:val="28"/>
          <w:szCs w:val="28"/>
        </w:rPr>
        <w:t>В.И.</w:t>
      </w:r>
      <w:r w:rsidRPr="00EC0EA1">
        <w:rPr>
          <w:rFonts w:cs="Times New Roman CYR"/>
          <w:sz w:val="28"/>
          <w:szCs w:val="28"/>
        </w:rPr>
        <w:t>Кулинский,</w:t>
      </w:r>
      <w:r w:rsidR="003771D0" w:rsidRPr="00EC0EA1">
        <w:rPr>
          <w:sz w:val="28"/>
          <w:szCs w:val="28"/>
        </w:rPr>
        <w:t xml:space="preserve"> Биологическая роль глутатиона/</w:t>
      </w:r>
      <w:r w:rsidRPr="00EC0EA1">
        <w:rPr>
          <w:rFonts w:cs="Times New Roman CYR"/>
          <w:sz w:val="28"/>
          <w:szCs w:val="28"/>
        </w:rPr>
        <w:t xml:space="preserve"> </w:t>
      </w:r>
      <w:r w:rsidR="003771D0" w:rsidRPr="00EC0EA1">
        <w:rPr>
          <w:rFonts w:cs="Times New Roman CYR"/>
          <w:sz w:val="28"/>
          <w:szCs w:val="28"/>
        </w:rPr>
        <w:t xml:space="preserve">В.И.Кулинский </w:t>
      </w:r>
      <w:r w:rsidR="00BD3141" w:rsidRPr="00EC0EA1">
        <w:rPr>
          <w:rFonts w:cs="Times New Roman CYR"/>
          <w:sz w:val="28"/>
          <w:szCs w:val="28"/>
        </w:rPr>
        <w:t xml:space="preserve">Л.С. </w:t>
      </w:r>
      <w:r w:rsidRPr="00EC0EA1">
        <w:rPr>
          <w:rFonts w:cs="Times New Roman CYR"/>
          <w:sz w:val="28"/>
          <w:szCs w:val="28"/>
        </w:rPr>
        <w:t>Колесниченко // Успехи соврем. биологии</w:t>
      </w:r>
      <w:r w:rsidR="00BD3141" w:rsidRPr="00EC0EA1">
        <w:rPr>
          <w:rFonts w:cs="Times New Roman CYR"/>
          <w:sz w:val="28"/>
          <w:szCs w:val="28"/>
        </w:rPr>
        <w:t>. −</w:t>
      </w:r>
      <w:r w:rsidRPr="00EC0EA1">
        <w:rPr>
          <w:rFonts w:cs="Times New Roman CYR"/>
          <w:sz w:val="28"/>
          <w:szCs w:val="28"/>
        </w:rPr>
        <w:t>1990</w:t>
      </w:r>
      <w:r w:rsidR="00BD3141" w:rsidRPr="00EC0EA1">
        <w:rPr>
          <w:rFonts w:cs="Times New Roman CYR"/>
          <w:sz w:val="28"/>
          <w:szCs w:val="28"/>
        </w:rPr>
        <w:t>. −</w:t>
      </w:r>
      <w:r w:rsidRPr="00EC0EA1">
        <w:rPr>
          <w:rFonts w:cs="Times New Roman CYR"/>
          <w:sz w:val="28"/>
          <w:szCs w:val="28"/>
        </w:rPr>
        <w:t>Т. 110, вып. 1(4)</w:t>
      </w:r>
      <w:r w:rsidR="00BD3141" w:rsidRPr="00EC0EA1">
        <w:rPr>
          <w:rFonts w:cs="Times New Roman CYR"/>
          <w:sz w:val="28"/>
          <w:szCs w:val="28"/>
        </w:rPr>
        <w:t xml:space="preserve"> . −</w:t>
      </w:r>
      <w:r w:rsidRPr="00EC0EA1">
        <w:rPr>
          <w:rFonts w:cs="Times New Roman CYR"/>
          <w:sz w:val="28"/>
          <w:szCs w:val="28"/>
        </w:rPr>
        <w:t xml:space="preserve"> С. 20-33. </w:t>
      </w:r>
    </w:p>
    <w:p w14:paraId="2671588E" w14:textId="77777777" w:rsidR="00E30AB8" w:rsidRPr="00EC0EA1" w:rsidRDefault="00E30AB8" w:rsidP="00EC0EA1">
      <w:pPr>
        <w:ind w:firstLine="709"/>
        <w:jc w:val="both"/>
        <w:rPr>
          <w:rFonts w:cs="Times New Roman CYR"/>
          <w:sz w:val="28"/>
          <w:szCs w:val="24"/>
        </w:rPr>
      </w:pPr>
      <w:r w:rsidRPr="00EC0EA1">
        <w:rPr>
          <w:rFonts w:cs="Times New Roman CYR"/>
          <w:sz w:val="28"/>
          <w:szCs w:val="28"/>
        </w:rPr>
        <w:t>13.</w:t>
      </w:r>
      <w:r w:rsidR="003771D0" w:rsidRPr="00EC0EA1">
        <w:rPr>
          <w:rFonts w:cs="Times New Roman CYR"/>
          <w:sz w:val="28"/>
          <w:szCs w:val="28"/>
        </w:rPr>
        <w:t xml:space="preserve"> В.П.</w:t>
      </w:r>
      <w:r w:rsidRPr="00EC0EA1">
        <w:rPr>
          <w:rFonts w:cs="Times New Roman CYR"/>
          <w:sz w:val="28"/>
          <w:szCs w:val="28"/>
        </w:rPr>
        <w:t xml:space="preserve"> Скулачев</w:t>
      </w:r>
      <w:r w:rsidR="003771D0" w:rsidRPr="00EC0EA1">
        <w:rPr>
          <w:rFonts w:cs="Times New Roman CYR"/>
          <w:sz w:val="28"/>
          <w:szCs w:val="28"/>
        </w:rPr>
        <w:t>,</w:t>
      </w:r>
      <w:r w:rsidRPr="00EC0EA1">
        <w:rPr>
          <w:rFonts w:cs="Times New Roman CYR"/>
          <w:sz w:val="28"/>
          <w:szCs w:val="28"/>
        </w:rPr>
        <w:t xml:space="preserve"> Кислород в живой клетке: Добро и зло</w:t>
      </w:r>
      <w:r w:rsidR="003771D0" w:rsidRPr="00EC0EA1">
        <w:rPr>
          <w:rFonts w:cs="Times New Roman CYR"/>
          <w:sz w:val="28"/>
          <w:szCs w:val="28"/>
        </w:rPr>
        <w:t>/ В.П. Скулачев</w:t>
      </w:r>
      <w:r w:rsidRPr="00EC0EA1">
        <w:rPr>
          <w:rFonts w:cs="Times New Roman CYR"/>
          <w:sz w:val="28"/>
          <w:szCs w:val="28"/>
        </w:rPr>
        <w:t xml:space="preserve"> // Соросовский Образовательный Журнал</w:t>
      </w:r>
      <w:r w:rsidR="00BD3141" w:rsidRPr="00EC0EA1">
        <w:rPr>
          <w:rFonts w:cs="Times New Roman CYR"/>
          <w:sz w:val="28"/>
          <w:szCs w:val="28"/>
        </w:rPr>
        <w:t>. −</w:t>
      </w:r>
      <w:r w:rsidRPr="00EC0EA1">
        <w:rPr>
          <w:rFonts w:cs="Times New Roman CYR"/>
          <w:sz w:val="28"/>
          <w:szCs w:val="28"/>
        </w:rPr>
        <w:t>1996</w:t>
      </w:r>
      <w:r w:rsidR="00BD3141" w:rsidRPr="00EC0EA1">
        <w:rPr>
          <w:rFonts w:cs="Times New Roman CYR"/>
          <w:sz w:val="28"/>
          <w:szCs w:val="28"/>
        </w:rPr>
        <w:t>. −</w:t>
      </w:r>
      <w:r w:rsidR="003771D0" w:rsidRPr="00EC0EA1">
        <w:rPr>
          <w:rFonts w:cs="Times New Roman CYR"/>
          <w:sz w:val="28"/>
          <w:szCs w:val="28"/>
        </w:rPr>
        <w:t>Т.</w:t>
      </w:r>
      <w:r w:rsidRPr="00EC0EA1">
        <w:rPr>
          <w:rFonts w:cs="Times New Roman CYR"/>
          <w:sz w:val="28"/>
          <w:szCs w:val="28"/>
        </w:rPr>
        <w:t xml:space="preserve"> 3</w:t>
      </w:r>
      <w:r w:rsidR="00BD3141" w:rsidRPr="00EC0EA1">
        <w:rPr>
          <w:rFonts w:cs="Times New Roman CYR"/>
          <w:sz w:val="28"/>
          <w:szCs w:val="28"/>
        </w:rPr>
        <w:t>. −</w:t>
      </w:r>
      <w:r w:rsidRPr="00EC0EA1">
        <w:rPr>
          <w:rFonts w:cs="Times New Roman CYR"/>
          <w:sz w:val="28"/>
          <w:szCs w:val="28"/>
        </w:rPr>
        <w:t>С. 4-10</w:t>
      </w:r>
      <w:r w:rsidRPr="00EC0EA1">
        <w:rPr>
          <w:rFonts w:cs="Times New Roman CYR"/>
          <w:sz w:val="28"/>
          <w:szCs w:val="24"/>
        </w:rPr>
        <w:t xml:space="preserve">. </w:t>
      </w:r>
    </w:p>
    <w:p w14:paraId="655F0C9C" w14:textId="77777777" w:rsidR="00E30AB8" w:rsidRPr="00EC0EA1" w:rsidRDefault="00BD3141" w:rsidP="00EC0EA1">
      <w:pPr>
        <w:numPr>
          <w:ilvl w:val="0"/>
          <w:numId w:val="15"/>
        </w:numPr>
        <w:tabs>
          <w:tab w:val="clear" w:pos="540"/>
          <w:tab w:val="num" w:pos="180"/>
          <w:tab w:val="left" w:pos="36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И.А.</w:t>
      </w:r>
      <w:r w:rsidR="00E30AB8" w:rsidRPr="00EC0EA1">
        <w:rPr>
          <w:sz w:val="28"/>
          <w:szCs w:val="28"/>
        </w:rPr>
        <w:t>Зборовская</w:t>
      </w:r>
      <w:r w:rsidRPr="00EC0EA1">
        <w:rPr>
          <w:sz w:val="28"/>
          <w:szCs w:val="28"/>
        </w:rPr>
        <w:t>,</w:t>
      </w:r>
      <w:r w:rsidR="00E30AB8" w:rsidRPr="00EC0EA1">
        <w:rPr>
          <w:sz w:val="28"/>
          <w:szCs w:val="28"/>
        </w:rPr>
        <w:t xml:space="preserve"> Антиоксидантная система организма, ее значение в метаболизме. Клинические аспекты/ И.А. Зборовская, М.В. Банникова</w:t>
      </w:r>
      <w:r w:rsidRPr="00EC0EA1">
        <w:rPr>
          <w:sz w:val="28"/>
          <w:szCs w:val="28"/>
        </w:rPr>
        <w:t>//</w:t>
      </w:r>
      <w:r w:rsidR="00E30AB8" w:rsidRPr="00EC0EA1">
        <w:rPr>
          <w:sz w:val="28"/>
          <w:szCs w:val="28"/>
        </w:rPr>
        <w:t xml:space="preserve"> Вестн. Рос АМН</w:t>
      </w:r>
      <w:r w:rsidRPr="00EC0EA1">
        <w:rPr>
          <w:rFonts w:cs="Times New Roman CYR"/>
          <w:sz w:val="28"/>
          <w:szCs w:val="28"/>
        </w:rPr>
        <w:t>. −</w:t>
      </w:r>
      <w:r w:rsidR="00E30AB8" w:rsidRPr="00EC0EA1">
        <w:rPr>
          <w:sz w:val="28"/>
          <w:szCs w:val="28"/>
        </w:rPr>
        <w:t>1995</w:t>
      </w:r>
      <w:r w:rsidRPr="00EC0EA1">
        <w:rPr>
          <w:rFonts w:cs="Times New Roman CYR"/>
          <w:sz w:val="28"/>
          <w:szCs w:val="28"/>
        </w:rPr>
        <w:t>. −</w:t>
      </w:r>
      <w:r w:rsidR="00E30AB8" w:rsidRPr="00EC0EA1">
        <w:rPr>
          <w:sz w:val="28"/>
          <w:szCs w:val="28"/>
        </w:rPr>
        <w:t>№6</w:t>
      </w:r>
      <w:r w:rsidRPr="00EC0EA1">
        <w:rPr>
          <w:rFonts w:cs="Times New Roman CYR"/>
          <w:sz w:val="28"/>
          <w:szCs w:val="28"/>
        </w:rPr>
        <w:t>. −</w:t>
      </w:r>
      <w:r w:rsidR="00E30AB8" w:rsidRPr="00EC0EA1">
        <w:rPr>
          <w:sz w:val="28"/>
          <w:szCs w:val="28"/>
        </w:rPr>
        <w:t xml:space="preserve"> С.53 – 60.</w:t>
      </w:r>
    </w:p>
    <w:p w14:paraId="0A73B263" w14:textId="77777777" w:rsidR="00E30AB8" w:rsidRPr="00EC0EA1" w:rsidRDefault="00E30AB8" w:rsidP="00EC0EA1">
      <w:pPr>
        <w:tabs>
          <w:tab w:val="left" w:pos="1080"/>
        </w:tabs>
        <w:autoSpaceDE w:val="0"/>
        <w:autoSpaceDN w:val="0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5. Г"/>
        </w:smartTagPr>
        <w:r w:rsidRPr="00EC0EA1">
          <w:rPr>
            <w:sz w:val="28"/>
            <w:szCs w:val="28"/>
          </w:rPr>
          <w:t>15.</w:t>
        </w:r>
        <w:r w:rsidR="00BD3141" w:rsidRPr="00EC0EA1">
          <w:rPr>
            <w:sz w:val="28"/>
            <w:szCs w:val="28"/>
          </w:rPr>
          <w:t xml:space="preserve"> Г</w:t>
        </w:r>
      </w:smartTag>
      <w:r w:rsidR="00BD3141" w:rsidRPr="00EC0EA1">
        <w:rPr>
          <w:sz w:val="28"/>
          <w:szCs w:val="28"/>
        </w:rPr>
        <w:t>.И.</w:t>
      </w:r>
      <w:r w:rsidR="00EC0EA1">
        <w:rPr>
          <w:sz w:val="28"/>
          <w:szCs w:val="28"/>
        </w:rPr>
        <w:t xml:space="preserve"> </w:t>
      </w:r>
      <w:r w:rsidR="00BD3141" w:rsidRPr="00EC0EA1">
        <w:rPr>
          <w:sz w:val="28"/>
          <w:szCs w:val="28"/>
        </w:rPr>
        <w:t xml:space="preserve">Клебанов , </w:t>
      </w:r>
      <w:r w:rsidRPr="00EC0EA1">
        <w:rPr>
          <w:sz w:val="28"/>
          <w:szCs w:val="28"/>
        </w:rPr>
        <w:t>Антиоксидантная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активность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сыворотки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крови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/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Г.И. Клебанов, Ю.О. Теселкин,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И.В. Бабенкова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и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др.</w:t>
      </w:r>
      <w:r w:rsidR="00BD3141" w:rsidRPr="00EC0EA1">
        <w:rPr>
          <w:sz w:val="28"/>
          <w:szCs w:val="28"/>
        </w:rPr>
        <w:t>//</w:t>
      </w:r>
      <w:r w:rsidRPr="00EC0EA1">
        <w:rPr>
          <w:sz w:val="28"/>
          <w:szCs w:val="28"/>
        </w:rPr>
        <w:t>Вестн. Р</w:t>
      </w:r>
      <w:r w:rsidR="00BD3141" w:rsidRPr="00EC0EA1">
        <w:rPr>
          <w:sz w:val="28"/>
          <w:szCs w:val="28"/>
        </w:rPr>
        <w:t>ос. АМН</w:t>
      </w:r>
      <w:r w:rsidR="00BD3141" w:rsidRPr="00EC0EA1">
        <w:rPr>
          <w:rFonts w:cs="Times New Roman CYR"/>
          <w:sz w:val="28"/>
          <w:szCs w:val="28"/>
        </w:rPr>
        <w:t>. −</w:t>
      </w:r>
      <w:r w:rsidRPr="00EC0EA1">
        <w:rPr>
          <w:sz w:val="28"/>
          <w:szCs w:val="28"/>
        </w:rPr>
        <w:t>1999</w:t>
      </w:r>
      <w:r w:rsidR="00BD3141" w:rsidRPr="00EC0EA1">
        <w:rPr>
          <w:rFonts w:cs="Times New Roman CYR"/>
          <w:sz w:val="28"/>
          <w:szCs w:val="28"/>
        </w:rPr>
        <w:t>. −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№2</w:t>
      </w:r>
      <w:r w:rsidR="00BD3141" w:rsidRPr="00EC0EA1">
        <w:rPr>
          <w:rFonts w:cs="Times New Roman CYR"/>
          <w:sz w:val="28"/>
          <w:szCs w:val="28"/>
        </w:rPr>
        <w:t>. −</w:t>
      </w:r>
      <w:r w:rsidR="00BD3141" w:rsidRP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С.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15-22.</w:t>
      </w:r>
    </w:p>
    <w:p w14:paraId="138F4128" w14:textId="77777777" w:rsidR="0052603D" w:rsidRPr="00EC0EA1" w:rsidRDefault="00E30AB8" w:rsidP="00EC0EA1">
      <w:pPr>
        <w:tabs>
          <w:tab w:val="left" w:pos="1080"/>
        </w:tabs>
        <w:autoSpaceDE w:val="0"/>
        <w:autoSpaceDN w:val="0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6. М"/>
        </w:smartTagPr>
        <w:r w:rsidRPr="00EC0EA1">
          <w:rPr>
            <w:sz w:val="28"/>
            <w:szCs w:val="28"/>
          </w:rPr>
          <w:t>16.</w:t>
        </w:r>
        <w:r w:rsidR="00BD3141" w:rsidRPr="00EC0EA1">
          <w:rPr>
            <w:sz w:val="28"/>
            <w:szCs w:val="28"/>
          </w:rPr>
          <w:t xml:space="preserve"> М</w:t>
        </w:r>
      </w:smartTag>
      <w:r w:rsidR="00BD3141" w:rsidRPr="00EC0EA1">
        <w:rPr>
          <w:sz w:val="28"/>
          <w:szCs w:val="28"/>
        </w:rPr>
        <w:t>.В.Кения,</w:t>
      </w:r>
      <w:r w:rsidRPr="00EC0EA1">
        <w:rPr>
          <w:sz w:val="28"/>
          <w:szCs w:val="28"/>
        </w:rPr>
        <w:t xml:space="preserve"> Роль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низкомолекулярных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антиоксидантов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при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окислительном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стрессе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/ М.В. Кения, А.И. Лукаш,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Е.П. Гуськов</w:t>
      </w:r>
      <w:r w:rsidR="00BD3141" w:rsidRPr="00EC0EA1">
        <w:rPr>
          <w:sz w:val="28"/>
          <w:szCs w:val="28"/>
        </w:rPr>
        <w:t>//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Успехи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соврем. биологии</w:t>
      </w:r>
      <w:r w:rsidR="00BD3141" w:rsidRPr="00EC0EA1">
        <w:rPr>
          <w:rFonts w:cs="Times New Roman CYR"/>
          <w:sz w:val="28"/>
          <w:szCs w:val="28"/>
        </w:rPr>
        <w:t>. −</w:t>
      </w:r>
      <w:r w:rsidRPr="00EC0EA1">
        <w:rPr>
          <w:sz w:val="28"/>
          <w:szCs w:val="28"/>
        </w:rPr>
        <w:t>1993</w:t>
      </w:r>
      <w:r w:rsidR="00BD3141" w:rsidRPr="00EC0EA1">
        <w:rPr>
          <w:rFonts w:cs="Times New Roman CYR"/>
          <w:sz w:val="28"/>
          <w:szCs w:val="28"/>
        </w:rPr>
        <w:t xml:space="preserve"> . −</w:t>
      </w:r>
      <w:r w:rsidRPr="00EC0EA1">
        <w:rPr>
          <w:sz w:val="28"/>
          <w:szCs w:val="28"/>
        </w:rPr>
        <w:t>№4</w:t>
      </w:r>
      <w:r w:rsidR="00BD3141" w:rsidRPr="00EC0EA1">
        <w:rPr>
          <w:rFonts w:cs="Times New Roman CYR"/>
          <w:sz w:val="28"/>
          <w:szCs w:val="28"/>
        </w:rPr>
        <w:t>. −</w:t>
      </w:r>
      <w:r w:rsidRPr="00EC0EA1">
        <w:rPr>
          <w:sz w:val="28"/>
          <w:szCs w:val="28"/>
        </w:rPr>
        <w:t>С.</w:t>
      </w:r>
      <w:r w:rsidR="00BD3141" w:rsidRP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456-470.</w:t>
      </w:r>
    </w:p>
    <w:p w14:paraId="79C3500E" w14:textId="77777777" w:rsidR="008106D5" w:rsidRPr="00EC0EA1" w:rsidRDefault="000E7BE1" w:rsidP="00EC0EA1">
      <w:pPr>
        <w:tabs>
          <w:tab w:val="left" w:pos="1080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EC0EA1">
        <w:rPr>
          <w:sz w:val="28"/>
          <w:szCs w:val="28"/>
        </w:rPr>
        <w:br w:type="page"/>
      </w:r>
      <w:r w:rsidR="008106D5" w:rsidRPr="00EC0EA1">
        <w:rPr>
          <w:b/>
          <w:sz w:val="28"/>
          <w:szCs w:val="28"/>
        </w:rPr>
        <w:t>Приложение 1</w:t>
      </w:r>
    </w:p>
    <w:p w14:paraId="54E30F96" w14:textId="77777777" w:rsidR="00EC0EA1" w:rsidRDefault="00EC0EA1" w:rsidP="00EC0EA1">
      <w:pPr>
        <w:tabs>
          <w:tab w:val="left" w:pos="1080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14:paraId="25D9D9EA" w14:textId="77777777" w:rsidR="0052603D" w:rsidRPr="00EC0EA1" w:rsidRDefault="0052603D" w:rsidP="00EC0EA1">
      <w:pPr>
        <w:tabs>
          <w:tab w:val="left" w:pos="108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Динамика ЦП в плазме больных эндемическим зобом.</w:t>
      </w:r>
    </w:p>
    <w:p w14:paraId="3189B97B" w14:textId="77777777" w:rsidR="0052603D" w:rsidRPr="00EC0EA1" w:rsidRDefault="0052603D" w:rsidP="00EC0EA1">
      <w:pPr>
        <w:tabs>
          <w:tab w:val="left" w:pos="1080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2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3"/>
      </w:tblGrid>
      <w:tr w:rsidR="00307CEF" w:rsidRPr="00EC0EA1" w14:paraId="1F43E19B" w14:textId="77777777">
        <w:trPr>
          <w:trHeight w:val="412"/>
        </w:trPr>
        <w:tc>
          <w:tcPr>
            <w:tcW w:w="1772" w:type="dxa"/>
          </w:tcPr>
          <w:p w14:paraId="0B9D6480" w14:textId="77777777"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№ пробы</w:t>
            </w:r>
          </w:p>
        </w:tc>
        <w:tc>
          <w:tcPr>
            <w:tcW w:w="1773" w:type="dxa"/>
          </w:tcPr>
          <w:p w14:paraId="30253A8C" w14:textId="77777777" w:rsidR="00307CEF" w:rsidRPr="00EC0EA1" w:rsidRDefault="00814AC5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мг/</w:t>
            </w:r>
            <w:r w:rsidR="00307CEF" w:rsidRPr="00EC0EA1">
              <w:rPr>
                <w:sz w:val="20"/>
              </w:rPr>
              <w:t>л</w:t>
            </w:r>
          </w:p>
        </w:tc>
      </w:tr>
      <w:tr w:rsidR="00307CEF" w:rsidRPr="00EC0EA1" w14:paraId="2800474F" w14:textId="77777777">
        <w:trPr>
          <w:trHeight w:val="427"/>
        </w:trPr>
        <w:tc>
          <w:tcPr>
            <w:tcW w:w="1772" w:type="dxa"/>
          </w:tcPr>
          <w:p w14:paraId="0A32BB7F" w14:textId="77777777"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1А</w:t>
            </w:r>
          </w:p>
        </w:tc>
        <w:tc>
          <w:tcPr>
            <w:tcW w:w="1773" w:type="dxa"/>
          </w:tcPr>
          <w:p w14:paraId="574FB5DA" w14:textId="77777777"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525</w:t>
            </w:r>
            <w:r w:rsidR="00403E67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±</w:t>
            </w:r>
            <w:r w:rsidR="00403E67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3</w:t>
            </w:r>
            <w:r w:rsidR="00FF4F50" w:rsidRPr="00EC0EA1">
              <w:rPr>
                <w:sz w:val="20"/>
              </w:rPr>
              <w:t>1</w:t>
            </w:r>
          </w:p>
        </w:tc>
      </w:tr>
      <w:tr w:rsidR="00307CEF" w:rsidRPr="00EC0EA1" w14:paraId="3261F539" w14:textId="77777777">
        <w:trPr>
          <w:trHeight w:val="427"/>
        </w:trPr>
        <w:tc>
          <w:tcPr>
            <w:tcW w:w="1772" w:type="dxa"/>
          </w:tcPr>
          <w:p w14:paraId="2DBC76BF" w14:textId="77777777"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1Б</w:t>
            </w:r>
          </w:p>
        </w:tc>
        <w:tc>
          <w:tcPr>
            <w:tcW w:w="1773" w:type="dxa"/>
          </w:tcPr>
          <w:p w14:paraId="32243715" w14:textId="77777777"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402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±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35</w:t>
            </w:r>
          </w:p>
        </w:tc>
      </w:tr>
      <w:tr w:rsidR="00307CEF" w:rsidRPr="00EC0EA1" w14:paraId="07CEF1D4" w14:textId="77777777">
        <w:trPr>
          <w:trHeight w:val="412"/>
        </w:trPr>
        <w:tc>
          <w:tcPr>
            <w:tcW w:w="1772" w:type="dxa"/>
          </w:tcPr>
          <w:p w14:paraId="73096851" w14:textId="77777777"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1В</w:t>
            </w:r>
          </w:p>
        </w:tc>
        <w:tc>
          <w:tcPr>
            <w:tcW w:w="1773" w:type="dxa"/>
          </w:tcPr>
          <w:p w14:paraId="4AF3D8BF" w14:textId="77777777"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481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±</w:t>
            </w:r>
            <w:r w:rsidR="00814AC5" w:rsidRPr="00EC0EA1">
              <w:rPr>
                <w:sz w:val="20"/>
              </w:rPr>
              <w:t xml:space="preserve"> </w:t>
            </w:r>
            <w:r w:rsidR="00FF4F50" w:rsidRPr="00EC0EA1">
              <w:rPr>
                <w:sz w:val="20"/>
              </w:rPr>
              <w:t>39</w:t>
            </w:r>
          </w:p>
        </w:tc>
      </w:tr>
      <w:tr w:rsidR="00307CEF" w:rsidRPr="00EC0EA1" w14:paraId="4EDDC35B" w14:textId="77777777">
        <w:trPr>
          <w:trHeight w:val="427"/>
        </w:trPr>
        <w:tc>
          <w:tcPr>
            <w:tcW w:w="1772" w:type="dxa"/>
          </w:tcPr>
          <w:p w14:paraId="29200EB6" w14:textId="77777777"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1Г</w:t>
            </w:r>
          </w:p>
        </w:tc>
        <w:tc>
          <w:tcPr>
            <w:tcW w:w="1773" w:type="dxa"/>
          </w:tcPr>
          <w:p w14:paraId="4DE1148A" w14:textId="77777777"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35</w:t>
            </w:r>
            <w:r w:rsidR="00FF4F50" w:rsidRPr="00EC0EA1">
              <w:rPr>
                <w:sz w:val="20"/>
              </w:rPr>
              <w:t>0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±</w:t>
            </w:r>
            <w:r w:rsidR="00814AC5" w:rsidRPr="00EC0EA1">
              <w:rPr>
                <w:sz w:val="20"/>
              </w:rPr>
              <w:t xml:space="preserve"> </w:t>
            </w:r>
            <w:r w:rsidR="00FF4F50" w:rsidRPr="00EC0EA1">
              <w:rPr>
                <w:sz w:val="20"/>
              </w:rPr>
              <w:t>22</w:t>
            </w:r>
          </w:p>
        </w:tc>
      </w:tr>
      <w:tr w:rsidR="00307CEF" w:rsidRPr="00EC0EA1" w14:paraId="76CFB824" w14:textId="77777777">
        <w:trPr>
          <w:trHeight w:val="427"/>
        </w:trPr>
        <w:tc>
          <w:tcPr>
            <w:tcW w:w="1772" w:type="dxa"/>
          </w:tcPr>
          <w:p w14:paraId="2C9C5001" w14:textId="77777777"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2А</w:t>
            </w:r>
          </w:p>
        </w:tc>
        <w:tc>
          <w:tcPr>
            <w:tcW w:w="1773" w:type="dxa"/>
          </w:tcPr>
          <w:p w14:paraId="03B5F6F5" w14:textId="77777777" w:rsidR="00307CEF" w:rsidRPr="00EC0EA1" w:rsidRDefault="00FF4F50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612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±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27</w:t>
            </w:r>
          </w:p>
        </w:tc>
      </w:tr>
      <w:tr w:rsidR="00307CEF" w:rsidRPr="00EC0EA1" w14:paraId="2F40F1CD" w14:textId="77777777">
        <w:trPr>
          <w:trHeight w:val="412"/>
        </w:trPr>
        <w:tc>
          <w:tcPr>
            <w:tcW w:w="1772" w:type="dxa"/>
          </w:tcPr>
          <w:p w14:paraId="19D8448D" w14:textId="77777777"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2Б</w:t>
            </w:r>
          </w:p>
        </w:tc>
        <w:tc>
          <w:tcPr>
            <w:tcW w:w="1773" w:type="dxa"/>
          </w:tcPr>
          <w:p w14:paraId="18CA9849" w14:textId="77777777" w:rsidR="00307CEF" w:rsidRPr="00EC0EA1" w:rsidRDefault="00FF4F50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525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±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41</w:t>
            </w:r>
          </w:p>
        </w:tc>
      </w:tr>
      <w:tr w:rsidR="00307CEF" w:rsidRPr="00EC0EA1" w14:paraId="753CEA95" w14:textId="77777777">
        <w:trPr>
          <w:trHeight w:val="427"/>
        </w:trPr>
        <w:tc>
          <w:tcPr>
            <w:tcW w:w="1772" w:type="dxa"/>
          </w:tcPr>
          <w:p w14:paraId="698911AC" w14:textId="77777777"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2В</w:t>
            </w:r>
          </w:p>
        </w:tc>
        <w:tc>
          <w:tcPr>
            <w:tcW w:w="1773" w:type="dxa"/>
          </w:tcPr>
          <w:p w14:paraId="4A77E945" w14:textId="77777777" w:rsidR="00307CEF" w:rsidRPr="00EC0EA1" w:rsidRDefault="00FF4F50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604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±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30</w:t>
            </w:r>
          </w:p>
        </w:tc>
      </w:tr>
      <w:tr w:rsidR="00307CEF" w:rsidRPr="00EC0EA1" w14:paraId="63FEE0D6" w14:textId="77777777">
        <w:trPr>
          <w:trHeight w:val="427"/>
        </w:trPr>
        <w:tc>
          <w:tcPr>
            <w:tcW w:w="1772" w:type="dxa"/>
          </w:tcPr>
          <w:p w14:paraId="3D005342" w14:textId="77777777"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2Г</w:t>
            </w:r>
          </w:p>
        </w:tc>
        <w:tc>
          <w:tcPr>
            <w:tcW w:w="1773" w:type="dxa"/>
          </w:tcPr>
          <w:p w14:paraId="5086F201" w14:textId="77777777" w:rsidR="00307CEF" w:rsidRPr="00EC0EA1" w:rsidRDefault="00FF4F50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525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±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38</w:t>
            </w:r>
          </w:p>
        </w:tc>
      </w:tr>
      <w:tr w:rsidR="00307CEF" w:rsidRPr="00EC0EA1" w14:paraId="4DB94545" w14:textId="77777777">
        <w:trPr>
          <w:trHeight w:val="412"/>
        </w:trPr>
        <w:tc>
          <w:tcPr>
            <w:tcW w:w="1772" w:type="dxa"/>
          </w:tcPr>
          <w:p w14:paraId="44044EBA" w14:textId="77777777"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3А</w:t>
            </w:r>
          </w:p>
        </w:tc>
        <w:tc>
          <w:tcPr>
            <w:tcW w:w="1773" w:type="dxa"/>
          </w:tcPr>
          <w:p w14:paraId="744D1F5E" w14:textId="77777777" w:rsidR="00307CEF" w:rsidRPr="00EC0EA1" w:rsidRDefault="00FF4F50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568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±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14</w:t>
            </w:r>
          </w:p>
        </w:tc>
      </w:tr>
      <w:tr w:rsidR="00307CEF" w:rsidRPr="00EC0EA1" w14:paraId="002ABDE9" w14:textId="77777777">
        <w:trPr>
          <w:trHeight w:val="427"/>
        </w:trPr>
        <w:tc>
          <w:tcPr>
            <w:tcW w:w="1772" w:type="dxa"/>
          </w:tcPr>
          <w:p w14:paraId="57A3461A" w14:textId="77777777"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3Б</w:t>
            </w:r>
          </w:p>
        </w:tc>
        <w:tc>
          <w:tcPr>
            <w:tcW w:w="1773" w:type="dxa"/>
          </w:tcPr>
          <w:p w14:paraId="2DC52BB6" w14:textId="77777777" w:rsidR="00307CEF" w:rsidRPr="00EC0EA1" w:rsidRDefault="00FF4F50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481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±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34</w:t>
            </w:r>
          </w:p>
        </w:tc>
      </w:tr>
      <w:tr w:rsidR="00307CEF" w:rsidRPr="00EC0EA1" w14:paraId="6DF509EB" w14:textId="77777777">
        <w:trPr>
          <w:trHeight w:val="427"/>
        </w:trPr>
        <w:tc>
          <w:tcPr>
            <w:tcW w:w="1772" w:type="dxa"/>
          </w:tcPr>
          <w:p w14:paraId="02C4507E" w14:textId="77777777"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3В</w:t>
            </w:r>
          </w:p>
        </w:tc>
        <w:tc>
          <w:tcPr>
            <w:tcW w:w="1773" w:type="dxa"/>
          </w:tcPr>
          <w:p w14:paraId="405091C5" w14:textId="77777777" w:rsidR="00307CEF" w:rsidRPr="00EC0EA1" w:rsidRDefault="00FF4F50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525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±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35</w:t>
            </w:r>
          </w:p>
        </w:tc>
      </w:tr>
      <w:tr w:rsidR="00307CEF" w:rsidRPr="00EC0EA1" w14:paraId="625A3496" w14:textId="77777777">
        <w:trPr>
          <w:trHeight w:val="427"/>
        </w:trPr>
        <w:tc>
          <w:tcPr>
            <w:tcW w:w="1772" w:type="dxa"/>
          </w:tcPr>
          <w:p w14:paraId="6C8A74B4" w14:textId="77777777"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3Г</w:t>
            </w:r>
          </w:p>
        </w:tc>
        <w:tc>
          <w:tcPr>
            <w:tcW w:w="1773" w:type="dxa"/>
          </w:tcPr>
          <w:p w14:paraId="16AC12CE" w14:textId="77777777" w:rsidR="00307CEF" w:rsidRPr="00EC0EA1" w:rsidRDefault="0052603D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394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±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26</w:t>
            </w:r>
          </w:p>
        </w:tc>
      </w:tr>
    </w:tbl>
    <w:p w14:paraId="39A050D5" w14:textId="77777777" w:rsidR="00307CEF" w:rsidRPr="00EC0EA1" w:rsidRDefault="00307CEF" w:rsidP="00EC0EA1">
      <w:pPr>
        <w:tabs>
          <w:tab w:val="left" w:pos="1080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14:paraId="5649DC43" w14:textId="77777777" w:rsidR="008106D5" w:rsidRPr="00EC0EA1" w:rsidRDefault="00EC0EA1" w:rsidP="00EC0EA1">
      <w:pPr>
        <w:tabs>
          <w:tab w:val="left" w:pos="1080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106D5" w:rsidRPr="00EC0EA1">
        <w:rPr>
          <w:b/>
          <w:sz w:val="28"/>
          <w:szCs w:val="28"/>
        </w:rPr>
        <w:t>Приложение 2</w:t>
      </w:r>
    </w:p>
    <w:p w14:paraId="6A93CADB" w14:textId="77777777" w:rsidR="00EC0EA1" w:rsidRDefault="00EC0EA1" w:rsidP="00EC0EA1">
      <w:pPr>
        <w:tabs>
          <w:tab w:val="left" w:pos="1080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14:paraId="42DA2F91" w14:textId="77777777" w:rsidR="00A56E5F" w:rsidRPr="00EC0EA1" w:rsidRDefault="00A56E5F" w:rsidP="00EC0EA1">
      <w:pPr>
        <w:tabs>
          <w:tab w:val="left" w:pos="108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Данные измерений ЦП в плазме крови больных эндемическим зобом.</w:t>
      </w:r>
    </w:p>
    <w:p w14:paraId="475F98C1" w14:textId="77777777" w:rsidR="00A56E5F" w:rsidRPr="00EC0EA1" w:rsidRDefault="00A56E5F" w:rsidP="00EC0EA1">
      <w:pPr>
        <w:tabs>
          <w:tab w:val="left" w:pos="1080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3"/>
        <w:gridCol w:w="12"/>
        <w:gridCol w:w="1867"/>
        <w:gridCol w:w="1867"/>
        <w:gridCol w:w="1867"/>
        <w:gridCol w:w="1868"/>
      </w:tblGrid>
      <w:tr w:rsidR="00A56E5F" w:rsidRPr="00EC0EA1" w14:paraId="2DFCE93C" w14:textId="77777777" w:rsidTr="00EC0EA1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902" w:type="dxa"/>
          </w:tcPr>
          <w:p w14:paraId="3973FE1A" w14:textId="77777777" w:rsidR="00A56E5F" w:rsidRPr="00EC0EA1" w:rsidRDefault="00A56E5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№ пробы</w:t>
            </w:r>
          </w:p>
        </w:tc>
        <w:tc>
          <w:tcPr>
            <w:tcW w:w="7669" w:type="dxa"/>
            <w:gridSpan w:val="5"/>
          </w:tcPr>
          <w:p w14:paraId="31E80B0E" w14:textId="77777777" w:rsidR="00A56E5F" w:rsidRPr="00EC0EA1" w:rsidRDefault="00EC0EA1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 xml:space="preserve"> </w:t>
            </w:r>
            <w:r w:rsidR="00A56E5F" w:rsidRPr="00EC0EA1">
              <w:rPr>
                <w:sz w:val="20"/>
              </w:rPr>
              <w:t>мг/л</w:t>
            </w:r>
          </w:p>
        </w:tc>
      </w:tr>
      <w:tr w:rsidR="007E60A9" w:rsidRPr="00EC0EA1" w14:paraId="74D12678" w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14" w:type="dxa"/>
            <w:gridSpan w:val="2"/>
          </w:tcPr>
          <w:p w14:paraId="5A8C71C5" w14:textId="77777777" w:rsidR="007E60A9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1А</w:t>
            </w:r>
          </w:p>
        </w:tc>
        <w:tc>
          <w:tcPr>
            <w:tcW w:w="1914" w:type="dxa"/>
          </w:tcPr>
          <w:p w14:paraId="58F57DA3" w14:textId="77777777" w:rsidR="007E60A9" w:rsidRPr="00EC0EA1" w:rsidRDefault="007E60A9" w:rsidP="00EC0EA1">
            <w:pPr>
              <w:jc w:val="both"/>
              <w:rPr>
                <w:sz w:val="20"/>
              </w:rPr>
            </w:pPr>
            <w:r w:rsidRPr="00EC0EA1">
              <w:rPr>
                <w:sz w:val="20"/>
              </w:rPr>
              <w:t>519</w:t>
            </w:r>
          </w:p>
        </w:tc>
        <w:tc>
          <w:tcPr>
            <w:tcW w:w="1914" w:type="dxa"/>
          </w:tcPr>
          <w:p w14:paraId="5CE1C5B5" w14:textId="77777777" w:rsidR="007E60A9" w:rsidRPr="00EC0EA1" w:rsidRDefault="007E60A9" w:rsidP="00EC0EA1">
            <w:pPr>
              <w:jc w:val="both"/>
              <w:rPr>
                <w:sz w:val="20"/>
              </w:rPr>
            </w:pPr>
            <w:r w:rsidRPr="00EC0EA1">
              <w:rPr>
                <w:sz w:val="20"/>
              </w:rPr>
              <w:t>533</w:t>
            </w:r>
          </w:p>
        </w:tc>
        <w:tc>
          <w:tcPr>
            <w:tcW w:w="1914" w:type="dxa"/>
          </w:tcPr>
          <w:p w14:paraId="5C6A9562" w14:textId="77777777" w:rsidR="007E60A9" w:rsidRPr="00EC0EA1" w:rsidRDefault="007E60A9" w:rsidP="00EC0EA1">
            <w:pPr>
              <w:jc w:val="both"/>
              <w:rPr>
                <w:sz w:val="20"/>
              </w:rPr>
            </w:pPr>
            <w:r w:rsidRPr="00EC0EA1">
              <w:rPr>
                <w:sz w:val="20"/>
              </w:rPr>
              <w:t>547</w:t>
            </w:r>
          </w:p>
        </w:tc>
        <w:tc>
          <w:tcPr>
            <w:tcW w:w="1915" w:type="dxa"/>
          </w:tcPr>
          <w:p w14:paraId="7FF1A844" w14:textId="77777777" w:rsidR="007E60A9" w:rsidRPr="00EC0EA1" w:rsidRDefault="007E60A9" w:rsidP="00EC0EA1">
            <w:pPr>
              <w:jc w:val="both"/>
              <w:rPr>
                <w:sz w:val="20"/>
              </w:rPr>
            </w:pPr>
            <w:r w:rsidRPr="00EC0EA1">
              <w:rPr>
                <w:sz w:val="20"/>
              </w:rPr>
              <w:t>502</w:t>
            </w:r>
          </w:p>
        </w:tc>
      </w:tr>
      <w:tr w:rsidR="00814AC5" w:rsidRPr="00EC0EA1" w14:paraId="0C1C8B2F" w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14" w:type="dxa"/>
            <w:gridSpan w:val="2"/>
          </w:tcPr>
          <w:p w14:paraId="16BDCDD8" w14:textId="77777777" w:rsidR="00814AC5" w:rsidRPr="00EC0EA1" w:rsidRDefault="00814AC5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1Б</w:t>
            </w:r>
          </w:p>
        </w:tc>
        <w:tc>
          <w:tcPr>
            <w:tcW w:w="1914" w:type="dxa"/>
          </w:tcPr>
          <w:p w14:paraId="0A8EA1E0" w14:textId="77777777" w:rsidR="00814AC5" w:rsidRPr="00EC0EA1" w:rsidRDefault="00814AC5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371</w:t>
            </w:r>
          </w:p>
        </w:tc>
        <w:tc>
          <w:tcPr>
            <w:tcW w:w="1914" w:type="dxa"/>
          </w:tcPr>
          <w:p w14:paraId="1CE4D004" w14:textId="77777777" w:rsidR="00814AC5" w:rsidRPr="00EC0EA1" w:rsidRDefault="00814AC5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401</w:t>
            </w:r>
          </w:p>
        </w:tc>
        <w:tc>
          <w:tcPr>
            <w:tcW w:w="1914" w:type="dxa"/>
          </w:tcPr>
          <w:p w14:paraId="110CE16E" w14:textId="77777777" w:rsidR="00814AC5" w:rsidRPr="00EC0EA1" w:rsidRDefault="00814AC5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422</w:t>
            </w:r>
          </w:p>
        </w:tc>
        <w:tc>
          <w:tcPr>
            <w:tcW w:w="1915" w:type="dxa"/>
          </w:tcPr>
          <w:p w14:paraId="3630E060" w14:textId="77777777" w:rsidR="00814AC5" w:rsidRPr="00EC0EA1" w:rsidRDefault="00814AC5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413</w:t>
            </w:r>
          </w:p>
        </w:tc>
      </w:tr>
      <w:tr w:rsidR="00814AC5" w:rsidRPr="00EC0EA1" w14:paraId="580E61F9" w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14" w:type="dxa"/>
            <w:gridSpan w:val="2"/>
          </w:tcPr>
          <w:p w14:paraId="3E14486A" w14:textId="77777777" w:rsidR="00814AC5" w:rsidRPr="00EC0EA1" w:rsidRDefault="00814AC5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1В</w:t>
            </w:r>
          </w:p>
        </w:tc>
        <w:tc>
          <w:tcPr>
            <w:tcW w:w="1914" w:type="dxa"/>
          </w:tcPr>
          <w:p w14:paraId="2B2AE925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501</w:t>
            </w:r>
          </w:p>
        </w:tc>
        <w:tc>
          <w:tcPr>
            <w:tcW w:w="1914" w:type="dxa"/>
          </w:tcPr>
          <w:p w14:paraId="283EF3BB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450</w:t>
            </w:r>
          </w:p>
        </w:tc>
        <w:tc>
          <w:tcPr>
            <w:tcW w:w="1914" w:type="dxa"/>
          </w:tcPr>
          <w:p w14:paraId="121904C2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487</w:t>
            </w:r>
          </w:p>
        </w:tc>
        <w:tc>
          <w:tcPr>
            <w:tcW w:w="1915" w:type="dxa"/>
          </w:tcPr>
          <w:p w14:paraId="64D84650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485</w:t>
            </w:r>
          </w:p>
        </w:tc>
      </w:tr>
      <w:tr w:rsidR="00814AC5" w:rsidRPr="00EC0EA1" w14:paraId="48A9AEBC" w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14" w:type="dxa"/>
            <w:gridSpan w:val="2"/>
          </w:tcPr>
          <w:p w14:paraId="3AD17169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1Г</w:t>
            </w:r>
          </w:p>
        </w:tc>
        <w:tc>
          <w:tcPr>
            <w:tcW w:w="1914" w:type="dxa"/>
          </w:tcPr>
          <w:p w14:paraId="0FF8AED3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369</w:t>
            </w:r>
          </w:p>
        </w:tc>
        <w:tc>
          <w:tcPr>
            <w:tcW w:w="1914" w:type="dxa"/>
          </w:tcPr>
          <w:p w14:paraId="52579AC9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338</w:t>
            </w:r>
          </w:p>
        </w:tc>
        <w:tc>
          <w:tcPr>
            <w:tcW w:w="1914" w:type="dxa"/>
          </w:tcPr>
          <w:p w14:paraId="05D9EB76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343</w:t>
            </w:r>
          </w:p>
        </w:tc>
        <w:tc>
          <w:tcPr>
            <w:tcW w:w="1915" w:type="dxa"/>
          </w:tcPr>
          <w:p w14:paraId="142ACA90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351</w:t>
            </w:r>
          </w:p>
        </w:tc>
      </w:tr>
      <w:tr w:rsidR="00814AC5" w:rsidRPr="00EC0EA1" w14:paraId="07A4472C" w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14" w:type="dxa"/>
            <w:gridSpan w:val="2"/>
          </w:tcPr>
          <w:p w14:paraId="30A13385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2А</w:t>
            </w:r>
          </w:p>
        </w:tc>
        <w:tc>
          <w:tcPr>
            <w:tcW w:w="1914" w:type="dxa"/>
          </w:tcPr>
          <w:p w14:paraId="33424B43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601</w:t>
            </w:r>
          </w:p>
        </w:tc>
        <w:tc>
          <w:tcPr>
            <w:tcW w:w="1914" w:type="dxa"/>
          </w:tcPr>
          <w:p w14:paraId="114E09EE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595</w:t>
            </w:r>
          </w:p>
        </w:tc>
        <w:tc>
          <w:tcPr>
            <w:tcW w:w="1914" w:type="dxa"/>
          </w:tcPr>
          <w:p w14:paraId="79DFB8F6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632</w:t>
            </w:r>
          </w:p>
        </w:tc>
        <w:tc>
          <w:tcPr>
            <w:tcW w:w="1915" w:type="dxa"/>
          </w:tcPr>
          <w:p w14:paraId="16C7BCD7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619</w:t>
            </w:r>
          </w:p>
        </w:tc>
      </w:tr>
      <w:tr w:rsidR="00814AC5" w:rsidRPr="00EC0EA1" w14:paraId="754AA5EC" w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14" w:type="dxa"/>
            <w:gridSpan w:val="2"/>
          </w:tcPr>
          <w:p w14:paraId="444B05E7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2Б</w:t>
            </w:r>
          </w:p>
        </w:tc>
        <w:tc>
          <w:tcPr>
            <w:tcW w:w="1914" w:type="dxa"/>
          </w:tcPr>
          <w:p w14:paraId="0D2E3B20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557</w:t>
            </w:r>
          </w:p>
        </w:tc>
        <w:tc>
          <w:tcPr>
            <w:tcW w:w="1914" w:type="dxa"/>
          </w:tcPr>
          <w:p w14:paraId="419EE3B0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509</w:t>
            </w:r>
          </w:p>
        </w:tc>
        <w:tc>
          <w:tcPr>
            <w:tcW w:w="1914" w:type="dxa"/>
          </w:tcPr>
          <w:p w14:paraId="07919F19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533</w:t>
            </w:r>
          </w:p>
        </w:tc>
        <w:tc>
          <w:tcPr>
            <w:tcW w:w="1915" w:type="dxa"/>
          </w:tcPr>
          <w:p w14:paraId="7891327C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500</w:t>
            </w:r>
          </w:p>
        </w:tc>
      </w:tr>
      <w:tr w:rsidR="00814AC5" w:rsidRPr="00EC0EA1" w14:paraId="05651B92" w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14" w:type="dxa"/>
            <w:gridSpan w:val="2"/>
          </w:tcPr>
          <w:p w14:paraId="4BCC37B5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2В</w:t>
            </w:r>
          </w:p>
        </w:tc>
        <w:tc>
          <w:tcPr>
            <w:tcW w:w="1914" w:type="dxa"/>
          </w:tcPr>
          <w:p w14:paraId="74820706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587</w:t>
            </w:r>
          </w:p>
        </w:tc>
        <w:tc>
          <w:tcPr>
            <w:tcW w:w="1914" w:type="dxa"/>
          </w:tcPr>
          <w:p w14:paraId="3B545D14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615</w:t>
            </w:r>
          </w:p>
        </w:tc>
        <w:tc>
          <w:tcPr>
            <w:tcW w:w="1914" w:type="dxa"/>
          </w:tcPr>
          <w:p w14:paraId="2E839152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590</w:t>
            </w:r>
          </w:p>
        </w:tc>
        <w:tc>
          <w:tcPr>
            <w:tcW w:w="1915" w:type="dxa"/>
          </w:tcPr>
          <w:p w14:paraId="086AD474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625</w:t>
            </w:r>
          </w:p>
        </w:tc>
      </w:tr>
      <w:tr w:rsidR="00814AC5" w:rsidRPr="00EC0EA1" w14:paraId="0EB46CB2" w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14" w:type="dxa"/>
            <w:gridSpan w:val="2"/>
          </w:tcPr>
          <w:p w14:paraId="12DF50B6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2Г</w:t>
            </w:r>
          </w:p>
        </w:tc>
        <w:tc>
          <w:tcPr>
            <w:tcW w:w="1914" w:type="dxa"/>
          </w:tcPr>
          <w:p w14:paraId="1C281117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552</w:t>
            </w:r>
          </w:p>
        </w:tc>
        <w:tc>
          <w:tcPr>
            <w:tcW w:w="1914" w:type="dxa"/>
          </w:tcPr>
          <w:p w14:paraId="482450F5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510</w:t>
            </w:r>
          </w:p>
        </w:tc>
        <w:tc>
          <w:tcPr>
            <w:tcW w:w="1914" w:type="dxa"/>
          </w:tcPr>
          <w:p w14:paraId="3442AA49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500</w:t>
            </w:r>
          </w:p>
        </w:tc>
        <w:tc>
          <w:tcPr>
            <w:tcW w:w="1915" w:type="dxa"/>
          </w:tcPr>
          <w:p w14:paraId="7C8B7FD8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537</w:t>
            </w:r>
          </w:p>
        </w:tc>
      </w:tr>
      <w:tr w:rsidR="00814AC5" w:rsidRPr="00EC0EA1" w14:paraId="5CDF89B3" w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14" w:type="dxa"/>
            <w:gridSpan w:val="2"/>
          </w:tcPr>
          <w:p w14:paraId="3ABA9971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3А</w:t>
            </w:r>
          </w:p>
        </w:tc>
        <w:tc>
          <w:tcPr>
            <w:tcW w:w="1914" w:type="dxa"/>
          </w:tcPr>
          <w:p w14:paraId="239D6768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578</w:t>
            </w:r>
          </w:p>
        </w:tc>
        <w:tc>
          <w:tcPr>
            <w:tcW w:w="1914" w:type="dxa"/>
          </w:tcPr>
          <w:p w14:paraId="6894D513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561</w:t>
            </w:r>
          </w:p>
        </w:tc>
        <w:tc>
          <w:tcPr>
            <w:tcW w:w="1914" w:type="dxa"/>
          </w:tcPr>
          <w:p w14:paraId="30BF2101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571</w:t>
            </w:r>
          </w:p>
        </w:tc>
        <w:tc>
          <w:tcPr>
            <w:tcW w:w="1915" w:type="dxa"/>
          </w:tcPr>
          <w:p w14:paraId="2F61FACE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560</w:t>
            </w:r>
          </w:p>
        </w:tc>
      </w:tr>
      <w:tr w:rsidR="00814AC5" w:rsidRPr="00EC0EA1" w14:paraId="06276136" w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14" w:type="dxa"/>
            <w:gridSpan w:val="2"/>
          </w:tcPr>
          <w:p w14:paraId="06B28234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3Б</w:t>
            </w:r>
          </w:p>
        </w:tc>
        <w:tc>
          <w:tcPr>
            <w:tcW w:w="1914" w:type="dxa"/>
          </w:tcPr>
          <w:p w14:paraId="0939C722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457</w:t>
            </w:r>
          </w:p>
        </w:tc>
        <w:tc>
          <w:tcPr>
            <w:tcW w:w="1914" w:type="dxa"/>
          </w:tcPr>
          <w:p w14:paraId="08990659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504</w:t>
            </w:r>
          </w:p>
        </w:tc>
        <w:tc>
          <w:tcPr>
            <w:tcW w:w="1914" w:type="dxa"/>
          </w:tcPr>
          <w:p w14:paraId="71953123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494</w:t>
            </w:r>
          </w:p>
        </w:tc>
        <w:tc>
          <w:tcPr>
            <w:tcW w:w="1915" w:type="dxa"/>
          </w:tcPr>
          <w:p w14:paraId="038AFD63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470</w:t>
            </w:r>
          </w:p>
        </w:tc>
      </w:tr>
      <w:tr w:rsidR="00814AC5" w:rsidRPr="00EC0EA1" w14:paraId="3EBC41A0" w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14" w:type="dxa"/>
            <w:gridSpan w:val="2"/>
          </w:tcPr>
          <w:p w14:paraId="2FC90878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3В</w:t>
            </w:r>
          </w:p>
        </w:tc>
        <w:tc>
          <w:tcPr>
            <w:tcW w:w="1914" w:type="dxa"/>
          </w:tcPr>
          <w:p w14:paraId="4E56B1BE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512</w:t>
            </w:r>
          </w:p>
        </w:tc>
        <w:tc>
          <w:tcPr>
            <w:tcW w:w="1914" w:type="dxa"/>
          </w:tcPr>
          <w:p w14:paraId="6EEDB12B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502</w:t>
            </w:r>
          </w:p>
        </w:tc>
        <w:tc>
          <w:tcPr>
            <w:tcW w:w="1914" w:type="dxa"/>
          </w:tcPr>
          <w:p w14:paraId="2FB2B516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533</w:t>
            </w:r>
          </w:p>
        </w:tc>
        <w:tc>
          <w:tcPr>
            <w:tcW w:w="1915" w:type="dxa"/>
          </w:tcPr>
          <w:p w14:paraId="75D9C735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552</w:t>
            </w:r>
          </w:p>
        </w:tc>
      </w:tr>
      <w:tr w:rsidR="00814AC5" w:rsidRPr="00EC0EA1" w14:paraId="0EB4CA55" w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14" w:type="dxa"/>
            <w:gridSpan w:val="2"/>
          </w:tcPr>
          <w:p w14:paraId="572E7D40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3Г</w:t>
            </w:r>
          </w:p>
        </w:tc>
        <w:tc>
          <w:tcPr>
            <w:tcW w:w="1914" w:type="dxa"/>
          </w:tcPr>
          <w:p w14:paraId="2D87F032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390</w:t>
            </w:r>
          </w:p>
        </w:tc>
        <w:tc>
          <w:tcPr>
            <w:tcW w:w="1914" w:type="dxa"/>
          </w:tcPr>
          <w:p w14:paraId="53166FE0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405</w:t>
            </w:r>
          </w:p>
        </w:tc>
        <w:tc>
          <w:tcPr>
            <w:tcW w:w="1914" w:type="dxa"/>
          </w:tcPr>
          <w:p w14:paraId="1ECEC9AE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409</w:t>
            </w:r>
          </w:p>
        </w:tc>
        <w:tc>
          <w:tcPr>
            <w:tcW w:w="1915" w:type="dxa"/>
          </w:tcPr>
          <w:p w14:paraId="7E1BE1DD" w14:textId="77777777"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373</w:t>
            </w:r>
          </w:p>
        </w:tc>
      </w:tr>
    </w:tbl>
    <w:p w14:paraId="48C2D9D9" w14:textId="77777777" w:rsidR="000E2AA7" w:rsidRPr="00EC0EA1" w:rsidRDefault="000E2AA7" w:rsidP="00EC0EA1">
      <w:pPr>
        <w:tabs>
          <w:tab w:val="left" w:pos="1080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0E2AA7" w:rsidRPr="00EC0EA1" w:rsidSect="00EC0EA1">
      <w:footerReference w:type="even" r:id="rId10"/>
      <w:foot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446E6" w14:textId="77777777" w:rsidR="002F4368" w:rsidRDefault="002F4368">
      <w:pPr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12EE98A9" w14:textId="77777777" w:rsidR="002F4368" w:rsidRDefault="002F4368">
      <w:pPr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3B50" w14:textId="77777777" w:rsidR="00976575" w:rsidRDefault="00976575" w:rsidP="008E1BAD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2EC2707" w14:textId="77777777" w:rsidR="00976575" w:rsidRDefault="00976575" w:rsidP="0097657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8F71" w14:textId="77777777" w:rsidR="008E1BAD" w:rsidRDefault="008E1BAD" w:rsidP="00082D5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C0EA1">
      <w:rPr>
        <w:rStyle w:val="ae"/>
        <w:noProof/>
      </w:rPr>
      <w:t>2</w:t>
    </w:r>
    <w:r>
      <w:rPr>
        <w:rStyle w:val="ae"/>
      </w:rPr>
      <w:fldChar w:fldCharType="end"/>
    </w:r>
  </w:p>
  <w:p w14:paraId="4E00BD50" w14:textId="77777777" w:rsidR="00976575" w:rsidRPr="008E1BAD" w:rsidRDefault="00976575" w:rsidP="008E1B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84703" w14:textId="77777777" w:rsidR="002F4368" w:rsidRDefault="002F4368">
      <w:pPr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0CBB94CF" w14:textId="77777777" w:rsidR="002F4368" w:rsidRDefault="002F4368">
      <w:pPr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6D8"/>
    <w:multiLevelType w:val="hybridMultilevel"/>
    <w:tmpl w:val="4864A79A"/>
    <w:lvl w:ilvl="0" w:tplc="0419000F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0B160C9F"/>
    <w:multiLevelType w:val="singleLevel"/>
    <w:tmpl w:val="AEBC0A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2" w15:restartNumberingAfterBreak="0">
    <w:nsid w:val="0CA71C1E"/>
    <w:multiLevelType w:val="hybridMultilevel"/>
    <w:tmpl w:val="E7485D4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25D2F21"/>
    <w:multiLevelType w:val="hybridMultilevel"/>
    <w:tmpl w:val="C430DB14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9B0A89"/>
    <w:multiLevelType w:val="multilevel"/>
    <w:tmpl w:val="AE16EE24"/>
    <w:lvl w:ilvl="0">
      <w:start w:val="3"/>
      <w:numFmt w:val="decimal"/>
      <w:lvlText w:val="%1.......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1A821B52"/>
    <w:multiLevelType w:val="singleLevel"/>
    <w:tmpl w:val="DBAA9FA0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cs="Times New Roman"/>
        <w:b w:val="0"/>
        <w:i w:val="0"/>
        <w:sz w:val="28"/>
      </w:rPr>
    </w:lvl>
  </w:abstractNum>
  <w:abstractNum w:abstractNumId="6" w15:restartNumberingAfterBreak="0">
    <w:nsid w:val="1FF64B02"/>
    <w:multiLevelType w:val="singleLevel"/>
    <w:tmpl w:val="07C44B4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cs="Times New Roman"/>
        <w:sz w:val="24"/>
      </w:rPr>
    </w:lvl>
  </w:abstractNum>
  <w:abstractNum w:abstractNumId="7" w15:restartNumberingAfterBreak="0">
    <w:nsid w:val="236936A6"/>
    <w:multiLevelType w:val="singleLevel"/>
    <w:tmpl w:val="DBAA9FA0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cs="Times New Roman"/>
        <w:b w:val="0"/>
        <w:i w:val="0"/>
        <w:sz w:val="28"/>
      </w:rPr>
    </w:lvl>
  </w:abstractNum>
  <w:abstractNum w:abstractNumId="8" w15:restartNumberingAfterBreak="0">
    <w:nsid w:val="266F38AA"/>
    <w:multiLevelType w:val="hybridMultilevel"/>
    <w:tmpl w:val="9DC6575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DB708EB"/>
    <w:multiLevelType w:val="hybridMultilevel"/>
    <w:tmpl w:val="0FDCCF72"/>
    <w:lvl w:ilvl="0" w:tplc="744030BC">
      <w:start w:val="1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0" w15:restartNumberingAfterBreak="0">
    <w:nsid w:val="3B8A6423"/>
    <w:multiLevelType w:val="singleLevel"/>
    <w:tmpl w:val="DCB49C94"/>
    <w:lvl w:ilvl="0">
      <w:start w:val="5"/>
      <w:numFmt w:val="upperLetter"/>
      <w:lvlText w:val="%1-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 w15:restartNumberingAfterBreak="0">
    <w:nsid w:val="40D03518"/>
    <w:multiLevelType w:val="multilevel"/>
    <w:tmpl w:val="3034896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sz w:val="28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  <w:rPr>
        <w:rFonts w:cs="Times New Roman"/>
      </w:rPr>
    </w:lvl>
  </w:abstractNum>
  <w:abstractNum w:abstractNumId="12" w15:restartNumberingAfterBreak="0">
    <w:nsid w:val="41AC24D2"/>
    <w:multiLevelType w:val="multilevel"/>
    <w:tmpl w:val="FC32A52A"/>
    <w:lvl w:ilvl="0">
      <w:start w:val="1"/>
      <w:numFmt w:val="decimal"/>
      <w:pStyle w:val="1"/>
      <w:suff w:val="space"/>
      <w:lvlText w:val="ГЛАВА %1.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 %1.%2."/>
      <w:lvlJc w:val="left"/>
      <w:pPr>
        <w:ind w:left="720"/>
      </w:pPr>
      <w:rPr>
        <w:rFonts w:ascii="Times New Roman" w:hAnsi="Times New Roman" w:cs="Times New Roman" w:hint="default"/>
        <w:b w:val="0"/>
        <w:sz w:val="32"/>
        <w:szCs w:val="32"/>
      </w:rPr>
    </w:lvl>
    <w:lvl w:ilvl="2">
      <w:start w:val="1"/>
      <w:numFmt w:val="decimal"/>
      <w:pStyle w:val="3"/>
      <w:suff w:val="space"/>
      <w:lvlText w:val=" %1.%2.%3."/>
      <w:lvlJc w:val="left"/>
      <w:rPr>
        <w:rFonts w:cs="Times New Roman" w:hint="default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default"/>
      </w:rPr>
    </w:lvl>
  </w:abstractNum>
  <w:abstractNum w:abstractNumId="13" w15:restartNumberingAfterBreak="0">
    <w:nsid w:val="521F446C"/>
    <w:multiLevelType w:val="hybridMultilevel"/>
    <w:tmpl w:val="390604A2"/>
    <w:lvl w:ilvl="0" w:tplc="B6542C52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3053B46"/>
    <w:multiLevelType w:val="hybridMultilevel"/>
    <w:tmpl w:val="3022FAB8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7BE5A2F"/>
    <w:multiLevelType w:val="singleLevel"/>
    <w:tmpl w:val="07C44B4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cs="Times New Roman"/>
        <w:sz w:val="24"/>
      </w:rPr>
    </w:lvl>
  </w:abstractNum>
  <w:abstractNum w:abstractNumId="16" w15:restartNumberingAfterBreak="0">
    <w:nsid w:val="682467A6"/>
    <w:multiLevelType w:val="multilevel"/>
    <w:tmpl w:val="3034896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sz w:val="28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  <w:rPr>
        <w:rFonts w:cs="Times New Roman"/>
      </w:rPr>
    </w:lvl>
  </w:abstractNum>
  <w:abstractNum w:abstractNumId="17" w15:restartNumberingAfterBreak="0">
    <w:nsid w:val="6AB15340"/>
    <w:multiLevelType w:val="singleLevel"/>
    <w:tmpl w:val="2AB48EC2"/>
    <w:lvl w:ilvl="0">
      <w:start w:val="1"/>
      <w:numFmt w:val="decimal"/>
      <w:lvlText w:val="%1."/>
      <w:legacy w:legacy="1" w:legacySpace="0" w:legacyIndent="1080"/>
      <w:lvlJc w:val="left"/>
      <w:pPr>
        <w:ind w:left="1648" w:hanging="1080"/>
      </w:pPr>
      <w:rPr>
        <w:rFonts w:cs="Times New Roman"/>
      </w:rPr>
    </w:lvl>
  </w:abstractNum>
  <w:abstractNum w:abstractNumId="18" w15:restartNumberingAfterBreak="0">
    <w:nsid w:val="7F0F23FB"/>
    <w:multiLevelType w:val="hybridMultilevel"/>
    <w:tmpl w:val="273ED7AE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16"/>
  </w:num>
  <w:num w:numId="7">
    <w:abstractNumId w:val="11"/>
  </w:num>
  <w:num w:numId="8">
    <w:abstractNumId w:val="15"/>
  </w:num>
  <w:num w:numId="9">
    <w:abstractNumId w:val="1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cs="Times New Roman"/>
          <w:sz w:val="24"/>
        </w:rPr>
      </w:lvl>
    </w:lvlOverride>
  </w:num>
  <w:num w:numId="10">
    <w:abstractNumId w:val="6"/>
  </w:num>
  <w:num w:numId="11">
    <w:abstractNumId w:val="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cs="Times New Roman"/>
          <w:sz w:val="24"/>
        </w:rPr>
      </w:lvl>
    </w:lvlOverride>
  </w:num>
  <w:num w:numId="12">
    <w:abstractNumId w:val="5"/>
  </w:num>
  <w:num w:numId="13">
    <w:abstractNumId w:val="2"/>
  </w:num>
  <w:num w:numId="14">
    <w:abstractNumId w:val="17"/>
  </w:num>
  <w:num w:numId="15">
    <w:abstractNumId w:val="0"/>
  </w:num>
  <w:num w:numId="16">
    <w:abstractNumId w:val="9"/>
  </w:num>
  <w:num w:numId="17">
    <w:abstractNumId w:val="18"/>
  </w:num>
  <w:num w:numId="18">
    <w:abstractNumId w:val="14"/>
  </w:num>
  <w:num w:numId="19">
    <w:abstractNumId w:val="3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7F"/>
    <w:rsid w:val="00020DAE"/>
    <w:rsid w:val="00051481"/>
    <w:rsid w:val="00053804"/>
    <w:rsid w:val="00082D5E"/>
    <w:rsid w:val="000D08FD"/>
    <w:rsid w:val="000E2AA7"/>
    <w:rsid w:val="000E7BE1"/>
    <w:rsid w:val="0011447F"/>
    <w:rsid w:val="0011767F"/>
    <w:rsid w:val="00125D1E"/>
    <w:rsid w:val="00140BF6"/>
    <w:rsid w:val="00165535"/>
    <w:rsid w:val="0018056C"/>
    <w:rsid w:val="001F0CB3"/>
    <w:rsid w:val="0022722C"/>
    <w:rsid w:val="00241EBB"/>
    <w:rsid w:val="002578FB"/>
    <w:rsid w:val="0026271F"/>
    <w:rsid w:val="002665C5"/>
    <w:rsid w:val="002D5C60"/>
    <w:rsid w:val="002D69C8"/>
    <w:rsid w:val="002F4368"/>
    <w:rsid w:val="0030193D"/>
    <w:rsid w:val="00307CEF"/>
    <w:rsid w:val="00313B4A"/>
    <w:rsid w:val="003771D0"/>
    <w:rsid w:val="003D177D"/>
    <w:rsid w:val="00403E67"/>
    <w:rsid w:val="00441FDD"/>
    <w:rsid w:val="00463D4F"/>
    <w:rsid w:val="00476DA6"/>
    <w:rsid w:val="004A110E"/>
    <w:rsid w:val="004F5C7D"/>
    <w:rsid w:val="0052603D"/>
    <w:rsid w:val="0053202D"/>
    <w:rsid w:val="00552DCF"/>
    <w:rsid w:val="005A403C"/>
    <w:rsid w:val="005C0E51"/>
    <w:rsid w:val="005C7573"/>
    <w:rsid w:val="005E4A67"/>
    <w:rsid w:val="00610491"/>
    <w:rsid w:val="006209D5"/>
    <w:rsid w:val="00645946"/>
    <w:rsid w:val="00661765"/>
    <w:rsid w:val="006B3D94"/>
    <w:rsid w:val="00721BB0"/>
    <w:rsid w:val="007721B2"/>
    <w:rsid w:val="00776A1E"/>
    <w:rsid w:val="007846ED"/>
    <w:rsid w:val="007C77BC"/>
    <w:rsid w:val="007C7F57"/>
    <w:rsid w:val="007E60A9"/>
    <w:rsid w:val="007F7CE2"/>
    <w:rsid w:val="008106D5"/>
    <w:rsid w:val="00814AC5"/>
    <w:rsid w:val="008367FC"/>
    <w:rsid w:val="008652F1"/>
    <w:rsid w:val="0088551B"/>
    <w:rsid w:val="0089163F"/>
    <w:rsid w:val="008E1BAD"/>
    <w:rsid w:val="0090105C"/>
    <w:rsid w:val="00907D68"/>
    <w:rsid w:val="009713B2"/>
    <w:rsid w:val="00976575"/>
    <w:rsid w:val="009B69AE"/>
    <w:rsid w:val="009F641F"/>
    <w:rsid w:val="00A04585"/>
    <w:rsid w:val="00A56E5F"/>
    <w:rsid w:val="00A8035F"/>
    <w:rsid w:val="00AA0151"/>
    <w:rsid w:val="00AF17A9"/>
    <w:rsid w:val="00B33BFE"/>
    <w:rsid w:val="00B3492C"/>
    <w:rsid w:val="00B52A6F"/>
    <w:rsid w:val="00B67394"/>
    <w:rsid w:val="00BB1C86"/>
    <w:rsid w:val="00BD3141"/>
    <w:rsid w:val="00BF48D0"/>
    <w:rsid w:val="00C82B00"/>
    <w:rsid w:val="00D37A79"/>
    <w:rsid w:val="00D865C4"/>
    <w:rsid w:val="00DE672E"/>
    <w:rsid w:val="00E30AB8"/>
    <w:rsid w:val="00E46130"/>
    <w:rsid w:val="00E814E8"/>
    <w:rsid w:val="00E86019"/>
    <w:rsid w:val="00EC0EA1"/>
    <w:rsid w:val="00EC5188"/>
    <w:rsid w:val="00EC6F66"/>
    <w:rsid w:val="00EE1A25"/>
    <w:rsid w:val="00F12370"/>
    <w:rsid w:val="00F17EB3"/>
    <w:rsid w:val="00F41590"/>
    <w:rsid w:val="00F76F48"/>
    <w:rsid w:val="00F844C5"/>
    <w:rsid w:val="00F912FE"/>
    <w:rsid w:val="00FA4C04"/>
    <w:rsid w:val="00FE6B3B"/>
    <w:rsid w:val="00FF38AC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F66BEC"/>
  <w14:defaultImageDpi w14:val="0"/>
  <w15:docId w15:val="{D081D8D6-5A19-4CD2-93A7-40B5F926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13B4A"/>
    <w:pPr>
      <w:spacing w:line="360" w:lineRule="auto"/>
    </w:pPr>
    <w:rPr>
      <w:sz w:val="26"/>
    </w:rPr>
  </w:style>
  <w:style w:type="paragraph" w:styleId="1">
    <w:name w:val="heading 1"/>
    <w:basedOn w:val="a"/>
    <w:next w:val="a0"/>
    <w:link w:val="10"/>
    <w:uiPriority w:val="9"/>
    <w:qFormat/>
    <w:rsid w:val="00313B4A"/>
    <w:pPr>
      <w:keepNext/>
      <w:pageBreakBefore/>
      <w:numPr>
        <w:numId w:val="1"/>
      </w:numPr>
      <w:spacing w:before="240" w:after="60"/>
      <w:jc w:val="center"/>
      <w:outlineLvl w:val="0"/>
    </w:pPr>
    <w:rPr>
      <w:rFonts w:ascii="Arial" w:hAnsi="Arial"/>
      <w:b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13B4A"/>
    <w:pPr>
      <w:keepNext/>
      <w:numPr>
        <w:ilvl w:val="1"/>
        <w:numId w:val="1"/>
      </w:numPr>
      <w:spacing w:before="360" w:after="120"/>
      <w:ind w:firstLine="720"/>
      <w:outlineLvl w:val="1"/>
    </w:pPr>
    <w:rPr>
      <w:rFonts w:ascii="Arial" w:hAnsi="Arial"/>
      <w:b/>
      <w:szCs w:val="28"/>
    </w:rPr>
  </w:style>
  <w:style w:type="paragraph" w:styleId="3">
    <w:name w:val="heading 3"/>
    <w:basedOn w:val="a"/>
    <w:next w:val="a"/>
    <w:link w:val="30"/>
    <w:uiPriority w:val="9"/>
    <w:qFormat/>
    <w:rsid w:val="00313B4A"/>
    <w:pPr>
      <w:keepNext/>
      <w:numPr>
        <w:ilvl w:val="2"/>
        <w:numId w:val="1"/>
      </w:numPr>
      <w:spacing w:before="240" w:after="120"/>
      <w:outlineLvl w:val="2"/>
    </w:pPr>
    <w:rPr>
      <w:rFonts w:ascii="Arial" w:hAnsi="Arial"/>
      <w:sz w:val="24"/>
      <w:szCs w:val="28"/>
    </w:rPr>
  </w:style>
  <w:style w:type="paragraph" w:styleId="4">
    <w:name w:val="heading 4"/>
    <w:basedOn w:val="a"/>
    <w:next w:val="a"/>
    <w:link w:val="40"/>
    <w:uiPriority w:val="9"/>
    <w:qFormat/>
    <w:rsid w:val="00313B4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  <w:szCs w:val="28"/>
    </w:rPr>
  </w:style>
  <w:style w:type="paragraph" w:styleId="5">
    <w:name w:val="heading 5"/>
    <w:basedOn w:val="a"/>
    <w:next w:val="a"/>
    <w:link w:val="50"/>
    <w:uiPriority w:val="9"/>
    <w:qFormat/>
    <w:rsid w:val="00313B4A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8"/>
    </w:rPr>
  </w:style>
  <w:style w:type="paragraph" w:styleId="6">
    <w:name w:val="heading 6"/>
    <w:basedOn w:val="a"/>
    <w:next w:val="a"/>
    <w:link w:val="60"/>
    <w:uiPriority w:val="9"/>
    <w:qFormat/>
    <w:rsid w:val="00313B4A"/>
    <w:pPr>
      <w:numPr>
        <w:ilvl w:val="5"/>
        <w:numId w:val="1"/>
      </w:numPr>
      <w:spacing w:before="240" w:after="60"/>
      <w:outlineLvl w:val="5"/>
    </w:pPr>
    <w:rPr>
      <w:i/>
      <w:sz w:val="22"/>
      <w:szCs w:val="28"/>
    </w:rPr>
  </w:style>
  <w:style w:type="paragraph" w:styleId="7">
    <w:name w:val="heading 7"/>
    <w:basedOn w:val="a"/>
    <w:next w:val="a"/>
    <w:link w:val="70"/>
    <w:uiPriority w:val="9"/>
    <w:qFormat/>
    <w:rsid w:val="00313B4A"/>
    <w:pPr>
      <w:numPr>
        <w:ilvl w:val="6"/>
        <w:numId w:val="1"/>
      </w:numPr>
      <w:spacing w:before="240" w:after="60"/>
      <w:outlineLvl w:val="6"/>
    </w:pPr>
    <w:rPr>
      <w:rFonts w:ascii="Arial" w:hAnsi="Arial"/>
      <w:szCs w:val="28"/>
    </w:rPr>
  </w:style>
  <w:style w:type="paragraph" w:styleId="8">
    <w:name w:val="heading 8"/>
    <w:basedOn w:val="a"/>
    <w:next w:val="a"/>
    <w:link w:val="80"/>
    <w:uiPriority w:val="9"/>
    <w:qFormat/>
    <w:rsid w:val="00313B4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8"/>
    </w:rPr>
  </w:style>
  <w:style w:type="paragraph" w:styleId="9">
    <w:name w:val="heading 9"/>
    <w:basedOn w:val="a"/>
    <w:next w:val="a"/>
    <w:link w:val="90"/>
    <w:uiPriority w:val="9"/>
    <w:qFormat/>
    <w:rsid w:val="00313B4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8"/>
    </w:r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Normal (Web)"/>
    <w:basedOn w:val="a"/>
    <w:uiPriority w:val="99"/>
    <w:rsid w:val="0011447F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11447F"/>
    <w:pPr>
      <w:ind w:firstLine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Pr>
      <w:sz w:val="28"/>
      <w:szCs w:val="28"/>
    </w:rPr>
  </w:style>
  <w:style w:type="paragraph" w:styleId="a0">
    <w:name w:val="Body Text"/>
    <w:basedOn w:val="a"/>
    <w:link w:val="a5"/>
    <w:uiPriority w:val="99"/>
    <w:rsid w:val="00313B4A"/>
    <w:pPr>
      <w:spacing w:after="120"/>
      <w:ind w:firstLine="720"/>
      <w:jc w:val="both"/>
    </w:pPr>
    <w:rPr>
      <w:szCs w:val="28"/>
    </w:rPr>
  </w:style>
  <w:style w:type="character" w:customStyle="1" w:styleId="a5">
    <w:name w:val="Основной текст Знак"/>
    <w:basedOn w:val="a1"/>
    <w:link w:val="a0"/>
    <w:uiPriority w:val="99"/>
    <w:semiHidden/>
    <w:rPr>
      <w:sz w:val="28"/>
      <w:szCs w:val="28"/>
    </w:rPr>
  </w:style>
  <w:style w:type="table" w:styleId="a6">
    <w:name w:val="Table Grid"/>
    <w:basedOn w:val="a2"/>
    <w:uiPriority w:val="39"/>
    <w:rsid w:val="00114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313B4A"/>
    <w:pPr>
      <w:overflowPunct w:val="0"/>
      <w:autoSpaceDE w:val="0"/>
      <w:autoSpaceDN w:val="0"/>
      <w:adjustRightInd w:val="0"/>
      <w:spacing w:line="40" w:lineRule="atLeast"/>
      <w:ind w:firstLine="567"/>
      <w:textAlignment w:val="baseline"/>
    </w:pPr>
    <w:rPr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rsid w:val="00313B4A"/>
    <w:rPr>
      <w:b/>
      <w:bCs/>
      <w:szCs w:val="24"/>
    </w:rPr>
  </w:style>
  <w:style w:type="character" w:customStyle="1" w:styleId="24">
    <w:name w:val="Основной текст 2 Знак"/>
    <w:basedOn w:val="a1"/>
    <w:link w:val="23"/>
    <w:uiPriority w:val="99"/>
    <w:semiHidden/>
    <w:rPr>
      <w:sz w:val="28"/>
      <w:szCs w:val="28"/>
    </w:rPr>
  </w:style>
  <w:style w:type="paragraph" w:styleId="a7">
    <w:name w:val="Body Text Indent"/>
    <w:basedOn w:val="a"/>
    <w:link w:val="a8"/>
    <w:uiPriority w:val="99"/>
    <w:rsid w:val="00313B4A"/>
    <w:pPr>
      <w:tabs>
        <w:tab w:val="left" w:pos="2130"/>
        <w:tab w:val="left" w:pos="9656"/>
        <w:tab w:val="left" w:pos="11218"/>
        <w:tab w:val="left" w:pos="11360"/>
      </w:tabs>
      <w:ind w:firstLine="900"/>
      <w:jc w:val="both"/>
    </w:pPr>
    <w:rPr>
      <w:szCs w:val="24"/>
    </w:rPr>
  </w:style>
  <w:style w:type="character" w:customStyle="1" w:styleId="a8">
    <w:name w:val="Основной текст с отступом Знак"/>
    <w:basedOn w:val="a1"/>
    <w:link w:val="a7"/>
    <w:uiPriority w:val="99"/>
    <w:semiHidden/>
    <w:rPr>
      <w:sz w:val="28"/>
      <w:szCs w:val="28"/>
    </w:rPr>
  </w:style>
  <w:style w:type="paragraph" w:customStyle="1" w:styleId="11">
    <w:name w:val="Îáû÷íûé1"/>
    <w:rsid w:val="00313B4A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MS Sans Serif" w:hAnsi="MS Sans Serif"/>
    </w:rPr>
  </w:style>
  <w:style w:type="paragraph" w:customStyle="1" w:styleId="Iauiue1">
    <w:name w:val="Iau?iue1"/>
    <w:rsid w:val="00313B4A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MS Sans Serif" w:hAnsi="MS Sans Serif"/>
    </w:rPr>
  </w:style>
  <w:style w:type="paragraph" w:styleId="a9">
    <w:name w:val="Title"/>
    <w:basedOn w:val="a"/>
    <w:link w:val="aa"/>
    <w:uiPriority w:val="10"/>
    <w:qFormat/>
    <w:rsid w:val="00313B4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character" w:customStyle="1" w:styleId="aa">
    <w:name w:val="Заголовок Знак"/>
    <w:basedOn w:val="a1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1">
    <w:name w:val="Body Text 21"/>
    <w:basedOn w:val="a"/>
    <w:rsid w:val="00313B4A"/>
    <w:pPr>
      <w:overflowPunct w:val="0"/>
      <w:autoSpaceDE w:val="0"/>
      <w:autoSpaceDN w:val="0"/>
      <w:adjustRightInd w:val="0"/>
      <w:textAlignment w:val="baseline"/>
    </w:pPr>
    <w:rPr>
      <w:szCs w:val="28"/>
    </w:rPr>
  </w:style>
  <w:style w:type="paragraph" w:customStyle="1" w:styleId="caaieiaie2">
    <w:name w:val="caaieiaie 2"/>
    <w:basedOn w:val="a"/>
    <w:next w:val="a"/>
    <w:rsid w:val="00313B4A"/>
    <w:pPr>
      <w:keepNext/>
      <w:widowControl w:val="0"/>
      <w:overflowPunct w:val="0"/>
      <w:autoSpaceDE w:val="0"/>
      <w:autoSpaceDN w:val="0"/>
      <w:adjustRightInd w:val="0"/>
      <w:ind w:firstLine="720"/>
      <w:jc w:val="right"/>
      <w:textAlignment w:val="baseline"/>
    </w:pPr>
    <w:rPr>
      <w:szCs w:val="28"/>
    </w:rPr>
  </w:style>
  <w:style w:type="paragraph" w:customStyle="1" w:styleId="caaieiaie1">
    <w:name w:val="caaieiaie 1"/>
    <w:basedOn w:val="a"/>
    <w:next w:val="a"/>
    <w:rsid w:val="00313B4A"/>
    <w:pPr>
      <w:keepNext/>
      <w:widowControl w:val="0"/>
      <w:overflowPunct w:val="0"/>
      <w:autoSpaceDE w:val="0"/>
      <w:autoSpaceDN w:val="0"/>
      <w:adjustRightInd w:val="0"/>
      <w:ind w:firstLine="720"/>
      <w:jc w:val="center"/>
      <w:textAlignment w:val="baseline"/>
    </w:pPr>
    <w:rPr>
      <w:szCs w:val="28"/>
    </w:rPr>
  </w:style>
  <w:style w:type="paragraph" w:customStyle="1" w:styleId="ab">
    <w:name w:val="Обычный + полужирный"/>
    <w:aliases w:val="По ширине,Первая строка:  1,27 см"/>
    <w:basedOn w:val="a0"/>
    <w:rsid w:val="00313B4A"/>
    <w:pPr>
      <w:spacing w:before="120" w:after="0" w:line="240" w:lineRule="auto"/>
    </w:pPr>
    <w:rPr>
      <w:b/>
      <w:sz w:val="24"/>
    </w:rPr>
  </w:style>
  <w:style w:type="paragraph" w:styleId="ac">
    <w:name w:val="footer"/>
    <w:basedOn w:val="a"/>
    <w:link w:val="ad"/>
    <w:uiPriority w:val="99"/>
    <w:rsid w:val="0097657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d">
    <w:name w:val="Нижний колонтитул Знак"/>
    <w:basedOn w:val="a1"/>
    <w:link w:val="ac"/>
    <w:uiPriority w:val="99"/>
    <w:semiHidden/>
    <w:rPr>
      <w:sz w:val="26"/>
    </w:rPr>
  </w:style>
  <w:style w:type="character" w:styleId="ae">
    <w:name w:val="page number"/>
    <w:basedOn w:val="a1"/>
    <w:uiPriority w:val="99"/>
    <w:rsid w:val="00976575"/>
    <w:rPr>
      <w:rFonts w:cs="Times New Roman"/>
    </w:rPr>
  </w:style>
  <w:style w:type="paragraph" w:styleId="12">
    <w:name w:val="toc 1"/>
    <w:basedOn w:val="a"/>
    <w:next w:val="a"/>
    <w:autoRedefine/>
    <w:uiPriority w:val="39"/>
    <w:semiHidden/>
    <w:rsid w:val="00F844C5"/>
    <w:rPr>
      <w:sz w:val="28"/>
      <w:szCs w:val="28"/>
    </w:rPr>
  </w:style>
  <w:style w:type="paragraph" w:styleId="25">
    <w:name w:val="toc 2"/>
    <w:basedOn w:val="a"/>
    <w:next w:val="a"/>
    <w:autoRedefine/>
    <w:uiPriority w:val="39"/>
    <w:semiHidden/>
    <w:rsid w:val="00F844C5"/>
    <w:pPr>
      <w:ind w:left="280"/>
    </w:pPr>
    <w:rPr>
      <w:sz w:val="28"/>
      <w:szCs w:val="28"/>
    </w:rPr>
  </w:style>
  <w:style w:type="character" w:styleId="af">
    <w:name w:val="Hyperlink"/>
    <w:basedOn w:val="a1"/>
    <w:uiPriority w:val="99"/>
    <w:rsid w:val="00F844C5"/>
    <w:rPr>
      <w:rFonts w:cs="Times New Roman"/>
      <w:color w:val="0000FF"/>
      <w:u w:val="single"/>
    </w:rPr>
  </w:style>
  <w:style w:type="paragraph" w:styleId="61">
    <w:name w:val="toc 6"/>
    <w:basedOn w:val="a"/>
    <w:next w:val="a"/>
    <w:autoRedefine/>
    <w:uiPriority w:val="39"/>
    <w:semiHidden/>
    <w:rsid w:val="00F844C5"/>
    <w:pPr>
      <w:ind w:left="1400"/>
    </w:pPr>
    <w:rPr>
      <w:sz w:val="28"/>
      <w:szCs w:val="28"/>
    </w:rPr>
  </w:style>
  <w:style w:type="paragraph" w:styleId="af0">
    <w:name w:val="header"/>
    <w:basedOn w:val="a"/>
    <w:link w:val="af1"/>
    <w:uiPriority w:val="99"/>
    <w:rsid w:val="008E1BA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1">
    <w:name w:val="Верхний колонтитул Знак"/>
    <w:basedOn w:val="a1"/>
    <w:link w:val="af0"/>
    <w:uiPriority w:val="99"/>
    <w:semiHidden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2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ealth-ua.com/articles/1368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5486</Words>
  <Characters>31272</Characters>
  <Application>Microsoft Office Word</Application>
  <DocSecurity>0</DocSecurity>
  <Lines>260</Lines>
  <Paragraphs>73</Paragraphs>
  <ScaleCrop>false</ScaleCrop>
  <Company>UCL</Company>
  <LinksUpToDate>false</LinksUpToDate>
  <CharactersWithSpaces>36685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никак</dc:creator>
  <cp:keywords/>
  <dc:description/>
  <cp:lastModifiedBy>Igor</cp:lastModifiedBy>
  <cp:revision>2</cp:revision>
  <dcterms:created xsi:type="dcterms:W3CDTF">2025-03-16T18:58:00Z</dcterms:created>
  <dcterms:modified xsi:type="dcterms:W3CDTF">2025-03-16T18:58:00Z</dcterms:modified>
</cp:coreProperties>
</file>