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31AD" w14:textId="77777777" w:rsidR="00BA0109" w:rsidRDefault="00BA0109" w:rsidP="00BA0109">
      <w:pPr>
        <w:pStyle w:val="a8"/>
        <w:jc w:val="center"/>
      </w:pPr>
    </w:p>
    <w:p w14:paraId="2A39A8E5" w14:textId="77777777" w:rsidR="00BA0109" w:rsidRDefault="00BA0109" w:rsidP="00BA0109">
      <w:pPr>
        <w:pStyle w:val="a8"/>
        <w:jc w:val="center"/>
      </w:pPr>
    </w:p>
    <w:p w14:paraId="01111404" w14:textId="77777777" w:rsidR="00BA0109" w:rsidRDefault="00BA0109" w:rsidP="00BA0109">
      <w:pPr>
        <w:pStyle w:val="a8"/>
        <w:jc w:val="center"/>
      </w:pPr>
    </w:p>
    <w:p w14:paraId="0739811F" w14:textId="77777777" w:rsidR="00BA0109" w:rsidRDefault="00BA0109" w:rsidP="00BA0109">
      <w:pPr>
        <w:pStyle w:val="a8"/>
        <w:jc w:val="center"/>
      </w:pPr>
    </w:p>
    <w:p w14:paraId="441B476C" w14:textId="77777777" w:rsidR="00BA0109" w:rsidRDefault="00BA0109" w:rsidP="00BA0109">
      <w:pPr>
        <w:pStyle w:val="a8"/>
        <w:jc w:val="center"/>
      </w:pPr>
    </w:p>
    <w:p w14:paraId="658FD250" w14:textId="77777777" w:rsidR="00BA0109" w:rsidRDefault="00BA0109" w:rsidP="00BA0109">
      <w:pPr>
        <w:pStyle w:val="a8"/>
        <w:jc w:val="center"/>
      </w:pPr>
    </w:p>
    <w:p w14:paraId="59842193" w14:textId="77777777" w:rsidR="00BA0109" w:rsidRDefault="00BA0109" w:rsidP="00BA0109">
      <w:pPr>
        <w:pStyle w:val="a8"/>
        <w:jc w:val="center"/>
      </w:pPr>
    </w:p>
    <w:p w14:paraId="3D08EE6D" w14:textId="77777777" w:rsidR="00BA0109" w:rsidRDefault="00BA0109" w:rsidP="00BA0109">
      <w:pPr>
        <w:pStyle w:val="a8"/>
        <w:jc w:val="center"/>
      </w:pPr>
    </w:p>
    <w:p w14:paraId="1AAFA643" w14:textId="77777777" w:rsidR="00BA0109" w:rsidRDefault="00BA0109" w:rsidP="00BA0109">
      <w:pPr>
        <w:pStyle w:val="a8"/>
        <w:jc w:val="center"/>
      </w:pPr>
    </w:p>
    <w:p w14:paraId="5F8A29EF" w14:textId="77777777" w:rsidR="00BA0109" w:rsidRDefault="00BA0109" w:rsidP="00BA0109">
      <w:pPr>
        <w:pStyle w:val="a8"/>
        <w:jc w:val="center"/>
      </w:pPr>
    </w:p>
    <w:p w14:paraId="5277AE9C" w14:textId="77777777" w:rsidR="00BA0109" w:rsidRDefault="00BA0109" w:rsidP="00BA0109">
      <w:pPr>
        <w:pStyle w:val="a8"/>
        <w:jc w:val="center"/>
      </w:pPr>
    </w:p>
    <w:p w14:paraId="54726904" w14:textId="77777777" w:rsidR="00BA0109" w:rsidRDefault="00BA0109" w:rsidP="00BA0109">
      <w:pPr>
        <w:pStyle w:val="a8"/>
        <w:jc w:val="center"/>
      </w:pPr>
    </w:p>
    <w:p w14:paraId="4433B032" w14:textId="77777777" w:rsidR="006D3A37" w:rsidRPr="008737E5" w:rsidRDefault="00A059ED" w:rsidP="00BA0109">
      <w:pPr>
        <w:pStyle w:val="a8"/>
        <w:jc w:val="center"/>
      </w:pPr>
      <w:r>
        <w:t>А</w:t>
      </w:r>
      <w:r w:rsidRPr="00BA0109">
        <w:t>ссоциация между человеческими лейкоцитарными антигенами (HLA) и туберкулезом</w:t>
      </w:r>
    </w:p>
    <w:p w14:paraId="0DFB3DAB" w14:textId="77777777" w:rsidR="006D3A37" w:rsidRPr="00BA0109" w:rsidRDefault="006D3A37" w:rsidP="00BA0109">
      <w:pPr>
        <w:pStyle w:val="a8"/>
      </w:pPr>
    </w:p>
    <w:p w14:paraId="7A7971E1" w14:textId="77777777" w:rsidR="006D3A37" w:rsidRPr="00BA0109" w:rsidRDefault="00BA0109" w:rsidP="00BA0109">
      <w:pPr>
        <w:pStyle w:val="a8"/>
      </w:pPr>
      <w:r>
        <w:br w:type="page"/>
      </w:r>
      <w:r w:rsidR="006D3A37" w:rsidRPr="00BA0109">
        <w:lastRenderedPageBreak/>
        <w:t>Резюме</w:t>
      </w:r>
    </w:p>
    <w:p w14:paraId="2012BDC0" w14:textId="77777777" w:rsidR="006D3A37" w:rsidRPr="00BA0109" w:rsidRDefault="006D3A37" w:rsidP="00BA0109">
      <w:pPr>
        <w:pStyle w:val="a8"/>
      </w:pPr>
    </w:p>
    <w:p w14:paraId="0A062FB7" w14:textId="77777777" w:rsidR="006D3A37" w:rsidRPr="00BA0109" w:rsidRDefault="006D3A37" w:rsidP="00BA0109">
      <w:pPr>
        <w:pStyle w:val="a8"/>
      </w:pPr>
      <w:r w:rsidRPr="00BA0109">
        <w:t xml:space="preserve">Легочный туберкулез развивается как сложная комбинация между экологическими факторами и генетической восприимчивостью. В данном исследовании ассоциация между человеческими лейкоцитарными антигенами (HLA) </w:t>
      </w:r>
      <w:r w:rsidR="00DD77AE" w:rsidRPr="00BA0109">
        <w:t>и туберкулезом была изучена в нескольких популяциях, но результаты оказались противоречивыми.</w:t>
      </w:r>
    </w:p>
    <w:p w14:paraId="2A614577" w14:textId="77777777" w:rsidR="00DD77AE" w:rsidRPr="00BA0109" w:rsidRDefault="00DD77AE" w:rsidP="00BA0109">
      <w:pPr>
        <w:pStyle w:val="a8"/>
      </w:pPr>
      <w:r w:rsidRPr="00BA0109">
        <w:t>Предполагаемая оценка II класса HLA проводилась методом полимеразной цепной реакции (ПЦР) с помощью набора специфических прайм</w:t>
      </w:r>
      <w:r w:rsidR="00F4213B" w:rsidRPr="00BA0109">
        <w:t>еров и олигонуклеотидов в мексиканской популяции.</w:t>
      </w:r>
    </w:p>
    <w:p w14:paraId="70B2B2BB" w14:textId="77777777" w:rsidR="00F4213B" w:rsidRPr="00BA0109" w:rsidRDefault="00F4213B" w:rsidP="00BA0109">
      <w:pPr>
        <w:pStyle w:val="a8"/>
      </w:pPr>
      <w:r w:rsidRPr="00BA0109">
        <w:t>Исследование проводилось</w:t>
      </w:r>
      <w:r w:rsidR="00BC0EF8" w:rsidRPr="00BA0109">
        <w:t xml:space="preserve"> Клинической службой Туберкулеза и Отделом</w:t>
      </w:r>
      <w:r w:rsidRPr="00BA0109">
        <w:t xml:space="preserve"> иммунологии, Национальном институте респираторных болезней, Мексика.</w:t>
      </w:r>
    </w:p>
    <w:p w14:paraId="127F9B3C" w14:textId="77777777" w:rsidR="00F4213B" w:rsidRPr="00BA0109" w:rsidRDefault="00F4213B" w:rsidP="00BA0109">
      <w:pPr>
        <w:pStyle w:val="a8"/>
      </w:pPr>
      <w:r w:rsidRPr="00BA0109">
        <w:t xml:space="preserve">В качестве обследуемых были четыре группы пациентов: 95 здоровых; 50 неиммуносупрессированных пациентов с туберкулезом легких; 15 </w:t>
      </w:r>
      <w:r w:rsidR="00AA189B" w:rsidRPr="00BA0109">
        <w:t>ВИЧ-инфицированных пациентов с туберкулезом; 37 ВИЧ-инфицированных пациентов в асимптотической стадии.</w:t>
      </w:r>
    </w:p>
    <w:p w14:paraId="44730478" w14:textId="77777777" w:rsidR="00AA189B" w:rsidRPr="00BA0109" w:rsidRDefault="00961F4C" w:rsidP="00BA0109">
      <w:pPr>
        <w:pStyle w:val="a8"/>
      </w:pPr>
      <w:r w:rsidRPr="00BA0109">
        <w:t xml:space="preserve">В результате исследования были получены данные: частоты аллелей DQA1*101, DQB1*501, DRB1*1501 были значительно увеличены у неиммунодепрессированных пациентов с туберкулезом легких по сравнению со здоровыми пациентами. </w:t>
      </w:r>
      <w:r w:rsidR="003A6119" w:rsidRPr="00BA0109">
        <w:t>В отличие от этого, частоты аллелей</w:t>
      </w:r>
      <w:r w:rsidRPr="00BA0109">
        <w:t xml:space="preserve"> DQB1*402</w:t>
      </w:r>
      <w:r w:rsidR="00BC0EF8" w:rsidRPr="00BA0109">
        <w:t xml:space="preserve">, </w:t>
      </w:r>
      <w:r w:rsidRPr="00BA0109">
        <w:t>DR</w:t>
      </w:r>
      <w:r w:rsidR="00BC0EF8" w:rsidRPr="00BA0109">
        <w:t>B1*</w:t>
      </w:r>
      <w:r w:rsidRPr="00BA0109">
        <w:t>4 и DR</w:t>
      </w:r>
      <w:r w:rsidR="00BC0EF8" w:rsidRPr="00BA0109">
        <w:t>B1*</w:t>
      </w:r>
      <w:r w:rsidRPr="00BA0109">
        <w:t xml:space="preserve">8 </w:t>
      </w:r>
      <w:r w:rsidR="003A6119" w:rsidRPr="00BA0109">
        <w:t>были значительно уменьшены у пациентов с туберкулезом. Также, значительное увеличение частоты аллеля DRB1*1101 было обнаружено у ВИЧ-положительных пациентов.</w:t>
      </w:r>
    </w:p>
    <w:p w14:paraId="0B7F47DD" w14:textId="77777777" w:rsidR="00BC0EF8" w:rsidRPr="00BA0109" w:rsidRDefault="003A6119" w:rsidP="00BA0109">
      <w:pPr>
        <w:pStyle w:val="a8"/>
      </w:pPr>
      <w:r w:rsidRPr="00BA0109">
        <w:t>Генетическое влияние, связанное с системой HLA играет важную роль в развитии туберкулеза легких. Хотя эта восприимчивость, возможно, не играет у роли у пациентов, с серьезными нарушениями им</w:t>
      </w:r>
      <w:r w:rsidR="00BC0EF8" w:rsidRPr="00BA0109">
        <w:t>мунной системы (такими, как ВИЧ-инфекция</w:t>
      </w:r>
      <w:r w:rsidRPr="00BA0109">
        <w:t>).</w:t>
      </w:r>
    </w:p>
    <w:p w14:paraId="2CF49BB7" w14:textId="77777777" w:rsidR="00BA0109" w:rsidRDefault="00BA0109" w:rsidP="00BA0109">
      <w:pPr>
        <w:pStyle w:val="a8"/>
      </w:pPr>
    </w:p>
    <w:p w14:paraId="3F067853" w14:textId="77777777" w:rsidR="003A6119" w:rsidRPr="00BA0109" w:rsidRDefault="00BA0109" w:rsidP="00BA0109">
      <w:pPr>
        <w:pStyle w:val="a8"/>
      </w:pPr>
      <w:r>
        <w:br w:type="page"/>
      </w:r>
      <w:r w:rsidR="003A6119" w:rsidRPr="00BA0109">
        <w:lastRenderedPageBreak/>
        <w:t>Введение</w:t>
      </w:r>
    </w:p>
    <w:p w14:paraId="7642CE82" w14:textId="77777777" w:rsidR="00F4213B" w:rsidRPr="00BA0109" w:rsidRDefault="00F4213B" w:rsidP="00BA0109">
      <w:pPr>
        <w:pStyle w:val="a8"/>
      </w:pPr>
    </w:p>
    <w:p w14:paraId="7BF94091" w14:textId="77777777" w:rsidR="00323762" w:rsidRPr="00BA0109" w:rsidRDefault="00BE2A63" w:rsidP="00BA0109">
      <w:pPr>
        <w:pStyle w:val="a8"/>
      </w:pPr>
      <w:r w:rsidRPr="00BA0109">
        <w:t>Туберкулез остается одной из важнейших мировых проблем. По приблизительным оценкам примерно треть населения заражена Mycobacterium tuberculosis. Около 8 миллионов случаев активного туберкулеза и 2,9 миллионов смертей регистрируется каждый год.</w:t>
      </w:r>
    </w:p>
    <w:p w14:paraId="242EF7E2" w14:textId="77777777" w:rsidR="00CD2885" w:rsidRPr="00BA0109" w:rsidRDefault="00CD2885" w:rsidP="00BA0109">
      <w:pPr>
        <w:pStyle w:val="a8"/>
      </w:pPr>
      <w:r w:rsidRPr="00BA0109">
        <w:t>Болезнь приблизилась к эпидемическим пропорциям с ухудшением окружающей среды, социоэкономических условий, таких как пере</w:t>
      </w:r>
      <w:r w:rsidR="003428D5" w:rsidRPr="00BA0109">
        <w:t>население, неправильное питание и</w:t>
      </w:r>
      <w:r w:rsidRPr="00BA0109">
        <w:t xml:space="preserve"> расположение сточных вод. Также, в последне</w:t>
      </w:r>
      <w:r w:rsidR="003428D5" w:rsidRPr="00BA0109">
        <w:t>е время эпидемическая картина</w:t>
      </w:r>
      <w:r w:rsidRPr="00BA0109">
        <w:t xml:space="preserve"> ассоциирована с ВИЧ.</w:t>
      </w:r>
    </w:p>
    <w:p w14:paraId="38E860A9" w14:textId="77777777" w:rsidR="00CD2885" w:rsidRPr="00BA0109" w:rsidRDefault="00CD2885" w:rsidP="00BA0109">
      <w:pPr>
        <w:pStyle w:val="a8"/>
      </w:pPr>
      <w:r w:rsidRPr="00BA0109">
        <w:t xml:space="preserve">Однако, исследования, выполненные на людях и лабораторных животных, доказывают, что в дополнение к окружающей среде генетическая предрасположенность может играть роль в прогрессировании заболевания. Недавно открыто, что </w:t>
      </w:r>
      <w:r w:rsidR="003E0BDC" w:rsidRPr="00BA0109">
        <w:t>изменения генетической информации для ассоциированного с врожденным иммунитетом протеина I макрофага связаны с восприимчивостью к туберкулезу у жителей Западной Африки.</w:t>
      </w:r>
    </w:p>
    <w:p w14:paraId="45D0F8C7" w14:textId="77777777" w:rsidR="003E0BDC" w:rsidRPr="00BA0109" w:rsidRDefault="003E0BDC" w:rsidP="00BA0109">
      <w:pPr>
        <w:pStyle w:val="a8"/>
      </w:pPr>
      <w:r w:rsidRPr="00BA0109">
        <w:t>Главный комплекс гистосовместимости человека играет важную роль в формировании иммунного ответа. Возможная ассоциация между антигенами HLA и туберкулезом исследована на многих популяциях, но результаты оказались противоречивыми. Несоответствия могут быть связаны с методологическими проблемами, потому что исследования были сделаны главным образом серологическими методами, которые могут давать перекрестные реакц</w:t>
      </w:r>
      <w:r w:rsidR="003428D5" w:rsidRPr="00BA0109">
        <w:t>ии и иметь</w:t>
      </w:r>
      <w:r w:rsidR="0028211C" w:rsidRPr="00BA0109">
        <w:t xml:space="preserve"> низкую специфичность. Кроме того</w:t>
      </w:r>
      <w:r w:rsidR="003428D5" w:rsidRPr="00BA0109">
        <w:t>,</w:t>
      </w:r>
      <w:r w:rsidR="0028211C" w:rsidRPr="00BA0109">
        <w:t xml:space="preserve"> серологические методы дают ошибочные значения HLA класса II более чем</w:t>
      </w:r>
      <w:r w:rsidR="003428D5" w:rsidRPr="00BA0109">
        <w:t xml:space="preserve"> в</w:t>
      </w:r>
      <w:r w:rsidR="00BA0109">
        <w:t xml:space="preserve"> </w:t>
      </w:r>
      <w:r w:rsidR="0028211C" w:rsidRPr="00BA0109">
        <w:t>25% случаев по сравнению с более точным методом ДНК-типирования. Также восприимчивость к туберкулезу находится под многофакторным генетическим контролем, включающим и контроль за системой HLA.</w:t>
      </w:r>
    </w:p>
    <w:p w14:paraId="7CE4CBC5" w14:textId="77777777" w:rsidR="0028211C" w:rsidRPr="00BA0109" w:rsidRDefault="0028211C" w:rsidP="00BA0109">
      <w:pPr>
        <w:pStyle w:val="a8"/>
      </w:pPr>
      <w:r w:rsidRPr="00BA0109">
        <w:t xml:space="preserve">HLA регион находится на коротком плече шестой хромосомы и делится на три региона: HLA класса I, кодирующий HLA-A, -B, -C антигены; HLA класса II, кодирующий HLA-DR, DQ и DP антигены; HLA класса III, </w:t>
      </w:r>
      <w:r w:rsidRPr="00BA0109">
        <w:lastRenderedPageBreak/>
        <w:t>кодирующий второй и четвертый компоненты комплемента С2 и С4, фактор B</w:t>
      </w:r>
      <w:r w:rsidR="003428D5" w:rsidRPr="00BA0109">
        <w:t>, ту</w:t>
      </w:r>
      <w:r w:rsidRPr="00BA0109">
        <w:t xml:space="preserve">моронекротический фактор α и β, белок теплового шока 70 и 21-гидроксилазу. </w:t>
      </w:r>
      <w:r w:rsidR="009A678D" w:rsidRPr="00BA0109">
        <w:t>Гены классов I и II кодируют поверхностные клеточные гликопротеины, функция которых презентовать антигенные пептиды для CD8+ CD4+ клеток, играющих фундаментальную роль в гомеостазе.</w:t>
      </w:r>
    </w:p>
    <w:p w14:paraId="706A50D4" w14:textId="77777777" w:rsidR="005E6B6D" w:rsidRPr="00BA0109" w:rsidRDefault="005E6B6D" w:rsidP="00BA0109">
      <w:pPr>
        <w:pStyle w:val="a8"/>
      </w:pPr>
      <w:r w:rsidRPr="00BA0109">
        <w:t xml:space="preserve">Система HLA – самая полиморфная биологическая система, и популяционные различия представлены частотами специфических аллелей и подтипов, а также их комбинацией. HLA-система рестриктирует Т-клетки и тесно связана с генами иммунного ответа и супрессии. </w:t>
      </w:r>
      <w:r w:rsidR="00FA7C51" w:rsidRPr="00BA0109">
        <w:t>Ответ антиген-специфических Т-клеток связан с презентацией процессированного пептида в ассоциации с поверхностными гликопротеинами МНС класса I и II. В частности, белки, кодированные генами МНС класса II, функционируют как рестриктирующий элемент, который опосредует узнавание антигена регуляторными Т-клетками, и тесно связаны с иммунным распознаванием и ответом.</w:t>
      </w:r>
    </w:p>
    <w:p w14:paraId="39ABD66B" w14:textId="77777777" w:rsidR="00E1722A" w:rsidRPr="00BA0109" w:rsidRDefault="00FA7C51" w:rsidP="00BA0109">
      <w:pPr>
        <w:pStyle w:val="a8"/>
      </w:pPr>
      <w:r w:rsidRPr="00BA0109">
        <w:t>Цель данного исследования – сравнить частоту генов HLA класса II у взрослых с туберкулезом легких и здоровых людей метом полимеразной цепной реакции. Также были исследованы ВИЧ-положительные пациенты с туберкулезом или без него.</w:t>
      </w:r>
    </w:p>
    <w:p w14:paraId="104D9506" w14:textId="77777777" w:rsidR="003428D5" w:rsidRPr="00BA0109" w:rsidRDefault="003428D5" w:rsidP="00BA0109">
      <w:pPr>
        <w:pStyle w:val="a8"/>
      </w:pPr>
    </w:p>
    <w:p w14:paraId="0B5ACBF8" w14:textId="77777777" w:rsidR="00E1722A" w:rsidRPr="00BA0109" w:rsidRDefault="00BA0109" w:rsidP="00BA0109">
      <w:pPr>
        <w:pStyle w:val="a8"/>
      </w:pPr>
      <w:r>
        <w:br w:type="page"/>
      </w:r>
      <w:r w:rsidR="00E1722A" w:rsidRPr="00BA0109">
        <w:lastRenderedPageBreak/>
        <w:t>Материалы и методы</w:t>
      </w:r>
      <w:r>
        <w:t xml:space="preserve">. </w:t>
      </w:r>
      <w:r w:rsidR="00E1722A" w:rsidRPr="00BA0109">
        <w:t>Исследование популяции</w:t>
      </w:r>
    </w:p>
    <w:p w14:paraId="354F92D4" w14:textId="77777777" w:rsidR="00E1722A" w:rsidRPr="00BA0109" w:rsidRDefault="00E1722A" w:rsidP="00BA0109">
      <w:pPr>
        <w:pStyle w:val="a8"/>
      </w:pPr>
    </w:p>
    <w:p w14:paraId="48C0AF86" w14:textId="77777777" w:rsidR="00BA0109" w:rsidRDefault="00E1722A" w:rsidP="00BA0109">
      <w:pPr>
        <w:pStyle w:val="a8"/>
      </w:pPr>
      <w:r w:rsidRPr="00BA0109">
        <w:t>В исследование были включены пятьдесят случайно отобранных неиммунодепрессированных пациентов с туберкулезом легких. Пациенты, не связанные родственными связями, являлись коренными жителями Мехико, были госпитализированы в Национальный институт респираторных болезней во время исследования. Во всех случаях диагноз туберкулеза был поставлен на основе световой микроскопии, с помощью которой обнаруживалось присутствие кислотоустойчивых бацилл в мокроте, а также культуральным высевом M. tuberculosis.</w:t>
      </w:r>
    </w:p>
    <w:p w14:paraId="231A7FB9" w14:textId="77777777" w:rsidR="00A71803" w:rsidRPr="00BA0109" w:rsidRDefault="00EA3744" w:rsidP="00BA0109">
      <w:pPr>
        <w:pStyle w:val="a8"/>
      </w:pPr>
      <w:r w:rsidRPr="00BA0109">
        <w:t>Чтобы признать пациентов неиммунодепрессированными, они были оценены по следующим критериям: отсутствие ВИЧ-инфекции; нормальное количество лимфоцитов и Т-клеток в периферической крови; подтвержденный легочной туберкулез. Пациенты с диабетом, силикозом, циррозом печени или другими системными заболеваниями, а также пациенты</w:t>
      </w:r>
      <w:r w:rsidR="00A71803" w:rsidRPr="00BA0109">
        <w:t>, злоупотребляющие алкоголем, не были включены в исследование. Пациенты со СПИДом исследовались независимо.</w:t>
      </w:r>
    </w:p>
    <w:p w14:paraId="4AA2A017" w14:textId="77777777" w:rsidR="00681014" w:rsidRPr="00BA0109" w:rsidRDefault="00A71803" w:rsidP="00BA0109">
      <w:pPr>
        <w:pStyle w:val="a8"/>
      </w:pPr>
      <w:r w:rsidRPr="00BA0109">
        <w:t>В качестве контроля исследовались 95 не связанных родством здоровых пациентов</w:t>
      </w:r>
      <w:r w:rsidR="008242DF" w:rsidRPr="00BA0109">
        <w:t>, отобранные по этническим и социоэкономическим особенностям; 37 ВИЧ-инфицированных</w:t>
      </w:r>
      <w:r w:rsidR="00870DB9" w:rsidRPr="00BA0109">
        <w:t xml:space="preserve"> пациентов без туберкулеза и д</w:t>
      </w:r>
      <w:r w:rsidR="003428D5" w:rsidRPr="00BA0109">
        <w:t>ругих инфекций (2-я стадия ВИЧ-инфекции</w:t>
      </w:r>
      <w:r w:rsidR="00870DB9" w:rsidRPr="00BA0109">
        <w:t xml:space="preserve"> по классификации Центра </w:t>
      </w:r>
      <w:r w:rsidR="003428D5" w:rsidRPr="00BA0109">
        <w:t>по контролю и предотвращению</w:t>
      </w:r>
      <w:r w:rsidR="00870DB9" w:rsidRPr="00BA0109">
        <w:t xml:space="preserve"> инфекций CDC). Дополнительно исследовались 15 ВИЧ-инфицированных пациентов </w:t>
      </w:r>
      <w:r w:rsidR="003428D5" w:rsidRPr="00BA0109">
        <w:t>с туберкулезом (4-я стадия ВИЧ-инфекции</w:t>
      </w:r>
      <w:r w:rsidR="00870DB9" w:rsidRPr="00BA0109">
        <w:t xml:space="preserve"> по CDC) и 20 здоровых не ВИЧ-инфицированных гомосексуальных пациентов. Диагноз ВИЧ ставился по методу ИФА и подтверждался с помощью метода иммуноблотинга. Пациенты и контроль родились в Мексике</w:t>
      </w:r>
      <w:r w:rsidR="00681014" w:rsidRPr="00BA0109">
        <w:t xml:space="preserve"> и имеют три поколения предков, коренных жителей Мексики. Исследование было одобрено Научным и Этическим комитетом, было получено согласие всех обследуемых.</w:t>
      </w:r>
    </w:p>
    <w:p w14:paraId="5BE481EC" w14:textId="77777777" w:rsidR="00681014" w:rsidRPr="00BA0109" w:rsidRDefault="008737E5" w:rsidP="00BA0109">
      <w:pPr>
        <w:pStyle w:val="a8"/>
      </w:pPr>
      <w:r>
        <w:br w:type="page"/>
      </w:r>
      <w:r w:rsidR="00681014" w:rsidRPr="00BA0109">
        <w:lastRenderedPageBreak/>
        <w:t>Проект исследования</w:t>
      </w:r>
    </w:p>
    <w:p w14:paraId="68592654" w14:textId="77777777" w:rsidR="00681014" w:rsidRPr="00BA0109" w:rsidRDefault="00681014" w:rsidP="00BA0109">
      <w:pPr>
        <w:pStyle w:val="a8"/>
      </w:pPr>
    </w:p>
    <w:p w14:paraId="3F205E6D" w14:textId="77777777" w:rsidR="00681014" w:rsidRPr="00BA0109" w:rsidRDefault="00681014" w:rsidP="00BA0109">
      <w:pPr>
        <w:pStyle w:val="a8"/>
      </w:pPr>
      <w:r w:rsidRPr="00BA0109">
        <w:t>Геномная ДНК из цельной крови, содержащей этилендиамин</w:t>
      </w:r>
      <w:r w:rsidR="00F20689" w:rsidRPr="00BA0109">
        <w:t>тетраацетат была извлечена с помощью стандартных методик. ДНК амплификация и специфическая идентификация аллелей HLA-DQ осуществлялись</w:t>
      </w:r>
      <w:r w:rsidR="00BA0109">
        <w:t xml:space="preserve"> </w:t>
      </w:r>
      <w:r w:rsidR="00F20689" w:rsidRPr="00BA0109">
        <w:t>с помощью метода ПЦР с набором специфических праймеров (Bio-Sinthesis</w:t>
      </w:r>
      <w:r w:rsidR="000C6EC0" w:rsidRPr="00BA0109">
        <w:t>; Dallas, TX</w:t>
      </w:r>
      <w:r w:rsidR="00F20689" w:rsidRPr="00BA0109">
        <w:t>)</w:t>
      </w:r>
      <w:r w:rsidR="000C6EC0" w:rsidRPr="00BA0109">
        <w:t xml:space="preserve">. Идентификация HLA-DRB1 проводилась с помощью специфических последовательностей олигонуклеотидов методом обратной гибридизации dot blot (Amplicor kit; Hoffman </w:t>
      </w:r>
      <w:smartTag w:uri="urn:schemas-microsoft-com:office:smarttags" w:element="PersonName">
        <w:smartTagPr>
          <w:attr w:name="ProductID" w:val="La Roche"/>
        </w:smartTagPr>
        <w:r w:rsidR="000C6EC0" w:rsidRPr="00BA0109">
          <w:t>La Roche</w:t>
        </w:r>
      </w:smartTag>
      <w:r w:rsidR="000C6EC0" w:rsidRPr="00BA0109">
        <w:t xml:space="preserve">; Базель, Швейцария). </w:t>
      </w:r>
      <w:r w:rsidR="00FA5CAE" w:rsidRPr="00BA0109">
        <w:t xml:space="preserve">DR1, DR2, DR4, DRB1-DR52, DRB3 и DRB5 амплификация проводилась методом ПЦР с использованием Taq-полимеразы (Promega; Madison, WI). Праймеры, используемые для амплификации: DRBAMP-B для региона </w:t>
      </w:r>
      <w:smartTag w:uri="urn:schemas-microsoft-com:office:smarttags" w:element="metricconverter">
        <w:smartTagPr>
          <w:attr w:name="ProductID" w:val="3’"/>
        </w:smartTagPr>
        <w:r w:rsidR="00FA5CAE" w:rsidRPr="00BA0109">
          <w:t>3’</w:t>
        </w:r>
      </w:smartTag>
      <w:r w:rsidR="00FA5CAE" w:rsidRPr="00BA0109">
        <w:t xml:space="preserve"> из экзона 2, и DRBAMP-1, DRBAMP-2, DRBAMP-3 DRBAMP-4, DRBAMP-5 и DRBAMP-52</w:t>
      </w:r>
      <w:r w:rsidR="003428D5" w:rsidRPr="00BA0109">
        <w:t xml:space="preserve"> для</w:t>
      </w:r>
      <w:r w:rsidR="00FA5CAE" w:rsidRPr="00BA0109">
        <w:t xml:space="preserve"> </w:t>
      </w:r>
      <w:r w:rsidR="00B41C15" w:rsidRPr="00BA0109">
        <w:t xml:space="preserve">региона </w:t>
      </w:r>
      <w:smartTag w:uri="urn:schemas-microsoft-com:office:smarttags" w:element="metricconverter">
        <w:smartTagPr>
          <w:attr w:name="ProductID" w:val="5’"/>
        </w:smartTagPr>
        <w:r w:rsidR="00FA5CAE" w:rsidRPr="00BA0109">
          <w:t>5’</w:t>
        </w:r>
      </w:smartTag>
      <w:r w:rsidR="00FA5CAE" w:rsidRPr="00BA0109">
        <w:t xml:space="preserve"> из экзона 2</w:t>
      </w:r>
      <w:r w:rsidR="00B41C15" w:rsidRPr="00BA0109">
        <w:t>. Они были синтезированы на автоматическом синтезаторе (DNA-SM; Beckman; Пало-Альто, Калифорния).</w:t>
      </w:r>
    </w:p>
    <w:p w14:paraId="57D34361" w14:textId="77777777" w:rsidR="00BB777E" w:rsidRPr="00BA0109" w:rsidRDefault="00BB777E" w:rsidP="00BA0109">
      <w:pPr>
        <w:pStyle w:val="a8"/>
      </w:pPr>
    </w:p>
    <w:p w14:paraId="5ECCBA86" w14:textId="77777777" w:rsidR="00BB777E" w:rsidRPr="00BA0109" w:rsidRDefault="00BB777E" w:rsidP="00BA0109">
      <w:pPr>
        <w:pStyle w:val="a8"/>
      </w:pPr>
      <w:r w:rsidRPr="00BA0109">
        <w:t>Статистический анализ</w:t>
      </w:r>
    </w:p>
    <w:p w14:paraId="6F1CA229" w14:textId="77777777" w:rsidR="00BB777E" w:rsidRPr="00BA0109" w:rsidRDefault="00BB777E" w:rsidP="00BA0109">
      <w:pPr>
        <w:pStyle w:val="a8"/>
      </w:pPr>
    </w:p>
    <w:p w14:paraId="3885E5EC" w14:textId="77777777" w:rsidR="00BB777E" w:rsidRPr="00BA0109" w:rsidRDefault="00BB777E" w:rsidP="00BA0109">
      <w:pPr>
        <w:pStyle w:val="a8"/>
      </w:pPr>
      <w:r w:rsidRPr="00BA0109">
        <w:t>После того, как были определены частоты фенотипов для каждых аллелей в исследуемой и контрольной популяциях, различия были установлены</w:t>
      </w:r>
      <w:r w:rsidR="00C93716" w:rsidRPr="00BA0109">
        <w:t xml:space="preserve"> и подтверждены с помощью критерия χ2. Риск развития туберкулеза был проверен с помощью компьютерной программы (STATA и Windows 95; Microsoft; Редмонд, WA).</w:t>
      </w:r>
    </w:p>
    <w:p w14:paraId="03D25F49" w14:textId="77777777" w:rsidR="00C93716" w:rsidRPr="00BA0109" w:rsidRDefault="00C93716" w:rsidP="00BA0109">
      <w:pPr>
        <w:pStyle w:val="a8"/>
      </w:pPr>
    </w:p>
    <w:p w14:paraId="389E311D" w14:textId="77777777" w:rsidR="00C93716" w:rsidRPr="00BA0109" w:rsidRDefault="00C93716" w:rsidP="00BA0109">
      <w:pPr>
        <w:pStyle w:val="a8"/>
      </w:pPr>
      <w:r w:rsidRPr="00BA0109">
        <w:t>Результаты</w:t>
      </w:r>
    </w:p>
    <w:p w14:paraId="27CEE4DA" w14:textId="77777777" w:rsidR="00C93716" w:rsidRPr="00BA0109" w:rsidRDefault="00C93716" w:rsidP="00BA0109">
      <w:pPr>
        <w:pStyle w:val="a8"/>
      </w:pPr>
    </w:p>
    <w:p w14:paraId="472E4554" w14:textId="77777777" w:rsidR="00C93716" w:rsidRPr="00BA0109" w:rsidRDefault="00C93716" w:rsidP="00BA0109">
      <w:pPr>
        <w:pStyle w:val="a8"/>
      </w:pPr>
      <w:r w:rsidRPr="00BA0109">
        <w:t>Исследование включало 50 неиммунодепрессированных пациентов (средний возраст 39,1±</w:t>
      </w:r>
      <w:r w:rsidR="003428D5" w:rsidRPr="00BA0109">
        <w:t xml:space="preserve">13,0 лет). В контроль </w:t>
      </w:r>
      <w:r w:rsidRPr="00BA0109">
        <w:t xml:space="preserve">были включены 95 здоровых человек (35,4±10,1 лет); 37 ВИЧ-инфицированных пациентов, не зараженных </w:t>
      </w:r>
      <w:r w:rsidRPr="00BA0109">
        <w:lastRenderedPageBreak/>
        <w:t>туберкулезом и не имеющих новообразований; 15 иммунодепрессированных пациенто</w:t>
      </w:r>
      <w:r w:rsidR="003428D5" w:rsidRPr="00BA0109">
        <w:t>в (ВИЧ-инфицированных)</w:t>
      </w:r>
      <w:r w:rsidRPr="00BA0109">
        <w:t xml:space="preserve"> с туберкулезом (31,1±5,7 лет); 20 </w:t>
      </w:r>
      <w:r w:rsidR="008C092A" w:rsidRPr="00BA0109">
        <w:t>здоровых не ВИЧ-инфицированных гомосексуалистов (26,3±8,5 лет). Поздняя группа контроля не имела существенных отличий в фенотипе HLA с группой несвязанных здоровых людей.</w:t>
      </w:r>
    </w:p>
    <w:p w14:paraId="552681F4" w14:textId="77777777" w:rsidR="00207DF7" w:rsidRPr="00BA0109" w:rsidRDefault="00207DF7" w:rsidP="00BA0109">
      <w:pPr>
        <w:pStyle w:val="a8"/>
      </w:pPr>
      <w:r w:rsidRPr="00BA0109">
        <w:t>С помощью метода ПЦР и гибридизации были показаны различия между частотами аллелей неиммунодепрессированных пациентов с активным туберкулезом и пациентами из других групп. Различия частот в каждой группе показаны в таблице 1. Среди 50 неиммунодепрессированных пациентов с туберкулезом было 30 пациентов</w:t>
      </w:r>
      <w:r w:rsidR="00BA0109">
        <w:t xml:space="preserve"> </w:t>
      </w:r>
      <w:r w:rsidRPr="00BA0109">
        <w:t>с аллелем DQA1*0101, 22 с аллелем DQB1*0501</w:t>
      </w:r>
      <w:r w:rsidR="00BA0109">
        <w:t xml:space="preserve"> </w:t>
      </w:r>
      <w:r w:rsidRPr="00BA0109">
        <w:t>и 24 с аллелем DRB1*1501 (по сравнению с контрольной группой из 95 человек: 20, 12 и 9 человек соответственно).</w:t>
      </w:r>
    </w:p>
    <w:p w14:paraId="415450B2" w14:textId="77777777" w:rsidR="00BA0109" w:rsidRDefault="00431BF3" w:rsidP="00BA0109">
      <w:pPr>
        <w:pStyle w:val="a8"/>
      </w:pPr>
      <w:r w:rsidRPr="00BA0109">
        <w:t>ВИЧ-инфицированные пациенты показали высокие частоты ал</w:t>
      </w:r>
      <w:r w:rsidR="002B1DDC" w:rsidRPr="00BA0109">
        <w:t>ле</w:t>
      </w:r>
      <w:r w:rsidRPr="00BA0109">
        <w:t>ля DRB1*1101.</w:t>
      </w:r>
    </w:p>
    <w:p w14:paraId="5AA89B72" w14:textId="77777777" w:rsidR="00461B2C" w:rsidRPr="00BA0109" w:rsidRDefault="00431BF3" w:rsidP="00BA0109">
      <w:pPr>
        <w:pStyle w:val="a8"/>
      </w:pPr>
      <w:r w:rsidRPr="00BA0109">
        <w:t xml:space="preserve">С другой стороны три аллеля ассоциированы с </w:t>
      </w:r>
      <w:r w:rsidR="00705D49" w:rsidRPr="00BA0109">
        <w:t>протекцией против туберкулеза: DQB1*0402, DRB1*4 и DRB1*8 (таблица 1).</w:t>
      </w:r>
    </w:p>
    <w:p w14:paraId="11605C01" w14:textId="77777777" w:rsidR="00461B2C" w:rsidRPr="00BA0109" w:rsidRDefault="00461B2C" w:rsidP="00BA0109">
      <w:pPr>
        <w:pStyle w:val="a8"/>
      </w:pPr>
    </w:p>
    <w:p w14:paraId="38B641F2" w14:textId="77777777" w:rsidR="00461B2C" w:rsidRPr="00BA0109" w:rsidRDefault="00461B2C" w:rsidP="00BA0109">
      <w:pPr>
        <w:pStyle w:val="a8"/>
      </w:pPr>
      <w:r w:rsidRPr="00BA0109">
        <w:t>Обсуждение результатов</w:t>
      </w:r>
    </w:p>
    <w:p w14:paraId="430CA181" w14:textId="77777777" w:rsidR="00461B2C" w:rsidRPr="00BA0109" w:rsidRDefault="00461B2C" w:rsidP="00BA0109">
      <w:pPr>
        <w:pStyle w:val="a8"/>
      </w:pPr>
    </w:p>
    <w:p w14:paraId="569C9B5E" w14:textId="77777777" w:rsidR="00BA0109" w:rsidRDefault="00461B2C" w:rsidP="00BA0109">
      <w:pPr>
        <w:pStyle w:val="a8"/>
      </w:pPr>
      <w:r w:rsidRPr="00BA0109">
        <w:t xml:space="preserve">Молекулярное типирование оказалось полезным для определения ассоциации между системой HLA и туберкулезом. </w:t>
      </w:r>
      <w:r w:rsidR="00206ACF" w:rsidRPr="00BA0109">
        <w:t>Этот метод оказался более удобным, чем серологический. В данном исследовании метод ПЦР в сочетании со специфическими олигонуклеотидными пробами показали ассоциацию между</w:t>
      </w:r>
      <w:r w:rsidR="002B1DDC" w:rsidRPr="00BA0109">
        <w:t xml:space="preserve"> генами </w:t>
      </w:r>
      <w:r w:rsidR="00206ACF" w:rsidRPr="00BA0109">
        <w:t xml:space="preserve">DQA1*0101, DQB1*0501, DRB1*1501 и восприимчивостью к туберкулезу. </w:t>
      </w:r>
      <w:r w:rsidR="007D704B" w:rsidRPr="00BA0109">
        <w:t xml:space="preserve">Эти маркеры восприимчивости определялись независимо друг от друга, поэтому речь не идет о гаплотипе. Интересно, что ВИЧ-инфицированные пациенты с туберкулезом не имели данных генов. Предполагается, что приобретение серьезного иммунодепрессивного статуса предрасполагает к развитию туберкулеза, независимо от генетической составляющей. Однако размер этой группы был </w:t>
      </w:r>
      <w:r w:rsidR="007D704B" w:rsidRPr="00BA0109">
        <w:lastRenderedPageBreak/>
        <w:t>слишком мал, чтобы делать какие-либо заключения, и необходимы дальнейшие исследования больших групп ВИЧ-инфицированных пациентов с туберкулезом. Вдобавок частоты некоторых аллелей HLA DR и DQ локусов</w:t>
      </w:r>
      <w:r w:rsidR="002B1DDC" w:rsidRPr="00BA0109">
        <w:t xml:space="preserve"> у здорового контроля</w:t>
      </w:r>
      <w:r w:rsidR="007D704B" w:rsidRPr="00BA0109">
        <w:t xml:space="preserve"> были значительно увеличены по сравнению с частотами HLA у пациентов с туберкулезом, что </w:t>
      </w:r>
      <w:r w:rsidR="00D56AE6" w:rsidRPr="00BA0109">
        <w:t>можно связать с тем, что эти аллели могут вносить вклад в устойчивость к данному инфекционному заболеванию.</w:t>
      </w:r>
    </w:p>
    <w:p w14:paraId="51014641" w14:textId="77777777" w:rsidR="00D56AE6" w:rsidRPr="00BA0109" w:rsidRDefault="00D56AE6" w:rsidP="00BA0109">
      <w:pPr>
        <w:pStyle w:val="a8"/>
      </w:pPr>
      <w:r w:rsidRPr="00BA0109">
        <w:t>Недавние исследования пациентов с туберкулезом из Индии показали ассоциацию с геном HLA DRB1*2, но большая часть данных аллелей DRB1*1501 и DRB1*1502 была одновременно и у пациентов и у контроля.</w:t>
      </w:r>
      <w:r w:rsidR="0070029C" w:rsidRPr="00BA0109">
        <w:t xml:space="preserve"> Распределение генов HLA DQ в данном исследовании изучено не было. Позднее была найдена ассоциация между HLA DQB1*503 </w:t>
      </w:r>
      <w:r w:rsidR="002B1DDC" w:rsidRPr="00BA0109">
        <w:t xml:space="preserve">и </w:t>
      </w:r>
      <w:r w:rsidR="0070029C" w:rsidRPr="00BA0109">
        <w:t>клиническим туберкулезом у пациентов из Камбоджи. В этом исследовании было также отмечено небольшое увеличение частоты встречаемости аллеля HLA-DRB1*2.</w:t>
      </w:r>
    </w:p>
    <w:p w14:paraId="38F1150A" w14:textId="77777777" w:rsidR="0070029C" w:rsidRPr="00BA0109" w:rsidRDefault="00B211AD" w:rsidP="00BA0109">
      <w:pPr>
        <w:pStyle w:val="a8"/>
      </w:pPr>
      <w:r w:rsidRPr="00BA0109">
        <w:t>HLA-DQ</w:t>
      </w:r>
      <w:r w:rsidR="00BA0109">
        <w:t xml:space="preserve"> </w:t>
      </w:r>
      <w:r w:rsidRPr="00BA0109">
        <w:t xml:space="preserve">молекулы уникальны среди II класса молекул МНС, потому что обе α- и β-цепочки очень полиморфны; более того, многие вариабельные аминокислотные остатки расположены в α-спиральной части антиген-связывающего кармана. </w:t>
      </w:r>
      <w:r w:rsidR="00BC4259" w:rsidRPr="00BA0109">
        <w:t>С помощью ПЦР анализа было выявлено два гена DQ аллеля, связанных с туберкулезом.</w:t>
      </w:r>
    </w:p>
    <w:p w14:paraId="13C0E9EA" w14:textId="77777777" w:rsidR="00BC4259" w:rsidRPr="00BA0109" w:rsidRDefault="0045605A" w:rsidP="00BA0109">
      <w:pPr>
        <w:pStyle w:val="a8"/>
      </w:pPr>
      <w:r w:rsidRPr="00BA0109">
        <w:t xml:space="preserve">Также риском к развитию легочных и экстрапульмонарных заболеваний являются воздействия окружающей среды и первоначальный результат воздействия микобактерий на организм. Хотя факторы, которые влияют на развитие болезни и ее клиническое проявление, еще недостаточно изучены. В частности, при воздействии микобактерий на организм не всегда происходит заражение; а среди зараженных прогрессирование в активное заболевание, причины болезни и ее </w:t>
      </w:r>
      <w:r w:rsidR="00D25069" w:rsidRPr="00BA0109">
        <w:t xml:space="preserve">длительность сильно варьируют. Наиболее вероятно, действует сложный комплекс генетических и экологических факторов. Хорошо известно, что плохие окружающие условия и некоторые идентифицированные факторы риска: диабет, силикоз, ВИЧ, </w:t>
      </w:r>
      <w:r w:rsidR="00D25069" w:rsidRPr="00BA0109">
        <w:lastRenderedPageBreak/>
        <w:t xml:space="preserve">злоупотребление алкоголем и другие, - все они играют роль в предрасположенности к туберкулезу. </w:t>
      </w:r>
      <w:r w:rsidR="004E58BF" w:rsidRPr="00BA0109">
        <w:t>В данном исследовании с</w:t>
      </w:r>
      <w:r w:rsidR="00D25069" w:rsidRPr="00BA0109">
        <w:t>емейный статус и правильное питание</w:t>
      </w:r>
      <w:r w:rsidR="004E58BF" w:rsidRPr="00BA0109">
        <w:t xml:space="preserve">, </w:t>
      </w:r>
      <w:r w:rsidR="00D25069" w:rsidRPr="00BA0109">
        <w:t xml:space="preserve">известные кофакторы в развитии </w:t>
      </w:r>
      <w:r w:rsidR="004E58BF" w:rsidRPr="00BA0109">
        <w:t>туберкулеза, были одинаковыми в контрольной группе и группе пациентов с туберкулезом; пациенты с некоторыми из вышеупомянутых нарушений были исклю</w:t>
      </w:r>
      <w:r w:rsidR="00E476A4" w:rsidRPr="00BA0109">
        <w:t>чены из группы больных с туберкулезом, а ВИЧ-инфицированные пациенты с туберкулезом анализировались отдельно.</w:t>
      </w:r>
    </w:p>
    <w:p w14:paraId="6ADA8235" w14:textId="77777777" w:rsidR="00E476A4" w:rsidRPr="00BA0109" w:rsidRDefault="00E476A4" w:rsidP="00BA0109">
      <w:pPr>
        <w:pStyle w:val="a8"/>
      </w:pPr>
      <w:r w:rsidRPr="00BA0109">
        <w:t>Генетические факторы хозяина могут оказывать влияние и на восприимчивость к инфекционному агенту, и на патогенез заболевания, хотя получить свидетельство генетической предрасположенности к туберкулезу довольно сложно. Недавно были получены данные, что вариации в протеине I человеческих макрофагов, который ассоциирован с врожденным иммунитетом</w:t>
      </w:r>
      <w:r w:rsidR="00386EE0" w:rsidRPr="00BA0109">
        <w:t>, связаны с измененной чувствительностью к мокрото-положительным туберкулезом у населения Западной Африки.</w:t>
      </w:r>
    </w:p>
    <w:p w14:paraId="5BC2210A" w14:textId="77777777" w:rsidR="00386EE0" w:rsidRPr="00BA0109" w:rsidRDefault="00386EE0" w:rsidP="00BA0109">
      <w:pPr>
        <w:pStyle w:val="a8"/>
      </w:pPr>
      <w:r w:rsidRPr="00BA0109">
        <w:t>Результаты исследований, как и данные Goldfeld и др., показывают, что некоторые аллели системы HLA II класса, особенно локуса DQ1, могут принимать участие в возрастании чувствительности и в восприимчивости к туберкулезу. HLA-рестриктированная презентация процессированных антигенов альвеолярными макрофагами может быть изменена у пациентов, экспрессирующих данные специфические аллели HLA.</w:t>
      </w:r>
    </w:p>
    <w:p w14:paraId="417A6B27" w14:textId="77777777" w:rsidR="00B909ED" w:rsidRPr="00BA0109" w:rsidRDefault="00386EE0" w:rsidP="00BA0109">
      <w:pPr>
        <w:pStyle w:val="a8"/>
      </w:pPr>
      <w:r w:rsidRPr="00BA0109">
        <w:t xml:space="preserve">Также было обнаружено возрастание частоты DRB1*1101 аллеля у ВИЧ-инфицированных пациентов. </w:t>
      </w:r>
      <w:r w:rsidR="00581021" w:rsidRPr="00BA0109">
        <w:t>При использовании стандартного метода микроцитотоксичности на мононуклеарных клетках несколько лет назад была получена высокая частота встречаемости гена HLA-DR5 у ВИЧ-инфицированных пациентов. Однако неясно, предрасполагал ли ген HLA-DR5 к развитию ВИЧ-инфекции или к некоторым последующим осложнениям, таким как постоянная генерализованная лимфоаденопатия или саркома Капоши. После того, как</w:t>
      </w:r>
      <w:r w:rsidR="00B108F5" w:rsidRPr="00BA0109">
        <w:t xml:space="preserve"> </w:t>
      </w:r>
      <w:r w:rsidR="00103248" w:rsidRPr="00BA0109">
        <w:t xml:space="preserve">было доказано, что </w:t>
      </w:r>
      <w:r w:rsidR="00B108F5" w:rsidRPr="00BA0109">
        <w:t>частота DRB1*1101 была значительно увеличена на II стадии</w:t>
      </w:r>
      <w:r w:rsidR="00103248" w:rsidRPr="00BA0109">
        <w:t xml:space="preserve"> ВИЧ-инфекции</w:t>
      </w:r>
      <w:r w:rsidR="00B108F5" w:rsidRPr="00BA0109">
        <w:t xml:space="preserve"> по CDC, результаты исследования</w:t>
      </w:r>
      <w:r w:rsidR="00103248" w:rsidRPr="00BA0109">
        <w:t xml:space="preserve"> доказывали:</w:t>
      </w:r>
      <w:r w:rsidR="00B108F5" w:rsidRPr="00BA0109">
        <w:t xml:space="preserve"> генетическая восприимчивость, связанная с этим </w:t>
      </w:r>
      <w:r w:rsidR="00B108F5" w:rsidRPr="00BA0109">
        <w:lastRenderedPageBreak/>
        <w:t>маркером</w:t>
      </w:r>
      <w:r w:rsidR="00103248" w:rsidRPr="00BA0109">
        <w:t>, предрасполагает пациентов к ВИЧ-инфекции, а не к вышеописанным осложнениям. В доказательство данной точки зрения было исследовано 20 мужчин-гомосексуалистов без ВИЧ-инфекции по HLA II класса. Частота аллеля HLA DRB1*1101 в этой группе не отличается от контрольной группы. Однако эти данные ну</w:t>
      </w:r>
      <w:r w:rsidR="00886575" w:rsidRPr="00BA0109">
        <w:t xml:space="preserve">жно использовать осторожно, так </w:t>
      </w:r>
      <w:r w:rsidR="00103248" w:rsidRPr="00BA0109">
        <w:t>как несмотря на многие исследования относитель</w:t>
      </w:r>
      <w:r w:rsidR="00886575" w:rsidRPr="00BA0109">
        <w:t xml:space="preserve">но типа HLA и иммунного ответа на ВИЧ-I, вопрос о том, влияет ли HLA на восприимчивость к данной вирусной инфекции остается </w:t>
      </w:r>
      <w:r w:rsidR="00B909ED" w:rsidRPr="00BA0109">
        <w:t>нерешенным.</w:t>
      </w:r>
    </w:p>
    <w:p w14:paraId="106D8DF0" w14:textId="77777777" w:rsidR="00581021" w:rsidRPr="00BA0109" w:rsidRDefault="00B909ED" w:rsidP="00BA0109">
      <w:pPr>
        <w:pStyle w:val="a8"/>
      </w:pPr>
      <w:r w:rsidRPr="00BA0109">
        <w:t>Проведенные исследования доказывают, что три аллеля HLA вовлечены в восприимчивость к туберкулезу в мексиканской популяции.</w:t>
      </w:r>
    </w:p>
    <w:p w14:paraId="55EAF0B3" w14:textId="77777777" w:rsidR="0045605A" w:rsidRPr="00BA0109" w:rsidRDefault="00AA405C" w:rsidP="00BA0109">
      <w:pPr>
        <w:pStyle w:val="a8"/>
      </w:pPr>
      <w:r w:rsidRPr="00BA0109">
        <w:t>Механизмы, лежащие в основе неустойчивости или восприимчивости к инфекционным заболеваниям, связанные с HLA II класса, а также различия между DR и DQ локусами до сих пор до конца не изучены. Хотя результаты исследования подтверждают, что генетическое влияние системы HLA может играть роль в развитии туберкулеза, но эта предполагаемая чувствительность не играет роли у пациентов с серьезными нарушениями иммунитета, как во время ВИЧ-инфекции. Также было предположено, что ген DR5 может быть ассоциирован с развитием ВИЧ-инфекции.</w:t>
      </w:r>
    </w:p>
    <w:p w14:paraId="3120EBEE" w14:textId="77777777" w:rsidR="005360E3" w:rsidRPr="00BA0109" w:rsidRDefault="005360E3" w:rsidP="00BA0109">
      <w:pPr>
        <w:pStyle w:val="a8"/>
      </w:pPr>
    </w:p>
    <w:p w14:paraId="5707C853" w14:textId="77777777" w:rsidR="005360E3" w:rsidRPr="00BA0109" w:rsidRDefault="005360E3" w:rsidP="00BA0109">
      <w:pPr>
        <w:pStyle w:val="a8"/>
      </w:pPr>
      <w:r w:rsidRPr="00BA0109">
        <w:t>Таблица 1. Частоты генов HLA в четырех группах пациентов</w:t>
      </w:r>
    </w:p>
    <w:tbl>
      <w:tblPr>
        <w:tblStyle w:val="a7"/>
        <w:tblW w:w="9214" w:type="dxa"/>
        <w:tblInd w:w="250" w:type="dxa"/>
        <w:tblLook w:val="01E0" w:firstRow="1" w:lastRow="1" w:firstColumn="1" w:lastColumn="1" w:noHBand="0" w:noVBand="0"/>
      </w:tblPr>
      <w:tblGrid>
        <w:gridCol w:w="1701"/>
        <w:gridCol w:w="1559"/>
        <w:gridCol w:w="1560"/>
        <w:gridCol w:w="2268"/>
        <w:gridCol w:w="2126"/>
      </w:tblGrid>
      <w:tr w:rsidR="005360E3" w:rsidRPr="00BA0109" w14:paraId="758BAF71" w14:textId="77777777" w:rsidTr="00BA0109">
        <w:tc>
          <w:tcPr>
            <w:tcW w:w="1701" w:type="dxa"/>
          </w:tcPr>
          <w:p w14:paraId="609D0133" w14:textId="77777777" w:rsidR="005360E3" w:rsidRPr="00BA0109" w:rsidRDefault="005360E3" w:rsidP="00BA0109">
            <w:pPr>
              <w:pStyle w:val="a9"/>
            </w:pPr>
            <w:r w:rsidRPr="00BA0109">
              <w:t>Allele Specificity</w:t>
            </w:r>
          </w:p>
        </w:tc>
        <w:tc>
          <w:tcPr>
            <w:tcW w:w="1559" w:type="dxa"/>
          </w:tcPr>
          <w:p w14:paraId="0243F4B2" w14:textId="77777777" w:rsidR="005360E3" w:rsidRPr="00BA0109" w:rsidRDefault="005360E3" w:rsidP="00BA0109">
            <w:pPr>
              <w:pStyle w:val="a9"/>
            </w:pPr>
            <w:r w:rsidRPr="00BA0109">
              <w:t>Healthy Subject</w:t>
            </w:r>
          </w:p>
        </w:tc>
        <w:tc>
          <w:tcPr>
            <w:tcW w:w="1560" w:type="dxa"/>
          </w:tcPr>
          <w:p w14:paraId="040F0B1D" w14:textId="77777777" w:rsidR="005360E3" w:rsidRPr="00BA0109" w:rsidRDefault="005360E3" w:rsidP="00BA0109">
            <w:pPr>
              <w:pStyle w:val="a9"/>
            </w:pPr>
            <w:r w:rsidRPr="00BA0109">
              <w:t>PTB Patients, %</w:t>
            </w:r>
          </w:p>
        </w:tc>
        <w:tc>
          <w:tcPr>
            <w:tcW w:w="2268" w:type="dxa"/>
          </w:tcPr>
          <w:p w14:paraId="5029FEB9" w14:textId="77777777" w:rsidR="005360E3" w:rsidRPr="00BA0109" w:rsidRDefault="005360E3" w:rsidP="00BA0109">
            <w:pPr>
              <w:pStyle w:val="a9"/>
            </w:pPr>
            <w:r w:rsidRPr="00BA0109">
              <w:t>HIV-Positive Patients, %</w:t>
            </w:r>
          </w:p>
        </w:tc>
        <w:tc>
          <w:tcPr>
            <w:tcW w:w="2126" w:type="dxa"/>
          </w:tcPr>
          <w:p w14:paraId="761DEFF6" w14:textId="77777777" w:rsidR="005360E3" w:rsidRPr="00BA0109" w:rsidRDefault="005360E3" w:rsidP="00BA0109">
            <w:pPr>
              <w:pStyle w:val="a9"/>
            </w:pPr>
            <w:r w:rsidRPr="00BA0109">
              <w:t>AIDS Patients with PTB, %</w:t>
            </w:r>
          </w:p>
        </w:tc>
      </w:tr>
      <w:tr w:rsidR="00BE25AB" w:rsidRPr="00BA0109" w14:paraId="0A345B6E" w14:textId="77777777" w:rsidTr="00BA0109">
        <w:tc>
          <w:tcPr>
            <w:tcW w:w="1701" w:type="dxa"/>
          </w:tcPr>
          <w:p w14:paraId="0AD684A8" w14:textId="77777777" w:rsidR="00BE25AB" w:rsidRPr="00BA0109" w:rsidRDefault="00BE25AB" w:rsidP="00BA0109">
            <w:pPr>
              <w:pStyle w:val="a9"/>
            </w:pPr>
            <w:r w:rsidRPr="00BA0109">
              <w:t>DR1</w:t>
            </w:r>
          </w:p>
        </w:tc>
        <w:tc>
          <w:tcPr>
            <w:tcW w:w="1559" w:type="dxa"/>
          </w:tcPr>
          <w:p w14:paraId="62ABC538" w14:textId="77777777" w:rsidR="00BE25AB" w:rsidRPr="00BA0109" w:rsidRDefault="00BE25AB" w:rsidP="00BA0109">
            <w:pPr>
              <w:pStyle w:val="a9"/>
            </w:pPr>
            <w:r w:rsidRPr="00BA0109">
              <w:t>10.52</w:t>
            </w:r>
          </w:p>
        </w:tc>
        <w:tc>
          <w:tcPr>
            <w:tcW w:w="1560" w:type="dxa"/>
          </w:tcPr>
          <w:p w14:paraId="72B9EB47" w14:textId="77777777" w:rsidR="00BE25AB" w:rsidRPr="00BA0109" w:rsidRDefault="00BE25AB" w:rsidP="00BA0109">
            <w:pPr>
              <w:pStyle w:val="a9"/>
            </w:pPr>
            <w:r w:rsidRPr="00BA0109">
              <w:t>20.00</w:t>
            </w:r>
          </w:p>
        </w:tc>
        <w:tc>
          <w:tcPr>
            <w:tcW w:w="2268" w:type="dxa"/>
          </w:tcPr>
          <w:p w14:paraId="6183FF3F" w14:textId="77777777"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</w:tcPr>
          <w:p w14:paraId="1FE408DA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192999E8" w14:textId="77777777" w:rsidTr="00BA0109">
        <w:tc>
          <w:tcPr>
            <w:tcW w:w="1701" w:type="dxa"/>
          </w:tcPr>
          <w:p w14:paraId="15A44256" w14:textId="77777777" w:rsidR="00BE25AB" w:rsidRPr="00BA0109" w:rsidRDefault="00BE25AB" w:rsidP="00BA0109">
            <w:pPr>
              <w:pStyle w:val="a9"/>
            </w:pPr>
            <w:r w:rsidRPr="00BA0109">
              <w:t>DR3</w:t>
            </w:r>
          </w:p>
        </w:tc>
        <w:tc>
          <w:tcPr>
            <w:tcW w:w="1559" w:type="dxa"/>
          </w:tcPr>
          <w:p w14:paraId="599199A2" w14:textId="77777777" w:rsidR="00BE25AB" w:rsidRPr="00BA0109" w:rsidRDefault="00BE25AB" w:rsidP="00BA0109">
            <w:pPr>
              <w:pStyle w:val="a9"/>
            </w:pPr>
            <w:r w:rsidRPr="00BA0109">
              <w:t>12.63</w:t>
            </w:r>
          </w:p>
        </w:tc>
        <w:tc>
          <w:tcPr>
            <w:tcW w:w="1560" w:type="dxa"/>
          </w:tcPr>
          <w:p w14:paraId="41BFC520" w14:textId="77777777" w:rsidR="00BE25AB" w:rsidRPr="00BA0109" w:rsidRDefault="00BE25AB" w:rsidP="00BA0109">
            <w:pPr>
              <w:pStyle w:val="a9"/>
            </w:pPr>
            <w:r w:rsidRPr="00BA0109">
              <w:t>20.00</w:t>
            </w:r>
          </w:p>
        </w:tc>
        <w:tc>
          <w:tcPr>
            <w:tcW w:w="2268" w:type="dxa"/>
          </w:tcPr>
          <w:p w14:paraId="74FA3E54" w14:textId="77777777"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</w:tcPr>
          <w:p w14:paraId="3F361753" w14:textId="77777777" w:rsidR="00BE25AB" w:rsidRPr="00BA0109" w:rsidRDefault="006B2D07" w:rsidP="00BA0109">
            <w:pPr>
              <w:pStyle w:val="a9"/>
            </w:pPr>
            <w:r w:rsidRPr="00BA0109">
              <w:t>13.33</w:t>
            </w:r>
          </w:p>
        </w:tc>
      </w:tr>
      <w:tr w:rsidR="00BE25AB" w:rsidRPr="00BA0109" w14:paraId="7235BE64" w14:textId="77777777" w:rsidTr="00BA0109">
        <w:tc>
          <w:tcPr>
            <w:tcW w:w="1701" w:type="dxa"/>
          </w:tcPr>
          <w:p w14:paraId="6C020915" w14:textId="77777777" w:rsidR="00BE25AB" w:rsidRPr="00BA0109" w:rsidRDefault="00BE25AB" w:rsidP="00BA0109">
            <w:pPr>
              <w:pStyle w:val="a9"/>
            </w:pPr>
            <w:r w:rsidRPr="00BA0109">
              <w:t>DR4</w:t>
            </w:r>
          </w:p>
        </w:tc>
        <w:tc>
          <w:tcPr>
            <w:tcW w:w="1559" w:type="dxa"/>
          </w:tcPr>
          <w:p w14:paraId="2523667D" w14:textId="77777777" w:rsidR="00BE25AB" w:rsidRPr="00BA0109" w:rsidRDefault="00BE25AB" w:rsidP="00BA0109">
            <w:pPr>
              <w:pStyle w:val="a9"/>
            </w:pPr>
            <w:r w:rsidRPr="00BA0109">
              <w:t>46.31</w:t>
            </w:r>
          </w:p>
        </w:tc>
        <w:tc>
          <w:tcPr>
            <w:tcW w:w="1560" w:type="dxa"/>
          </w:tcPr>
          <w:p w14:paraId="5A1F86A0" w14:textId="77777777"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</w:tcPr>
          <w:p w14:paraId="067C9154" w14:textId="77777777"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</w:tcPr>
          <w:p w14:paraId="73DFF7E3" w14:textId="77777777"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BA0109" w14:paraId="41B14A80" w14:textId="77777777" w:rsidTr="00BA0109">
        <w:tc>
          <w:tcPr>
            <w:tcW w:w="1701" w:type="dxa"/>
          </w:tcPr>
          <w:p w14:paraId="12D5F725" w14:textId="77777777" w:rsidR="00BE25AB" w:rsidRPr="00BA0109" w:rsidRDefault="00BE25AB" w:rsidP="00BA0109">
            <w:pPr>
              <w:pStyle w:val="a9"/>
            </w:pPr>
            <w:r w:rsidRPr="00BA0109">
              <w:t>DR7</w:t>
            </w:r>
          </w:p>
        </w:tc>
        <w:tc>
          <w:tcPr>
            <w:tcW w:w="1559" w:type="dxa"/>
          </w:tcPr>
          <w:p w14:paraId="357700D0" w14:textId="77777777"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</w:tcPr>
          <w:p w14:paraId="3166F225" w14:textId="77777777" w:rsidR="00BE25AB" w:rsidRPr="00BA0109" w:rsidRDefault="00BE25AB" w:rsidP="00BA0109">
            <w:pPr>
              <w:pStyle w:val="a9"/>
            </w:pPr>
            <w:r w:rsidRPr="00BA0109">
              <w:t>18.00</w:t>
            </w:r>
          </w:p>
        </w:tc>
        <w:tc>
          <w:tcPr>
            <w:tcW w:w="2268" w:type="dxa"/>
          </w:tcPr>
          <w:p w14:paraId="55645353" w14:textId="77777777"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</w:tcPr>
          <w:p w14:paraId="04DD87D9" w14:textId="77777777"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BA0109" w14:paraId="30A5D9CA" w14:textId="77777777" w:rsidTr="00BA0109">
        <w:tc>
          <w:tcPr>
            <w:tcW w:w="1701" w:type="dxa"/>
          </w:tcPr>
          <w:p w14:paraId="4983F2F5" w14:textId="77777777" w:rsidR="00BE25AB" w:rsidRPr="00BA0109" w:rsidRDefault="00BE25AB" w:rsidP="00BA0109">
            <w:pPr>
              <w:pStyle w:val="a9"/>
            </w:pPr>
            <w:r w:rsidRPr="00BA0109">
              <w:t>DR8</w:t>
            </w:r>
          </w:p>
        </w:tc>
        <w:tc>
          <w:tcPr>
            <w:tcW w:w="1559" w:type="dxa"/>
          </w:tcPr>
          <w:p w14:paraId="660C6E67" w14:textId="77777777"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</w:tcPr>
          <w:p w14:paraId="05F4579D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09D1CE9F" w14:textId="77777777"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</w:tcPr>
          <w:p w14:paraId="50F06029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7D50FE68" w14:textId="77777777" w:rsidTr="00BA0109">
        <w:tc>
          <w:tcPr>
            <w:tcW w:w="1701" w:type="dxa"/>
          </w:tcPr>
          <w:p w14:paraId="65A0EC81" w14:textId="77777777" w:rsidR="00BE25AB" w:rsidRPr="00BA0109" w:rsidRDefault="00BE25AB" w:rsidP="00BA0109">
            <w:pPr>
              <w:pStyle w:val="a9"/>
            </w:pPr>
            <w:r w:rsidRPr="00BA0109">
              <w:t>DR9</w:t>
            </w:r>
          </w:p>
        </w:tc>
        <w:tc>
          <w:tcPr>
            <w:tcW w:w="1559" w:type="dxa"/>
          </w:tcPr>
          <w:p w14:paraId="699DEDB2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6AB4C7E3" w14:textId="77777777" w:rsidR="00BE25AB" w:rsidRPr="00BA0109" w:rsidRDefault="00BE25AB" w:rsidP="00BA0109">
            <w:pPr>
              <w:pStyle w:val="a9"/>
            </w:pPr>
            <w:r w:rsidRPr="00BA0109">
              <w:t>8.00</w:t>
            </w:r>
          </w:p>
        </w:tc>
        <w:tc>
          <w:tcPr>
            <w:tcW w:w="2268" w:type="dxa"/>
          </w:tcPr>
          <w:p w14:paraId="346543D4" w14:textId="77777777"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</w:tcPr>
          <w:p w14:paraId="2BE7F93A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485901A6" w14:textId="77777777" w:rsidTr="00BA0109">
        <w:tc>
          <w:tcPr>
            <w:tcW w:w="1701" w:type="dxa"/>
          </w:tcPr>
          <w:p w14:paraId="273CE1E8" w14:textId="77777777" w:rsidR="00BE25AB" w:rsidRPr="00BA0109" w:rsidRDefault="00BE25AB" w:rsidP="00BA0109">
            <w:pPr>
              <w:pStyle w:val="a9"/>
            </w:pPr>
            <w:r w:rsidRPr="00BA0109">
              <w:t>DR10</w:t>
            </w:r>
          </w:p>
        </w:tc>
        <w:tc>
          <w:tcPr>
            <w:tcW w:w="1559" w:type="dxa"/>
          </w:tcPr>
          <w:p w14:paraId="65B33A26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27CABED7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2807FB53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554161FD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6B2D07" w:rsidRPr="00BA0109" w14:paraId="53D0DA50" w14:textId="77777777" w:rsidTr="00BA0109">
        <w:tc>
          <w:tcPr>
            <w:tcW w:w="9214" w:type="dxa"/>
            <w:gridSpan w:val="5"/>
          </w:tcPr>
          <w:p w14:paraId="19A115DF" w14:textId="77777777" w:rsidR="006B2D07" w:rsidRPr="00BA0109" w:rsidRDefault="006B2D07" w:rsidP="00BA0109">
            <w:pPr>
              <w:pStyle w:val="a9"/>
            </w:pPr>
            <w:r w:rsidRPr="00BA0109">
              <w:t>DR11</w:t>
            </w:r>
          </w:p>
        </w:tc>
      </w:tr>
      <w:tr w:rsidR="00BE25AB" w:rsidRPr="00BA0109" w14:paraId="2DC102C0" w14:textId="77777777" w:rsidTr="00BA0109">
        <w:tc>
          <w:tcPr>
            <w:tcW w:w="1701" w:type="dxa"/>
          </w:tcPr>
          <w:p w14:paraId="0E5401C9" w14:textId="77777777" w:rsidR="00BE25AB" w:rsidRPr="00BA0109" w:rsidRDefault="00BE25AB" w:rsidP="00BA0109">
            <w:pPr>
              <w:pStyle w:val="a9"/>
            </w:pPr>
            <w:r w:rsidRPr="00BA0109">
              <w:t>(DRB1*1101)</w:t>
            </w:r>
          </w:p>
        </w:tc>
        <w:tc>
          <w:tcPr>
            <w:tcW w:w="1559" w:type="dxa"/>
          </w:tcPr>
          <w:p w14:paraId="47D543E0" w14:textId="77777777" w:rsidR="00BE25AB" w:rsidRPr="00BA0109" w:rsidRDefault="00BE25AB" w:rsidP="00BA0109">
            <w:pPr>
              <w:pStyle w:val="a9"/>
            </w:pPr>
            <w:r w:rsidRPr="00BA0109">
              <w:t>11.57</w:t>
            </w:r>
          </w:p>
        </w:tc>
        <w:tc>
          <w:tcPr>
            <w:tcW w:w="1560" w:type="dxa"/>
          </w:tcPr>
          <w:p w14:paraId="5B99C9A1" w14:textId="77777777" w:rsidR="00BE25AB" w:rsidRPr="00BA0109" w:rsidRDefault="00BE25AB" w:rsidP="00BA0109">
            <w:pPr>
              <w:pStyle w:val="a9"/>
            </w:pPr>
            <w:r w:rsidRPr="00BA0109">
              <w:t>24.00</w:t>
            </w:r>
          </w:p>
        </w:tc>
        <w:tc>
          <w:tcPr>
            <w:tcW w:w="2268" w:type="dxa"/>
          </w:tcPr>
          <w:p w14:paraId="35D91CDA" w14:textId="77777777" w:rsidR="00BE25AB" w:rsidRPr="00BA0109" w:rsidRDefault="009F4AD1" w:rsidP="00BA0109">
            <w:pPr>
              <w:pStyle w:val="a9"/>
            </w:pPr>
            <w:r w:rsidRPr="00BA0109">
              <w:t>45.94</w:t>
            </w:r>
            <w:r w:rsidR="00BC0EF8" w:rsidRPr="00BA0109">
              <w:t>!</w:t>
            </w:r>
          </w:p>
        </w:tc>
        <w:tc>
          <w:tcPr>
            <w:tcW w:w="2126" w:type="dxa"/>
          </w:tcPr>
          <w:p w14:paraId="6534983B" w14:textId="77777777"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BA0109" w14:paraId="521FE499" w14:textId="77777777" w:rsidTr="00BA0109">
        <w:tc>
          <w:tcPr>
            <w:tcW w:w="1701" w:type="dxa"/>
          </w:tcPr>
          <w:p w14:paraId="60934821" w14:textId="77777777" w:rsidR="00BE25AB" w:rsidRPr="00BA0109" w:rsidRDefault="00BE25AB" w:rsidP="00BA0109">
            <w:pPr>
              <w:pStyle w:val="a9"/>
            </w:pPr>
            <w:r w:rsidRPr="00BA0109">
              <w:t>(DRB1*1102)</w:t>
            </w:r>
          </w:p>
        </w:tc>
        <w:tc>
          <w:tcPr>
            <w:tcW w:w="1559" w:type="dxa"/>
          </w:tcPr>
          <w:p w14:paraId="0D4305AA" w14:textId="77777777"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</w:tcPr>
          <w:p w14:paraId="5F3CFEE8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420BF44E" w14:textId="77777777"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</w:tcPr>
          <w:p w14:paraId="5FA82EFF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1E284841" w14:textId="77777777" w:rsidTr="00BA0109">
        <w:tc>
          <w:tcPr>
            <w:tcW w:w="1701" w:type="dxa"/>
          </w:tcPr>
          <w:p w14:paraId="2C919401" w14:textId="77777777" w:rsidR="00BE25AB" w:rsidRPr="00BA0109" w:rsidRDefault="00BE25AB" w:rsidP="00BA0109">
            <w:pPr>
              <w:pStyle w:val="a9"/>
            </w:pPr>
            <w:r w:rsidRPr="00BA0109">
              <w:t>(DRB1*1103)</w:t>
            </w:r>
          </w:p>
        </w:tc>
        <w:tc>
          <w:tcPr>
            <w:tcW w:w="1559" w:type="dxa"/>
          </w:tcPr>
          <w:p w14:paraId="67E7BCB5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403F5D7F" w14:textId="77777777"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</w:tcPr>
          <w:p w14:paraId="59F2A0A2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4C095C57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54C16703" w14:textId="77777777" w:rsidTr="00BA0109">
        <w:tc>
          <w:tcPr>
            <w:tcW w:w="1701" w:type="dxa"/>
          </w:tcPr>
          <w:p w14:paraId="0A68A681" w14:textId="77777777" w:rsidR="00BE25AB" w:rsidRPr="00BA0109" w:rsidRDefault="00BE25AB" w:rsidP="00BA0109">
            <w:pPr>
              <w:pStyle w:val="a9"/>
            </w:pPr>
            <w:r w:rsidRPr="00BA0109">
              <w:lastRenderedPageBreak/>
              <w:t>(DRB1*1104)</w:t>
            </w:r>
          </w:p>
        </w:tc>
        <w:tc>
          <w:tcPr>
            <w:tcW w:w="1559" w:type="dxa"/>
          </w:tcPr>
          <w:p w14:paraId="6BC861E0" w14:textId="77777777"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</w:tcPr>
          <w:p w14:paraId="015FC55E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52234558" w14:textId="77777777"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</w:tcPr>
          <w:p w14:paraId="2E282287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BA0109" w14:paraId="1A4E07CD" w14:textId="77777777" w:rsidTr="00BA0109">
        <w:tc>
          <w:tcPr>
            <w:tcW w:w="9214" w:type="dxa"/>
            <w:gridSpan w:val="5"/>
          </w:tcPr>
          <w:p w14:paraId="1A99D35B" w14:textId="77777777" w:rsidR="006B2D07" w:rsidRPr="00BA0109" w:rsidRDefault="006B2D07" w:rsidP="00BA0109">
            <w:pPr>
              <w:pStyle w:val="a9"/>
            </w:pPr>
            <w:r w:rsidRPr="00BA0109">
              <w:t>DR12</w:t>
            </w:r>
          </w:p>
        </w:tc>
      </w:tr>
      <w:tr w:rsidR="00BE25AB" w:rsidRPr="00BA0109" w14:paraId="4C01398C" w14:textId="77777777" w:rsidTr="00BA0109">
        <w:tc>
          <w:tcPr>
            <w:tcW w:w="1701" w:type="dxa"/>
          </w:tcPr>
          <w:p w14:paraId="3E8E10B9" w14:textId="77777777" w:rsidR="00BE25AB" w:rsidRPr="00BA0109" w:rsidRDefault="00BE25AB" w:rsidP="00BA0109">
            <w:pPr>
              <w:pStyle w:val="a9"/>
            </w:pPr>
            <w:r w:rsidRPr="00BA0109">
              <w:t>(DRB1*1201)</w:t>
            </w:r>
          </w:p>
        </w:tc>
        <w:tc>
          <w:tcPr>
            <w:tcW w:w="1559" w:type="dxa"/>
          </w:tcPr>
          <w:p w14:paraId="6B246D75" w14:textId="77777777"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</w:tcPr>
          <w:p w14:paraId="6F88230D" w14:textId="77777777" w:rsidR="00BE25AB" w:rsidRPr="00BA0109" w:rsidRDefault="00BE25AB" w:rsidP="00BA0109">
            <w:pPr>
              <w:pStyle w:val="a9"/>
            </w:pPr>
            <w:r w:rsidRPr="00BA0109">
              <w:t>16.00</w:t>
            </w:r>
          </w:p>
        </w:tc>
        <w:tc>
          <w:tcPr>
            <w:tcW w:w="2268" w:type="dxa"/>
          </w:tcPr>
          <w:p w14:paraId="54B5AC2C" w14:textId="77777777"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</w:tcPr>
          <w:p w14:paraId="589AF6F7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68023555" w14:textId="77777777" w:rsidTr="00BA0109">
        <w:tc>
          <w:tcPr>
            <w:tcW w:w="1701" w:type="dxa"/>
          </w:tcPr>
          <w:p w14:paraId="66098533" w14:textId="77777777" w:rsidR="00BE25AB" w:rsidRPr="00BA0109" w:rsidRDefault="00BE25AB" w:rsidP="00BA0109">
            <w:pPr>
              <w:pStyle w:val="a9"/>
            </w:pPr>
            <w:r w:rsidRPr="00BA0109">
              <w:t>(DRB1*1202)</w:t>
            </w:r>
          </w:p>
        </w:tc>
        <w:tc>
          <w:tcPr>
            <w:tcW w:w="1559" w:type="dxa"/>
          </w:tcPr>
          <w:p w14:paraId="1647F176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1560" w:type="dxa"/>
          </w:tcPr>
          <w:p w14:paraId="6106FFFA" w14:textId="77777777"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</w:tcPr>
          <w:p w14:paraId="6496F7EE" w14:textId="77777777"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</w:tcPr>
          <w:p w14:paraId="0EB244B3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280683EE" w14:textId="77777777" w:rsidTr="00BA0109">
        <w:trPr>
          <w:trHeight w:val="278"/>
        </w:trPr>
        <w:tc>
          <w:tcPr>
            <w:tcW w:w="1701" w:type="dxa"/>
          </w:tcPr>
          <w:p w14:paraId="37C4E176" w14:textId="77777777" w:rsidR="00BE25AB" w:rsidRPr="00BA0109" w:rsidRDefault="00BE25AB" w:rsidP="00BA0109">
            <w:pPr>
              <w:pStyle w:val="a9"/>
            </w:pPr>
            <w:r w:rsidRPr="00BA0109">
              <w:t>(DRB1*1203)</w:t>
            </w:r>
          </w:p>
        </w:tc>
        <w:tc>
          <w:tcPr>
            <w:tcW w:w="1559" w:type="dxa"/>
          </w:tcPr>
          <w:p w14:paraId="170A2EB5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1560" w:type="dxa"/>
          </w:tcPr>
          <w:p w14:paraId="7CAE8A20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4EF5EC8E" w14:textId="77777777"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</w:tcPr>
          <w:p w14:paraId="4B80D209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BA0109" w14:paraId="243617E9" w14:textId="77777777" w:rsidTr="00BA0109">
        <w:trPr>
          <w:trHeight w:val="277"/>
        </w:trPr>
        <w:tc>
          <w:tcPr>
            <w:tcW w:w="9214" w:type="dxa"/>
            <w:gridSpan w:val="5"/>
          </w:tcPr>
          <w:p w14:paraId="1D000114" w14:textId="77777777" w:rsidR="006B2D07" w:rsidRPr="00BA0109" w:rsidRDefault="006B2D07" w:rsidP="00BA0109">
            <w:pPr>
              <w:pStyle w:val="a9"/>
            </w:pPr>
            <w:r w:rsidRPr="00BA0109">
              <w:t>DR13</w:t>
            </w:r>
          </w:p>
        </w:tc>
      </w:tr>
      <w:tr w:rsidR="00BE25AB" w:rsidRPr="00BA0109" w14:paraId="1F70C2A3" w14:textId="77777777" w:rsidTr="00BA0109">
        <w:tc>
          <w:tcPr>
            <w:tcW w:w="1701" w:type="dxa"/>
          </w:tcPr>
          <w:p w14:paraId="4A400F99" w14:textId="77777777" w:rsidR="00BE25AB" w:rsidRPr="00BA0109" w:rsidRDefault="00BE25AB" w:rsidP="00BA0109">
            <w:pPr>
              <w:pStyle w:val="a9"/>
            </w:pPr>
            <w:r w:rsidRPr="00BA0109">
              <w:t>{DRB1*1301)</w:t>
            </w:r>
          </w:p>
        </w:tc>
        <w:tc>
          <w:tcPr>
            <w:tcW w:w="1559" w:type="dxa"/>
          </w:tcPr>
          <w:p w14:paraId="16A34523" w14:textId="77777777" w:rsidR="00BE25AB" w:rsidRPr="00BA0109" w:rsidRDefault="00BE25AB" w:rsidP="00BA0109">
            <w:pPr>
              <w:pStyle w:val="a9"/>
            </w:pPr>
            <w:r w:rsidRPr="00BA0109">
              <w:t>4.21</w:t>
            </w:r>
          </w:p>
        </w:tc>
        <w:tc>
          <w:tcPr>
            <w:tcW w:w="1560" w:type="dxa"/>
          </w:tcPr>
          <w:p w14:paraId="10A0206A" w14:textId="77777777"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</w:tcPr>
          <w:p w14:paraId="6A084E09" w14:textId="77777777"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</w:tcPr>
          <w:p w14:paraId="5BA68CB4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5FD97D03" w14:textId="77777777" w:rsidTr="00BA0109">
        <w:tc>
          <w:tcPr>
            <w:tcW w:w="1701" w:type="dxa"/>
          </w:tcPr>
          <w:p w14:paraId="43E7BA9C" w14:textId="77777777" w:rsidR="00BE25AB" w:rsidRPr="00BA0109" w:rsidRDefault="00BE25AB" w:rsidP="00BA0109">
            <w:pPr>
              <w:pStyle w:val="a9"/>
            </w:pPr>
            <w:r w:rsidRPr="00BA0109">
              <w:t>(DRB1*1302)</w:t>
            </w:r>
          </w:p>
        </w:tc>
        <w:tc>
          <w:tcPr>
            <w:tcW w:w="1559" w:type="dxa"/>
          </w:tcPr>
          <w:p w14:paraId="2BEED2E2" w14:textId="77777777" w:rsidR="00BE25AB" w:rsidRPr="00BA0109" w:rsidRDefault="00BE25AB" w:rsidP="00BA0109">
            <w:pPr>
              <w:pStyle w:val="a9"/>
            </w:pPr>
            <w:r w:rsidRPr="00BA0109">
              <w:t>4.21</w:t>
            </w:r>
          </w:p>
        </w:tc>
        <w:tc>
          <w:tcPr>
            <w:tcW w:w="1560" w:type="dxa"/>
          </w:tcPr>
          <w:p w14:paraId="041CE446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636DFF6F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0DED3366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12D07CFC" w14:textId="77777777" w:rsidTr="00BA0109">
        <w:tc>
          <w:tcPr>
            <w:tcW w:w="1701" w:type="dxa"/>
          </w:tcPr>
          <w:p w14:paraId="359DB555" w14:textId="77777777" w:rsidR="00BE25AB" w:rsidRPr="00BA0109" w:rsidRDefault="00BE25AB" w:rsidP="00BA0109">
            <w:pPr>
              <w:pStyle w:val="a9"/>
            </w:pPr>
            <w:r w:rsidRPr="00BA0109">
              <w:t>(DRB1*1305)</w:t>
            </w:r>
          </w:p>
        </w:tc>
        <w:tc>
          <w:tcPr>
            <w:tcW w:w="1559" w:type="dxa"/>
          </w:tcPr>
          <w:p w14:paraId="7E423E2A" w14:textId="77777777" w:rsidR="00BE25AB" w:rsidRPr="00BA0109" w:rsidRDefault="00BE25AB" w:rsidP="00BA0109">
            <w:pPr>
              <w:pStyle w:val="a9"/>
            </w:pPr>
            <w:smartTag w:uri="urn:schemas-microsoft-com:office:smarttags" w:element="time">
              <w:smartTagPr>
                <w:attr w:name="Minute" w:val="10"/>
                <w:attr w:name="Hour" w:val="2"/>
              </w:smartTagPr>
              <w:r w:rsidRPr="00BA0109">
                <w:t>2.10</w:t>
              </w:r>
            </w:smartTag>
          </w:p>
        </w:tc>
        <w:tc>
          <w:tcPr>
            <w:tcW w:w="1560" w:type="dxa"/>
          </w:tcPr>
          <w:p w14:paraId="4E57CB9D" w14:textId="77777777" w:rsidR="00BE25AB" w:rsidRPr="00BA0109" w:rsidRDefault="006B2D07" w:rsidP="00BA0109">
            <w:pPr>
              <w:pStyle w:val="a9"/>
            </w:pPr>
            <w:r w:rsidRPr="00BA0109">
              <w:t>0.</w:t>
            </w:r>
            <w:r w:rsidR="00BE25AB" w:rsidRPr="00BA0109">
              <w:t>00</w:t>
            </w:r>
          </w:p>
        </w:tc>
        <w:tc>
          <w:tcPr>
            <w:tcW w:w="2268" w:type="dxa"/>
          </w:tcPr>
          <w:p w14:paraId="192B37B4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2A04BCEC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1D544403" w14:textId="77777777" w:rsidTr="00BA0109">
        <w:tc>
          <w:tcPr>
            <w:tcW w:w="1701" w:type="dxa"/>
          </w:tcPr>
          <w:p w14:paraId="63577B74" w14:textId="77777777" w:rsidR="00BE25AB" w:rsidRPr="00BA0109" w:rsidRDefault="00BE25AB" w:rsidP="00BA0109">
            <w:pPr>
              <w:pStyle w:val="a9"/>
            </w:pPr>
            <w:r w:rsidRPr="00BA0109">
              <w:t>DR14</w:t>
            </w:r>
          </w:p>
        </w:tc>
        <w:tc>
          <w:tcPr>
            <w:tcW w:w="1559" w:type="dxa"/>
          </w:tcPr>
          <w:p w14:paraId="2E27FBEA" w14:textId="77777777"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</w:tcPr>
          <w:p w14:paraId="4EF813A1" w14:textId="77777777" w:rsidR="00BE25AB" w:rsidRPr="00BA0109" w:rsidRDefault="00BE25AB" w:rsidP="00BA0109">
            <w:pPr>
              <w:pStyle w:val="a9"/>
            </w:pPr>
            <w:r w:rsidRPr="00BA0109">
              <w:t>2.00</w:t>
            </w:r>
          </w:p>
        </w:tc>
        <w:tc>
          <w:tcPr>
            <w:tcW w:w="2268" w:type="dxa"/>
          </w:tcPr>
          <w:p w14:paraId="1E15D63E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46C8B854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BA0109" w14:paraId="5D5D8DAA" w14:textId="77777777" w:rsidTr="00BA0109">
        <w:tc>
          <w:tcPr>
            <w:tcW w:w="9214" w:type="dxa"/>
            <w:gridSpan w:val="5"/>
          </w:tcPr>
          <w:p w14:paraId="44C1E43B" w14:textId="77777777" w:rsidR="006B2D07" w:rsidRPr="00BA0109" w:rsidRDefault="006B2D07" w:rsidP="00BA0109">
            <w:pPr>
              <w:pStyle w:val="a9"/>
            </w:pPr>
            <w:r w:rsidRPr="00BA0109">
              <w:t>DR15</w:t>
            </w:r>
          </w:p>
        </w:tc>
      </w:tr>
      <w:tr w:rsidR="00BE25AB" w:rsidRPr="00BA0109" w14:paraId="24AFFD62" w14:textId="77777777" w:rsidTr="00BA0109">
        <w:tc>
          <w:tcPr>
            <w:tcW w:w="1701" w:type="dxa"/>
          </w:tcPr>
          <w:p w14:paraId="6910919D" w14:textId="77777777" w:rsidR="00BE25AB" w:rsidRPr="00BA0109" w:rsidRDefault="00BE25AB" w:rsidP="00BA0109">
            <w:pPr>
              <w:pStyle w:val="a9"/>
            </w:pPr>
            <w:r w:rsidRPr="00BA0109">
              <w:t>(DRB1*1501)</w:t>
            </w:r>
          </w:p>
        </w:tc>
        <w:tc>
          <w:tcPr>
            <w:tcW w:w="1559" w:type="dxa"/>
          </w:tcPr>
          <w:p w14:paraId="3BAF3297" w14:textId="77777777" w:rsidR="00BE25AB" w:rsidRPr="00BA0109" w:rsidRDefault="00BE25AB" w:rsidP="00BA0109">
            <w:pPr>
              <w:pStyle w:val="a9"/>
            </w:pPr>
            <w:r w:rsidRPr="00BA0109">
              <w:t>9.47</w:t>
            </w:r>
          </w:p>
        </w:tc>
        <w:tc>
          <w:tcPr>
            <w:tcW w:w="1560" w:type="dxa"/>
          </w:tcPr>
          <w:p w14:paraId="4B349CAD" w14:textId="77777777" w:rsidR="00BE25AB" w:rsidRPr="00BA0109" w:rsidRDefault="00BE25AB" w:rsidP="00BA0109">
            <w:pPr>
              <w:pStyle w:val="a9"/>
            </w:pPr>
            <w:r w:rsidRPr="00BA0109">
              <w:t>48.00</w:t>
            </w:r>
            <w:r w:rsidR="006B2D07" w:rsidRPr="00BA0109">
              <w:t>!</w:t>
            </w:r>
          </w:p>
        </w:tc>
        <w:tc>
          <w:tcPr>
            <w:tcW w:w="2268" w:type="dxa"/>
          </w:tcPr>
          <w:p w14:paraId="3C6B802D" w14:textId="77777777" w:rsidR="00BE25AB" w:rsidRPr="00BA0109" w:rsidRDefault="009F4AD1" w:rsidP="00BA0109">
            <w:pPr>
              <w:pStyle w:val="a9"/>
            </w:pPr>
            <w:r w:rsidRPr="00BA0109">
              <w:t>24.32</w:t>
            </w:r>
          </w:p>
        </w:tc>
        <w:tc>
          <w:tcPr>
            <w:tcW w:w="2126" w:type="dxa"/>
          </w:tcPr>
          <w:p w14:paraId="03210456" w14:textId="77777777" w:rsidR="00BE25AB" w:rsidRPr="00BA0109" w:rsidRDefault="006B2D07" w:rsidP="00BA0109">
            <w:pPr>
              <w:pStyle w:val="a9"/>
            </w:pPr>
            <w:r w:rsidRPr="00BA0109">
              <w:t>33.33</w:t>
            </w:r>
          </w:p>
        </w:tc>
      </w:tr>
      <w:tr w:rsidR="00BE25AB" w:rsidRPr="00BA0109" w14:paraId="59C63F14" w14:textId="77777777" w:rsidTr="00BA0109">
        <w:tc>
          <w:tcPr>
            <w:tcW w:w="1701" w:type="dxa"/>
          </w:tcPr>
          <w:p w14:paraId="0E985D8B" w14:textId="77777777" w:rsidR="00BE25AB" w:rsidRPr="00BA0109" w:rsidRDefault="00BE25AB" w:rsidP="00BA0109">
            <w:pPr>
              <w:pStyle w:val="a9"/>
            </w:pPr>
            <w:r w:rsidRPr="00BA0109">
              <w:t>(DRB 1*1502)</w:t>
            </w:r>
          </w:p>
        </w:tc>
        <w:tc>
          <w:tcPr>
            <w:tcW w:w="1559" w:type="dxa"/>
          </w:tcPr>
          <w:p w14:paraId="064945D0" w14:textId="77777777"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</w:tcPr>
          <w:p w14:paraId="4407E566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7DF853AA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3AAEAA40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459BCE34" w14:textId="77777777" w:rsidTr="00BA0109">
        <w:tc>
          <w:tcPr>
            <w:tcW w:w="1701" w:type="dxa"/>
          </w:tcPr>
          <w:p w14:paraId="256EB656" w14:textId="77777777" w:rsidR="00BE25AB" w:rsidRPr="00BA0109" w:rsidRDefault="00BE25AB" w:rsidP="00BA0109">
            <w:pPr>
              <w:pStyle w:val="a9"/>
            </w:pPr>
            <w:r w:rsidRPr="00BA0109">
              <w:t>(DRB1*1503)</w:t>
            </w:r>
          </w:p>
        </w:tc>
        <w:tc>
          <w:tcPr>
            <w:tcW w:w="1559" w:type="dxa"/>
          </w:tcPr>
          <w:p w14:paraId="2355D371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2E9D537E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6498E083" w14:textId="77777777" w:rsidR="00BE25AB" w:rsidRPr="00BA0109" w:rsidRDefault="009F4AD1" w:rsidP="00BA0109">
            <w:pPr>
              <w:pStyle w:val="a9"/>
            </w:pPr>
            <w:r w:rsidRPr="00BA0109">
              <w:t>2.70</w:t>
            </w:r>
          </w:p>
        </w:tc>
        <w:tc>
          <w:tcPr>
            <w:tcW w:w="2126" w:type="dxa"/>
          </w:tcPr>
          <w:p w14:paraId="57E9F654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BA0109" w14:paraId="64DAED8A" w14:textId="77777777" w:rsidTr="00BA0109">
        <w:tc>
          <w:tcPr>
            <w:tcW w:w="9214" w:type="dxa"/>
            <w:gridSpan w:val="5"/>
          </w:tcPr>
          <w:p w14:paraId="05428AFE" w14:textId="77777777" w:rsidR="006B2D07" w:rsidRPr="00BA0109" w:rsidRDefault="006B2D07" w:rsidP="00BA0109">
            <w:pPr>
              <w:pStyle w:val="a9"/>
            </w:pPr>
            <w:r w:rsidRPr="00BA0109">
              <w:t>DR16</w:t>
            </w:r>
          </w:p>
        </w:tc>
      </w:tr>
      <w:tr w:rsidR="00BE25AB" w:rsidRPr="00BA0109" w14:paraId="3D0D880F" w14:textId="77777777" w:rsidTr="00BA0109">
        <w:tc>
          <w:tcPr>
            <w:tcW w:w="1701" w:type="dxa"/>
          </w:tcPr>
          <w:p w14:paraId="3DD7BAF9" w14:textId="77777777" w:rsidR="00BE25AB" w:rsidRPr="00BA0109" w:rsidRDefault="00BE25AB" w:rsidP="00BA0109">
            <w:pPr>
              <w:pStyle w:val="a9"/>
            </w:pPr>
            <w:r w:rsidRPr="00BA0109">
              <w:t>(DRB1*1601)</w:t>
            </w:r>
          </w:p>
        </w:tc>
        <w:tc>
          <w:tcPr>
            <w:tcW w:w="1559" w:type="dxa"/>
          </w:tcPr>
          <w:p w14:paraId="182CB541" w14:textId="77777777"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</w:tcPr>
          <w:p w14:paraId="06324D71" w14:textId="77777777"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</w:tcPr>
          <w:p w14:paraId="52D19ED3" w14:textId="77777777" w:rsidR="00BE25AB" w:rsidRPr="00BA0109" w:rsidRDefault="009F4AD1" w:rsidP="00BA0109">
            <w:pPr>
              <w:pStyle w:val="a9"/>
            </w:pPr>
            <w:r w:rsidRPr="00BA0109">
              <w:t>27.02</w:t>
            </w:r>
          </w:p>
        </w:tc>
        <w:tc>
          <w:tcPr>
            <w:tcW w:w="2126" w:type="dxa"/>
          </w:tcPr>
          <w:p w14:paraId="4EC6D606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BE25AB" w:rsidRPr="00BA0109" w14:paraId="79FDFB6E" w14:textId="77777777" w:rsidTr="00BA0109">
        <w:tc>
          <w:tcPr>
            <w:tcW w:w="1701" w:type="dxa"/>
          </w:tcPr>
          <w:p w14:paraId="4B298629" w14:textId="77777777" w:rsidR="00BE25AB" w:rsidRPr="00BA0109" w:rsidRDefault="00BE25AB" w:rsidP="00BA0109">
            <w:pPr>
              <w:pStyle w:val="a9"/>
            </w:pPr>
            <w:r w:rsidRPr="00BA0109">
              <w:t>(DRB1*1602)</w:t>
            </w:r>
          </w:p>
        </w:tc>
        <w:tc>
          <w:tcPr>
            <w:tcW w:w="1559" w:type="dxa"/>
          </w:tcPr>
          <w:p w14:paraId="130C9D27" w14:textId="77777777" w:rsidR="00BE25AB" w:rsidRPr="00BA0109" w:rsidRDefault="00BE25AB" w:rsidP="00BA0109">
            <w:pPr>
              <w:pStyle w:val="a9"/>
            </w:pPr>
            <w:r w:rsidRPr="00BA0109">
              <w:t>3.15</w:t>
            </w:r>
          </w:p>
        </w:tc>
        <w:tc>
          <w:tcPr>
            <w:tcW w:w="1560" w:type="dxa"/>
          </w:tcPr>
          <w:p w14:paraId="65F594DE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195CEF3A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1D525119" w14:textId="77777777" w:rsidR="00BE25AB" w:rsidRPr="00BA0109" w:rsidRDefault="006B2D07" w:rsidP="00BA0109">
            <w:pPr>
              <w:pStyle w:val="a9"/>
            </w:pPr>
            <w:r w:rsidRPr="00BA0109">
              <w:t>6.66</w:t>
            </w:r>
          </w:p>
        </w:tc>
      </w:tr>
      <w:tr w:rsidR="006B2D07" w:rsidRPr="00BA0109" w14:paraId="613886A0" w14:textId="77777777" w:rsidTr="00BA0109">
        <w:tc>
          <w:tcPr>
            <w:tcW w:w="9214" w:type="dxa"/>
            <w:gridSpan w:val="5"/>
          </w:tcPr>
          <w:p w14:paraId="1FA39284" w14:textId="77777777" w:rsidR="006B2D07" w:rsidRPr="00BA0109" w:rsidRDefault="006B2D07" w:rsidP="00BA0109">
            <w:pPr>
              <w:pStyle w:val="a9"/>
            </w:pPr>
            <w:r w:rsidRPr="00BA0109">
              <w:t>DQA</w:t>
            </w:r>
          </w:p>
        </w:tc>
      </w:tr>
      <w:tr w:rsidR="00BE25AB" w:rsidRPr="00BA0109" w14:paraId="42337276" w14:textId="77777777" w:rsidTr="00BA0109">
        <w:tc>
          <w:tcPr>
            <w:tcW w:w="1701" w:type="dxa"/>
          </w:tcPr>
          <w:p w14:paraId="50919C90" w14:textId="77777777" w:rsidR="00BE25AB" w:rsidRPr="00BA0109" w:rsidRDefault="00BE25AB" w:rsidP="00BA0109">
            <w:pPr>
              <w:pStyle w:val="a9"/>
            </w:pPr>
            <w:r w:rsidRPr="00BA0109">
              <w:t>(DQA1*0101)</w:t>
            </w:r>
          </w:p>
        </w:tc>
        <w:tc>
          <w:tcPr>
            <w:tcW w:w="1559" w:type="dxa"/>
          </w:tcPr>
          <w:p w14:paraId="7D30247D" w14:textId="77777777"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</w:tcPr>
          <w:p w14:paraId="3AF4C9FE" w14:textId="77777777" w:rsidR="00BE25AB" w:rsidRPr="00BA0109" w:rsidRDefault="00BE25AB" w:rsidP="00BA0109">
            <w:pPr>
              <w:pStyle w:val="a9"/>
            </w:pPr>
            <w:r w:rsidRPr="00BA0109">
              <w:t>62.00</w:t>
            </w:r>
            <w:r w:rsidR="006B2D07" w:rsidRPr="00BA0109">
              <w:t>!</w:t>
            </w:r>
          </w:p>
        </w:tc>
        <w:tc>
          <w:tcPr>
            <w:tcW w:w="2268" w:type="dxa"/>
          </w:tcPr>
          <w:p w14:paraId="5BF5F568" w14:textId="77777777" w:rsidR="00BE25AB" w:rsidRPr="00BA0109" w:rsidRDefault="009F4AD1" w:rsidP="00BA0109">
            <w:pPr>
              <w:pStyle w:val="a9"/>
            </w:pPr>
            <w:r w:rsidRPr="00BA0109">
              <w:t>40.54</w:t>
            </w:r>
          </w:p>
        </w:tc>
        <w:tc>
          <w:tcPr>
            <w:tcW w:w="2126" w:type="dxa"/>
          </w:tcPr>
          <w:p w14:paraId="05D47259" w14:textId="77777777"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BA0109" w14:paraId="4493D876" w14:textId="77777777" w:rsidTr="00BA0109">
        <w:tc>
          <w:tcPr>
            <w:tcW w:w="1701" w:type="dxa"/>
          </w:tcPr>
          <w:p w14:paraId="4ABAE033" w14:textId="77777777" w:rsidR="00BE25AB" w:rsidRPr="00BA0109" w:rsidRDefault="00BE25AB" w:rsidP="00BA0109">
            <w:pPr>
              <w:pStyle w:val="a9"/>
            </w:pPr>
            <w:r w:rsidRPr="00BA0109">
              <w:t>(DQA1*0102)</w:t>
            </w:r>
          </w:p>
        </w:tc>
        <w:tc>
          <w:tcPr>
            <w:tcW w:w="1559" w:type="dxa"/>
          </w:tcPr>
          <w:p w14:paraId="7E37DB5E" w14:textId="77777777" w:rsidR="00BE25AB" w:rsidRPr="00BA0109" w:rsidRDefault="00BE25AB" w:rsidP="00BA0109">
            <w:pPr>
              <w:pStyle w:val="a9"/>
            </w:pPr>
            <w:r w:rsidRPr="00BA0109">
              <w:t>17.89</w:t>
            </w:r>
          </w:p>
        </w:tc>
        <w:tc>
          <w:tcPr>
            <w:tcW w:w="1560" w:type="dxa"/>
          </w:tcPr>
          <w:p w14:paraId="3FE792FE" w14:textId="77777777" w:rsidR="00BE25AB" w:rsidRPr="00BA0109" w:rsidRDefault="00BE25AB" w:rsidP="00BA0109">
            <w:pPr>
              <w:pStyle w:val="a9"/>
            </w:pPr>
            <w:r w:rsidRPr="00BA0109">
              <w:t>10.00</w:t>
            </w:r>
          </w:p>
        </w:tc>
        <w:tc>
          <w:tcPr>
            <w:tcW w:w="2268" w:type="dxa"/>
          </w:tcPr>
          <w:p w14:paraId="31FEFF34" w14:textId="77777777"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</w:tcPr>
          <w:p w14:paraId="1E913B12" w14:textId="77777777" w:rsidR="00BE25AB" w:rsidRPr="00BA0109" w:rsidRDefault="006B2D07" w:rsidP="00BA0109">
            <w:pPr>
              <w:pStyle w:val="a9"/>
            </w:pPr>
            <w:r w:rsidRPr="00BA0109">
              <w:t>28.71</w:t>
            </w:r>
          </w:p>
        </w:tc>
      </w:tr>
      <w:tr w:rsidR="00BE25AB" w:rsidRPr="00BA0109" w14:paraId="7770ECF1" w14:textId="77777777" w:rsidTr="00BA0109">
        <w:tc>
          <w:tcPr>
            <w:tcW w:w="1701" w:type="dxa"/>
          </w:tcPr>
          <w:p w14:paraId="76E4062C" w14:textId="77777777" w:rsidR="00BE25AB" w:rsidRPr="00BA0109" w:rsidRDefault="00BE25AB" w:rsidP="00BA0109">
            <w:pPr>
              <w:pStyle w:val="a9"/>
            </w:pPr>
            <w:r w:rsidRPr="00BA0109">
              <w:t>(DQAl*020l)</w:t>
            </w:r>
          </w:p>
        </w:tc>
        <w:tc>
          <w:tcPr>
            <w:tcW w:w="1559" w:type="dxa"/>
          </w:tcPr>
          <w:p w14:paraId="24CDC7FD" w14:textId="77777777" w:rsidR="00BE25AB" w:rsidRPr="00BA0109" w:rsidRDefault="00BE25AB" w:rsidP="00BA0109">
            <w:pPr>
              <w:pStyle w:val="a9"/>
            </w:pPr>
            <w:r w:rsidRPr="00BA0109">
              <w:t>22.10</w:t>
            </w:r>
          </w:p>
        </w:tc>
        <w:tc>
          <w:tcPr>
            <w:tcW w:w="1560" w:type="dxa"/>
          </w:tcPr>
          <w:p w14:paraId="057DEE16" w14:textId="77777777"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</w:tcPr>
          <w:p w14:paraId="4B2365CF" w14:textId="77777777"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</w:tcPr>
          <w:p w14:paraId="2805894C" w14:textId="77777777" w:rsidR="00BE25AB" w:rsidRPr="00BA0109" w:rsidRDefault="006B2D07" w:rsidP="00BA0109">
            <w:pPr>
              <w:pStyle w:val="a9"/>
            </w:pPr>
            <w:r w:rsidRPr="00BA0109">
              <w:t>14.28</w:t>
            </w:r>
          </w:p>
        </w:tc>
      </w:tr>
      <w:tr w:rsidR="00BE25AB" w:rsidRPr="00BA0109" w14:paraId="7882F472" w14:textId="77777777" w:rsidTr="00BA0109">
        <w:tc>
          <w:tcPr>
            <w:tcW w:w="1701" w:type="dxa"/>
          </w:tcPr>
          <w:p w14:paraId="423ECC91" w14:textId="77777777" w:rsidR="00BE25AB" w:rsidRPr="00BA0109" w:rsidRDefault="00BE25AB" w:rsidP="00BA0109">
            <w:pPr>
              <w:pStyle w:val="a9"/>
            </w:pPr>
            <w:r w:rsidRPr="00BA0109">
              <w:t>(DQA1*0301)</w:t>
            </w:r>
          </w:p>
        </w:tc>
        <w:tc>
          <w:tcPr>
            <w:tcW w:w="1559" w:type="dxa"/>
          </w:tcPr>
          <w:p w14:paraId="7E3AA99E" w14:textId="77777777" w:rsidR="00BE25AB" w:rsidRPr="00BA0109" w:rsidRDefault="00BE25AB" w:rsidP="00BA0109">
            <w:pPr>
              <w:pStyle w:val="a9"/>
            </w:pPr>
            <w:r w:rsidRPr="00BA0109">
              <w:t>48.42</w:t>
            </w:r>
          </w:p>
        </w:tc>
        <w:tc>
          <w:tcPr>
            <w:tcW w:w="1560" w:type="dxa"/>
          </w:tcPr>
          <w:p w14:paraId="2B8A1586" w14:textId="77777777" w:rsidR="00BE25AB" w:rsidRPr="00BA0109" w:rsidRDefault="00BE25AB" w:rsidP="00BA0109">
            <w:pPr>
              <w:pStyle w:val="a9"/>
            </w:pPr>
            <w:r w:rsidRPr="00BA0109">
              <w:t>30.00</w:t>
            </w:r>
          </w:p>
        </w:tc>
        <w:tc>
          <w:tcPr>
            <w:tcW w:w="2268" w:type="dxa"/>
          </w:tcPr>
          <w:p w14:paraId="6B688AB9" w14:textId="77777777"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</w:tcPr>
          <w:p w14:paraId="249EBB44" w14:textId="77777777"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BA0109" w14:paraId="2053FB0F" w14:textId="77777777" w:rsidTr="00BA0109">
        <w:tc>
          <w:tcPr>
            <w:tcW w:w="1701" w:type="dxa"/>
          </w:tcPr>
          <w:p w14:paraId="52E8A3F6" w14:textId="77777777" w:rsidR="00BE25AB" w:rsidRPr="00BA0109" w:rsidRDefault="00BE25AB" w:rsidP="00BA0109">
            <w:pPr>
              <w:pStyle w:val="a9"/>
            </w:pPr>
            <w:r w:rsidRPr="00BA0109">
              <w:t>(DQA1*0401)</w:t>
            </w:r>
          </w:p>
        </w:tc>
        <w:tc>
          <w:tcPr>
            <w:tcW w:w="1559" w:type="dxa"/>
          </w:tcPr>
          <w:p w14:paraId="41E6F998" w14:textId="77777777" w:rsidR="00BE25AB" w:rsidRPr="00BA0109" w:rsidRDefault="00BE25AB" w:rsidP="00BA0109">
            <w:pPr>
              <w:pStyle w:val="a9"/>
            </w:pPr>
            <w:r w:rsidRPr="00BA0109">
              <w:t>32.63</w:t>
            </w:r>
          </w:p>
        </w:tc>
        <w:tc>
          <w:tcPr>
            <w:tcW w:w="1560" w:type="dxa"/>
          </w:tcPr>
          <w:p w14:paraId="55022544" w14:textId="77777777" w:rsidR="00BE25AB" w:rsidRPr="00BA0109" w:rsidRDefault="00BE25AB" w:rsidP="00BA0109">
            <w:pPr>
              <w:pStyle w:val="a9"/>
            </w:pPr>
            <w:r w:rsidRPr="00BA0109">
              <w:t>12.00</w:t>
            </w:r>
          </w:p>
        </w:tc>
        <w:tc>
          <w:tcPr>
            <w:tcW w:w="2268" w:type="dxa"/>
          </w:tcPr>
          <w:p w14:paraId="4E5C94DE" w14:textId="77777777" w:rsidR="00BE25AB" w:rsidRPr="00BA0109" w:rsidRDefault="009F4AD1" w:rsidP="00BA0109">
            <w:pPr>
              <w:pStyle w:val="a9"/>
            </w:pPr>
            <w:r w:rsidRPr="00BA0109">
              <w:t>18.91</w:t>
            </w:r>
          </w:p>
        </w:tc>
        <w:tc>
          <w:tcPr>
            <w:tcW w:w="2126" w:type="dxa"/>
          </w:tcPr>
          <w:p w14:paraId="50C7E975" w14:textId="77777777"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BA0109" w14:paraId="316C26A9" w14:textId="77777777" w:rsidTr="00BA0109">
        <w:tc>
          <w:tcPr>
            <w:tcW w:w="1701" w:type="dxa"/>
          </w:tcPr>
          <w:p w14:paraId="50D321D9" w14:textId="77777777" w:rsidR="00BE25AB" w:rsidRPr="00BA0109" w:rsidRDefault="00BE25AB" w:rsidP="00BA0109">
            <w:pPr>
              <w:pStyle w:val="a9"/>
            </w:pPr>
            <w:r w:rsidRPr="00BA0109">
              <w:t>(DQA1*0501)</w:t>
            </w:r>
          </w:p>
        </w:tc>
        <w:tc>
          <w:tcPr>
            <w:tcW w:w="1559" w:type="dxa"/>
          </w:tcPr>
          <w:p w14:paraId="4EC672E6" w14:textId="77777777" w:rsidR="00BE25AB" w:rsidRPr="00BA0109" w:rsidRDefault="00BE25AB" w:rsidP="00BA0109">
            <w:pPr>
              <w:pStyle w:val="a9"/>
            </w:pPr>
            <w:r w:rsidRPr="00BA0109">
              <w:t>46.31</w:t>
            </w:r>
          </w:p>
        </w:tc>
        <w:tc>
          <w:tcPr>
            <w:tcW w:w="1560" w:type="dxa"/>
          </w:tcPr>
          <w:p w14:paraId="2E32BF11" w14:textId="77777777" w:rsidR="00BE25AB" w:rsidRPr="00BA0109" w:rsidRDefault="00BE25AB" w:rsidP="00BA0109">
            <w:pPr>
              <w:pStyle w:val="a9"/>
            </w:pPr>
            <w:r w:rsidRPr="00BA0109">
              <w:t>34.00</w:t>
            </w:r>
          </w:p>
        </w:tc>
        <w:tc>
          <w:tcPr>
            <w:tcW w:w="2268" w:type="dxa"/>
          </w:tcPr>
          <w:p w14:paraId="6BD8BD06" w14:textId="77777777" w:rsidR="00BE25AB" w:rsidRPr="00BA0109" w:rsidRDefault="009F4AD1" w:rsidP="00BA0109">
            <w:pPr>
              <w:pStyle w:val="a9"/>
            </w:pPr>
            <w:r w:rsidRPr="00BA0109">
              <w:t>35.13</w:t>
            </w:r>
          </w:p>
        </w:tc>
        <w:tc>
          <w:tcPr>
            <w:tcW w:w="2126" w:type="dxa"/>
          </w:tcPr>
          <w:p w14:paraId="74D884D0" w14:textId="77777777" w:rsidR="00BE25AB" w:rsidRPr="00BA0109" w:rsidRDefault="006B2D07" w:rsidP="00BA0109">
            <w:pPr>
              <w:pStyle w:val="a9"/>
            </w:pPr>
            <w:r w:rsidRPr="00BA0109">
              <w:t>28.57</w:t>
            </w:r>
          </w:p>
        </w:tc>
      </w:tr>
      <w:tr w:rsidR="00BE25AB" w:rsidRPr="00BA0109" w14:paraId="0DE0B382" w14:textId="77777777" w:rsidTr="00BA0109">
        <w:tc>
          <w:tcPr>
            <w:tcW w:w="1701" w:type="dxa"/>
          </w:tcPr>
          <w:p w14:paraId="1D13E80E" w14:textId="77777777" w:rsidR="00BE25AB" w:rsidRPr="00BA0109" w:rsidRDefault="00BE25AB" w:rsidP="00BA0109">
            <w:pPr>
              <w:pStyle w:val="a9"/>
            </w:pPr>
            <w:r w:rsidRPr="00BA0109">
              <w:t>(DQA1*0502)</w:t>
            </w:r>
          </w:p>
        </w:tc>
        <w:tc>
          <w:tcPr>
            <w:tcW w:w="1559" w:type="dxa"/>
          </w:tcPr>
          <w:p w14:paraId="1FBA1F94" w14:textId="77777777" w:rsidR="00BE25AB" w:rsidRPr="00BA0109" w:rsidRDefault="00BE25AB" w:rsidP="00BA0109">
            <w:pPr>
              <w:pStyle w:val="a9"/>
            </w:pPr>
            <w:r w:rsidRPr="00BA0109">
              <w:t>4,21</w:t>
            </w:r>
          </w:p>
        </w:tc>
        <w:tc>
          <w:tcPr>
            <w:tcW w:w="1560" w:type="dxa"/>
          </w:tcPr>
          <w:p w14:paraId="425A36F9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19FBCFDE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6C623038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6B2D07" w:rsidRPr="00BA0109" w14:paraId="117420C2" w14:textId="77777777" w:rsidTr="00BA0109">
        <w:tc>
          <w:tcPr>
            <w:tcW w:w="9214" w:type="dxa"/>
            <w:gridSpan w:val="5"/>
          </w:tcPr>
          <w:p w14:paraId="005329B8" w14:textId="77777777" w:rsidR="006B2D07" w:rsidRPr="00BA0109" w:rsidRDefault="006B2D07" w:rsidP="00BA0109">
            <w:pPr>
              <w:pStyle w:val="a9"/>
            </w:pPr>
            <w:r w:rsidRPr="00BA0109">
              <w:t>DQB</w:t>
            </w:r>
          </w:p>
        </w:tc>
      </w:tr>
      <w:tr w:rsidR="00BE25AB" w:rsidRPr="00BA0109" w14:paraId="2A567288" w14:textId="77777777" w:rsidTr="00BA0109">
        <w:tc>
          <w:tcPr>
            <w:tcW w:w="1701" w:type="dxa"/>
          </w:tcPr>
          <w:p w14:paraId="2F196CB3" w14:textId="77777777" w:rsidR="00BE25AB" w:rsidRPr="00BA0109" w:rsidRDefault="00BE25AB" w:rsidP="00BA0109">
            <w:pPr>
              <w:pStyle w:val="a9"/>
            </w:pPr>
            <w:r w:rsidRPr="00BA0109">
              <w:t>(DQBl*0201)</w:t>
            </w:r>
          </w:p>
        </w:tc>
        <w:tc>
          <w:tcPr>
            <w:tcW w:w="1559" w:type="dxa"/>
          </w:tcPr>
          <w:p w14:paraId="7D6BD60A" w14:textId="77777777"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</w:tcPr>
          <w:p w14:paraId="2CFF26D5" w14:textId="77777777" w:rsidR="00BE25AB" w:rsidRPr="00BA0109" w:rsidRDefault="00BE25AB" w:rsidP="00BA0109">
            <w:pPr>
              <w:pStyle w:val="a9"/>
            </w:pPr>
            <w:r w:rsidRPr="00BA0109">
              <w:t>26.00</w:t>
            </w:r>
          </w:p>
        </w:tc>
        <w:tc>
          <w:tcPr>
            <w:tcW w:w="2268" w:type="dxa"/>
          </w:tcPr>
          <w:p w14:paraId="5381941E" w14:textId="77777777" w:rsidR="00BE25AB" w:rsidRPr="00BA0109" w:rsidRDefault="009F4AD1" w:rsidP="00BA0109">
            <w:pPr>
              <w:pStyle w:val="a9"/>
            </w:pPr>
            <w:r w:rsidRPr="00BA0109">
              <w:t>16.21</w:t>
            </w:r>
          </w:p>
        </w:tc>
        <w:tc>
          <w:tcPr>
            <w:tcW w:w="2126" w:type="dxa"/>
          </w:tcPr>
          <w:p w14:paraId="2D1C1B77" w14:textId="77777777"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BA0109" w14:paraId="65049F0B" w14:textId="77777777" w:rsidTr="00BA0109">
        <w:tc>
          <w:tcPr>
            <w:tcW w:w="1701" w:type="dxa"/>
          </w:tcPr>
          <w:p w14:paraId="51749E20" w14:textId="77777777" w:rsidR="00BE25AB" w:rsidRPr="00BA0109" w:rsidRDefault="00BE25AB" w:rsidP="00BA0109">
            <w:pPr>
              <w:pStyle w:val="a9"/>
            </w:pPr>
            <w:r w:rsidRPr="00BA0109">
              <w:t>(DQB1*0301)</w:t>
            </w:r>
          </w:p>
        </w:tc>
        <w:tc>
          <w:tcPr>
            <w:tcW w:w="1559" w:type="dxa"/>
          </w:tcPr>
          <w:p w14:paraId="01E31FD9" w14:textId="77777777" w:rsidR="00BE25AB" w:rsidRPr="00BA0109" w:rsidRDefault="00BE25AB" w:rsidP="00BA0109">
            <w:pPr>
              <w:pStyle w:val="a9"/>
            </w:pPr>
            <w:r w:rsidRPr="00BA0109">
              <w:t>35.78</w:t>
            </w:r>
          </w:p>
        </w:tc>
        <w:tc>
          <w:tcPr>
            <w:tcW w:w="1560" w:type="dxa"/>
          </w:tcPr>
          <w:p w14:paraId="014982BB" w14:textId="77777777" w:rsidR="00BE25AB" w:rsidRPr="00BA0109" w:rsidRDefault="00BE25AB" w:rsidP="00BA0109">
            <w:pPr>
              <w:pStyle w:val="a9"/>
            </w:pPr>
            <w:r w:rsidRPr="00BA0109">
              <w:t>24.00</w:t>
            </w:r>
          </w:p>
        </w:tc>
        <w:tc>
          <w:tcPr>
            <w:tcW w:w="2268" w:type="dxa"/>
          </w:tcPr>
          <w:p w14:paraId="7C28EA91" w14:textId="77777777" w:rsidR="00BE25AB" w:rsidRPr="00BA0109" w:rsidRDefault="009F4AD1" w:rsidP="00BA0109">
            <w:pPr>
              <w:pStyle w:val="a9"/>
            </w:pPr>
            <w:r w:rsidRPr="00BA0109">
              <w:t>13.51</w:t>
            </w:r>
          </w:p>
        </w:tc>
        <w:tc>
          <w:tcPr>
            <w:tcW w:w="2126" w:type="dxa"/>
          </w:tcPr>
          <w:p w14:paraId="48BBBB13" w14:textId="77777777" w:rsidR="00BE25AB" w:rsidRPr="00BA0109" w:rsidRDefault="006B2D07" w:rsidP="00BA0109">
            <w:pPr>
              <w:pStyle w:val="a9"/>
            </w:pPr>
            <w:r w:rsidRPr="00BA0109">
              <w:t>28.57</w:t>
            </w:r>
          </w:p>
        </w:tc>
      </w:tr>
      <w:tr w:rsidR="00BE25AB" w:rsidRPr="00BA0109" w14:paraId="5F0EE855" w14:textId="77777777" w:rsidTr="00BA0109">
        <w:tc>
          <w:tcPr>
            <w:tcW w:w="1701" w:type="dxa"/>
          </w:tcPr>
          <w:p w14:paraId="7D564C59" w14:textId="77777777" w:rsidR="00BE25AB" w:rsidRPr="00BA0109" w:rsidRDefault="00BE25AB" w:rsidP="00BA0109">
            <w:pPr>
              <w:pStyle w:val="a9"/>
            </w:pPr>
            <w:r w:rsidRPr="00BA0109">
              <w:t>(DQB1*0302)</w:t>
            </w:r>
          </w:p>
        </w:tc>
        <w:tc>
          <w:tcPr>
            <w:tcW w:w="1559" w:type="dxa"/>
          </w:tcPr>
          <w:p w14:paraId="72BBECFD" w14:textId="77777777" w:rsidR="00BE25AB" w:rsidRPr="00BA0109" w:rsidRDefault="00BE25AB" w:rsidP="00BA0109">
            <w:pPr>
              <w:pStyle w:val="a9"/>
            </w:pPr>
            <w:r w:rsidRPr="00BA0109">
              <w:t>43.15</w:t>
            </w:r>
          </w:p>
        </w:tc>
        <w:tc>
          <w:tcPr>
            <w:tcW w:w="1560" w:type="dxa"/>
          </w:tcPr>
          <w:p w14:paraId="2E7F8D16" w14:textId="77777777" w:rsidR="00BE25AB" w:rsidRPr="00BA0109" w:rsidRDefault="00BE25AB" w:rsidP="00BA0109">
            <w:pPr>
              <w:pStyle w:val="a9"/>
            </w:pPr>
            <w:r w:rsidRPr="00BA0109">
              <w:t>32.00</w:t>
            </w:r>
          </w:p>
        </w:tc>
        <w:tc>
          <w:tcPr>
            <w:tcW w:w="2268" w:type="dxa"/>
          </w:tcPr>
          <w:p w14:paraId="6E546379" w14:textId="77777777" w:rsidR="00BE25AB" w:rsidRPr="00BA0109" w:rsidRDefault="009F4AD1" w:rsidP="00BA0109">
            <w:pPr>
              <w:pStyle w:val="a9"/>
            </w:pPr>
            <w:r w:rsidRPr="00BA0109">
              <w:t>32.48</w:t>
            </w:r>
          </w:p>
        </w:tc>
        <w:tc>
          <w:tcPr>
            <w:tcW w:w="2126" w:type="dxa"/>
          </w:tcPr>
          <w:p w14:paraId="36791B09" w14:textId="77777777" w:rsidR="00BE25AB" w:rsidRPr="00BA0109" w:rsidRDefault="006B2D07" w:rsidP="00BA0109">
            <w:pPr>
              <w:pStyle w:val="a9"/>
            </w:pPr>
            <w:r w:rsidRPr="00BA0109">
              <w:t>35.71</w:t>
            </w:r>
          </w:p>
        </w:tc>
      </w:tr>
      <w:tr w:rsidR="00BE25AB" w:rsidRPr="00BA0109" w14:paraId="2AAAC7D9" w14:textId="77777777" w:rsidTr="00BA0109">
        <w:tc>
          <w:tcPr>
            <w:tcW w:w="1701" w:type="dxa"/>
          </w:tcPr>
          <w:p w14:paraId="59F3EA55" w14:textId="77777777" w:rsidR="00BE25AB" w:rsidRPr="00BA0109" w:rsidRDefault="00BE25AB" w:rsidP="00BA0109">
            <w:pPr>
              <w:pStyle w:val="a9"/>
            </w:pPr>
            <w:r w:rsidRPr="00BA0109">
              <w:t>(DQB1*0304)</w:t>
            </w:r>
          </w:p>
        </w:tc>
        <w:tc>
          <w:tcPr>
            <w:tcW w:w="1559" w:type="dxa"/>
          </w:tcPr>
          <w:p w14:paraId="7D719677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09A66066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4ECCE49F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256B911D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44B97853" w14:textId="77777777" w:rsidTr="00BA0109">
        <w:tc>
          <w:tcPr>
            <w:tcW w:w="1701" w:type="dxa"/>
          </w:tcPr>
          <w:p w14:paraId="74C1A027" w14:textId="77777777" w:rsidR="00BE25AB" w:rsidRPr="00BA0109" w:rsidRDefault="00BE25AB" w:rsidP="00BA0109">
            <w:pPr>
              <w:pStyle w:val="a9"/>
            </w:pPr>
            <w:r w:rsidRPr="00BA0109">
              <w:t>(DQB1*0402)</w:t>
            </w:r>
          </w:p>
        </w:tc>
        <w:tc>
          <w:tcPr>
            <w:tcW w:w="1559" w:type="dxa"/>
          </w:tcPr>
          <w:p w14:paraId="4329ED95" w14:textId="77777777" w:rsidR="00BE25AB" w:rsidRPr="00BA0109" w:rsidRDefault="00BE25AB" w:rsidP="00BA0109">
            <w:pPr>
              <w:pStyle w:val="a9"/>
            </w:pPr>
            <w:r w:rsidRPr="00BA0109">
              <w:t>33.68</w:t>
            </w:r>
          </w:p>
        </w:tc>
        <w:tc>
          <w:tcPr>
            <w:tcW w:w="1560" w:type="dxa"/>
          </w:tcPr>
          <w:p w14:paraId="3A8C38E2" w14:textId="77777777"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</w:tcPr>
          <w:p w14:paraId="306F0215" w14:textId="77777777"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</w:tcPr>
          <w:p w14:paraId="2DAF9A26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37FE1265" w14:textId="77777777" w:rsidTr="00BA0109">
        <w:tc>
          <w:tcPr>
            <w:tcW w:w="1701" w:type="dxa"/>
          </w:tcPr>
          <w:p w14:paraId="1A49DDCC" w14:textId="77777777" w:rsidR="00BE25AB" w:rsidRPr="00BA0109" w:rsidRDefault="00BE25AB" w:rsidP="00BA0109">
            <w:pPr>
              <w:pStyle w:val="a9"/>
            </w:pPr>
            <w:r w:rsidRPr="00BA0109">
              <w:t>(DQB1*0501)</w:t>
            </w:r>
          </w:p>
        </w:tc>
        <w:tc>
          <w:tcPr>
            <w:tcW w:w="1559" w:type="dxa"/>
          </w:tcPr>
          <w:p w14:paraId="1ECEA631" w14:textId="77777777" w:rsidR="00BE25AB" w:rsidRPr="00BA0109" w:rsidRDefault="00BE25AB" w:rsidP="00BA0109">
            <w:pPr>
              <w:pStyle w:val="a9"/>
            </w:pPr>
            <w:r w:rsidRPr="00BA0109">
              <w:t>12.68</w:t>
            </w:r>
          </w:p>
        </w:tc>
        <w:tc>
          <w:tcPr>
            <w:tcW w:w="1560" w:type="dxa"/>
          </w:tcPr>
          <w:p w14:paraId="78CA596C" w14:textId="77777777" w:rsidR="00BE25AB" w:rsidRPr="00BA0109" w:rsidRDefault="00BE25AB" w:rsidP="00BA0109">
            <w:pPr>
              <w:pStyle w:val="a9"/>
            </w:pPr>
            <w:r w:rsidRPr="00BA0109">
              <w:t>44.00</w:t>
            </w:r>
            <w:r w:rsidR="006B2D07" w:rsidRPr="00BA0109">
              <w:t>!</w:t>
            </w:r>
          </w:p>
        </w:tc>
        <w:tc>
          <w:tcPr>
            <w:tcW w:w="2268" w:type="dxa"/>
          </w:tcPr>
          <w:p w14:paraId="05D58A36" w14:textId="77777777" w:rsidR="00BE25AB" w:rsidRPr="00BA0109" w:rsidRDefault="009F4AD1" w:rsidP="00BA0109">
            <w:pPr>
              <w:pStyle w:val="a9"/>
            </w:pPr>
            <w:r w:rsidRPr="00BA0109">
              <w:t>21.62</w:t>
            </w:r>
          </w:p>
        </w:tc>
        <w:tc>
          <w:tcPr>
            <w:tcW w:w="2126" w:type="dxa"/>
          </w:tcPr>
          <w:p w14:paraId="6C23E466" w14:textId="77777777" w:rsidR="00BE25AB" w:rsidRPr="00BA0109" w:rsidRDefault="006B2D07" w:rsidP="00BA0109">
            <w:pPr>
              <w:pStyle w:val="a9"/>
            </w:pPr>
            <w:r w:rsidRPr="00BA0109">
              <w:t>31.71</w:t>
            </w:r>
          </w:p>
        </w:tc>
      </w:tr>
      <w:tr w:rsidR="00BE25AB" w:rsidRPr="00BA0109" w14:paraId="40BF331C" w14:textId="77777777" w:rsidTr="00BA0109">
        <w:tc>
          <w:tcPr>
            <w:tcW w:w="1701" w:type="dxa"/>
          </w:tcPr>
          <w:p w14:paraId="2914718D" w14:textId="77777777" w:rsidR="00BE25AB" w:rsidRPr="00BA0109" w:rsidRDefault="00BE25AB" w:rsidP="00BA0109">
            <w:pPr>
              <w:pStyle w:val="a9"/>
            </w:pPr>
            <w:r w:rsidRPr="00BA0109">
              <w:t>(DQB1*0502)</w:t>
            </w:r>
          </w:p>
        </w:tc>
        <w:tc>
          <w:tcPr>
            <w:tcW w:w="1559" w:type="dxa"/>
          </w:tcPr>
          <w:p w14:paraId="1055054B" w14:textId="77777777" w:rsidR="00BE25AB" w:rsidRPr="00BA0109" w:rsidRDefault="00BE25AB" w:rsidP="00BA0109">
            <w:pPr>
              <w:pStyle w:val="a9"/>
            </w:pPr>
            <w:r w:rsidRPr="00BA0109">
              <w:t>5.26</w:t>
            </w:r>
          </w:p>
        </w:tc>
        <w:tc>
          <w:tcPr>
            <w:tcW w:w="1560" w:type="dxa"/>
          </w:tcPr>
          <w:p w14:paraId="28B8C445" w14:textId="77777777" w:rsidR="00BE25AB" w:rsidRPr="00BA0109" w:rsidRDefault="00BE25AB" w:rsidP="00BA0109">
            <w:pPr>
              <w:pStyle w:val="a9"/>
            </w:pPr>
            <w:r w:rsidRPr="00BA0109">
              <w:t>6.00</w:t>
            </w:r>
          </w:p>
        </w:tc>
        <w:tc>
          <w:tcPr>
            <w:tcW w:w="2268" w:type="dxa"/>
          </w:tcPr>
          <w:p w14:paraId="534E637B" w14:textId="77777777"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</w:tcPr>
          <w:p w14:paraId="014B4C6A" w14:textId="77777777"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BA0109" w14:paraId="01327353" w14:textId="77777777" w:rsidTr="00BA0109">
        <w:tc>
          <w:tcPr>
            <w:tcW w:w="1701" w:type="dxa"/>
          </w:tcPr>
          <w:p w14:paraId="02188049" w14:textId="77777777" w:rsidR="00BE25AB" w:rsidRPr="00BA0109" w:rsidRDefault="00BE25AB" w:rsidP="00BA0109">
            <w:pPr>
              <w:pStyle w:val="a9"/>
            </w:pPr>
            <w:r w:rsidRPr="00BA0109">
              <w:t>(DQB1*0503)</w:t>
            </w:r>
          </w:p>
        </w:tc>
        <w:tc>
          <w:tcPr>
            <w:tcW w:w="1559" w:type="dxa"/>
          </w:tcPr>
          <w:p w14:paraId="00FE1790" w14:textId="77777777" w:rsidR="00BE25AB" w:rsidRPr="00BA0109" w:rsidRDefault="00BE25AB" w:rsidP="00BA0109">
            <w:pPr>
              <w:pStyle w:val="a9"/>
            </w:pPr>
            <w:r w:rsidRPr="00BA0109">
              <w:t>9.47</w:t>
            </w:r>
          </w:p>
        </w:tc>
        <w:tc>
          <w:tcPr>
            <w:tcW w:w="1560" w:type="dxa"/>
          </w:tcPr>
          <w:p w14:paraId="2EDA94C8" w14:textId="77777777" w:rsidR="00BE25AB" w:rsidRPr="00BA0109" w:rsidRDefault="00BE25AB" w:rsidP="00BA0109">
            <w:pPr>
              <w:pStyle w:val="a9"/>
            </w:pPr>
            <w:r w:rsidRPr="00BA0109">
              <w:t>4.00</w:t>
            </w:r>
          </w:p>
        </w:tc>
        <w:tc>
          <w:tcPr>
            <w:tcW w:w="2268" w:type="dxa"/>
          </w:tcPr>
          <w:p w14:paraId="128A803D" w14:textId="77777777" w:rsidR="00BE25AB" w:rsidRPr="00BA0109" w:rsidRDefault="009F4AD1" w:rsidP="00BA0109">
            <w:pPr>
              <w:pStyle w:val="a9"/>
            </w:pPr>
            <w:r w:rsidRPr="00BA0109">
              <w:t>5.40</w:t>
            </w:r>
          </w:p>
        </w:tc>
        <w:tc>
          <w:tcPr>
            <w:tcW w:w="2126" w:type="dxa"/>
          </w:tcPr>
          <w:p w14:paraId="666664B5" w14:textId="77777777" w:rsidR="00BE25AB" w:rsidRPr="00BA0109" w:rsidRDefault="006B2D07" w:rsidP="00BA0109">
            <w:pPr>
              <w:pStyle w:val="a9"/>
            </w:pPr>
            <w:r w:rsidRPr="00BA0109">
              <w:t>14.28</w:t>
            </w:r>
          </w:p>
        </w:tc>
      </w:tr>
      <w:tr w:rsidR="00BE25AB" w:rsidRPr="00BA0109" w14:paraId="0A854267" w14:textId="77777777" w:rsidTr="00BA0109">
        <w:tc>
          <w:tcPr>
            <w:tcW w:w="1701" w:type="dxa"/>
          </w:tcPr>
          <w:p w14:paraId="077EE0D1" w14:textId="77777777" w:rsidR="00BE25AB" w:rsidRPr="00BA0109" w:rsidRDefault="00BE25AB" w:rsidP="00BA0109">
            <w:pPr>
              <w:pStyle w:val="a9"/>
            </w:pPr>
            <w:r w:rsidRPr="00BA0109">
              <w:t>(DQB1*0504)</w:t>
            </w:r>
          </w:p>
        </w:tc>
        <w:tc>
          <w:tcPr>
            <w:tcW w:w="1559" w:type="dxa"/>
          </w:tcPr>
          <w:p w14:paraId="2983651B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30CA7E1C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6354CA54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46E2EC04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58E3FE08" w14:textId="77777777" w:rsidTr="00BA0109">
        <w:tc>
          <w:tcPr>
            <w:tcW w:w="1701" w:type="dxa"/>
          </w:tcPr>
          <w:p w14:paraId="355120F1" w14:textId="77777777" w:rsidR="00BE25AB" w:rsidRPr="00BA0109" w:rsidRDefault="00BE25AB" w:rsidP="00BA0109">
            <w:pPr>
              <w:pStyle w:val="a9"/>
            </w:pPr>
            <w:r w:rsidRPr="00BA0109">
              <w:t>(DQB1*0602)</w:t>
            </w:r>
          </w:p>
        </w:tc>
        <w:tc>
          <w:tcPr>
            <w:tcW w:w="1559" w:type="dxa"/>
          </w:tcPr>
          <w:p w14:paraId="046987E2" w14:textId="77777777" w:rsidR="00BE25AB" w:rsidRPr="00BA0109" w:rsidRDefault="00BE25AB" w:rsidP="00BA0109">
            <w:pPr>
              <w:pStyle w:val="a9"/>
            </w:pPr>
            <w:r w:rsidRPr="00BA0109">
              <w:t>15.78</w:t>
            </w:r>
          </w:p>
        </w:tc>
        <w:tc>
          <w:tcPr>
            <w:tcW w:w="1560" w:type="dxa"/>
          </w:tcPr>
          <w:p w14:paraId="5F8EA3C5" w14:textId="77777777" w:rsidR="00BE25AB" w:rsidRPr="00BA0109" w:rsidRDefault="00BE25AB" w:rsidP="00BA0109">
            <w:pPr>
              <w:pStyle w:val="a9"/>
            </w:pPr>
            <w:r w:rsidRPr="00BA0109">
              <w:t>14.00</w:t>
            </w:r>
          </w:p>
        </w:tc>
        <w:tc>
          <w:tcPr>
            <w:tcW w:w="2268" w:type="dxa"/>
          </w:tcPr>
          <w:p w14:paraId="7E2D9F05" w14:textId="77777777"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</w:tcPr>
          <w:p w14:paraId="373A7695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  <w:tr w:rsidR="00BE25AB" w:rsidRPr="00BA0109" w14:paraId="0E9616BD" w14:textId="77777777" w:rsidTr="00BA0109">
        <w:tc>
          <w:tcPr>
            <w:tcW w:w="1701" w:type="dxa"/>
          </w:tcPr>
          <w:p w14:paraId="3D9552D2" w14:textId="77777777" w:rsidR="00BE25AB" w:rsidRPr="00BA0109" w:rsidRDefault="00BE25AB" w:rsidP="00BA0109">
            <w:pPr>
              <w:pStyle w:val="a9"/>
            </w:pPr>
            <w:r w:rsidRPr="00BA0109">
              <w:t>(DQB1*0603)</w:t>
            </w:r>
          </w:p>
        </w:tc>
        <w:tc>
          <w:tcPr>
            <w:tcW w:w="1559" w:type="dxa"/>
          </w:tcPr>
          <w:p w14:paraId="24971AEE" w14:textId="77777777" w:rsidR="00BE25AB" w:rsidRPr="00BA0109" w:rsidRDefault="00BE25AB" w:rsidP="00BA0109">
            <w:pPr>
              <w:pStyle w:val="a9"/>
            </w:pPr>
            <w:r w:rsidRPr="00BA0109">
              <w:t>5.26</w:t>
            </w:r>
          </w:p>
        </w:tc>
        <w:tc>
          <w:tcPr>
            <w:tcW w:w="1560" w:type="dxa"/>
          </w:tcPr>
          <w:p w14:paraId="53F0F1BA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5D766188" w14:textId="77777777" w:rsidR="00BE25AB" w:rsidRPr="00BA0109" w:rsidRDefault="009F4AD1" w:rsidP="00BA0109">
            <w:pPr>
              <w:pStyle w:val="a9"/>
            </w:pPr>
            <w:r w:rsidRPr="00BA0109">
              <w:t>10.21</w:t>
            </w:r>
          </w:p>
        </w:tc>
        <w:tc>
          <w:tcPr>
            <w:tcW w:w="2126" w:type="dxa"/>
          </w:tcPr>
          <w:p w14:paraId="21888D01" w14:textId="77777777"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BA0109" w14:paraId="25B39746" w14:textId="77777777" w:rsidTr="00BA0109">
        <w:tc>
          <w:tcPr>
            <w:tcW w:w="1701" w:type="dxa"/>
          </w:tcPr>
          <w:p w14:paraId="2EF30D0E" w14:textId="77777777" w:rsidR="00BE25AB" w:rsidRPr="00BA0109" w:rsidRDefault="00BE25AB" w:rsidP="00BA0109">
            <w:pPr>
              <w:pStyle w:val="a9"/>
            </w:pPr>
            <w:r w:rsidRPr="00BA0109">
              <w:t>(DQB1*0604)</w:t>
            </w:r>
          </w:p>
        </w:tc>
        <w:tc>
          <w:tcPr>
            <w:tcW w:w="1559" w:type="dxa"/>
          </w:tcPr>
          <w:p w14:paraId="3D4894FF" w14:textId="77777777" w:rsidR="00BE25AB" w:rsidRPr="00BA0109" w:rsidRDefault="00BE25AB" w:rsidP="00BA0109">
            <w:pPr>
              <w:pStyle w:val="a9"/>
            </w:pPr>
            <w:r w:rsidRPr="00BA0109">
              <w:t>2.10</w:t>
            </w:r>
          </w:p>
        </w:tc>
        <w:tc>
          <w:tcPr>
            <w:tcW w:w="1560" w:type="dxa"/>
          </w:tcPr>
          <w:p w14:paraId="2488DC58" w14:textId="77777777" w:rsidR="00BE25AB" w:rsidRPr="00BA0109" w:rsidRDefault="00BE25AB" w:rsidP="00BA0109">
            <w:pPr>
              <w:pStyle w:val="a9"/>
            </w:pPr>
            <w:r w:rsidRPr="00BA0109">
              <w:t>8.00</w:t>
            </w:r>
          </w:p>
        </w:tc>
        <w:tc>
          <w:tcPr>
            <w:tcW w:w="2268" w:type="dxa"/>
          </w:tcPr>
          <w:p w14:paraId="3179F06A" w14:textId="77777777" w:rsidR="00BE25AB" w:rsidRPr="00BA0109" w:rsidRDefault="009F4AD1" w:rsidP="00BA0109">
            <w:pPr>
              <w:pStyle w:val="a9"/>
            </w:pPr>
            <w:r w:rsidRPr="00BA0109">
              <w:t>8.10</w:t>
            </w:r>
          </w:p>
        </w:tc>
        <w:tc>
          <w:tcPr>
            <w:tcW w:w="2126" w:type="dxa"/>
          </w:tcPr>
          <w:p w14:paraId="2E08E12F" w14:textId="77777777" w:rsidR="00BE25AB" w:rsidRPr="00BA0109" w:rsidRDefault="006B2D07" w:rsidP="00BA0109">
            <w:pPr>
              <w:pStyle w:val="a9"/>
            </w:pPr>
            <w:r w:rsidRPr="00BA0109">
              <w:t>7.14</w:t>
            </w:r>
          </w:p>
        </w:tc>
      </w:tr>
      <w:tr w:rsidR="00BE25AB" w:rsidRPr="00BA0109" w14:paraId="2247BDDF" w14:textId="77777777" w:rsidTr="00BA0109">
        <w:tc>
          <w:tcPr>
            <w:tcW w:w="1701" w:type="dxa"/>
          </w:tcPr>
          <w:p w14:paraId="75BF320A" w14:textId="77777777" w:rsidR="00BE25AB" w:rsidRPr="00BA0109" w:rsidRDefault="00BE25AB" w:rsidP="00BA0109">
            <w:pPr>
              <w:pStyle w:val="a9"/>
            </w:pPr>
            <w:r w:rsidRPr="00BA0109">
              <w:t>(DQB1*0609)</w:t>
            </w:r>
          </w:p>
        </w:tc>
        <w:tc>
          <w:tcPr>
            <w:tcW w:w="1559" w:type="dxa"/>
          </w:tcPr>
          <w:p w14:paraId="42EFB320" w14:textId="77777777" w:rsidR="00BE25AB" w:rsidRPr="00BA0109" w:rsidRDefault="00BE25AB" w:rsidP="00BA0109">
            <w:pPr>
              <w:pStyle w:val="a9"/>
            </w:pPr>
            <w:r w:rsidRPr="00BA0109">
              <w:t>1.05</w:t>
            </w:r>
          </w:p>
        </w:tc>
        <w:tc>
          <w:tcPr>
            <w:tcW w:w="1560" w:type="dxa"/>
          </w:tcPr>
          <w:p w14:paraId="00B7B875" w14:textId="77777777" w:rsidR="00BE25AB" w:rsidRPr="00BA0109" w:rsidRDefault="00BE25AB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268" w:type="dxa"/>
          </w:tcPr>
          <w:p w14:paraId="232C0E36" w14:textId="77777777" w:rsidR="00BE25AB" w:rsidRPr="00BA0109" w:rsidRDefault="009F4AD1" w:rsidP="00BA0109">
            <w:pPr>
              <w:pStyle w:val="a9"/>
            </w:pPr>
            <w:r w:rsidRPr="00BA0109">
              <w:t>0.00</w:t>
            </w:r>
          </w:p>
        </w:tc>
        <w:tc>
          <w:tcPr>
            <w:tcW w:w="2126" w:type="dxa"/>
          </w:tcPr>
          <w:p w14:paraId="6C29FFD0" w14:textId="77777777" w:rsidR="00BE25AB" w:rsidRPr="00BA0109" w:rsidRDefault="006B2D07" w:rsidP="00BA0109">
            <w:pPr>
              <w:pStyle w:val="a9"/>
            </w:pPr>
            <w:r w:rsidRPr="00BA0109">
              <w:t>0.00</w:t>
            </w:r>
          </w:p>
        </w:tc>
      </w:tr>
    </w:tbl>
    <w:p w14:paraId="354BD414" w14:textId="77777777" w:rsidR="005360E3" w:rsidRPr="00BA0109" w:rsidRDefault="005360E3" w:rsidP="00BA0109">
      <w:pPr>
        <w:pStyle w:val="a8"/>
      </w:pPr>
    </w:p>
    <w:sectPr w:rsidR="005360E3" w:rsidRPr="00BA0109" w:rsidSect="00BA0109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1A87" w14:textId="77777777" w:rsidR="001C4DB9" w:rsidRDefault="001C4DB9">
      <w:r>
        <w:separator/>
      </w:r>
    </w:p>
  </w:endnote>
  <w:endnote w:type="continuationSeparator" w:id="0">
    <w:p w14:paraId="465BF4FF" w14:textId="77777777" w:rsidR="001C4DB9" w:rsidRDefault="001C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A455" w14:textId="77777777" w:rsidR="001C4DB9" w:rsidRDefault="001C4DB9">
      <w:r>
        <w:separator/>
      </w:r>
    </w:p>
  </w:footnote>
  <w:footnote w:type="continuationSeparator" w:id="0">
    <w:p w14:paraId="6A319A4E" w14:textId="77777777" w:rsidR="001C4DB9" w:rsidRDefault="001C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74"/>
    <w:rsid w:val="000C6EC0"/>
    <w:rsid w:val="00103248"/>
    <w:rsid w:val="001C4DB9"/>
    <w:rsid w:val="00206ACF"/>
    <w:rsid w:val="00207DF7"/>
    <w:rsid w:val="00262BDD"/>
    <w:rsid w:val="0028211C"/>
    <w:rsid w:val="002900DD"/>
    <w:rsid w:val="002B1DDC"/>
    <w:rsid w:val="00323762"/>
    <w:rsid w:val="003428D5"/>
    <w:rsid w:val="00383485"/>
    <w:rsid w:val="00386EE0"/>
    <w:rsid w:val="00387063"/>
    <w:rsid w:val="003A6119"/>
    <w:rsid w:val="003E0BDC"/>
    <w:rsid w:val="00424962"/>
    <w:rsid w:val="00431BF3"/>
    <w:rsid w:val="0045605A"/>
    <w:rsid w:val="00461B2C"/>
    <w:rsid w:val="00483B73"/>
    <w:rsid w:val="004A705D"/>
    <w:rsid w:val="004E58BF"/>
    <w:rsid w:val="00530EA2"/>
    <w:rsid w:val="005360E3"/>
    <w:rsid w:val="00581021"/>
    <w:rsid w:val="005E6B6D"/>
    <w:rsid w:val="00644B32"/>
    <w:rsid w:val="00681014"/>
    <w:rsid w:val="006B2D07"/>
    <w:rsid w:val="006D3A37"/>
    <w:rsid w:val="0070029C"/>
    <w:rsid w:val="00705D49"/>
    <w:rsid w:val="00775E90"/>
    <w:rsid w:val="0079485B"/>
    <w:rsid w:val="007D704B"/>
    <w:rsid w:val="008242DF"/>
    <w:rsid w:val="00845403"/>
    <w:rsid w:val="00870DB9"/>
    <w:rsid w:val="008737E5"/>
    <w:rsid w:val="00886575"/>
    <w:rsid w:val="008C092A"/>
    <w:rsid w:val="00961F4C"/>
    <w:rsid w:val="009A678D"/>
    <w:rsid w:val="009F4AD1"/>
    <w:rsid w:val="00A03FE2"/>
    <w:rsid w:val="00A059ED"/>
    <w:rsid w:val="00A71803"/>
    <w:rsid w:val="00AA189B"/>
    <w:rsid w:val="00AA405C"/>
    <w:rsid w:val="00B108F5"/>
    <w:rsid w:val="00B211AD"/>
    <w:rsid w:val="00B41C15"/>
    <w:rsid w:val="00B909ED"/>
    <w:rsid w:val="00BA0109"/>
    <w:rsid w:val="00BB777E"/>
    <w:rsid w:val="00BC0EF8"/>
    <w:rsid w:val="00BC4259"/>
    <w:rsid w:val="00BE25AB"/>
    <w:rsid w:val="00BE2A63"/>
    <w:rsid w:val="00C01145"/>
    <w:rsid w:val="00C05848"/>
    <w:rsid w:val="00C457A5"/>
    <w:rsid w:val="00C93716"/>
    <w:rsid w:val="00CD2885"/>
    <w:rsid w:val="00D25069"/>
    <w:rsid w:val="00D34BB2"/>
    <w:rsid w:val="00D56AE6"/>
    <w:rsid w:val="00DD77AE"/>
    <w:rsid w:val="00E1722A"/>
    <w:rsid w:val="00E476A4"/>
    <w:rsid w:val="00EA3744"/>
    <w:rsid w:val="00F20689"/>
    <w:rsid w:val="00F4213B"/>
    <w:rsid w:val="00F54774"/>
    <w:rsid w:val="00FA5CAE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167CB9"/>
  <w14:defaultImageDpi w14:val="0"/>
  <w15:docId w15:val="{774183AE-14B5-401F-9621-E8BA54E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6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A6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53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Аа"/>
    <w:basedOn w:val="a"/>
    <w:qFormat/>
    <w:rsid w:val="00BA0109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9">
    <w:name w:val="Бб"/>
    <w:basedOn w:val="a"/>
    <w:qFormat/>
    <w:rsid w:val="00BA0109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2394</Words>
  <Characters>13647</Characters>
  <Application>Microsoft Office Word</Application>
  <DocSecurity>0</DocSecurity>
  <Lines>113</Lines>
  <Paragraphs>32</Paragraphs>
  <ScaleCrop>false</ScaleCrop>
  <Company>Kontora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leukocyte antigen-associated susceptibility to pulmonary tuberculosis</dc:title>
  <dc:subject/>
  <dc:creator>Root</dc:creator>
  <cp:keywords/>
  <dc:description/>
  <cp:lastModifiedBy>Igor</cp:lastModifiedBy>
  <cp:revision>2</cp:revision>
  <dcterms:created xsi:type="dcterms:W3CDTF">2025-03-29T02:06:00Z</dcterms:created>
  <dcterms:modified xsi:type="dcterms:W3CDTF">2025-03-29T02:06:00Z</dcterms:modified>
</cp:coreProperties>
</file>