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EC170" w14:textId="77777777" w:rsidR="005F15E5" w:rsidRPr="00CD6C09" w:rsidRDefault="005F15E5" w:rsidP="00CD6C09">
      <w:pPr>
        <w:spacing w:line="360" w:lineRule="auto"/>
        <w:ind w:firstLine="709"/>
        <w:jc w:val="center"/>
        <w:rPr>
          <w:b/>
          <w:bCs/>
          <w:lang w:val="uk-UA"/>
        </w:rPr>
      </w:pPr>
      <w:r w:rsidRPr="00CD6C09">
        <w:rPr>
          <w:b/>
          <w:bCs/>
          <w:lang w:val="uk-UA"/>
        </w:rPr>
        <w:t>ДУ "ІНСТИТУТ ПЕДІАТРІЇ, АКУШЕРСТВА І ГІНЕКОЛОГІЇ</w:t>
      </w:r>
    </w:p>
    <w:p w14:paraId="20AFEC09" w14:textId="77777777" w:rsidR="005F15E5" w:rsidRPr="00CD6C09" w:rsidRDefault="005F15E5" w:rsidP="00CD6C09">
      <w:pPr>
        <w:spacing w:line="360" w:lineRule="auto"/>
        <w:ind w:firstLine="709"/>
        <w:jc w:val="center"/>
        <w:rPr>
          <w:b/>
          <w:bCs/>
          <w:lang w:val="uk-UA"/>
        </w:rPr>
      </w:pPr>
      <w:r w:rsidRPr="00CD6C09">
        <w:rPr>
          <w:b/>
          <w:bCs/>
          <w:lang w:val="uk-UA"/>
        </w:rPr>
        <w:t>АКАДЕМІЇ МЕДИЧНИХ НАУК УКРАЇНИ"</w:t>
      </w:r>
    </w:p>
    <w:p w14:paraId="17FEE2F9" w14:textId="77777777" w:rsidR="005F15E5" w:rsidRPr="00CD6C09" w:rsidRDefault="005F15E5" w:rsidP="00CD6C09">
      <w:pPr>
        <w:spacing w:line="360" w:lineRule="auto"/>
        <w:ind w:firstLine="709"/>
        <w:jc w:val="center"/>
        <w:rPr>
          <w:lang w:val="uk-UA"/>
        </w:rPr>
      </w:pPr>
    </w:p>
    <w:p w14:paraId="28562BCC" w14:textId="77777777" w:rsidR="005F15E5" w:rsidRPr="00CD6C09" w:rsidRDefault="005F15E5" w:rsidP="00CD6C09">
      <w:pPr>
        <w:spacing w:line="360" w:lineRule="auto"/>
        <w:ind w:firstLine="709"/>
        <w:jc w:val="center"/>
        <w:rPr>
          <w:lang w:val="uk-UA"/>
        </w:rPr>
      </w:pPr>
    </w:p>
    <w:p w14:paraId="0CDAF393" w14:textId="77777777" w:rsidR="005F15E5" w:rsidRPr="00CD6C09" w:rsidRDefault="005F15E5" w:rsidP="00CD6C09">
      <w:pPr>
        <w:tabs>
          <w:tab w:val="left" w:pos="4000"/>
        </w:tabs>
        <w:spacing w:line="360" w:lineRule="auto"/>
        <w:ind w:firstLine="709"/>
        <w:jc w:val="center"/>
        <w:rPr>
          <w:b/>
          <w:bCs/>
          <w:lang w:val="uk-UA"/>
        </w:rPr>
      </w:pPr>
    </w:p>
    <w:p w14:paraId="46BF064C" w14:textId="77777777" w:rsidR="005F15E5" w:rsidRPr="00CD6C09" w:rsidRDefault="005F15E5" w:rsidP="00CD6C09">
      <w:pPr>
        <w:tabs>
          <w:tab w:val="left" w:pos="4000"/>
        </w:tabs>
        <w:spacing w:line="360" w:lineRule="auto"/>
        <w:ind w:firstLine="709"/>
        <w:jc w:val="center"/>
        <w:rPr>
          <w:b/>
          <w:bCs/>
          <w:lang w:val="uk-UA"/>
        </w:rPr>
      </w:pPr>
    </w:p>
    <w:p w14:paraId="29617EC8" w14:textId="77777777" w:rsidR="005F15E5" w:rsidRPr="00CD6C09" w:rsidRDefault="005F15E5" w:rsidP="00CD6C09">
      <w:pPr>
        <w:tabs>
          <w:tab w:val="left" w:pos="4000"/>
        </w:tabs>
        <w:spacing w:line="360" w:lineRule="auto"/>
        <w:ind w:firstLine="709"/>
        <w:jc w:val="center"/>
        <w:rPr>
          <w:b/>
          <w:bCs/>
          <w:lang w:val="uk-UA"/>
        </w:rPr>
      </w:pPr>
      <w:r w:rsidRPr="00CD6C09">
        <w:rPr>
          <w:b/>
          <w:bCs/>
          <w:lang w:val="uk-UA"/>
        </w:rPr>
        <w:t>ХАСАЯН ОЛЕГ ВОЛОДИМИРОВИЧ</w:t>
      </w:r>
    </w:p>
    <w:p w14:paraId="1C498B16" w14:textId="77777777" w:rsidR="005F15E5" w:rsidRPr="00CD6C09" w:rsidRDefault="005F15E5" w:rsidP="00CD6C09">
      <w:pPr>
        <w:tabs>
          <w:tab w:val="left" w:pos="4000"/>
        </w:tabs>
        <w:spacing w:line="360" w:lineRule="auto"/>
        <w:ind w:firstLine="709"/>
        <w:jc w:val="center"/>
        <w:rPr>
          <w:b/>
          <w:bCs/>
          <w:lang w:val="uk-UA"/>
        </w:rPr>
      </w:pPr>
    </w:p>
    <w:p w14:paraId="4C6988F5" w14:textId="77777777" w:rsidR="005F15E5" w:rsidRPr="00CD6C09" w:rsidRDefault="005F15E5" w:rsidP="00CD6C09">
      <w:pPr>
        <w:tabs>
          <w:tab w:val="left" w:pos="4000"/>
        </w:tabs>
        <w:spacing w:line="360" w:lineRule="auto"/>
        <w:ind w:firstLine="709"/>
        <w:jc w:val="center"/>
        <w:rPr>
          <w:b/>
          <w:bCs/>
          <w:lang w:val="uk-UA"/>
        </w:rPr>
      </w:pPr>
    </w:p>
    <w:p w14:paraId="07B8012A" w14:textId="77777777" w:rsidR="005F15E5" w:rsidRPr="00CD6C09" w:rsidRDefault="005F15E5" w:rsidP="00CD6C09">
      <w:pPr>
        <w:tabs>
          <w:tab w:val="left" w:pos="4000"/>
        </w:tabs>
        <w:spacing w:line="360" w:lineRule="auto"/>
        <w:ind w:firstLine="709"/>
        <w:jc w:val="center"/>
        <w:rPr>
          <w:lang w:val="uk-UA"/>
        </w:rPr>
      </w:pPr>
    </w:p>
    <w:p w14:paraId="391159C9" w14:textId="77777777" w:rsidR="005F15E5" w:rsidRPr="00CD6C09" w:rsidRDefault="005F15E5" w:rsidP="00CD6C09">
      <w:pPr>
        <w:tabs>
          <w:tab w:val="left" w:pos="4000"/>
        </w:tabs>
        <w:spacing w:line="360" w:lineRule="auto"/>
        <w:ind w:firstLine="709"/>
        <w:jc w:val="center"/>
        <w:rPr>
          <w:lang w:val="uk-UA"/>
        </w:rPr>
      </w:pPr>
      <w:r w:rsidRPr="00CD6C09">
        <w:rPr>
          <w:lang w:val="uk-UA"/>
        </w:rPr>
        <w:t>УДК: 618.177: 314.5</w:t>
      </w:r>
    </w:p>
    <w:p w14:paraId="69AE5054" w14:textId="77777777" w:rsidR="005F15E5" w:rsidRPr="00CD6C09" w:rsidRDefault="005F15E5" w:rsidP="00CD6C09">
      <w:pPr>
        <w:tabs>
          <w:tab w:val="left" w:pos="4000"/>
        </w:tabs>
        <w:spacing w:line="360" w:lineRule="auto"/>
        <w:ind w:firstLine="709"/>
        <w:jc w:val="center"/>
        <w:rPr>
          <w:lang w:val="uk-UA"/>
        </w:rPr>
      </w:pPr>
    </w:p>
    <w:p w14:paraId="5F4C9E53" w14:textId="77777777" w:rsidR="005F15E5" w:rsidRPr="00CD6C09" w:rsidRDefault="005F15E5" w:rsidP="00CD6C09">
      <w:pPr>
        <w:tabs>
          <w:tab w:val="left" w:pos="4000"/>
        </w:tabs>
        <w:spacing w:line="360" w:lineRule="auto"/>
        <w:ind w:firstLine="709"/>
        <w:jc w:val="center"/>
        <w:rPr>
          <w:lang w:val="uk-UA"/>
        </w:rPr>
      </w:pPr>
    </w:p>
    <w:p w14:paraId="1962C101" w14:textId="77777777" w:rsidR="005F15E5" w:rsidRPr="00CD6C09" w:rsidRDefault="005F15E5" w:rsidP="00CD6C09">
      <w:pPr>
        <w:pStyle w:val="a6"/>
        <w:widowControl w:val="0"/>
        <w:suppressLineNumbers/>
        <w:suppressAutoHyphens/>
        <w:spacing w:after="0" w:line="360" w:lineRule="auto"/>
        <w:ind w:firstLine="709"/>
        <w:jc w:val="center"/>
        <w:rPr>
          <w:b/>
          <w:bCs/>
        </w:rPr>
      </w:pPr>
    </w:p>
    <w:p w14:paraId="7C92F796" w14:textId="77777777" w:rsidR="005F15E5" w:rsidRPr="00CD6C09" w:rsidRDefault="005F15E5" w:rsidP="00CD6C09">
      <w:pPr>
        <w:pStyle w:val="a6"/>
        <w:widowControl w:val="0"/>
        <w:suppressLineNumbers/>
        <w:suppressAutoHyphens/>
        <w:spacing w:after="0" w:line="360" w:lineRule="auto"/>
        <w:ind w:firstLine="709"/>
        <w:jc w:val="center"/>
        <w:rPr>
          <w:b/>
          <w:bCs/>
        </w:rPr>
      </w:pPr>
      <w:r w:rsidRPr="00CD6C09">
        <w:rPr>
          <w:b/>
          <w:bCs/>
        </w:rPr>
        <w:t>БЕЗПЛІДНИЙ ШЛЮБ: ПРИЧИНИ РОЗВИТКУ, ЧАСТОТА, СТРУКТУРА, ФАКТОРИ РИЗИКУ</w:t>
      </w:r>
    </w:p>
    <w:p w14:paraId="2D31267C" w14:textId="77777777" w:rsidR="005F15E5" w:rsidRPr="00CD6C09" w:rsidRDefault="005F15E5" w:rsidP="00CD6C09">
      <w:pPr>
        <w:pStyle w:val="a4"/>
        <w:widowControl w:val="0"/>
        <w:tabs>
          <w:tab w:val="left" w:pos="8820"/>
        </w:tabs>
        <w:spacing w:line="360" w:lineRule="auto"/>
        <w:ind w:firstLine="709"/>
        <w:jc w:val="center"/>
        <w:rPr>
          <w:rFonts w:ascii="Times New Roman" w:hAnsi="Times New Roman" w:cs="Times New Roman"/>
          <w:lang w:val="uk-UA"/>
        </w:rPr>
      </w:pPr>
    </w:p>
    <w:p w14:paraId="519E3997" w14:textId="77777777" w:rsidR="005F15E5" w:rsidRPr="00CD6C09" w:rsidRDefault="005F15E5" w:rsidP="00CD6C09">
      <w:pPr>
        <w:pStyle w:val="a4"/>
        <w:widowControl w:val="0"/>
        <w:tabs>
          <w:tab w:val="left" w:pos="8820"/>
        </w:tabs>
        <w:spacing w:line="360" w:lineRule="auto"/>
        <w:ind w:firstLine="709"/>
        <w:jc w:val="center"/>
        <w:rPr>
          <w:rFonts w:ascii="Times New Roman" w:hAnsi="Times New Roman" w:cs="Times New Roman"/>
          <w:lang w:val="uk-UA"/>
        </w:rPr>
      </w:pPr>
    </w:p>
    <w:p w14:paraId="3E1427D4" w14:textId="77777777" w:rsidR="005F15E5" w:rsidRPr="00CD6C09" w:rsidRDefault="005F15E5" w:rsidP="00CD6C09">
      <w:pPr>
        <w:tabs>
          <w:tab w:val="left" w:pos="4000"/>
        </w:tabs>
        <w:spacing w:line="360" w:lineRule="auto"/>
        <w:ind w:firstLine="709"/>
        <w:jc w:val="center"/>
        <w:rPr>
          <w:lang w:val="uk-UA"/>
        </w:rPr>
      </w:pPr>
      <w:r w:rsidRPr="00CD6C09">
        <w:rPr>
          <w:lang w:val="uk-UA"/>
        </w:rPr>
        <w:t>14.01.01 – акушерство та гінекологія</w:t>
      </w:r>
    </w:p>
    <w:p w14:paraId="2648BEEB" w14:textId="77777777" w:rsidR="005F15E5" w:rsidRPr="00CD6C09" w:rsidRDefault="005F15E5" w:rsidP="00CD6C09">
      <w:pPr>
        <w:tabs>
          <w:tab w:val="left" w:pos="4000"/>
        </w:tabs>
        <w:spacing w:line="360" w:lineRule="auto"/>
        <w:ind w:firstLine="709"/>
        <w:jc w:val="center"/>
        <w:rPr>
          <w:lang w:val="uk-UA"/>
        </w:rPr>
      </w:pPr>
    </w:p>
    <w:p w14:paraId="4FD0FB1D" w14:textId="77777777" w:rsidR="005F15E5" w:rsidRPr="00CD6C09" w:rsidRDefault="005F15E5" w:rsidP="00CD6C09">
      <w:pPr>
        <w:tabs>
          <w:tab w:val="left" w:pos="4000"/>
        </w:tabs>
        <w:spacing w:line="360" w:lineRule="auto"/>
        <w:ind w:firstLine="709"/>
        <w:jc w:val="center"/>
        <w:rPr>
          <w:lang w:val="uk-UA"/>
        </w:rPr>
      </w:pPr>
    </w:p>
    <w:p w14:paraId="1F3E54CA" w14:textId="77777777" w:rsidR="005F15E5" w:rsidRPr="00CD6C09" w:rsidRDefault="005F15E5" w:rsidP="00CD6C09">
      <w:pPr>
        <w:tabs>
          <w:tab w:val="left" w:pos="4000"/>
        </w:tabs>
        <w:spacing w:line="360" w:lineRule="auto"/>
        <w:ind w:firstLine="709"/>
        <w:jc w:val="center"/>
        <w:rPr>
          <w:b/>
          <w:bCs/>
          <w:lang w:val="uk-UA"/>
        </w:rPr>
      </w:pPr>
    </w:p>
    <w:p w14:paraId="35478746" w14:textId="77777777" w:rsidR="005F15E5" w:rsidRPr="00CD6C09" w:rsidRDefault="005F15E5" w:rsidP="00CD6C09">
      <w:pPr>
        <w:tabs>
          <w:tab w:val="left" w:pos="4000"/>
        </w:tabs>
        <w:spacing w:line="360" w:lineRule="auto"/>
        <w:ind w:firstLine="709"/>
        <w:jc w:val="center"/>
        <w:rPr>
          <w:b/>
          <w:bCs/>
          <w:lang w:val="uk-UA"/>
        </w:rPr>
      </w:pPr>
      <w:r w:rsidRPr="00CD6C09">
        <w:rPr>
          <w:b/>
          <w:bCs/>
          <w:lang w:val="uk-UA"/>
        </w:rPr>
        <w:t>Автореферат</w:t>
      </w:r>
    </w:p>
    <w:p w14:paraId="141D639F" w14:textId="77777777" w:rsidR="005F15E5" w:rsidRPr="00CD6C09" w:rsidRDefault="005F15E5" w:rsidP="00CD6C09">
      <w:pPr>
        <w:tabs>
          <w:tab w:val="left" w:pos="4000"/>
        </w:tabs>
        <w:spacing w:line="360" w:lineRule="auto"/>
        <w:ind w:firstLine="709"/>
        <w:jc w:val="center"/>
        <w:rPr>
          <w:lang w:val="uk-UA"/>
        </w:rPr>
      </w:pPr>
      <w:r w:rsidRPr="00CD6C09">
        <w:rPr>
          <w:lang w:val="uk-UA"/>
        </w:rPr>
        <w:t>дисертації на здобуття наукового ступеня</w:t>
      </w:r>
    </w:p>
    <w:p w14:paraId="46838069" w14:textId="77777777" w:rsidR="005F15E5" w:rsidRPr="00CD6C09" w:rsidRDefault="005F15E5" w:rsidP="00CD6C09">
      <w:pPr>
        <w:tabs>
          <w:tab w:val="left" w:pos="4000"/>
        </w:tabs>
        <w:spacing w:line="360" w:lineRule="auto"/>
        <w:ind w:firstLine="709"/>
        <w:jc w:val="center"/>
        <w:rPr>
          <w:lang w:val="uk-UA"/>
        </w:rPr>
      </w:pPr>
      <w:r w:rsidRPr="00CD6C09">
        <w:rPr>
          <w:lang w:val="uk-UA"/>
        </w:rPr>
        <w:t>кандидата медичних наук</w:t>
      </w:r>
    </w:p>
    <w:p w14:paraId="3DE21815" w14:textId="77777777" w:rsidR="005F15E5" w:rsidRPr="00CD6C09" w:rsidRDefault="005F15E5" w:rsidP="00CD6C09">
      <w:pPr>
        <w:tabs>
          <w:tab w:val="left" w:pos="4000"/>
        </w:tabs>
        <w:spacing w:line="360" w:lineRule="auto"/>
        <w:ind w:firstLine="709"/>
        <w:jc w:val="center"/>
        <w:rPr>
          <w:lang w:val="uk-UA"/>
        </w:rPr>
      </w:pPr>
    </w:p>
    <w:p w14:paraId="25C2B299" w14:textId="77777777" w:rsidR="005F15E5" w:rsidRPr="00CD6C09" w:rsidRDefault="005F15E5" w:rsidP="00CD6C09">
      <w:pPr>
        <w:tabs>
          <w:tab w:val="left" w:pos="4000"/>
        </w:tabs>
        <w:spacing w:line="360" w:lineRule="auto"/>
        <w:ind w:firstLine="709"/>
        <w:jc w:val="center"/>
        <w:rPr>
          <w:lang w:val="uk-UA"/>
        </w:rPr>
      </w:pPr>
    </w:p>
    <w:p w14:paraId="394A70AC" w14:textId="77777777" w:rsidR="005F15E5" w:rsidRPr="00CD6C09" w:rsidRDefault="005F15E5" w:rsidP="00CD6C09">
      <w:pPr>
        <w:tabs>
          <w:tab w:val="left" w:pos="4000"/>
        </w:tabs>
        <w:spacing w:line="360" w:lineRule="auto"/>
        <w:ind w:firstLine="709"/>
        <w:jc w:val="center"/>
        <w:rPr>
          <w:lang w:val="uk-UA"/>
        </w:rPr>
      </w:pPr>
    </w:p>
    <w:p w14:paraId="77D14F32" w14:textId="77777777" w:rsidR="005F15E5" w:rsidRPr="00CD6C09" w:rsidRDefault="005F15E5" w:rsidP="00CD6C09">
      <w:pPr>
        <w:tabs>
          <w:tab w:val="left" w:pos="4000"/>
        </w:tabs>
        <w:spacing w:line="360" w:lineRule="auto"/>
        <w:ind w:firstLine="709"/>
        <w:jc w:val="center"/>
        <w:rPr>
          <w:b/>
          <w:bCs/>
          <w:lang w:val="uk-UA"/>
        </w:rPr>
      </w:pPr>
      <w:r w:rsidRPr="00CD6C09">
        <w:rPr>
          <w:b/>
          <w:bCs/>
          <w:lang w:val="uk-UA"/>
        </w:rPr>
        <w:t>Київ- 2008</w:t>
      </w:r>
    </w:p>
    <w:p w14:paraId="33D833C4" w14:textId="77777777" w:rsidR="005F15E5" w:rsidRPr="00CD6C09" w:rsidRDefault="00CD6C09" w:rsidP="00CD6C09">
      <w:pPr>
        <w:tabs>
          <w:tab w:val="left" w:pos="4000"/>
        </w:tabs>
        <w:spacing w:line="360" w:lineRule="auto"/>
        <w:ind w:firstLine="709"/>
        <w:jc w:val="center"/>
        <w:rPr>
          <w:b/>
          <w:bCs/>
          <w:lang w:val="uk-UA"/>
        </w:rPr>
      </w:pPr>
      <w:r>
        <w:rPr>
          <w:b/>
          <w:bCs/>
          <w:lang w:val="uk-UA"/>
        </w:rPr>
        <w:br w:type="page"/>
      </w:r>
      <w:r>
        <w:rPr>
          <w:b/>
          <w:bCs/>
          <w:lang w:val="uk-UA"/>
        </w:rPr>
        <w:lastRenderedPageBreak/>
        <w:t>Дисертацією є рукопис</w:t>
      </w:r>
    </w:p>
    <w:p w14:paraId="0846B0C3" w14:textId="77777777" w:rsidR="005F15E5" w:rsidRPr="00CD6C09" w:rsidRDefault="005F15E5" w:rsidP="00CD6C09">
      <w:pPr>
        <w:tabs>
          <w:tab w:val="left" w:pos="4000"/>
        </w:tabs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>Робота виконана в ДУ "Інститут педіатрії, акушерства і гінекології АМН України"</w:t>
      </w:r>
    </w:p>
    <w:p w14:paraId="1AF7D20E" w14:textId="77777777" w:rsidR="005F15E5" w:rsidRPr="00CD6C09" w:rsidRDefault="005F15E5" w:rsidP="00CD6C09">
      <w:pPr>
        <w:tabs>
          <w:tab w:val="left" w:pos="4000"/>
        </w:tabs>
        <w:spacing w:line="360" w:lineRule="auto"/>
        <w:ind w:firstLine="709"/>
        <w:jc w:val="both"/>
        <w:rPr>
          <w:lang w:val="uk-UA"/>
        </w:rPr>
      </w:pPr>
      <w:r w:rsidRPr="00CD6C09">
        <w:rPr>
          <w:b/>
          <w:bCs/>
          <w:lang w:val="uk-UA"/>
        </w:rPr>
        <w:t>Науковий керівник</w:t>
      </w:r>
      <w:r w:rsidRPr="00CD6C09">
        <w:rPr>
          <w:lang w:val="uk-UA"/>
        </w:rPr>
        <w:t xml:space="preserve">: доктор медичних наук, професор </w:t>
      </w:r>
      <w:r w:rsidRPr="00CD6C09">
        <w:rPr>
          <w:b/>
          <w:bCs/>
          <w:lang w:val="uk-UA"/>
        </w:rPr>
        <w:t xml:space="preserve">Іванюта Лідія Іванівна, </w:t>
      </w:r>
      <w:r w:rsidRPr="00CD6C09">
        <w:rPr>
          <w:lang w:val="uk-UA"/>
        </w:rPr>
        <w:t>ДУ "Інститут педіатрії, акушерства і гінекології АМН України", відділення реабілітації репродуктивної</w:t>
      </w:r>
      <w:r w:rsidR="004D6116">
        <w:rPr>
          <w:lang w:val="uk-UA"/>
        </w:rPr>
        <w:t xml:space="preserve"> </w:t>
      </w:r>
      <w:r w:rsidRPr="00CD6C09">
        <w:rPr>
          <w:lang w:val="uk-UA"/>
        </w:rPr>
        <w:t>функції жінок</w:t>
      </w:r>
    </w:p>
    <w:p w14:paraId="304212D1" w14:textId="77777777" w:rsidR="005F15E5" w:rsidRPr="00CD6C09" w:rsidRDefault="005F15E5" w:rsidP="00CD6C09">
      <w:pPr>
        <w:tabs>
          <w:tab w:val="left" w:pos="4000"/>
        </w:tabs>
        <w:spacing w:line="360" w:lineRule="auto"/>
        <w:ind w:firstLine="709"/>
        <w:jc w:val="both"/>
        <w:rPr>
          <w:lang w:val="uk-UA"/>
        </w:rPr>
      </w:pPr>
      <w:r w:rsidRPr="00CD6C09">
        <w:rPr>
          <w:b/>
          <w:bCs/>
          <w:lang w:val="uk-UA"/>
        </w:rPr>
        <w:t>Офіційні опоненти</w:t>
      </w:r>
      <w:r w:rsidRPr="00CD6C09">
        <w:rPr>
          <w:lang w:val="uk-UA"/>
        </w:rPr>
        <w:t>:</w:t>
      </w:r>
      <w:r w:rsidR="004D6116">
        <w:rPr>
          <w:lang w:val="uk-UA"/>
        </w:rPr>
        <w:t xml:space="preserve"> </w:t>
      </w:r>
      <w:r w:rsidRPr="00CD6C09">
        <w:rPr>
          <w:lang w:val="uk-UA"/>
        </w:rPr>
        <w:t>доктор медичних наук,</w:t>
      </w:r>
      <w:r w:rsidR="004D6116">
        <w:rPr>
          <w:lang w:val="uk-UA"/>
        </w:rPr>
        <w:t xml:space="preserve"> </w:t>
      </w:r>
      <w:r w:rsidRPr="00CD6C09">
        <w:rPr>
          <w:lang w:val="uk-UA"/>
        </w:rPr>
        <w:t>професор</w:t>
      </w:r>
      <w:r w:rsidRPr="00CD6C09">
        <w:rPr>
          <w:b/>
          <w:bCs/>
          <w:lang w:val="uk-UA"/>
        </w:rPr>
        <w:t xml:space="preserve"> Камінський В’ячеслав Володимирович,</w:t>
      </w:r>
      <w:r w:rsidR="004D6116">
        <w:rPr>
          <w:b/>
          <w:bCs/>
          <w:lang w:val="uk-UA"/>
        </w:rPr>
        <w:t xml:space="preserve"> </w:t>
      </w:r>
      <w:r w:rsidRPr="00CD6C09">
        <w:rPr>
          <w:lang w:val="uk-UA"/>
        </w:rPr>
        <w:t>Національна медична академія післядипломної</w:t>
      </w:r>
      <w:r w:rsidR="004D6116">
        <w:rPr>
          <w:lang w:val="uk-UA"/>
        </w:rPr>
        <w:t xml:space="preserve"> </w:t>
      </w:r>
      <w:r w:rsidRPr="00CD6C09">
        <w:rPr>
          <w:lang w:val="uk-UA"/>
        </w:rPr>
        <w:t>освіти ім. П.Л.Шупика МОЗ України (Київ),</w:t>
      </w:r>
      <w:r w:rsidR="004D6116">
        <w:rPr>
          <w:lang w:val="uk-UA"/>
        </w:rPr>
        <w:t xml:space="preserve"> </w:t>
      </w:r>
      <w:r w:rsidRPr="00CD6C09">
        <w:rPr>
          <w:lang w:val="uk-UA"/>
        </w:rPr>
        <w:t>завідувач кафедри</w:t>
      </w:r>
      <w:r w:rsidR="004D6116">
        <w:rPr>
          <w:lang w:val="uk-UA"/>
        </w:rPr>
        <w:t xml:space="preserve"> </w:t>
      </w:r>
      <w:r w:rsidRPr="00CD6C09">
        <w:rPr>
          <w:lang w:val="uk-UA"/>
        </w:rPr>
        <w:t>акушерства,</w:t>
      </w:r>
      <w:r w:rsidR="004D6116">
        <w:rPr>
          <w:lang w:val="uk-UA"/>
        </w:rPr>
        <w:t xml:space="preserve"> </w:t>
      </w:r>
      <w:r w:rsidRPr="00CD6C09">
        <w:rPr>
          <w:lang w:val="uk-UA"/>
        </w:rPr>
        <w:t>гінекології та</w:t>
      </w:r>
      <w:r w:rsidR="004D6116">
        <w:rPr>
          <w:lang w:val="uk-UA"/>
        </w:rPr>
        <w:t xml:space="preserve"> </w:t>
      </w:r>
      <w:r w:rsidR="00CD6C09">
        <w:rPr>
          <w:lang w:val="uk-UA"/>
        </w:rPr>
        <w:t>репродуктології. Д</w:t>
      </w:r>
      <w:r w:rsidRPr="00CD6C09">
        <w:rPr>
          <w:lang w:val="uk-UA"/>
        </w:rPr>
        <w:t>октор медичних наук,</w:t>
      </w:r>
      <w:r w:rsidR="004D6116">
        <w:rPr>
          <w:lang w:val="uk-UA"/>
        </w:rPr>
        <w:t xml:space="preserve"> </w:t>
      </w:r>
      <w:r w:rsidRPr="00CD6C09">
        <w:rPr>
          <w:lang w:val="uk-UA"/>
        </w:rPr>
        <w:t xml:space="preserve">професор </w:t>
      </w:r>
      <w:r w:rsidRPr="00CD6C09">
        <w:rPr>
          <w:b/>
          <w:bCs/>
          <w:lang w:val="uk-UA"/>
        </w:rPr>
        <w:t>Товстановська Валентина</w:t>
      </w:r>
      <w:r w:rsidR="004D6116">
        <w:rPr>
          <w:b/>
          <w:bCs/>
          <w:lang w:val="uk-UA"/>
        </w:rPr>
        <w:t xml:space="preserve"> </w:t>
      </w:r>
      <w:r w:rsidRPr="00CD6C09">
        <w:rPr>
          <w:b/>
          <w:bCs/>
          <w:lang w:val="uk-UA"/>
        </w:rPr>
        <w:t>Олександрівна,</w:t>
      </w:r>
      <w:r w:rsidR="004D6116">
        <w:rPr>
          <w:b/>
          <w:bCs/>
          <w:lang w:val="uk-UA"/>
        </w:rPr>
        <w:t xml:space="preserve"> </w:t>
      </w:r>
      <w:r w:rsidRPr="00CD6C09">
        <w:rPr>
          <w:lang w:val="uk-UA"/>
        </w:rPr>
        <w:t>Національний медичний університет</w:t>
      </w:r>
      <w:r w:rsidR="004D6116">
        <w:rPr>
          <w:lang w:val="uk-UA"/>
        </w:rPr>
        <w:t xml:space="preserve"> </w:t>
      </w:r>
      <w:r w:rsidRPr="00CD6C09">
        <w:rPr>
          <w:lang w:val="uk-UA"/>
        </w:rPr>
        <w:t>ім. О.О.Богомольця МОЗ України (Київ),</w:t>
      </w:r>
      <w:r w:rsidR="004D6116">
        <w:rPr>
          <w:lang w:val="uk-UA"/>
        </w:rPr>
        <w:t xml:space="preserve"> </w:t>
      </w:r>
      <w:r w:rsidRPr="00CD6C09">
        <w:rPr>
          <w:lang w:val="uk-UA"/>
        </w:rPr>
        <w:t>професор кафедри акушерства та гінекології № 1</w:t>
      </w:r>
    </w:p>
    <w:p w14:paraId="71D8AA73" w14:textId="77777777" w:rsidR="005F15E5" w:rsidRPr="00CD6C09" w:rsidRDefault="005F15E5" w:rsidP="00CD6C09">
      <w:pPr>
        <w:tabs>
          <w:tab w:val="left" w:pos="0"/>
        </w:tabs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>Захист дисертації відбудеться</w:t>
      </w:r>
      <w:r w:rsidR="004D6116">
        <w:rPr>
          <w:lang w:val="uk-UA"/>
        </w:rPr>
        <w:t xml:space="preserve"> </w:t>
      </w:r>
      <w:r w:rsidRPr="00CD6C09">
        <w:rPr>
          <w:lang w:val="uk-UA"/>
        </w:rPr>
        <w:t>” 11 ” березня 2008 р. о 13</w:t>
      </w:r>
      <w:r w:rsidRPr="00CD6C09">
        <w:rPr>
          <w:u w:val="single"/>
          <w:lang w:val="uk-UA"/>
        </w:rPr>
        <w:t>.00.</w:t>
      </w:r>
      <w:r w:rsidR="004D6116">
        <w:rPr>
          <w:lang w:val="uk-UA"/>
        </w:rPr>
        <w:t xml:space="preserve"> </w:t>
      </w:r>
      <w:r w:rsidRPr="00CD6C09">
        <w:rPr>
          <w:lang w:val="uk-UA"/>
        </w:rPr>
        <w:t>годині на засіданні спеціалізованої вченої ради Д 26.553.01 по захисту дисертацій на здобуття наукового ступеня доктора наук за спеціальностями ”Педіатрія”, ”Акушерство та гінекологія” при ДУ "Інститут педіатрії, акушерства і гінекології АМН України" (04050, м.</w:t>
      </w:r>
      <w:r w:rsidR="004D6116">
        <w:rPr>
          <w:lang w:val="uk-UA"/>
        </w:rPr>
        <w:t xml:space="preserve"> </w:t>
      </w:r>
      <w:r w:rsidRPr="00CD6C09">
        <w:rPr>
          <w:lang w:val="uk-UA"/>
        </w:rPr>
        <w:t xml:space="preserve">Київ, вул. Мануїльського, 8). </w:t>
      </w:r>
    </w:p>
    <w:p w14:paraId="200FE568" w14:textId="77777777" w:rsidR="005F15E5" w:rsidRPr="00CD6C09" w:rsidRDefault="005F15E5" w:rsidP="00CD6C09">
      <w:pPr>
        <w:tabs>
          <w:tab w:val="left" w:pos="0"/>
        </w:tabs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>З дисертацією можна ознайомитись у бібліотеці ДУ "Інститут педіатрії, акушерства і гінекології АМН України" (04050,м.Київ, вул.</w:t>
      </w:r>
      <w:r>
        <w:rPr>
          <w:lang w:val="uk-UA"/>
        </w:rPr>
        <w:t>Мануїльського,</w:t>
      </w:r>
      <w:r w:rsidRPr="00CD6C09">
        <w:rPr>
          <w:lang w:val="uk-UA"/>
        </w:rPr>
        <w:t>8).</w:t>
      </w:r>
    </w:p>
    <w:p w14:paraId="1CE0825A" w14:textId="77777777" w:rsidR="005F15E5" w:rsidRPr="00CD6C09" w:rsidRDefault="005F15E5" w:rsidP="00CD6C09">
      <w:pPr>
        <w:tabs>
          <w:tab w:val="left" w:pos="0"/>
        </w:tabs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>Автореферат розісланий</w:t>
      </w:r>
      <w:r w:rsidR="004D6116">
        <w:rPr>
          <w:lang w:val="uk-UA"/>
        </w:rPr>
        <w:t xml:space="preserve"> </w:t>
      </w:r>
      <w:r w:rsidRPr="00CD6C09">
        <w:rPr>
          <w:lang w:val="uk-UA"/>
        </w:rPr>
        <w:t>” 08 ” лютого 2008 року.</w:t>
      </w:r>
      <w:r w:rsidR="004D6116">
        <w:rPr>
          <w:lang w:val="uk-UA"/>
        </w:rPr>
        <w:t xml:space="preserve"> </w:t>
      </w:r>
    </w:p>
    <w:p w14:paraId="6BF579AE" w14:textId="77777777" w:rsidR="005F15E5" w:rsidRPr="00CD6C09" w:rsidRDefault="005F15E5" w:rsidP="00CD6C09">
      <w:pPr>
        <w:tabs>
          <w:tab w:val="left" w:pos="0"/>
        </w:tabs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>Вчений секретар</w:t>
      </w:r>
      <w:r w:rsidR="00CD6C09">
        <w:rPr>
          <w:lang w:val="uk-UA"/>
        </w:rPr>
        <w:t xml:space="preserve"> </w:t>
      </w:r>
      <w:r w:rsidRPr="00CD6C09">
        <w:rPr>
          <w:lang w:val="uk-UA"/>
        </w:rPr>
        <w:t>спеціалізованої вченої ради</w:t>
      </w:r>
      <w:r w:rsidR="004D6116">
        <w:rPr>
          <w:lang w:val="uk-UA"/>
        </w:rPr>
        <w:t xml:space="preserve"> </w:t>
      </w:r>
      <w:r w:rsidRPr="00CD6C09">
        <w:rPr>
          <w:lang w:val="uk-UA"/>
        </w:rPr>
        <w:t>Л.В.Квашніна</w:t>
      </w:r>
    </w:p>
    <w:p w14:paraId="4349F0E3" w14:textId="77777777" w:rsidR="005F15E5" w:rsidRPr="00CD6C09" w:rsidRDefault="00CD6C09" w:rsidP="00CD6C09">
      <w:pPr>
        <w:tabs>
          <w:tab w:val="left" w:pos="0"/>
        </w:tabs>
        <w:spacing w:line="360" w:lineRule="auto"/>
        <w:ind w:firstLine="709"/>
        <w:jc w:val="center"/>
        <w:rPr>
          <w:b/>
          <w:bCs/>
          <w:lang w:val="uk-UA"/>
        </w:rPr>
      </w:pPr>
      <w:r>
        <w:rPr>
          <w:b/>
          <w:bCs/>
          <w:lang w:val="uk-UA"/>
        </w:rPr>
        <w:br w:type="page"/>
      </w:r>
      <w:r w:rsidR="005F15E5" w:rsidRPr="00CD6C09">
        <w:rPr>
          <w:b/>
          <w:bCs/>
          <w:lang w:val="uk-UA"/>
        </w:rPr>
        <w:lastRenderedPageBreak/>
        <w:t>ЗАГАЛЬНА ХАРАКТЕРИСТИКА РОБОТИ</w:t>
      </w:r>
    </w:p>
    <w:p w14:paraId="06AB04DE" w14:textId="77777777" w:rsidR="005F15E5" w:rsidRPr="00CD6C09" w:rsidRDefault="005F15E5" w:rsidP="00CD6C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lang w:val="uk-UA"/>
        </w:rPr>
      </w:pPr>
    </w:p>
    <w:p w14:paraId="69E6684D" w14:textId="77777777" w:rsidR="005F15E5" w:rsidRPr="00CD6C09" w:rsidRDefault="005F15E5" w:rsidP="00CD6C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CD6C09">
        <w:rPr>
          <w:rFonts w:ascii="Times New Roman" w:hAnsi="Times New Roman" w:cs="Times New Roman"/>
          <w:b/>
          <w:bCs/>
          <w:lang w:val="uk-UA"/>
        </w:rPr>
        <w:t xml:space="preserve">Актуальність теми. </w:t>
      </w:r>
      <w:r w:rsidRPr="00CD6C09">
        <w:rPr>
          <w:rFonts w:ascii="Times New Roman" w:hAnsi="Times New Roman" w:cs="Times New Roman"/>
          <w:lang w:val="uk-UA"/>
        </w:rPr>
        <w:t>За даними ВООЗ, частота неплідного шлюбу коливається в широких межах, але тенденції до зниження не спостерігається. На теперішній час близько 100 млн. подружніх пар у світі є неплідними. Підраховано, що кожен рік з’являється 10 млн. нових неплідних шлюбних пар. Неплідний шлюб значно впливає на демографічні показники, через що дана проблема набуває не тільки медико-біологічного, але й важливого соціального значення (В.И. Кулаков, Т.В. Овсянникова, 2001). Неплідний шлюб з частотою понад 15% впливає на демографічні показники вагоміше, ніж невиношування та перинатальні втрати разом узяті (О.С. Филиппов, 1995). Отже, неплідність слід відносити до найбільш значимих проблем медицини.</w:t>
      </w:r>
    </w:p>
    <w:p w14:paraId="473C3FE4" w14:textId="77777777" w:rsidR="005F15E5" w:rsidRPr="00CD6C09" w:rsidRDefault="005F15E5" w:rsidP="00CD6C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CD6C09">
        <w:rPr>
          <w:rFonts w:ascii="Times New Roman" w:hAnsi="Times New Roman" w:cs="Times New Roman"/>
          <w:lang w:val="uk-UA"/>
        </w:rPr>
        <w:t>Кількість неплідних шлюбних пар в Україні з кожним роком зростає (на теперішній час – близько 1 млн.). Це безперечно впливає на генофонд нації та залишається чи не найбільшою медичною і соціальною державною проблемою (Л.І. Іванюта, 2001). Актуальність проблеми неплідного шлюбу незаперечна в умовах зниження рівня народжуваності, високого рівня загальної смертності, економічної нестабільності, низького рівня соціального забезпечення населення та недоступності кваліфікованої медичної допомоги (В.И. Кулаков, 2002; Л.І. Іванюта, 2004).</w:t>
      </w:r>
    </w:p>
    <w:p w14:paraId="6D6BF993" w14:textId="77777777" w:rsidR="005F15E5" w:rsidRPr="00CD6C09" w:rsidRDefault="005F15E5" w:rsidP="00CD6C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CD6C09">
        <w:rPr>
          <w:rFonts w:ascii="Times New Roman" w:hAnsi="Times New Roman" w:cs="Times New Roman"/>
          <w:lang w:val="uk-UA"/>
        </w:rPr>
        <w:t>Аналізуючи літературні дані про розповсюдженість та структуру неплідності, можна дійти висновку про широку варіабельність результатів навіть в межах однієї країни. Це є не тільки показником популяційних відмінностей, але й вказує на неадекватність та недосконалість методів дослідження (О.С. Филиппов, 1995). Подальше покращення організації надання медичної допомоги при неплідності вимагає визначення не тільки розповсюдженості неплідності, але й взаємозв’язку її з чинниками, що визначають умови життя, праці, побуту населення в різних географічних регіонах (Л.І. Іванюта, 2004).</w:t>
      </w:r>
    </w:p>
    <w:p w14:paraId="62525DE2" w14:textId="77777777" w:rsidR="005F15E5" w:rsidRPr="00CD6C09" w:rsidRDefault="005F15E5" w:rsidP="00CD6C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CD6C09">
        <w:rPr>
          <w:rFonts w:ascii="Times New Roman" w:hAnsi="Times New Roman" w:cs="Times New Roman"/>
          <w:lang w:val="uk-UA"/>
        </w:rPr>
        <w:lastRenderedPageBreak/>
        <w:t>У зв’язку з зазначеним, ВООЗ розробила спеціальну програму досліджень по репродукції людини, основними напрямками якої є вивчення частоти та причин неплідності в різних географічних регіонах, що дозволяє визначити світові тенденції у розповсюдженості неплідності.</w:t>
      </w:r>
    </w:p>
    <w:p w14:paraId="0CE88D15" w14:textId="77777777" w:rsidR="005F15E5" w:rsidRPr="00CD6C09" w:rsidRDefault="005F15E5" w:rsidP="00CD6C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CD6C09">
        <w:rPr>
          <w:rFonts w:ascii="Times New Roman" w:hAnsi="Times New Roman" w:cs="Times New Roman"/>
          <w:lang w:val="uk-UA"/>
        </w:rPr>
        <w:t xml:space="preserve">До теперішнього часу в Україні не проводилися дослідження, присвячені вивченню епідеміології неплідного шлюбу. Дані, що стосуються частоти та структури неплідності в шлюбі, отримані по факту звернення подружжя, не відображають реальної частоти та причин неплідності. </w:t>
      </w:r>
    </w:p>
    <w:p w14:paraId="50791A45" w14:textId="77777777" w:rsidR="005F15E5" w:rsidRPr="00CD6C09" w:rsidRDefault="005F15E5" w:rsidP="00CD6C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CD6C09">
        <w:rPr>
          <w:rFonts w:ascii="Times New Roman" w:hAnsi="Times New Roman" w:cs="Times New Roman"/>
          <w:b/>
          <w:bCs/>
          <w:lang w:val="uk-UA"/>
        </w:rPr>
        <w:t>Зв’язок роботи з науковими програмами, планами, темами</w:t>
      </w:r>
      <w:r w:rsidRPr="00CD6C09">
        <w:rPr>
          <w:rFonts w:ascii="Times New Roman" w:hAnsi="Times New Roman" w:cs="Times New Roman"/>
          <w:lang w:val="uk-UA"/>
        </w:rPr>
        <w:t>. Дана робота проведена відповідно рекомендаціям програми ВООЗ “Репродукція людини”, а також у відповідності з планом науково-дослідної роботи та відповідає тематиці відділення реабілітації репродуктивної функції жінок ДУ "ІПАГ АМН України" „Розробка оптимальних методів лікування та збереження репродуктивного здоров’я у жінок з неплідністю” (№ державної реєстрації – 0102</w:t>
      </w:r>
      <w:r w:rsidRPr="00CD6C09">
        <w:rPr>
          <w:rFonts w:ascii="Times New Roman" w:hAnsi="Times New Roman" w:cs="Times New Roman"/>
          <w:lang w:val="en-US"/>
        </w:rPr>
        <w:t>U</w:t>
      </w:r>
      <w:r w:rsidRPr="00CD6C09">
        <w:rPr>
          <w:rFonts w:ascii="Times New Roman" w:hAnsi="Times New Roman" w:cs="Times New Roman"/>
          <w:lang w:val="uk-UA"/>
        </w:rPr>
        <w:t>001070).</w:t>
      </w:r>
    </w:p>
    <w:p w14:paraId="50F1B962" w14:textId="77777777" w:rsidR="005F15E5" w:rsidRPr="00CD6C09" w:rsidRDefault="005F15E5" w:rsidP="00CD6C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CD6C09">
        <w:rPr>
          <w:rStyle w:val="2"/>
          <w:rFonts w:ascii="Times New Roman" w:hAnsi="Times New Roman" w:cs="Times New Roman"/>
          <w:i w:val="0"/>
          <w:iCs w:val="0"/>
          <w:color w:val="000000"/>
          <w:lang w:eastAsia="ru-RU"/>
        </w:rPr>
        <w:t xml:space="preserve">Мета дослідження. </w:t>
      </w:r>
      <w:r w:rsidRPr="00CD6C09">
        <w:rPr>
          <w:rStyle w:val="2"/>
          <w:rFonts w:ascii="Times New Roman" w:hAnsi="Times New Roman" w:cs="Times New Roman"/>
          <w:b w:val="0"/>
          <w:bCs w:val="0"/>
          <w:i w:val="0"/>
          <w:iCs w:val="0"/>
          <w:color w:val="000000"/>
          <w:lang w:eastAsia="ru-RU"/>
        </w:rPr>
        <w:t>Р</w:t>
      </w:r>
      <w:r w:rsidRPr="00CD6C09">
        <w:rPr>
          <w:rFonts w:ascii="Times New Roman" w:hAnsi="Times New Roman" w:cs="Times New Roman"/>
          <w:lang w:val="uk-UA"/>
        </w:rPr>
        <w:t>озробити рекомендації щодо покращення методів профілактики та лікування неплідності на основі вивчення частоти, структури, епідеміології, методів діагностики, лікування та клініко-епідеміологічної характеристики неплідного шлюбу в Буковинському регіоні за уніфікованим протоколом.</w:t>
      </w:r>
    </w:p>
    <w:p w14:paraId="6461C927" w14:textId="77777777" w:rsidR="005F15E5" w:rsidRPr="00CD6C09" w:rsidRDefault="005F15E5" w:rsidP="00CD6C09">
      <w:pPr>
        <w:pStyle w:val="a8"/>
        <w:spacing w:after="0" w:line="360" w:lineRule="auto"/>
        <w:ind w:left="0" w:firstLine="709"/>
        <w:jc w:val="both"/>
        <w:rPr>
          <w:b/>
          <w:bCs/>
          <w:lang w:val="uk-UA"/>
        </w:rPr>
      </w:pPr>
      <w:r w:rsidRPr="00CD6C09">
        <w:rPr>
          <w:b/>
          <w:bCs/>
          <w:lang w:val="uk-UA"/>
        </w:rPr>
        <w:t>Задачі дослідження:</w:t>
      </w:r>
    </w:p>
    <w:p w14:paraId="166ED43B" w14:textId="77777777" w:rsidR="005F15E5" w:rsidRPr="00CD6C09" w:rsidRDefault="005F15E5" w:rsidP="00CD6C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CD6C09">
        <w:rPr>
          <w:rFonts w:ascii="Times New Roman" w:hAnsi="Times New Roman" w:cs="Times New Roman"/>
          <w:lang w:val="uk-UA"/>
        </w:rPr>
        <w:t>1. Вивчити розповсюдженість неплідного шлюбу в Буковинському регіоні за уніфікованим протоколом.</w:t>
      </w:r>
    </w:p>
    <w:p w14:paraId="34D0A6F6" w14:textId="77777777" w:rsidR="005F15E5" w:rsidRPr="00CD6C09" w:rsidRDefault="005F15E5" w:rsidP="00CD6C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CD6C09">
        <w:rPr>
          <w:rFonts w:ascii="Times New Roman" w:hAnsi="Times New Roman" w:cs="Times New Roman"/>
          <w:lang w:val="uk-UA"/>
        </w:rPr>
        <w:t>2. Дати характеристику для неплідних жінок з визначенням чинників ризику розвитку неплідності.</w:t>
      </w:r>
    </w:p>
    <w:p w14:paraId="43A208CE" w14:textId="77777777" w:rsidR="005F15E5" w:rsidRPr="00CD6C09" w:rsidRDefault="005F15E5" w:rsidP="00CD6C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CD6C09">
        <w:rPr>
          <w:rFonts w:ascii="Times New Roman" w:hAnsi="Times New Roman" w:cs="Times New Roman"/>
          <w:lang w:val="uk-UA"/>
        </w:rPr>
        <w:t>3. Дослідити етіологічну структуру неплідного шлюбу в Буковинському регіоні.</w:t>
      </w:r>
    </w:p>
    <w:p w14:paraId="3A388DB8" w14:textId="77777777" w:rsidR="005F15E5" w:rsidRPr="00CD6C09" w:rsidRDefault="005F15E5" w:rsidP="00CD6C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CD6C09">
        <w:rPr>
          <w:rFonts w:ascii="Times New Roman" w:hAnsi="Times New Roman" w:cs="Times New Roman"/>
          <w:lang w:val="uk-UA"/>
        </w:rPr>
        <w:t>4. Порівняти частоту та причини неплідного шлюбу в Буковинському регіоні з даними ВООЗ.</w:t>
      </w:r>
    </w:p>
    <w:p w14:paraId="26A19F3E" w14:textId="77777777" w:rsidR="005F15E5" w:rsidRPr="00CD6C09" w:rsidRDefault="005F15E5" w:rsidP="00CD6C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CD6C09">
        <w:rPr>
          <w:rFonts w:ascii="Times New Roman" w:hAnsi="Times New Roman" w:cs="Times New Roman"/>
          <w:lang w:val="uk-UA"/>
        </w:rPr>
        <w:lastRenderedPageBreak/>
        <w:t>5. Провести порівняльну оцінку ефективності різних методів лікування неплідного шлюбу в регіоні.</w:t>
      </w:r>
    </w:p>
    <w:p w14:paraId="2166C75F" w14:textId="77777777" w:rsidR="005F15E5" w:rsidRPr="00CD6C09" w:rsidRDefault="005F15E5" w:rsidP="00CD6C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CD6C09">
        <w:rPr>
          <w:rFonts w:ascii="Times New Roman" w:hAnsi="Times New Roman" w:cs="Times New Roman"/>
          <w:lang w:val="uk-UA"/>
        </w:rPr>
        <w:t xml:space="preserve">6. На основі отриманих при дослідженні результатів запропонувати адекватні та оптимальні методи профілактики, діагностики та лікування неплідного шлюбу в регіоні. </w:t>
      </w:r>
    </w:p>
    <w:p w14:paraId="7EFB43AD" w14:textId="77777777" w:rsidR="005F15E5" w:rsidRPr="00CD6C09" w:rsidRDefault="005F15E5" w:rsidP="00CD6C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CD6C09">
        <w:rPr>
          <w:rFonts w:ascii="Times New Roman" w:hAnsi="Times New Roman" w:cs="Times New Roman"/>
          <w:i/>
          <w:iCs/>
          <w:lang w:val="uk-UA"/>
        </w:rPr>
        <w:t>Об'єкт дослідження</w:t>
      </w:r>
      <w:r w:rsidRPr="00CD6C09">
        <w:rPr>
          <w:rFonts w:ascii="Times New Roman" w:hAnsi="Times New Roman" w:cs="Times New Roman"/>
          <w:b/>
          <w:bCs/>
          <w:i/>
          <w:iCs/>
          <w:lang w:val="uk-UA"/>
        </w:rPr>
        <w:t xml:space="preserve"> </w:t>
      </w:r>
      <w:r w:rsidRPr="00CD6C09">
        <w:rPr>
          <w:rFonts w:ascii="Times New Roman" w:hAnsi="Times New Roman" w:cs="Times New Roman"/>
          <w:lang w:val="uk-UA"/>
        </w:rPr>
        <w:t>- неплідність у Буковинському регіоні.</w:t>
      </w:r>
    </w:p>
    <w:p w14:paraId="08603E95" w14:textId="77777777" w:rsidR="005F15E5" w:rsidRPr="00CD6C09" w:rsidRDefault="005F15E5" w:rsidP="00CD6C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CD6C09">
        <w:rPr>
          <w:rFonts w:ascii="Times New Roman" w:hAnsi="Times New Roman" w:cs="Times New Roman"/>
          <w:i/>
          <w:iCs/>
          <w:lang w:val="uk-UA"/>
        </w:rPr>
        <w:t>Предмет дослідження</w:t>
      </w:r>
      <w:r w:rsidRPr="00CD6C09">
        <w:rPr>
          <w:rFonts w:ascii="Times New Roman" w:hAnsi="Times New Roman" w:cs="Times New Roman"/>
          <w:lang w:val="uk-UA"/>
        </w:rPr>
        <w:t xml:space="preserve"> – розповсюдженість та етіологічна структура неплідного шлюбу, ефективність різних методів лікування неплідності в регіоні; результати анкетування заміжніх жінок фертильного віку та неплідних жінок, пролікованих різними методами, аналіз спермограм чоловіків із неплідних шлюбних пар. </w:t>
      </w:r>
    </w:p>
    <w:p w14:paraId="6F4DA1FC" w14:textId="77777777" w:rsidR="005F15E5" w:rsidRPr="00CD6C09" w:rsidRDefault="005F15E5" w:rsidP="00CD6C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CD6C09">
        <w:rPr>
          <w:rFonts w:ascii="Times New Roman" w:hAnsi="Times New Roman" w:cs="Times New Roman"/>
          <w:i/>
          <w:iCs/>
          <w:lang w:val="uk-UA"/>
        </w:rPr>
        <w:t>Методи дослідження:</w:t>
      </w:r>
      <w:r w:rsidRPr="00CD6C09">
        <w:rPr>
          <w:rFonts w:ascii="Times New Roman" w:hAnsi="Times New Roman" w:cs="Times New Roman"/>
          <w:lang w:val="uk-UA"/>
        </w:rPr>
        <w:t xml:space="preserve"> епідеміологічний, клінічний, клініко-анамнестичний та статистичний. </w:t>
      </w:r>
    </w:p>
    <w:p w14:paraId="104C21CF" w14:textId="77777777" w:rsidR="005F15E5" w:rsidRPr="00CD6C09" w:rsidRDefault="005F15E5" w:rsidP="00CD6C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CD6C09">
        <w:rPr>
          <w:rFonts w:ascii="Times New Roman" w:hAnsi="Times New Roman" w:cs="Times New Roman"/>
          <w:b/>
          <w:bCs/>
          <w:lang w:val="uk-UA"/>
        </w:rPr>
        <w:t>Наукова новизна одержаних результатів</w:t>
      </w:r>
      <w:r w:rsidRPr="00CD6C09">
        <w:rPr>
          <w:rFonts w:ascii="Times New Roman" w:hAnsi="Times New Roman" w:cs="Times New Roman"/>
          <w:lang w:val="uk-UA"/>
        </w:rPr>
        <w:t>. Вперше в Україні проведено епідеміологічне дослідження неплідності за уніфікованим протоколом, розробленим за вимогами ВООЗ.</w:t>
      </w:r>
    </w:p>
    <w:p w14:paraId="53B9ACFB" w14:textId="77777777" w:rsidR="005F15E5" w:rsidRPr="00CD6C09" w:rsidRDefault="005F15E5" w:rsidP="00CD6C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CD6C09">
        <w:rPr>
          <w:rFonts w:ascii="Times New Roman" w:hAnsi="Times New Roman" w:cs="Times New Roman"/>
          <w:lang w:val="uk-UA"/>
        </w:rPr>
        <w:t xml:space="preserve"> Вперше всебічно вивчені частота, структура, методи діагностики та лікування неплідного шлюбу в окремому регіоні.</w:t>
      </w:r>
    </w:p>
    <w:p w14:paraId="152E0E86" w14:textId="77777777" w:rsidR="005F15E5" w:rsidRPr="00CD6C09" w:rsidRDefault="005F15E5" w:rsidP="00CD6C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CD6C09">
        <w:rPr>
          <w:rFonts w:ascii="Times New Roman" w:hAnsi="Times New Roman" w:cs="Times New Roman"/>
          <w:lang w:val="uk-UA"/>
        </w:rPr>
        <w:t xml:space="preserve"> Визначено взаємозв’язок різних екзо- та ендогенних чинників із розвитком неплідності, виявлені основні чинники ризику розвитку неплідності загалом та первинної і вторинної неплідності зокрема, проведена порівняльна оцінка ефективності різних методів лікування неплідності в Буковинському регіоні та запропоновані оптимальні методи профілактики та лікування даної патології. </w:t>
      </w:r>
    </w:p>
    <w:p w14:paraId="22EFEF64" w14:textId="77777777" w:rsidR="005F15E5" w:rsidRPr="00CD6C09" w:rsidRDefault="005F15E5" w:rsidP="00CD6C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CD6C09">
        <w:rPr>
          <w:rFonts w:ascii="Times New Roman" w:hAnsi="Times New Roman" w:cs="Times New Roman"/>
          <w:b/>
          <w:bCs/>
          <w:lang w:val="uk-UA"/>
        </w:rPr>
        <w:t>Практичне значення одержаних результатів</w:t>
      </w:r>
      <w:r w:rsidRPr="00CD6C09">
        <w:rPr>
          <w:rFonts w:ascii="Times New Roman" w:hAnsi="Times New Roman" w:cs="Times New Roman"/>
          <w:lang w:val="uk-UA"/>
        </w:rPr>
        <w:t>. Основні наукові положення та висновки дисертації адаптовано для застосування та впровадження в умовах практичної охорони здоров'я.</w:t>
      </w:r>
    </w:p>
    <w:p w14:paraId="69BF9875" w14:textId="77777777" w:rsidR="005F15E5" w:rsidRPr="00CD6C09" w:rsidRDefault="005F15E5" w:rsidP="00CD6C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CD6C09">
        <w:rPr>
          <w:rFonts w:ascii="Times New Roman" w:hAnsi="Times New Roman" w:cs="Times New Roman"/>
          <w:lang w:val="uk-UA"/>
        </w:rPr>
        <w:t xml:space="preserve">Визначена реальна розповсюдженість неплідного шлюбу в регіоні, виявлені чинники ризику розвитку неплідності, досліджена етіологічна структура даної патології та проведено порівняння ефективності різних </w:t>
      </w:r>
      <w:r w:rsidRPr="00CD6C09">
        <w:rPr>
          <w:rFonts w:ascii="Times New Roman" w:hAnsi="Times New Roman" w:cs="Times New Roman"/>
          <w:lang w:val="uk-UA"/>
        </w:rPr>
        <w:lastRenderedPageBreak/>
        <w:t>методів лікування неплідності у жінок. Отримана інформація має вагоме науково-практичне значення завдяки можливості використання даних дослідження при розробці науково обґрунтованої державної програми, спрямованої на удосконалення методів профілактики та лікування неплідності в регіоні.</w:t>
      </w:r>
    </w:p>
    <w:p w14:paraId="7648A521" w14:textId="77777777" w:rsidR="005F15E5" w:rsidRPr="00CD6C09" w:rsidRDefault="005F15E5" w:rsidP="00CD6C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CD6C09">
        <w:rPr>
          <w:rFonts w:ascii="Times New Roman" w:hAnsi="Times New Roman" w:cs="Times New Roman"/>
          <w:lang w:val="uk-UA"/>
        </w:rPr>
        <w:t xml:space="preserve">Рекомендовано розроблену методику розрахунку ризику розвитку неплідності у жінок на основі клініко-анамнестичних даних та статистичного аналізу для виявлення груп ризику неплідності та її профілактики. При лікуванні неплідності необхідно враховувати чинники, які мають достовірний зв’язок з розвитком неплідності загалом та первинної і вторинної зокрема. </w:t>
      </w:r>
    </w:p>
    <w:p w14:paraId="5BF3E104" w14:textId="77777777" w:rsidR="005F15E5" w:rsidRPr="00CD6C09" w:rsidRDefault="005F15E5" w:rsidP="00CD6C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CD6C09">
        <w:rPr>
          <w:rFonts w:ascii="Times New Roman" w:hAnsi="Times New Roman" w:cs="Times New Roman"/>
          <w:lang w:val="uk-UA"/>
        </w:rPr>
        <w:t xml:space="preserve">При розробці профілактичних заходів для попередження неплідності особливу увагу слід звернути на такі провідні етіологічні чинники як трубно-перитонеальний та ендокринний, відсоткова частка яких є значною у порівнянні із аналогічними показниками в інших географічних регіонах. </w:t>
      </w:r>
    </w:p>
    <w:p w14:paraId="360C4460" w14:textId="77777777" w:rsidR="005F15E5" w:rsidRPr="00CD6C09" w:rsidRDefault="005F15E5" w:rsidP="00CD6C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CD6C09">
        <w:rPr>
          <w:rFonts w:ascii="Times New Roman" w:hAnsi="Times New Roman" w:cs="Times New Roman"/>
          <w:b/>
          <w:bCs/>
          <w:lang w:val="uk-UA"/>
        </w:rPr>
        <w:t>Впровадження результатів роботи у практику.</w:t>
      </w:r>
      <w:r w:rsidRPr="00CD6C09">
        <w:rPr>
          <w:rFonts w:ascii="Times New Roman" w:hAnsi="Times New Roman" w:cs="Times New Roman"/>
          <w:lang w:val="uk-UA"/>
        </w:rPr>
        <w:t xml:space="preserve"> Основні результати роботи впроваджені у практичну діяльність гінекологічних відділень мм.</w:t>
      </w:r>
      <w:r w:rsidR="004D6116">
        <w:rPr>
          <w:rFonts w:ascii="Times New Roman" w:hAnsi="Times New Roman" w:cs="Times New Roman"/>
          <w:lang w:val="uk-UA"/>
        </w:rPr>
        <w:t xml:space="preserve"> </w:t>
      </w:r>
      <w:r w:rsidRPr="00CD6C09">
        <w:rPr>
          <w:rFonts w:ascii="Times New Roman" w:hAnsi="Times New Roman" w:cs="Times New Roman"/>
          <w:lang w:val="uk-UA"/>
        </w:rPr>
        <w:t>Чернівців, Луцька, Рівного та Хмельницького .</w:t>
      </w:r>
    </w:p>
    <w:p w14:paraId="0FA7DC43" w14:textId="77777777" w:rsidR="005F15E5" w:rsidRPr="00CD6C09" w:rsidRDefault="005F15E5" w:rsidP="00CD6C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CD6C09">
        <w:rPr>
          <w:rFonts w:ascii="Times New Roman" w:hAnsi="Times New Roman" w:cs="Times New Roman"/>
          <w:b/>
          <w:bCs/>
          <w:lang w:val="uk-UA"/>
        </w:rPr>
        <w:t>Особистий внесок здобувача.</w:t>
      </w:r>
      <w:r w:rsidRPr="00CD6C09">
        <w:rPr>
          <w:rFonts w:ascii="Times New Roman" w:hAnsi="Times New Roman" w:cs="Times New Roman"/>
          <w:lang w:val="uk-UA"/>
        </w:rPr>
        <w:t xml:space="preserve"> Дисертаційна робота є завершеним самостійним науковим дослідженням автора. Автором особисто вивчена епідеміологія неплідності у 2000 респондентів, сформовано групи фертильності, здійснено аналіз клінічних, лабораторних, інструментальних та додаткових методів дослідження, комп’ютерну обробку отриманих даних. Проведений клініко-лабораторний, корелятивний та порівняльний аналіз отриманих результатів у кожній групі жінок. Узагальнення результатів, статистична обробка, оформлення дисертації виконано автором самостійно.</w:t>
      </w:r>
    </w:p>
    <w:p w14:paraId="35B9B176" w14:textId="77777777" w:rsidR="005F15E5" w:rsidRPr="00CD6C09" w:rsidRDefault="005F15E5" w:rsidP="00CD6C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CD6C09">
        <w:rPr>
          <w:rFonts w:ascii="Times New Roman" w:hAnsi="Times New Roman" w:cs="Times New Roman"/>
          <w:b/>
          <w:bCs/>
          <w:lang w:val="uk-UA"/>
        </w:rPr>
        <w:t>Апробація результатів дисертації</w:t>
      </w:r>
      <w:r w:rsidRPr="00CD6C09">
        <w:rPr>
          <w:rFonts w:ascii="Times New Roman" w:hAnsi="Times New Roman" w:cs="Times New Roman"/>
          <w:lang w:val="uk-UA"/>
        </w:rPr>
        <w:t xml:space="preserve">. Основні наукові положення дисертації оприлюднено на: Х конгресі світової федерації українських лікарських товариств (Чернівці, 2004); Всеукраїнській науково-практичній конференції (Тернопіль, 2004); науково-практичних конференціях молодих </w:t>
      </w:r>
      <w:r w:rsidRPr="00CD6C09">
        <w:rPr>
          <w:rFonts w:ascii="Times New Roman" w:hAnsi="Times New Roman" w:cs="Times New Roman"/>
          <w:lang w:val="uk-UA"/>
        </w:rPr>
        <w:lastRenderedPageBreak/>
        <w:t>вчених ІПАГ АМН України (Київ, 2004, 2005, 2006); науковій конференції відділення оперативної реабілітації репродуктивної функції жінок акушерського відділу ІПАГ АМН України (2004, 2005).</w:t>
      </w:r>
    </w:p>
    <w:p w14:paraId="2FD9BB68" w14:textId="77777777" w:rsidR="005F15E5" w:rsidRPr="00CD6C09" w:rsidRDefault="005F15E5" w:rsidP="00CD6C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CD6C09">
        <w:rPr>
          <w:rFonts w:ascii="Times New Roman" w:hAnsi="Times New Roman" w:cs="Times New Roman"/>
          <w:b/>
          <w:bCs/>
          <w:lang w:val="uk-UA"/>
        </w:rPr>
        <w:t>Публікації результатів роботи</w:t>
      </w:r>
      <w:r w:rsidRPr="00CD6C09">
        <w:rPr>
          <w:rFonts w:ascii="Times New Roman" w:hAnsi="Times New Roman" w:cs="Times New Roman"/>
          <w:lang w:val="uk-UA"/>
        </w:rPr>
        <w:t xml:space="preserve">. Основні положення дисертації викладено в 7 наукових працях (в авторефераті наведено 5), з них 5 у фахових наукових виданнях, 2 – у збірниках наукових праць, матеріалах і тезах конференцій. </w:t>
      </w:r>
    </w:p>
    <w:p w14:paraId="4EF75FD2" w14:textId="77777777" w:rsidR="005F15E5" w:rsidRPr="00CD6C09" w:rsidRDefault="005F15E5" w:rsidP="00CD6C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CD6C09">
        <w:rPr>
          <w:rFonts w:ascii="Times New Roman" w:hAnsi="Times New Roman" w:cs="Times New Roman"/>
          <w:b/>
          <w:bCs/>
          <w:lang w:val="uk-UA"/>
        </w:rPr>
        <w:t>Структура та обсяг дисертації</w:t>
      </w:r>
      <w:r w:rsidRPr="00CD6C09">
        <w:rPr>
          <w:rFonts w:ascii="Times New Roman" w:hAnsi="Times New Roman" w:cs="Times New Roman"/>
          <w:lang w:val="uk-UA"/>
        </w:rPr>
        <w:t>. Матеріали дисертації викладені на 143 сторінках тексту і складаються з вступу, огляду літератури, 4 розділів власних досліджень, аналізу та узагальнення отриманих результатів,</w:t>
      </w:r>
      <w:r w:rsidR="004D6116">
        <w:rPr>
          <w:rFonts w:ascii="Times New Roman" w:hAnsi="Times New Roman" w:cs="Times New Roman"/>
          <w:lang w:val="uk-UA"/>
        </w:rPr>
        <w:t xml:space="preserve"> </w:t>
      </w:r>
      <w:r w:rsidRPr="00CD6C09">
        <w:rPr>
          <w:rFonts w:ascii="Times New Roman" w:hAnsi="Times New Roman" w:cs="Times New Roman"/>
          <w:lang w:val="uk-UA"/>
        </w:rPr>
        <w:t>висновків, практичних рекомендацій, списку використаних джерел (220 посилань, що займає 19 сторінок), 5 додатків, що займають 28 сторінок. Робота ілюстрована 27</w:t>
      </w:r>
      <w:r w:rsidR="004D6116">
        <w:rPr>
          <w:rFonts w:ascii="Times New Roman" w:hAnsi="Times New Roman" w:cs="Times New Roman"/>
          <w:lang w:val="uk-UA"/>
        </w:rPr>
        <w:t xml:space="preserve"> </w:t>
      </w:r>
      <w:r w:rsidRPr="00CD6C09">
        <w:rPr>
          <w:rFonts w:ascii="Times New Roman" w:hAnsi="Times New Roman" w:cs="Times New Roman"/>
          <w:lang w:val="uk-UA"/>
        </w:rPr>
        <w:t xml:space="preserve">таблицями та 12 рисунками. </w:t>
      </w:r>
    </w:p>
    <w:p w14:paraId="0323C95E" w14:textId="77777777" w:rsidR="005F15E5" w:rsidRPr="00CD6C09" w:rsidRDefault="004D6116" w:rsidP="004D6116">
      <w:pPr>
        <w:tabs>
          <w:tab w:val="left" w:pos="0"/>
        </w:tabs>
        <w:spacing w:line="360" w:lineRule="auto"/>
        <w:ind w:firstLine="709"/>
        <w:jc w:val="center"/>
        <w:rPr>
          <w:b/>
          <w:bCs/>
          <w:lang w:val="uk-UA"/>
        </w:rPr>
      </w:pPr>
      <w:r>
        <w:rPr>
          <w:b/>
          <w:bCs/>
          <w:lang w:val="uk-UA"/>
        </w:rPr>
        <w:br w:type="page"/>
      </w:r>
      <w:r w:rsidR="005F15E5" w:rsidRPr="00CD6C09">
        <w:rPr>
          <w:b/>
          <w:bCs/>
          <w:lang w:val="uk-UA"/>
        </w:rPr>
        <w:lastRenderedPageBreak/>
        <w:t>ОСНОВНИЙ ЗМІСТ РОБОТИ</w:t>
      </w:r>
    </w:p>
    <w:p w14:paraId="0EF0D8F8" w14:textId="77777777" w:rsidR="005F15E5" w:rsidRPr="00CD6C09" w:rsidRDefault="005F15E5" w:rsidP="00CD6C09">
      <w:pPr>
        <w:spacing w:line="360" w:lineRule="auto"/>
        <w:ind w:firstLine="709"/>
        <w:jc w:val="both"/>
        <w:rPr>
          <w:b/>
          <w:bCs/>
          <w:lang w:val="uk-UA"/>
        </w:rPr>
      </w:pPr>
    </w:p>
    <w:p w14:paraId="48C04FF4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b/>
          <w:bCs/>
          <w:lang w:val="uk-UA"/>
        </w:rPr>
        <w:t>Матеріали та методи дослідження.</w:t>
      </w:r>
      <w:r w:rsidRPr="00CD6C09">
        <w:rPr>
          <w:lang w:val="uk-UA"/>
        </w:rPr>
        <w:t xml:space="preserve"> Для вирішення поставленої мети використані епідеміологічний, клінічний, клініко-анамнестичний та статистичний методи дослідження.</w:t>
      </w:r>
    </w:p>
    <w:p w14:paraId="14C8146B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>Робота проводилася в три етапи:</w:t>
      </w:r>
    </w:p>
    <w:p w14:paraId="5AC3F901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>I-й етап – епідеміологічне дослідження з подальшою комп’ютерною обробкою даних.</w:t>
      </w:r>
    </w:p>
    <w:p w14:paraId="2B3474AE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>II-й етап – вивчення структури неплідного шлюбу в регіоні.</w:t>
      </w:r>
    </w:p>
    <w:p w14:paraId="166CFE78" w14:textId="77777777" w:rsidR="005F15E5" w:rsidRPr="00CD6C09" w:rsidRDefault="005F15E5" w:rsidP="00CD6C09">
      <w:pPr>
        <w:spacing w:line="360" w:lineRule="auto"/>
        <w:ind w:firstLine="709"/>
        <w:jc w:val="both"/>
        <w:rPr>
          <w:i/>
          <w:iCs/>
          <w:color w:val="000000"/>
          <w:lang w:val="uk-UA"/>
        </w:rPr>
      </w:pPr>
      <w:r w:rsidRPr="00CD6C09">
        <w:rPr>
          <w:lang w:val="uk-UA"/>
        </w:rPr>
        <w:t>III-й етап – порівняння ефективності різних методів лікування неплідності в регіоні (консервативний, хірургічний, допоміжні репродуктивні технології).</w:t>
      </w:r>
      <w:r w:rsidRPr="00CD6C09">
        <w:rPr>
          <w:i/>
          <w:iCs/>
          <w:color w:val="000000"/>
          <w:lang w:val="uk-UA"/>
        </w:rPr>
        <w:t xml:space="preserve"> </w:t>
      </w:r>
    </w:p>
    <w:p w14:paraId="6E6B1177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 xml:space="preserve"> Як метод аналітичної епідеміології використано анкетування, яке дозволяє виявити розповсюдженість широкого спектру екзогенних та ендогенних чинників. Для вивчення частоти неплідності опитано 2000 жінок віком 18-45 років, що перебувають у шлюбі, за уніфікованим протоколом, розробленим за вимогами ВООЗ (проект ВООЗ № 88093). Відбір респондентів проведено шляхом стратифікованої рандомізованої селекції, перевагою якої є те, що будь-яка одиниця в сукупності має рівні можливості бути включеною до вибірки, і це гарантує її репрезентативність (О.С. Филиппов, 1995).</w:t>
      </w:r>
    </w:p>
    <w:p w14:paraId="1C89F433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 xml:space="preserve">Критерієм відбору з генеральної сукупності обрано єдину ознаку – право виборця. Для порівняння взяті два типових райони м. Чернівці – Шевченківський та Першотравневий. За допомогою таблиці випадкових чисел були визначені виборчі дільниці в досліджуваних районах, що дозволило поділити територію обстеження приблизно на рівні по чисельності населення ділянки. Список респондентів, включених у вибірку, складений на основі книг реєстрації виборців на відповідних виборчих дільницях. На кожній виборчій дільниці 2-3 тис. виборців, з яких жінки становлять 30-40%. </w:t>
      </w:r>
      <w:r w:rsidRPr="00CD6C09">
        <w:rPr>
          <w:lang w:val="uk-UA"/>
        </w:rPr>
        <w:lastRenderedPageBreak/>
        <w:t xml:space="preserve">За законом випадкових чисел обрана кожна 6-7-ма жінка, якій запропоновано відповісти на питання анкети (О.С. Филиппов, 1995, 1999). </w:t>
      </w:r>
    </w:p>
    <w:p w14:paraId="736A06A4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 xml:space="preserve">В анкету разом із основними демографічними показниками були включені питання репродуктивного та контрацептивного анамнезу жінок, менструальної функції, загальномедичного анамнезу. </w:t>
      </w:r>
    </w:p>
    <w:p w14:paraId="458DB1AC" w14:textId="77777777" w:rsidR="005F15E5" w:rsidRPr="00CD6C09" w:rsidRDefault="005F15E5" w:rsidP="00CD6C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CD6C09">
        <w:rPr>
          <w:rFonts w:ascii="Times New Roman" w:hAnsi="Times New Roman" w:cs="Times New Roman"/>
          <w:lang w:val="uk-UA"/>
        </w:rPr>
        <w:t>Опитані жінки були розділені на п’ять категорій, відповідно класифікаційному алгоритму ВООЗ (1993): фертильні, очікувано фертильні, первинно неплідні, вторинно неплідні, фертильність невідома. На основі даних анкетування була проведена соціально-гігієнічна та медико-біологічна порівняльна характеристика респондентів.</w:t>
      </w:r>
    </w:p>
    <w:p w14:paraId="67E5E322" w14:textId="77777777" w:rsidR="005F15E5" w:rsidRPr="00CD6C09" w:rsidRDefault="005F15E5" w:rsidP="00CD6C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CD6C09">
        <w:rPr>
          <w:rFonts w:ascii="Times New Roman" w:hAnsi="Times New Roman" w:cs="Times New Roman"/>
          <w:lang w:val="uk-UA"/>
        </w:rPr>
        <w:t>При обробці результатів дослідження використані методи варіаційної параметричної та непараметричної статистики (критерій Стьюдента, метод Манна-Уітні), коефіцієнт кореляції (r), дисперсійний аналіз (критерій Фішера), регресійна модель асоціації, кластерний класифікаційний аналіз, епідеміологічний аналіз. Проведена комп’ютерна обробка отриманих даних. Результати подані у вигляді таблиць, вертикальних та кругових діаграм.</w:t>
      </w:r>
    </w:p>
    <w:p w14:paraId="79476C69" w14:textId="77777777" w:rsidR="005F15E5" w:rsidRPr="00CD6C09" w:rsidRDefault="005F15E5" w:rsidP="00CD6C09">
      <w:pPr>
        <w:pStyle w:val="heading2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CD6C09">
        <w:rPr>
          <w:rFonts w:ascii="Times New Roman" w:hAnsi="Times New Roman" w:cs="Times New Roman"/>
          <w:b w:val="0"/>
          <w:bCs w:val="0"/>
          <w:i w:val="0"/>
          <w:iCs w:val="0"/>
        </w:rPr>
        <w:t>Для виконання другого етапу роботи – вивчення структури неплідного шлюбу – було проаналізовано результати повного клініко-діагностичного обстеження 150 неплідних шлюбних пар, що проводилося на базі гінекологічних клінік м. Чернівці.</w:t>
      </w:r>
    </w:p>
    <w:p w14:paraId="4416E8E9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>Основним документом для вивчення структури жіночої неплідності був протокол клінічної характеристики об’єктивного статусу жінки з неплідністю, розроблений в ІПАГ АМН України на базі документації ВООЗ згідно програми дослідження по репродукції людини (Проект ВООЗ №84914). На основі протоколу створена узагальнена анкета. Згідно отриманих даних був виставлений діагноз відповідно реєстру діагностичних категорій ВООЗ.</w:t>
      </w:r>
    </w:p>
    <w:p w14:paraId="3DF21AB8" w14:textId="77777777" w:rsidR="005F15E5" w:rsidRPr="00CD6C09" w:rsidRDefault="005F15E5" w:rsidP="00CD6C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CD6C09">
        <w:rPr>
          <w:rFonts w:ascii="Times New Roman" w:hAnsi="Times New Roman" w:cs="Times New Roman"/>
          <w:lang w:val="uk-UA"/>
        </w:rPr>
        <w:t xml:space="preserve">Для порівняння ефективності різних методів лікування неплідності у жінок регіону були проаналізовані дані анкетування 226 неплідних жінок, що отримували різні методи лікування неплідності: 100 – консервативне; 80- </w:t>
      </w:r>
      <w:r w:rsidRPr="00CD6C09">
        <w:rPr>
          <w:rFonts w:ascii="Times New Roman" w:hAnsi="Times New Roman" w:cs="Times New Roman"/>
          <w:lang w:val="uk-UA"/>
        </w:rPr>
        <w:lastRenderedPageBreak/>
        <w:t>хірургічне; 46- допоміжні репродуктивні технології. Дослідження проводилися на основі даних анкет для визначення результатів консервативного, хірургічного лікування неплідності у жінок та застосування допоміжних репродуктивних технологій , що були створені за протоколами урахування консервативного та хірургічного лікування жінок із неплідністю та уніфікованого протоколу по допоміжним репродуктивним технологіям (ІПАГ АМН України).</w:t>
      </w:r>
    </w:p>
    <w:p w14:paraId="0BF7EA26" w14:textId="77777777" w:rsidR="005F15E5" w:rsidRPr="00CD6C09" w:rsidRDefault="005F15E5" w:rsidP="00CD6C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CD6C09">
        <w:rPr>
          <w:rFonts w:ascii="Times New Roman" w:hAnsi="Times New Roman" w:cs="Times New Roman"/>
          <w:b/>
          <w:bCs/>
          <w:lang w:val="uk-UA"/>
        </w:rPr>
        <w:t xml:space="preserve">Результати досліджень та їх обговорення. </w:t>
      </w:r>
      <w:r w:rsidRPr="00CD6C09">
        <w:rPr>
          <w:rFonts w:ascii="Times New Roman" w:hAnsi="Times New Roman" w:cs="Times New Roman"/>
          <w:lang w:val="uk-UA"/>
        </w:rPr>
        <w:t>Відповідно до класифікаційного алгоритму ВООЗ , респонденти були розділені на 5</w:t>
      </w:r>
      <w:r w:rsidR="004D6116">
        <w:rPr>
          <w:rFonts w:ascii="Times New Roman" w:hAnsi="Times New Roman" w:cs="Times New Roman"/>
          <w:lang w:val="uk-UA"/>
        </w:rPr>
        <w:t xml:space="preserve"> </w:t>
      </w:r>
      <w:r w:rsidRPr="00CD6C09">
        <w:rPr>
          <w:rFonts w:ascii="Times New Roman" w:hAnsi="Times New Roman" w:cs="Times New Roman"/>
          <w:lang w:val="uk-UA"/>
        </w:rPr>
        <w:t xml:space="preserve">груп: фертильні - 830 жінок (41,5%), очікувано фертильні - 654 жінки (32,7%), невідома фертильність-232 жінки (11,6%), первинно неплідні –138 жінок(6,9%), вторинно неплідні - 146 жінок (7,3%)( рис. 1). </w:t>
      </w:r>
    </w:p>
    <w:p w14:paraId="40DE7D76" w14:textId="77777777" w:rsidR="005F15E5" w:rsidRPr="00CD6C09" w:rsidRDefault="005F15E5" w:rsidP="00CD6C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CD6C09">
        <w:rPr>
          <w:rFonts w:ascii="Times New Roman" w:hAnsi="Times New Roman" w:cs="Times New Roman"/>
          <w:lang w:val="uk-UA"/>
        </w:rPr>
        <w:t xml:space="preserve">Загальний показник неплідності склав 14,2%, що є наближеним до критичного рівня, визначеного ВООЗ (15%). Рівні первинної та вторинної неплідності у опитаних жінок схожі: 48,6% та 51,4% відповідно, що суперечать даним, отриманим за зверненням жінок, згідно яким - значно переважає первинна неплідність (60% проти 40%). </w:t>
      </w:r>
    </w:p>
    <w:p w14:paraId="327FE08C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 xml:space="preserve">При аналізі даних дії токсичних речовин та впливу радіаційного випромінення не було виявлено суттєвих відмінностей між опитаними жінками та їх чоловіками. Контакт із токсичними речовинами відмічено в 11,5% чоловіків та 10,1% жінок, а вплив радіаційного опромінення відмітили 2,4% чоловіків та 2,0% жінок. </w:t>
      </w:r>
    </w:p>
    <w:p w14:paraId="6ED63C0A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 xml:space="preserve">Тривожною являється інформація щодо планування сім’ї, адже бажання в майбутньому мати більше дітей висловили тільки 46,6% респондентів, а завагітніти найближчим часом – 21,6% опитаних жінок. 79,8% жінок бажає мати 2-х дітей, 75,4% – різностатевих. Серед умов, за яких респонденти хотіли б мати більше дітей, переважають підвищення життєвого рівня – 67% та покращення житлових умов – 52%. </w:t>
      </w:r>
    </w:p>
    <w:p w14:paraId="2BCA3C07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 xml:space="preserve">Середній вік менархе склав 13,49 роки, середня тривалість менструального циклу - 28,03 днів, менструації – 4,29 днів. Нерегулярний </w:t>
      </w:r>
      <w:r w:rsidRPr="00CD6C09">
        <w:rPr>
          <w:lang w:val="uk-UA"/>
        </w:rPr>
        <w:lastRenderedPageBreak/>
        <w:t>менструальний цикл виявлений у 250 жінок (12,5%), болючі місячні – у 324 жінок (16,2%), тривалі та значні місячні – у 372 жінок (18,6%). Середній вік початку статевого життя склав 19,19 років.</w:t>
      </w:r>
    </w:p>
    <w:p w14:paraId="086D9DB5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>При дослідженні репродуктивної функції виявлено: не вагітніли жодного разу 370 жінок (18,5%), завагітніли 1 раз – 308 жінок (15,4%), двічі – 490 жінок (24,5%), тричі – 396 жінок (19,8%), чотири рази – 250</w:t>
      </w:r>
      <w:r w:rsidR="004D6116">
        <w:rPr>
          <w:lang w:val="uk-UA"/>
        </w:rPr>
        <w:t xml:space="preserve"> </w:t>
      </w:r>
      <w:r w:rsidRPr="00CD6C09">
        <w:rPr>
          <w:lang w:val="uk-UA"/>
        </w:rPr>
        <w:t xml:space="preserve">жінок (12,5%), п’ять разів – 126 жінок (6,3%), шість раз – 38 жінок (1,9%), сім раз і більше – 22 жінки (1,1%). У 522 жінок (26,1%) не було живонароджених дітей, у 910 жінок (45,5%) – 1-і пологи живим плодом, у 482 (24,1%) – 2-є пологів, у 70 жінок (3,5%) – 3-є пологів, у 14 жінок (0,7%) – четверо пологів, у 2-х жінок (0,1%) – п’ятеро пологів живим плодом. Самовільний викидень виявлений у 380 жінок (23,3%)- в одному випадку, у 14 жінок (0,7%) - двічі, у 2-х жінок (0,1%) – тричі. 1146 жінок (57,3%) мали в анамнезі штучні аборти. </w:t>
      </w:r>
    </w:p>
    <w:p w14:paraId="7047CEF7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>Чинником ризику розвитку вторинної неплідності являється перенесена в минулому позаматкова вагітність. 42 жінки (2,1%) мали 1 позаматкову вагітність, а 2 жінки (0,1%) – двічі. З них у 8 жінок (18,2%) маткові труби були збережені.</w:t>
      </w:r>
    </w:p>
    <w:p w14:paraId="0DDBCC00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 xml:space="preserve">Аномалії розвитку у живонароджених дітей відмітили 20 жінок (1,4%). Мертвонародження виявлено в 34 жінок (2,3%), з них – вади розвитку плоду в 5 жінок (14,7%). На момент опитування 48 жінок (2,4%) були вагітними. </w:t>
      </w:r>
    </w:p>
    <w:p w14:paraId="442DCFA0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>Ускладнення при вагітностях та в пологах відмічені в 472 жінок (29%). З них: анемія (34,2%), запальні ускладнення (15,4%), загроза переривання вагітності (13,9%) та гестоз (12,3%). Гінекологічна патологія мала місце в 333 жінок (16,6%). Абдомінальні операції перенесла 401</w:t>
      </w:r>
      <w:r w:rsidR="004D6116">
        <w:rPr>
          <w:lang w:val="uk-UA"/>
        </w:rPr>
        <w:t xml:space="preserve"> </w:t>
      </w:r>
      <w:r w:rsidRPr="00CD6C09">
        <w:rPr>
          <w:lang w:val="uk-UA"/>
        </w:rPr>
        <w:t xml:space="preserve">жінка (20%). Ознаки гірсутизму відмітили 276 жінок (13,8%). </w:t>
      </w:r>
    </w:p>
    <w:p w14:paraId="2C830CBC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 xml:space="preserve">Не користувались засобами контрацепції 12,45% респондентів, один метод контрацепції використовували 9,55% жінок, два – 54%, три – 23,36%, чотири – 0,64%. Високим є відсоток використання малоефективних методів контрацепції: бар’єрні методи – 48%, календарний метод – 24%, перерваний </w:t>
      </w:r>
      <w:r w:rsidRPr="00CD6C09">
        <w:rPr>
          <w:lang w:val="uk-UA"/>
        </w:rPr>
        <w:lastRenderedPageBreak/>
        <w:t>статевий акт – 30%. Частота використання оральних контрацептивів склала 43%, а внутрішньоматкової спіралі – 31 %.</w:t>
      </w:r>
    </w:p>
    <w:p w14:paraId="3A8C5972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>Провідною причиною для припинення використання контрацепції було бажання завагітніти – 408 жінок (23,3%). Виявлена наступна частота неправильного використання контрацептивів: часто (25-50 випадків використання) – 8 жінок (0,5%), випадково (1-2 рази на місяць) – 257 жінок (14,7%), зрідка (1 раз на місяць) – 674 жінки (38,5%).</w:t>
      </w:r>
    </w:p>
    <w:p w14:paraId="35503964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 xml:space="preserve">Серед причин невикористання контрацепції більшість жінок – 201 (80,4%) вказали на бажання завагітніти, 8 жінок (3,2%) відмітили відсутність інформації, 32 жінки (12,8%) – боязнь побічної дії, 9 жінок (3,6%) – інші причини (релігійні, соціальні, тощо). </w:t>
      </w:r>
    </w:p>
    <w:p w14:paraId="61B67609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 xml:space="preserve">За результатами анкетування, провідними симптомами перенесеної інфекції органів малого тазу були значні виділення із піхви (49,4%) та сильні болі понизу живота (23,9%). Перенесли хвороби, що передаються статевим шляхом, 157 жінок (7,8%), невпевненість з даного приводу висловила 371 жінка (18,5%), а 105 жінок (5,3%) вказали на можливість перенесення даної патології більше 1 разу. Гонорею перенесли 7 жінок (0,4%), хламідіоз – 87 жінок (4,3%), іншу інфекцію (трихомонади, гриби тощо) – 339 жінок (17%), невідому інфекцію – 172 жінки (8,6%). Враховуючи суб’єктивність дослідження (анкетування), реальна розповсюдженість даної патології може бути суттєво вищою. </w:t>
      </w:r>
    </w:p>
    <w:p w14:paraId="2FDB26C4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>Виявлено, що лікування з приводу хвороб, які передаються статевим шляхом, отримали 357 жінок, що склало тільки 67,6% від кількості жінок, які перенесли дану патологію. Недостатнє лікування інфекцій, що передаються статевим шляхом, теж слід вважати чинником розвитку неплідності.</w:t>
      </w:r>
    </w:p>
    <w:p w14:paraId="056AEB79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 xml:space="preserve">За даними дослідження, між опитаними жінками Шевченківського та Першотравневого районів не було виявлено суттєвих відмінностей за більшістю показників. В свою чергу, були визначені значні відмінності між респондентами з груп із різним статусом фертильності. Виявлено, що достовірно негативний вплив на фертильність мають наступні чинники: </w:t>
      </w:r>
      <w:r w:rsidRPr="00CD6C09">
        <w:rPr>
          <w:lang w:val="uk-UA"/>
        </w:rPr>
        <w:lastRenderedPageBreak/>
        <w:t xml:space="preserve">контакт із токсичними речовинами чоловіка та жінки (р=0,001), ускладнення попередніх вагітностей (р=0,001), тривалі та болючі менструації (р=0,001), використання малоефективних методів контрацепції: календарний (р=0,001), перерваний статевий акт (р=0,03), гірсутизм (р=0,001), сексуально-трансмісивні інфекції (р=0,001): хламідіоз (р=0,001), інші інфекції (трихомонади, гриби тощо) (р=0,02), невідома інфекція (р=0,001). </w:t>
      </w:r>
    </w:p>
    <w:p w14:paraId="71D83242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>Достовірно позитивний вплив на фертильність мають такі показники, як наявність вагітностей в анамнезі (р=0,001), регулярні менструації (р=0,001), використання контрацепції взагалі (р=0,001), використання оральних контрацептивів (р=0,001), проведене лікування інфекції органів малого тазу (р=0,001). Вторинно неплідні жінки достовірно частіше, ніж первинно неплідні, використовували різні методи контрацепції (р=0,01).</w:t>
      </w:r>
    </w:p>
    <w:p w14:paraId="0E0CFBC0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 xml:space="preserve">При визначенні зв’язку неплідності із різними чинниками за допомогою коефіцієнта кореляції (r) отримано нижченаведені результати. Чинниками, які сприяють розвитку неплідності, являються: контакт із токсичними речовинами чоловіка (r=0,08; р=0,006), контакт із токсичними речовинами жінки (r=0,12; р=0,0001), ускладнення попередніх вагітностей (r=0,24; р=0,0001), тривалі (r=0,09; р=0,002) та болючі (r=0,09; р=0,003) менструації, використання таких методів контрацепції, як календарний (r=0,12; р=0,0001) та перерваний статевий акт (r=0,07; р=0,02), ознаки гірсутизму (r=0,13; р=0,0001), хвороби, що передаються статевим шляхом (r=0,16; р=0,001), хламідіоз (r=0,16; р=0,001), ін. інфекція (трихомонади, гриби тощо) (r=0,08; р=0,009), невідома інфекція (r=0,13; р=0,0001). Такі ознаки, як наявність вагітностей в минулому (r=0,32; р=0,0001), регулярний менструальний цикл (r=0,17; р=0,0001), використання контрацепції взагалі (r=0,29; р=0,001), використання оральних контрацептивів (r=0,21; р=0,0001), отримане лікування з приводу інфекцій органів малого тазу (r=0,14; р=0,0001) знижують ризик розвитку неплідності та достовірно частіше зустрічаються в групі фертильних жінок. </w:t>
      </w:r>
    </w:p>
    <w:p w14:paraId="2322AC46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lastRenderedPageBreak/>
        <w:t xml:space="preserve">Використання методу кластерного класифікаційного аналізу дозволило згрупувати чинники залежно від сили їх впливу на розвиток неплідності у респондентів. Неплідність тісно пов’язана із наступними чинниками: ускладнення попередніх вагітностей, контакт із токсичними речовинами, викидні, позаматкова вагітність, міхурний занесок, мертвонародження. </w:t>
      </w:r>
    </w:p>
    <w:p w14:paraId="0437C3C3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 xml:space="preserve">Суттєві відмінності виявлені при порівнянні первинно та вторинно неплідних жінок. Первинна неплідність має тісний зв’язок із такими ознаками: контакт із токсичними речовинами у чоловіка та жінки, вплив радіаційного опромінення на шлюбну пару, використання контрацептивів, надмірне оволосіння в незвичних ділянках тіла. </w:t>
      </w:r>
    </w:p>
    <w:p w14:paraId="6A5DCA82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 xml:space="preserve">У розвитку вторинної неплідності вагоме значення мають: ускладнення попередніх вагітностей, викидні, позаматкова вагітність, міхурний занесок, інфекції, що передаються статевим шляхом. Кількість штучних абортів в анамнезі не має тісного зв’язку із розвитком вторинної неплідності. Ці дані підтверджують літературні джерела, які вказують на більш вагоме значення для вторинної неплідності післяабортних інфекційно-запальних ускладнень. </w:t>
      </w:r>
    </w:p>
    <w:p w14:paraId="2B2EBFAF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>Проведений дисперсійний аналіз дозволив визначити силу впливу окремого чинника порівняно з іншими. Більш достовірний асоційований зв’язок із фертильністю мають наступні показники: освіта чоловіка (р&lt;0,001), контакт із токсичними речовинами чоловіка (р&lt;0,001), регулярність менструацій (р&lt;0,001), болючість менструацій (р&lt;0,001), використання контрацептивів (р&lt;0,001), ознаки гірсутизму (р&lt;0,001), хвороби, що передаються статевим шляхом (р&lt;0,001). Менший асоційований зв’язок із фертильністю виявлений у таких чинників: освіта жінки (р&lt;0,05), контакт із токсичними речовинами жінки (р&lt;0,01), вік початку статевого життя (р&lt;0,05).</w:t>
      </w:r>
    </w:p>
    <w:p w14:paraId="3B7C69FA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 xml:space="preserve">Використання регресійної моделі асоціації різних чинників із неплідністю дозволяє, згідно розробленої формули, визначити ступінь ризику розвитку неплідності у окремо взятої жінки : </w:t>
      </w:r>
    </w:p>
    <w:p w14:paraId="2EFA67A6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>Х</w:t>
      </w:r>
      <w:r w:rsidRPr="00CD6C09">
        <w:rPr>
          <w:vertAlign w:val="subscript"/>
          <w:lang w:val="uk-UA"/>
        </w:rPr>
        <w:t>неплідності</w:t>
      </w:r>
      <w:r w:rsidRPr="00CD6C09">
        <w:rPr>
          <w:lang w:val="uk-UA"/>
        </w:rPr>
        <w:t xml:space="preserve"> = - 0.898 + А </w:t>
      </w:r>
      <w:r w:rsidRPr="00CD6C09">
        <w:rPr>
          <w:vertAlign w:val="subscript"/>
          <w:lang w:val="uk-UA"/>
        </w:rPr>
        <w:t>1</w:t>
      </w:r>
      <w:r w:rsidRPr="00CD6C09">
        <w:rPr>
          <w:lang w:val="uk-UA"/>
        </w:rPr>
        <w:t xml:space="preserve">* Х </w:t>
      </w:r>
      <w:r w:rsidRPr="00CD6C09">
        <w:rPr>
          <w:vertAlign w:val="subscript"/>
          <w:lang w:val="uk-UA"/>
        </w:rPr>
        <w:t>1</w:t>
      </w:r>
      <w:r w:rsidRPr="00CD6C09">
        <w:rPr>
          <w:lang w:val="uk-UA"/>
        </w:rPr>
        <w:t xml:space="preserve"> +А</w:t>
      </w:r>
      <w:r w:rsidRPr="00CD6C09">
        <w:rPr>
          <w:vertAlign w:val="subscript"/>
          <w:lang w:val="uk-UA"/>
        </w:rPr>
        <w:t>2</w:t>
      </w:r>
      <w:r w:rsidRPr="00CD6C09">
        <w:rPr>
          <w:lang w:val="uk-UA"/>
        </w:rPr>
        <w:t xml:space="preserve"> * Х</w:t>
      </w:r>
      <w:r w:rsidRPr="00CD6C09">
        <w:rPr>
          <w:vertAlign w:val="subscript"/>
          <w:lang w:val="uk-UA"/>
        </w:rPr>
        <w:t>2</w:t>
      </w:r>
      <w:r w:rsidRPr="00CD6C09">
        <w:rPr>
          <w:lang w:val="uk-UA"/>
        </w:rPr>
        <w:t xml:space="preserve"> + А</w:t>
      </w:r>
      <w:r w:rsidRPr="00CD6C09">
        <w:rPr>
          <w:vertAlign w:val="subscript"/>
          <w:lang w:val="uk-UA"/>
        </w:rPr>
        <w:t>3</w:t>
      </w:r>
      <w:r w:rsidRPr="00CD6C09">
        <w:rPr>
          <w:lang w:val="uk-UA"/>
        </w:rPr>
        <w:t>* Х</w:t>
      </w:r>
      <w:r w:rsidRPr="00CD6C09">
        <w:rPr>
          <w:vertAlign w:val="subscript"/>
          <w:lang w:val="uk-UA"/>
        </w:rPr>
        <w:t>3</w:t>
      </w:r>
      <w:r w:rsidRPr="00CD6C09">
        <w:rPr>
          <w:lang w:val="uk-UA"/>
        </w:rPr>
        <w:t>+ …., де</w:t>
      </w:r>
    </w:p>
    <w:p w14:paraId="57671E40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lastRenderedPageBreak/>
        <w:t>Х</w:t>
      </w:r>
      <w:r w:rsidRPr="00CD6C09">
        <w:rPr>
          <w:vertAlign w:val="subscript"/>
          <w:lang w:val="uk-UA"/>
        </w:rPr>
        <w:t>неплідності</w:t>
      </w:r>
      <w:r w:rsidRPr="00CD6C09">
        <w:rPr>
          <w:lang w:val="uk-UA"/>
        </w:rPr>
        <w:t xml:space="preserve"> – ризик розвитку неплідності</w:t>
      </w:r>
    </w:p>
    <w:p w14:paraId="2A005A03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>-0.898 – константа</w:t>
      </w:r>
    </w:p>
    <w:p w14:paraId="6A89F9FB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>А- коефіцієнт (В) відповідного чинника у таблиці</w:t>
      </w:r>
    </w:p>
    <w:p w14:paraId="4A480AAB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>Х- код відповідного чинника в анкеті (0, 1, 2…)</w:t>
      </w:r>
    </w:p>
    <w:p w14:paraId="48CE1EF5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>Чим ближче значення Х</w:t>
      </w:r>
      <w:r w:rsidRPr="00CD6C09">
        <w:rPr>
          <w:vertAlign w:val="subscript"/>
          <w:lang w:val="uk-UA"/>
        </w:rPr>
        <w:t>неплідності</w:t>
      </w:r>
      <w:r w:rsidRPr="00CD6C09">
        <w:rPr>
          <w:lang w:val="uk-UA"/>
        </w:rPr>
        <w:t xml:space="preserve"> до 1, тим вищий ризик неплідності. </w:t>
      </w:r>
    </w:p>
    <w:p w14:paraId="268678DE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 xml:space="preserve">За результатами епідеміологічного аналізу виявлені певні відмінності між первинно та вторинно неплідними жінками. Регулярність менструацій, використання контрацептивів, ознаки гірсутизму достовірно пов’язані із розвитком первинної неплідності (р&lt;0,01). Провідними чиниками ризику розвитку вторинної неплідності являються контакт із токсичними речовинами та хвороби, що передаються статевим шляхом (р&lt;0,01). </w:t>
      </w:r>
    </w:p>
    <w:p w14:paraId="0FD7AAA7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>При дослідженні етіологічної структури неплідності в регіоні причини неплідності тільки у жінок виявлені в 63,4% (95 пар), у обох партнерів в 30% (45 пар), тільки у чоловіків - в 5,3% (8 пар). В 1,3% (2</w:t>
      </w:r>
      <w:r w:rsidR="004D6116">
        <w:rPr>
          <w:lang w:val="uk-UA"/>
        </w:rPr>
        <w:t xml:space="preserve"> </w:t>
      </w:r>
      <w:r w:rsidRPr="00CD6C09">
        <w:rPr>
          <w:lang w:val="uk-UA"/>
        </w:rPr>
        <w:t xml:space="preserve">пари) причина неплідності не була з’ясована (табл. 1). </w:t>
      </w:r>
    </w:p>
    <w:p w14:paraId="5FBA7F84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 xml:space="preserve">У 102 обстежених жінок (68%) виявлено більше однієї причини неплідності. Ці дані підтверджують той факт, що неплідність є поліетіоло-гічною патологією (табл. 2). </w:t>
      </w:r>
    </w:p>
    <w:p w14:paraId="10BAC34C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 xml:space="preserve">Трубно-перитонеальний чинник неплідності діагностовано в 54,9% (78 жінок), ендокринний – в 49,3% (70 жінок). Маткова форма виявлена в 0,7% (1 жінка), шийкова – в 1,4% (2 жінки), імунна – в 7 % (10 жінок), неясна причина – в 1,4% (2 жінки). Поєднана форма мала місце в 71,8% (102 жінки). </w:t>
      </w:r>
    </w:p>
    <w:p w14:paraId="67E2F401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 xml:space="preserve">Патологія маткових труб, за даними гістеросальпінгографії, виявлена у 70 жінок (46,6%), спайковий процес у порожнині малого тазу – у 73 жінок (48,7%). Хронічний сальпінгоофорит діагностовано у 59 жінок (39,4%), у тому числі із наявністю сактогідросальпінкса – у 17 жінок (11,3%). Двобічна непрохідність маткових труб виявлена у 13 жінок (8,7%), а однобічна непрохідність – у 32 жінок (21,3%). Ендометріоз діагностовано у 8 жінок (5,3%). У 2-х жінок (1,4%) спостерігалась виражена рубцева деформація шийки матки, а наявність лейоміоми тіла матки (як клінічного діагнозу) </w:t>
      </w:r>
      <w:r w:rsidRPr="00CD6C09">
        <w:rPr>
          <w:lang w:val="uk-UA"/>
        </w:rPr>
        <w:lastRenderedPageBreak/>
        <w:t xml:space="preserve">відмічено в 6 жінок (4,2%). В 1-ї жінки (0,7%) виявлено внутрішньоматкові синехії (синдром Ашермана). </w:t>
      </w:r>
    </w:p>
    <w:p w14:paraId="08B7A973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>В табл. 3 наведено розподіл діагнозів обстежених жінок.</w:t>
      </w:r>
    </w:p>
    <w:p w14:paraId="08EC6783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>Регулярний менструальний цикл відмічено в 124 жінок (82,7%), нерегулярний – в 26 жінок (17,3%), болючі місячні – в 36 жінок (24%). Первинна аменорея виявлена в 1-ї жінки (0,7%), вторинна – в 10 жінок (6,7%), олігоменорея – в 12 жінок (8%), поліменорея – в 24 жінок (16%), дисменорея – в 41 жінки (27,3%).</w:t>
      </w:r>
    </w:p>
    <w:p w14:paraId="704BD20C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>Інфекції, що передаються статевим шляхом, перенесли третина обстежених жінок, а хламідіоз – 14,7%. З них лікування отримали тільки 36 жінок (69,2%).</w:t>
      </w:r>
    </w:p>
    <w:p w14:paraId="27C5FED0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>Зайва вага тіла виявлена в 33 жінок (22%) (індекс маси тіла в середньому склав 26,7 кг/м</w:t>
      </w:r>
      <w:r w:rsidRPr="00CD6C09">
        <w:rPr>
          <w:vertAlign w:val="superscript"/>
          <w:lang w:val="uk-UA"/>
        </w:rPr>
        <w:t>2</w:t>
      </w:r>
      <w:r w:rsidRPr="00CD6C09">
        <w:rPr>
          <w:lang w:val="uk-UA"/>
        </w:rPr>
        <w:t xml:space="preserve">). Гірсутне число (за Феріманом – Гелівелем) у 42 жінок (28%) було вищим норми. Різна ступінь недорозвинення молочних залоз (за Таннером) спостерігалась в 18 жінок (12%). При рентгенологічному обстеженні турецького сідла в 1-ї жінки (0,7%) виявлена аденома гіпофіза. </w:t>
      </w:r>
    </w:p>
    <w:p w14:paraId="71CD2D21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>Нерегулярні місячні та /або овуляції мали місце в 26 жінок (17,3%), олігоменорея – в 12 жінок (8%), ановуляція при регулярному циклі – в 23</w:t>
      </w:r>
      <w:r w:rsidR="004D6116">
        <w:rPr>
          <w:lang w:val="uk-UA"/>
        </w:rPr>
        <w:t xml:space="preserve"> </w:t>
      </w:r>
      <w:r w:rsidRPr="00CD6C09">
        <w:rPr>
          <w:lang w:val="uk-UA"/>
        </w:rPr>
        <w:t xml:space="preserve">жінок (15,3%), аменорея з пониженим рівнем естрогенів – в 8 жінок (5,3%), аменорея із підвищеним рівнем ФСГ (гіпергонадотропний гіпогонадизм) – в 1 жінки (0,7%), вторинна аменорея при нормальному рівні естрогенів (с-м Ашермана) – в 1 жінки (0,7%). Гіперпролактинемія виявлена у 18 жінок (12%). Геніальний туберкульоз у поєднанні із двобічною непрохідністю маткових труб діагностовано в 1 жінки (0,7%). </w:t>
      </w:r>
    </w:p>
    <w:p w14:paraId="67493456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>Патологічний ПКТ відмічений в 10 жінок (6,7%). Рівень естрадіолу був нижчий норми у 28 жінок (18%) ( від 32 до 68 пкмоль/л), а рівень тестостерону у 21 жінки (14%) був підвищеним (від 3,9 до 7,2 нмоль/л). Співвідношення ЛГ/ФСГ у 16 жінок (10,7%) було вище норми (від 1,7:1 до 3,6:1). В 5 жінок (3,4%) відмічено негативний тест з гестагенами, а у 3-х жінок (2,1%) спостерігалося підвищення рівня 17-ОКС (вище 550</w:t>
      </w:r>
      <w:r w:rsidR="004D6116">
        <w:rPr>
          <w:lang w:val="uk-UA"/>
        </w:rPr>
        <w:t xml:space="preserve"> </w:t>
      </w:r>
      <w:r w:rsidRPr="00CD6C09">
        <w:rPr>
          <w:lang w:val="uk-UA"/>
        </w:rPr>
        <w:t xml:space="preserve">моль/л). </w:t>
      </w:r>
    </w:p>
    <w:p w14:paraId="7E69B010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lastRenderedPageBreak/>
        <w:t>Графік ректальної температури у 65 жінок (43,3%) був двофазним, у 51 жінки (34%) – монофазним, у 7 жінок (4,7%) – запальним, а у 27 жінок (18%) виявлена недостатність 2-ої фази менструального циклу. Відмічено 38 випадків полікістозу яєчників (25,4%), а у 8 жінок (5,3%) діагностовано кісти яєчників. Гіпоплазія матки мала місце в 11 жінок (7,3%). Гінекологічні операції відмітили 15 жінок (10%), з них з приводу позаматкової вагітності 8 жінок (53,3%).</w:t>
      </w:r>
    </w:p>
    <w:p w14:paraId="37945A70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>При аналізі даних спермограм 150 чоловіків із неплідних шлюбних пар виявлено, що чоловічий чинник неплідності мав місце в 35,3% (53</w:t>
      </w:r>
      <w:r w:rsidR="004D6116">
        <w:rPr>
          <w:lang w:val="uk-UA"/>
        </w:rPr>
        <w:t xml:space="preserve"> </w:t>
      </w:r>
      <w:r w:rsidRPr="00CD6C09">
        <w:rPr>
          <w:lang w:val="uk-UA"/>
        </w:rPr>
        <w:t xml:space="preserve">чоловіки) – патоспермія 28% (42 чол.) та азооспермія 7,3% (11 чол.). Олігозооспермія діагностована в 23,3% (35 чол.), астенозооспермія – в 10,7% (16 чол.), тератозооспермія в 2,7% (4 чол.). У 8,7% (13 чол.) виявлено поєднання оліго- та астенозооспермії. Окремо оліго- та астенозооспермію відмічено в 14,6% (22 чол.) та 2% (3 чол.) відповідно. Показник плідності за Фарріс в 51,3% (77 чол.) був нижчим від норми. Відхилення від нормальних показників спермограми діагностовано більш ніж у половини обстежених чоловіків, що свідчать про вагоме значення чоловічого чинника в неплідному шлюбі. </w:t>
      </w:r>
    </w:p>
    <w:p w14:paraId="515E41A5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>Застосування уніфікованої методології обстеження та однорідної документації ВООЗ дає можливість порівняти регіональні особливості неплідності в Буковинському регіоні із відповідними показниками інших регіонів світу (рис.2 та 3).</w:t>
      </w:r>
    </w:p>
    <w:p w14:paraId="2809314F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 xml:space="preserve">В результаті проведеного дослідження виявлена висока частота трубно-перитонеального чинника неплідності в регіоні (54,9%), що перевищує середньостатистичний показник ВООЗ (40,8%) і поступається тільки аналогічним даним в Росії та країнах Африки (60,4% та 85% відповідно). Показник ендокринної неплідності в регіоні (49,3%) також переважає середньостатистичний показник ВООЗ (37,8%) і може бути співставлений лише з аналогічними показниками в Росії (42%) та країнах Середземноморського басейну (40%). </w:t>
      </w:r>
    </w:p>
    <w:p w14:paraId="03B5596D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lastRenderedPageBreak/>
        <w:t>Частота ендометріозу серед неплідних жінок Буковинського регіону (5,3%) майже не відрізняється від середньостатистичного показника ВООЗ (5,9%), відповідних показників в Росії (4,5%) та розвинених країнах (6%). Розповсюдженість набутої патології яєчників, шийки та тіла матки серед неплідних жінок регіону складає 36%, що значно переважає узагальнені дані ВООЗ (8,3%). В свою чергу, частота неплідності „нез’ясованого ґенезу” у жінок Буковинського регіону (6,7%) значно нижча порівняно з даними ВООЗ (25,1%).</w:t>
      </w:r>
    </w:p>
    <w:p w14:paraId="5F346723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>Доведено, що етіологічна структура жіночої неплідності в Буковин-ському регіоні більш характерна для країн, що розвиваються, ніж для розвинених країн. Отримані результати опосередковано характеризують рівень соціально-економічного розвитку та якість надання медичної допомоги в дослідженому регіоні.</w:t>
      </w:r>
    </w:p>
    <w:p w14:paraId="7865A0EC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>За результатами дослідження, ефективність консервативного лікування неплідності у жінок в регіоні складає 52%. Підтверджено вплив віку жінки на ефективність консервативного лікування неплідності, так як ефективність його вища у молодших за віком жінок. Ефективність даного методу лікування дещо вища при первинній неплідності та при ендокринній її формі. Отримані дані про зв’язок між тривалістю неплідності та відсутністю ефекту в її лікуванні відповідають чисельним даним літератури. Сумнівною являється ефективність чисельних повторних курсів консервативної терапії неплідності. Найвища ефективність припадає на перші 2 роки лікування, а при збільшенні тривалості лікування ефективність не зростає. 82,8% всіх вагітностей після даного методу лікування неплідності закінчились живонародженням. Частота пологорозрішення шляхом кесарського розтину склала 28,8%.</w:t>
      </w:r>
    </w:p>
    <w:p w14:paraId="6DDB7D8F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 xml:space="preserve">За результатами дослідження визначено, що ефективність хірургічного методу лікування неплідності у жінок регіону становить 38,8%. Хірургічне лікування неплідності було більш ефективним у молодших за віком жінок та при меншій тривалості неплідності. Невисока ефективність даного методу </w:t>
      </w:r>
      <w:r w:rsidRPr="00CD6C09">
        <w:rPr>
          <w:lang w:val="uk-UA"/>
        </w:rPr>
        <w:lastRenderedPageBreak/>
        <w:t xml:space="preserve">лікування неплідності при ІІІ-IV ступенях спайкового процесу. Вірогідність завагітніти після хірургічного лікування неплідності найвища в перші 6-12 місяців і зменшується із збільшенням терміну після операції. Живонародженням закінчились 71% всіх вагітностей після даного методу лікування неплідності. В свою чергу, частота кесарського розтину становить 36,4%. </w:t>
      </w:r>
    </w:p>
    <w:p w14:paraId="186CD2A9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>Щодо застосування ДРТ в лікуванні неплідності у жінок регіону, визначено, що ефективність даного методу складає 31,3%. Виявлено, що ефективність первинних спроб вища, ніж повторних (68% проти 32%). Встановлено зв’язок між ефективністю застосування ДРТ і такими чинниками, як вік жінки і тривалість неплідності: ефективність ДРТ тим нижча, чим більший вік жінки та тривалість даної патології. Живонародження становить 80% по відношенню до всіх вагітностей після застосування ДРТ. Незважаючи на те, що частота кесарського розтину в даному випадку є високою (66,7%), вибір методу пологорозрішення після застосування ДРТ залежить від цілої низки чинників (вік жінки, причина та тривалість неплідності, супутня акушерська патологія тощо ).</w:t>
      </w:r>
    </w:p>
    <w:p w14:paraId="21DA4CAD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>Переважна більшість вагітностей та пологів у жінок після лікування неплідності різними методами протікає із ускладненнями. Часто зустрічались анемія (38%), ранній гестоз (27,4%), пізній гестоз (21,3%), ХПН, ХВГП (31,1%). Найбільш частим ускладненням була загроза переривання вагітності в різні терміни (особливо після застосування ДРТ</w:t>
      </w:r>
      <w:r w:rsidR="004D6116">
        <w:rPr>
          <w:lang w:val="uk-UA"/>
        </w:rPr>
        <w:t xml:space="preserve"> </w:t>
      </w:r>
      <w:r w:rsidRPr="00CD6C09">
        <w:rPr>
          <w:lang w:val="uk-UA"/>
        </w:rPr>
        <w:t xml:space="preserve">– 48,8%). Таким чином, жінки, які завагітніли після лікування неплідності, відносяться до групи ризику по невиношуванню. Вагітності після застосування ДРТ часто супроводжувались СЗРП (14,3%). Характерно, що після хірургічного лікування неплідності виявлено значний відсоток позаматкових вагітностей (12,9%), а після ДРТ вагітність часто була багатоплідною (24%). </w:t>
      </w:r>
    </w:p>
    <w:p w14:paraId="4EBC53ED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 xml:space="preserve">Не виявлено суттєвих відхилень від нормальної ваги при народженні у дітей, що народились після лікування неплідності консервативними та хірургічними методами. В той же час, відмічено високу частоту народження </w:t>
      </w:r>
      <w:r w:rsidRPr="00CD6C09">
        <w:rPr>
          <w:lang w:val="uk-UA"/>
        </w:rPr>
        <w:lastRenderedPageBreak/>
        <w:t xml:space="preserve">дітей із малою масою тіла після застосування ДРТ (30,7%). Частота вроджених аномалій розвитку плода після використання різних методів лікування неплідності практично не перевищувала аналогічний показник в загальній популяції (1,7-3,6 %) і в середньому склала 2 %. </w:t>
      </w:r>
    </w:p>
    <w:p w14:paraId="29EC8517" w14:textId="77777777" w:rsidR="005F15E5" w:rsidRPr="00CD6C09" w:rsidRDefault="004D6116" w:rsidP="004D6116">
      <w:pPr>
        <w:pStyle w:val="heading1"/>
        <w:keepNext w:val="0"/>
        <w:spacing w:before="0" w:after="0" w:line="360" w:lineRule="auto"/>
        <w:ind w:firstLine="709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br w:type="page"/>
      </w:r>
      <w:r w:rsidR="005F15E5" w:rsidRPr="00CD6C09">
        <w:rPr>
          <w:rFonts w:ascii="Times New Roman" w:hAnsi="Times New Roman" w:cs="Times New Roman"/>
          <w:kern w:val="28"/>
          <w:sz w:val="28"/>
          <w:szCs w:val="28"/>
        </w:rPr>
        <w:lastRenderedPageBreak/>
        <w:t>ВИСНОВКИ</w:t>
      </w:r>
    </w:p>
    <w:p w14:paraId="71BA7C99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</w:p>
    <w:p w14:paraId="1A4AF118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>У дисертації наведені результати вивчення розповсюдженості та структури неплідного шлюбу в Буковинському регіоні із застосуванням епідеміологічного методу дослідження на базі уніфікованого протоколу (документація ВООЗ), що дозволяє визначити основні чинники ризику розвитку неплідності та удосконалити методи профілактики , діагностики та лікування даної патології на регіональному рівні, порівняти отримані дані на міжнародному рівні.</w:t>
      </w:r>
    </w:p>
    <w:p w14:paraId="480FF4C5" w14:textId="77777777" w:rsidR="005F15E5" w:rsidRPr="00CD6C09" w:rsidRDefault="005F15E5" w:rsidP="00CD6C09">
      <w:pPr>
        <w:spacing w:line="360" w:lineRule="auto"/>
        <w:ind w:firstLine="709"/>
        <w:jc w:val="both"/>
        <w:rPr>
          <w:spacing w:val="-4"/>
          <w:lang w:val="uk-UA"/>
        </w:rPr>
      </w:pPr>
      <w:r w:rsidRPr="00CD6C09">
        <w:rPr>
          <w:spacing w:val="-5"/>
          <w:lang w:val="uk-UA"/>
        </w:rPr>
        <w:t>1. Реальна кількість неплідних шлюбів за результатами епідеміологічних досліджень вдвічі переважає дані, отримані при самозверненні пацієнтів. Загальний показник неплідності в Буковинському регіоні є високим (14,2%) і наближається до критичного рівня, визначеного ВООЗ як 15%, при якому неплідний шлюб має значний вплив на демографічні показники в регіоні.</w:t>
      </w:r>
      <w:r w:rsidRPr="00CD6C09">
        <w:rPr>
          <w:spacing w:val="-4"/>
          <w:lang w:val="uk-UA"/>
        </w:rPr>
        <w:t xml:space="preserve"> Рівні первинної (48,6 %) та вторинної (51,4 %) неплідності в регіоні, визначені в результаті епідеміологічного дослідження, суттєво не відрізняються.</w:t>
      </w:r>
    </w:p>
    <w:p w14:paraId="272DF53F" w14:textId="77777777" w:rsidR="005F15E5" w:rsidRPr="00CD6C09" w:rsidRDefault="005F15E5" w:rsidP="00CD6C09">
      <w:pPr>
        <w:spacing w:line="360" w:lineRule="auto"/>
        <w:ind w:firstLine="709"/>
        <w:jc w:val="both"/>
        <w:rPr>
          <w:spacing w:val="-4"/>
          <w:lang w:val="uk-UA"/>
        </w:rPr>
      </w:pPr>
      <w:r w:rsidRPr="00CD6C09">
        <w:rPr>
          <w:spacing w:val="-4"/>
          <w:lang w:val="uk-UA"/>
        </w:rPr>
        <w:t>2. За результатами дисперсійного аналізу, регресійної моделі асоціації різних чинників неплідності, методів варіаційної параметричної і непараметричної статистики та коефіцієнта кореляції, матеріалів епідеміологічного аналізу встановлено достовірний зв’язок низки чинників ризику розвитку неплідності у подружніх пар. Основними чинниками ризику є: контакт із токсичними речовинами чоловіка та жінки (р=0,001), ускладнення попередніх вагітностей та пологів (р=0,001), тривалі та болючі менструації (р=0,001), використання малоефективних методів контрацепції (календарний (р=0,01) та перерваний статевий акт (р=0,03)), гірсутний синдром (р=0,001), хвороби, що передаються статевим шляхом, особливо хламідіоз (р=0,001).</w:t>
      </w:r>
    </w:p>
    <w:p w14:paraId="292636E6" w14:textId="77777777" w:rsidR="005F15E5" w:rsidRPr="00CD6C09" w:rsidRDefault="005F15E5" w:rsidP="00CD6C09">
      <w:pPr>
        <w:spacing w:line="360" w:lineRule="auto"/>
        <w:ind w:firstLine="709"/>
        <w:jc w:val="both"/>
        <w:rPr>
          <w:spacing w:val="-4"/>
          <w:lang w:val="uk-UA"/>
        </w:rPr>
      </w:pPr>
      <w:r w:rsidRPr="00CD6C09">
        <w:rPr>
          <w:spacing w:val="-4"/>
          <w:lang w:val="uk-UA"/>
        </w:rPr>
        <w:t xml:space="preserve">3. В дослідженій популяції неплідність тільки у жінок виявлена в 63,4% обстежених шлюбних пар, тільки у чоловіків – в 5,3%, неплідність у обох партнерів – в 30%, нез’ясована причина неплідності – в 1,3%. Різні причини </w:t>
      </w:r>
      <w:r w:rsidRPr="00CD6C09">
        <w:rPr>
          <w:spacing w:val="-4"/>
          <w:lang w:val="uk-UA"/>
        </w:rPr>
        <w:lastRenderedPageBreak/>
        <w:t>жіночої неплідності виявлені у 93,4 % обстежених пар, а чоловічий чинник неплідності склав 35,3 %.</w:t>
      </w:r>
    </w:p>
    <w:p w14:paraId="3A14D432" w14:textId="77777777" w:rsidR="005F15E5" w:rsidRPr="00CD6C09" w:rsidRDefault="005F15E5" w:rsidP="00CD6C09">
      <w:pPr>
        <w:spacing w:line="360" w:lineRule="auto"/>
        <w:ind w:firstLine="709"/>
        <w:jc w:val="both"/>
        <w:rPr>
          <w:spacing w:val="-4"/>
          <w:lang w:val="uk-UA"/>
        </w:rPr>
      </w:pPr>
      <w:r w:rsidRPr="00CD6C09">
        <w:rPr>
          <w:spacing w:val="-4"/>
          <w:lang w:val="uk-UA"/>
        </w:rPr>
        <w:t>4. Провідними етіологічними чинниками жіночої неплідності є трубно-перитонеальний (54,9%), ендокринний (49,3%), які часто поєднуються з спайковим (48,7%) та інфекційно-запальним (34,8%) процесами. Рідше неплідність пов’язана з перенесеними гінекологічними операціями (10,0%), захворюваннями щитоподібної залози (16,0%) та імунологічними чинниками (6,7%). Поєднання 2, 3 та 4 чинників неплідності відмічено в 71,8 % обстежених жінок. Це підкреслює необхідність одночасного обстеження та лікування як жінок, так і чоловіків.</w:t>
      </w:r>
    </w:p>
    <w:p w14:paraId="4C1D564F" w14:textId="77777777" w:rsidR="005F15E5" w:rsidRPr="00CD6C09" w:rsidRDefault="005F15E5" w:rsidP="00CD6C09">
      <w:pPr>
        <w:spacing w:line="360" w:lineRule="auto"/>
        <w:ind w:firstLine="709"/>
        <w:jc w:val="both"/>
        <w:rPr>
          <w:spacing w:val="-4"/>
          <w:lang w:val="uk-UA"/>
        </w:rPr>
      </w:pPr>
      <w:r w:rsidRPr="00CD6C09">
        <w:rPr>
          <w:spacing w:val="-4"/>
          <w:lang w:val="uk-UA"/>
        </w:rPr>
        <w:t>5. Частота трубно-перитонеального (54,9%) та ендокринного (49,3%) чинників неплідності в регіоні, а також показник патології яєчників, шийки та тіла матки (36,0%) серед неплідних жінок обстеженого регіону, переважає відповідні середньостатистичні показники ВООЗ (40,8%, 37,8%, 8,3%). Розповсюдженість ендометріозу (5,3%) як причини неплідності, суттєво не відрізняється від інших регіонів світу (5,9%), а частота неплідності “нез’ясованого” ґенезу серед неплідних жінок регіону значно нижча (6,7 %), ніж відповідний узагальнений показник ВООЗ (25,1 %).</w:t>
      </w:r>
    </w:p>
    <w:p w14:paraId="1C84EDDE" w14:textId="77777777" w:rsidR="005F15E5" w:rsidRPr="00CD6C09" w:rsidRDefault="005F15E5" w:rsidP="00CD6C09">
      <w:pPr>
        <w:spacing w:line="360" w:lineRule="auto"/>
        <w:ind w:firstLine="709"/>
        <w:jc w:val="both"/>
        <w:rPr>
          <w:spacing w:val="-4"/>
          <w:lang w:val="uk-UA"/>
        </w:rPr>
      </w:pPr>
      <w:r w:rsidRPr="00CD6C09">
        <w:rPr>
          <w:spacing w:val="-4"/>
          <w:lang w:val="uk-UA"/>
        </w:rPr>
        <w:t>6. Ефективність лікування неплідності будь-яким методом залежить від віку жінки та тривалості неплідності. Малоефективними є чисельні повторні курси консервативної терапії. Ефективність хірургічного лікування залежить від виду неплідності, вираженості патологічних змін, підбору хворих та компетентності хірурга. Вірогідність завагітніти у пацієнток після консервативних (52,0 %) та хірургічних (38,8 %) методів найвища в ранні терміни після лікування. Після застосування різних допоміжних репродуктивних технологій ефективність складає 31,3 %.</w:t>
      </w:r>
    </w:p>
    <w:p w14:paraId="32A616F8" w14:textId="77777777" w:rsidR="005F15E5" w:rsidRPr="00CD6C09" w:rsidRDefault="005F15E5" w:rsidP="00CD6C09">
      <w:pPr>
        <w:spacing w:line="360" w:lineRule="auto"/>
        <w:ind w:firstLine="709"/>
        <w:jc w:val="both"/>
        <w:rPr>
          <w:spacing w:val="-4"/>
          <w:lang w:val="uk-UA"/>
        </w:rPr>
      </w:pPr>
      <w:r w:rsidRPr="00CD6C09">
        <w:rPr>
          <w:spacing w:val="-4"/>
          <w:lang w:val="uk-UA"/>
        </w:rPr>
        <w:t xml:space="preserve">7. Вагітність та пологи у жінок, що лікували неплідність, часто протікає з ускладненнями, найбільш поширеним з яких є загроза переривання вагітності в різні терміни. Найчастіше вона зустрічається у вагітних після застосування допоміжних репродуктивних технологій (70,1%), вдвічі рідше - після </w:t>
      </w:r>
      <w:r w:rsidRPr="00CD6C09">
        <w:rPr>
          <w:spacing w:val="-4"/>
          <w:lang w:val="uk-UA"/>
        </w:rPr>
        <w:lastRenderedPageBreak/>
        <w:t>консервативного (32,7%) та хірургічного (32,3%) лікування. Хронічна плацентарна недостатність спостерігається в 42,9 %, 23,1 % і 27,3 % відповідно, а синдром затримки розвитку плода – в 14,3 %, 3,8 % і 4,5 % в обстежених групах вагітних. Розродження шляхом кесарева розтину теж переважало у вагітних після застосування допоміжних репродуктивних технологій (66,7</w:t>
      </w:r>
      <w:r w:rsidR="004D6116">
        <w:rPr>
          <w:spacing w:val="-4"/>
          <w:lang w:val="uk-UA"/>
        </w:rPr>
        <w:t xml:space="preserve"> </w:t>
      </w:r>
      <w:r w:rsidRPr="00CD6C09">
        <w:rPr>
          <w:spacing w:val="-4"/>
          <w:lang w:val="uk-UA"/>
        </w:rPr>
        <w:t>%) проти 28,8 % та 36,4 % в групах порівняння. При застосуванні ДРТ мала місце висока частота народження дітей із малою масою тіла (30,7 %).</w:t>
      </w:r>
    </w:p>
    <w:p w14:paraId="28CC0036" w14:textId="77777777" w:rsidR="005F15E5" w:rsidRPr="00CD6C09" w:rsidRDefault="005F15E5" w:rsidP="00CD6C09">
      <w:pPr>
        <w:spacing w:line="360" w:lineRule="auto"/>
        <w:ind w:firstLine="709"/>
        <w:jc w:val="both"/>
        <w:rPr>
          <w:spacing w:val="-4"/>
          <w:lang w:val="uk-UA"/>
        </w:rPr>
      </w:pPr>
      <w:r w:rsidRPr="00CD6C09">
        <w:rPr>
          <w:spacing w:val="-4"/>
          <w:lang w:val="uk-UA"/>
        </w:rPr>
        <w:t>8. Епідеміологічне дослідження, проведене відповідно вимогам програми ВООЗ “Репродукція людини” та Національної програми “Репродуктивне здоров’я 2001-2005”, із виявленням достовірних чинників ризику, частоти та етіологічної структури неплідного шлюбу в регіоні, дозволяє удосконалити існуючі та розробити нові адекватні, диференційовані, оптимальні методи профілактики та лікування неплідності, порівняти отримані дані на міжнародному рівні. Високий ризик ускладнень вагітності та пологів у жінок, які лікувались з приводу неплідності, підкреслює необхідність застосування запобіжних заходів та посиленого спостереження за такими вагітними.</w:t>
      </w:r>
    </w:p>
    <w:p w14:paraId="3530E279" w14:textId="77777777" w:rsidR="005F15E5" w:rsidRPr="00CD6C09" w:rsidRDefault="004D6116" w:rsidP="004D6116">
      <w:pPr>
        <w:spacing w:line="360" w:lineRule="auto"/>
        <w:ind w:firstLine="709"/>
        <w:jc w:val="center"/>
        <w:rPr>
          <w:b/>
          <w:bCs/>
          <w:kern w:val="28"/>
          <w:lang w:val="uk-UA"/>
        </w:rPr>
      </w:pPr>
      <w:r>
        <w:rPr>
          <w:b/>
          <w:bCs/>
          <w:kern w:val="28"/>
          <w:lang w:val="uk-UA"/>
        </w:rPr>
        <w:br w:type="page"/>
      </w:r>
      <w:r w:rsidR="005F15E5" w:rsidRPr="00CD6C09">
        <w:rPr>
          <w:b/>
          <w:bCs/>
          <w:kern w:val="28"/>
          <w:lang w:val="uk-UA"/>
        </w:rPr>
        <w:lastRenderedPageBreak/>
        <w:t>ПРАКТИЧНІ РЕКОМЕНДАЦІЇ</w:t>
      </w:r>
    </w:p>
    <w:p w14:paraId="2F6D010B" w14:textId="77777777" w:rsidR="005F15E5" w:rsidRPr="00CD6C09" w:rsidRDefault="005F15E5" w:rsidP="00CD6C09">
      <w:pPr>
        <w:spacing w:line="360" w:lineRule="auto"/>
        <w:ind w:firstLine="709"/>
        <w:jc w:val="both"/>
        <w:rPr>
          <w:b/>
          <w:bCs/>
          <w:kern w:val="28"/>
          <w:lang w:val="uk-UA"/>
        </w:rPr>
      </w:pPr>
    </w:p>
    <w:p w14:paraId="03CDC89C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>Для ефективної профілактики та лікування неплідності у жінок необхідно враховувати чинники ризику, які мають достовірний зв’язок із розвитком неплідності загалом та первинною і вторинною неплідністю зокрема: нерегулярний менструальний цикл, надмірне оволосіння в незвичних ділянках тіла, використання малоефективних методів контрацепції (календарний, перерваний статевий акт), контакт з токсичними речовинами чоловіка та жінки, захворювання, що передаються статевим шляхом.</w:t>
      </w:r>
    </w:p>
    <w:p w14:paraId="0895B256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 xml:space="preserve">Рекомендовано методику розрахунку ризику розвитку неплідності у окремо взятої жінки на основі клініко-анамнестичних даних та статистичного аналізу, що дозволить виявити групи ризику по неплідності та застосувати для її запобігання на етапі жіночої консультації. </w:t>
      </w:r>
    </w:p>
    <w:p w14:paraId="71E7406A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>При розробці системи лікувально-профілактичних заходів жінкам з неплідністю слід звернути увагу на такі провідні етіологічні чинники як трубно-перитонеальний та ендокринний, частота яких є значною у порівнянні із аналогічними показниками в інших географічних регіонах. Враховуючи достовірний зв’язок ускладнень попередніх вагітностей із розвитком вторинної неплідності, важливою є поетапна реабілітація в післяпологовому та післяабортному періодах з метою попередження запальних ускладнень. Удосконалення потребує організація роботи гінекологів-ендокринологів жіночих консультацій щодо лікування жінок із порушеннями менструального циклу.</w:t>
      </w:r>
    </w:p>
    <w:p w14:paraId="4F9F2508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 xml:space="preserve">Враховуючи залежність ефективності лікування неплідності від віку жінки та тривалості неплідності, лікування будь-яким методом слід починати якомога раніше. Не варто повторювати декілька раз один і той же метод лікування при його неефективності (відносно консервативних та хірургічних методів). Відбір хворих для оперативного лікування має бути диференційованим в залежності від виду неплідності та вираженості патологічного процесу. Хірургічне лікування неплідності слід проводити </w:t>
      </w:r>
      <w:r w:rsidRPr="00CD6C09">
        <w:rPr>
          <w:lang w:val="uk-UA"/>
        </w:rPr>
        <w:lastRenderedPageBreak/>
        <w:t>після консервативної терапії, відбору хворих спеціально підготовленими висококваліфікованими лікарями, забезпеченими мікрохірургічним обладнанням.</w:t>
      </w:r>
    </w:p>
    <w:p w14:paraId="275C8DEE" w14:textId="77777777" w:rsidR="005F15E5" w:rsidRPr="00CD6C09" w:rsidRDefault="004D6116" w:rsidP="004D6116">
      <w:pPr>
        <w:spacing w:line="360" w:lineRule="auto"/>
        <w:ind w:firstLine="709"/>
        <w:jc w:val="center"/>
        <w:rPr>
          <w:b/>
          <w:bCs/>
          <w:lang w:val="uk-UA"/>
        </w:rPr>
      </w:pPr>
      <w:r>
        <w:rPr>
          <w:lang w:val="uk-UA"/>
        </w:rPr>
        <w:br w:type="page"/>
      </w:r>
      <w:r w:rsidR="005F15E5" w:rsidRPr="00CD6C09">
        <w:rPr>
          <w:b/>
          <w:bCs/>
          <w:lang w:val="uk-UA"/>
        </w:rPr>
        <w:lastRenderedPageBreak/>
        <w:t>СПИСОК ОПУБЛІКОВАНИХ ПРАЦЬ ЗА ТЕМОЮ ДИСЕРТАЦІЇ</w:t>
      </w:r>
    </w:p>
    <w:p w14:paraId="24BDBE20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</w:p>
    <w:p w14:paraId="1E33A339" w14:textId="77777777" w:rsidR="005F15E5" w:rsidRPr="00CD6C09" w:rsidRDefault="005F15E5" w:rsidP="004D6116">
      <w:pPr>
        <w:tabs>
          <w:tab w:val="left" w:pos="567"/>
        </w:tabs>
        <w:spacing w:line="360" w:lineRule="auto"/>
        <w:rPr>
          <w:lang w:val="uk-UA"/>
        </w:rPr>
      </w:pPr>
      <w:r w:rsidRPr="00CD6C09">
        <w:rPr>
          <w:lang w:val="uk-UA"/>
        </w:rPr>
        <w:t>1. Розповсюдженість та етіологічна структура неплідного шлюбу в різних географічних регіонах // Здоровье женщины. – 2005. –– №1(21). –С.139-144. (співавт.: Іванюта Л.І.). Автором особисто проведено збір літератури, аналіз матеріалу, наукову інтерпретацію, формулювання висновків, підготовку до друку.</w:t>
      </w:r>
    </w:p>
    <w:p w14:paraId="3E099421" w14:textId="77777777" w:rsidR="005F15E5" w:rsidRPr="00CD6C09" w:rsidRDefault="005F15E5" w:rsidP="004D6116">
      <w:pPr>
        <w:tabs>
          <w:tab w:val="left" w:pos="567"/>
        </w:tabs>
        <w:spacing w:line="360" w:lineRule="auto"/>
        <w:rPr>
          <w:lang w:val="uk-UA"/>
        </w:rPr>
      </w:pPr>
      <w:r w:rsidRPr="00CD6C09">
        <w:rPr>
          <w:lang w:val="uk-UA"/>
        </w:rPr>
        <w:t>2. Частота та структура неплідного шлюбу в Буковинському регіоні за даними епідеміологічного дослідження // Репродуктивне здоров’я жінки. –2006. – №1. – С.170-173. (співавт.: Іванюта Л.І.). Автором особисто проведено збір літератури, опитування респондентів, формування груп фертильності, обробку та аналіз отриманих даних, формулювання висновків, підготовку до друку.</w:t>
      </w:r>
    </w:p>
    <w:p w14:paraId="10848856" w14:textId="77777777" w:rsidR="005F15E5" w:rsidRPr="00CD6C09" w:rsidRDefault="005F15E5" w:rsidP="004D6116">
      <w:pPr>
        <w:tabs>
          <w:tab w:val="left" w:pos="567"/>
        </w:tabs>
        <w:spacing w:line="360" w:lineRule="auto"/>
        <w:rPr>
          <w:lang w:val="uk-UA"/>
        </w:rPr>
      </w:pPr>
      <w:r w:rsidRPr="00CD6C09">
        <w:rPr>
          <w:lang w:val="uk-UA"/>
        </w:rPr>
        <w:t>3. Результати клінічного обстеження неплідних жінок Буковинського регіону // Буковинський медичний вісник. – 2007. – №1 (лютий-березень). – С.22-26. Автором особисто проведено збір матеріалу , обробку і аналіз отриманих даних, формулювання висновків, підготовку до друку.</w:t>
      </w:r>
    </w:p>
    <w:p w14:paraId="476F169F" w14:textId="77777777" w:rsidR="005F15E5" w:rsidRPr="00CD6C09" w:rsidRDefault="005F15E5" w:rsidP="004D6116">
      <w:pPr>
        <w:tabs>
          <w:tab w:val="left" w:pos="567"/>
        </w:tabs>
        <w:spacing w:line="360" w:lineRule="auto"/>
        <w:rPr>
          <w:lang w:val="uk-UA"/>
        </w:rPr>
      </w:pPr>
      <w:r w:rsidRPr="00CD6C09">
        <w:rPr>
          <w:lang w:val="uk-UA"/>
        </w:rPr>
        <w:t>4. Соціально-гігієнічна та медико-біологічна характеристика заміжніх жінок фертильного віку м. Чернівці (епідеміологічне дослідження)// Здоровье женщины. – 2007. – №1(29). – С.134-138. (співавт.: Іванюта Л.І.). Автором особисто проведено збір та обробку матеріалу, аналіз отриманих даних, формулювання висновків, підготовку до друку.</w:t>
      </w:r>
    </w:p>
    <w:p w14:paraId="0BC3A144" w14:textId="77777777" w:rsidR="005F15E5" w:rsidRPr="00CD6C09" w:rsidRDefault="005F15E5" w:rsidP="004D6116">
      <w:pPr>
        <w:tabs>
          <w:tab w:val="left" w:pos="567"/>
        </w:tabs>
        <w:spacing w:line="360" w:lineRule="auto"/>
        <w:rPr>
          <w:lang w:val="uk-UA"/>
        </w:rPr>
      </w:pPr>
      <w:r w:rsidRPr="00CD6C09">
        <w:rPr>
          <w:lang w:val="uk-UA"/>
        </w:rPr>
        <w:t>5. Порівняльна характеристика груп жінок із різним статусом фертильності (епідеміологічне дослідження) //Здоровье женщины. – 2007. – №2(30). – С.135-141. (співавт.: Іванюта Л.І.). Автором особисто проведено збір матеріалу, статистичну обробку результатів дослідження, наукову інтерпретацію, формулювання висновків, підготовку до друку.</w:t>
      </w:r>
    </w:p>
    <w:p w14:paraId="6B0E5676" w14:textId="77777777" w:rsidR="005F15E5" w:rsidRDefault="004D6116" w:rsidP="004D6116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5F15E5" w:rsidRPr="00CD6C09">
        <w:rPr>
          <w:rFonts w:ascii="Times New Roman" w:hAnsi="Times New Roman" w:cs="Times New Roman"/>
          <w:sz w:val="28"/>
          <w:szCs w:val="28"/>
          <w:lang w:val="uk-UA"/>
        </w:rPr>
        <w:lastRenderedPageBreak/>
        <w:t>АНОТАЦІЯ</w:t>
      </w:r>
    </w:p>
    <w:p w14:paraId="2017E5E1" w14:textId="77777777" w:rsidR="004D6116" w:rsidRPr="004D6116" w:rsidRDefault="004D6116" w:rsidP="004D6116">
      <w:pPr>
        <w:rPr>
          <w:lang w:val="uk-UA"/>
        </w:rPr>
      </w:pPr>
    </w:p>
    <w:p w14:paraId="4FDAA9B3" w14:textId="77777777" w:rsidR="005F15E5" w:rsidRPr="004D6116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4D6116">
        <w:rPr>
          <w:lang w:val="uk-UA"/>
        </w:rPr>
        <w:t>Хасаян О.В. Безплідний шлюб: причини розвитку, частота, структура, фактори ризику. - Рукопис.</w:t>
      </w:r>
    </w:p>
    <w:p w14:paraId="12AD2460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>Дисертація на здобуття наукового ступеня кандидата медичних наук зі спеціальності 14.01.01 – акушерство і гінекологія – ДУ" Інститут педіатрії, акушерства і гінекології Академії медичних наук України", Київ, 2008 р.</w:t>
      </w:r>
    </w:p>
    <w:p w14:paraId="17594361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>Опитано 2000 заміжніх жінок фертильного віку за уніфікованим протоколом, розробленим за вимогами ВООЗ. Виявлено, що розповсюдженість неплідності в Буковинському регіоні складає 14,2%. Рівні первинної (48,6%) та вторинної (51,4%) неплідності в регіоні суттєво не відрізняються.</w:t>
      </w:r>
    </w:p>
    <w:p w14:paraId="567AA52C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>За результатами статистичної обробки отриманих даних визначені основні чинники ризику розвитку неплідності у подружніх пар : контакт із токсичними речовинами чоловіка і жінки; ускладнення попередніх вагітностей та пологів; тривалі, болючі та нерегулярні менструації; використання малоефективних методів контрацепції (календарний, перерваний статевий акт); гірсутний синдром; хвороби, що передаються статевим шляхом, особливо хламідіоз.</w:t>
      </w:r>
    </w:p>
    <w:p w14:paraId="3A1F6705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>Проведено аналіз повного клініко-параклінічного обстеження 150 неплідних шлюбних пар. В дослідженій популяції неплідність тільки у жінок виявлена в 63,4% обстежених пар, тільки у чоловіків – в 5,3%, у обох партнерів-в 30%, нез’ясована причина неплідності-в 1,3%.</w:t>
      </w:r>
    </w:p>
    <w:p w14:paraId="61C00315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>Провідними етіологічними чинниками жіночої неплідності в регіоні є трубно-перитонеальний (54,9%) та ендокринний (49,3%), частота яких висока у порівнянні з іншими географічними регіонами. Поєднання 2, 3 та 4 чинників неплідності відмічено в 71,8% обстежених жінок.</w:t>
      </w:r>
    </w:p>
    <w:p w14:paraId="1E43156C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>Визначена ефективність різних методів лікування неплідності у жінок регіону: консервативних - 52,0%, хірургічних - 38,8%, допоміжних репродуктивних технологій - 31,3%.</w:t>
      </w:r>
    </w:p>
    <w:p w14:paraId="0E998D14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lastRenderedPageBreak/>
        <w:t>Розроблено рекомендації щодо удосконалення методів профілактики та лікування неплідності на регіональному рівні.</w:t>
      </w:r>
    </w:p>
    <w:p w14:paraId="33C5FEA0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b/>
          <w:bCs/>
          <w:lang w:val="uk-UA"/>
        </w:rPr>
        <w:t>Ключові слова:</w:t>
      </w:r>
      <w:r w:rsidRPr="00CD6C09">
        <w:rPr>
          <w:lang w:val="uk-UA"/>
        </w:rPr>
        <w:t xml:space="preserve"> неплідність, розповсюдженість, чинники ризику, структура, методи лікування. </w:t>
      </w:r>
    </w:p>
    <w:p w14:paraId="4DC6091B" w14:textId="77777777" w:rsidR="005F15E5" w:rsidRDefault="004D6116" w:rsidP="004D6116">
      <w:pPr>
        <w:spacing w:line="360" w:lineRule="auto"/>
        <w:ind w:firstLine="709"/>
        <w:jc w:val="center"/>
        <w:rPr>
          <w:b/>
          <w:bCs/>
          <w:lang w:val="uk-UA"/>
        </w:rPr>
      </w:pPr>
      <w:r>
        <w:rPr>
          <w:b/>
          <w:bCs/>
          <w:lang w:val="uk-UA"/>
        </w:rPr>
        <w:br w:type="page"/>
      </w:r>
      <w:r w:rsidR="005F15E5" w:rsidRPr="00CD6C09">
        <w:rPr>
          <w:b/>
          <w:bCs/>
          <w:lang w:val="uk-UA"/>
        </w:rPr>
        <w:lastRenderedPageBreak/>
        <w:t>АННОТАЦИЯ</w:t>
      </w:r>
    </w:p>
    <w:p w14:paraId="41582780" w14:textId="77777777" w:rsidR="004D6116" w:rsidRPr="00CD6C09" w:rsidRDefault="004D6116" w:rsidP="00CD6C09">
      <w:pPr>
        <w:spacing w:line="360" w:lineRule="auto"/>
        <w:ind w:firstLine="709"/>
        <w:jc w:val="both"/>
        <w:rPr>
          <w:b/>
          <w:bCs/>
          <w:lang w:val="uk-UA"/>
        </w:rPr>
      </w:pPr>
    </w:p>
    <w:p w14:paraId="6DF03968" w14:textId="77777777" w:rsidR="005F15E5" w:rsidRPr="00CD6C09" w:rsidRDefault="005F15E5" w:rsidP="00CD6C09">
      <w:pPr>
        <w:spacing w:line="360" w:lineRule="auto"/>
        <w:ind w:firstLine="709"/>
        <w:jc w:val="both"/>
        <w:rPr>
          <w:b/>
          <w:bCs/>
          <w:lang w:val="uk-UA"/>
        </w:rPr>
      </w:pPr>
      <w:r w:rsidRPr="00CD6C09">
        <w:rPr>
          <w:b/>
          <w:bCs/>
          <w:lang w:val="uk-UA"/>
        </w:rPr>
        <w:t>Хасаян О.В. Бесплодный брак: причины развития, частота, структура, факторы риска.</w:t>
      </w:r>
      <w:r w:rsidRPr="00CD6C09">
        <w:rPr>
          <w:lang w:val="uk-UA"/>
        </w:rPr>
        <w:t xml:space="preserve"> -</w:t>
      </w:r>
      <w:r w:rsidRPr="00CD6C09">
        <w:rPr>
          <w:b/>
          <w:bCs/>
          <w:lang w:val="uk-UA"/>
        </w:rPr>
        <w:t xml:space="preserve"> Рукопись.</w:t>
      </w:r>
    </w:p>
    <w:p w14:paraId="33D737CE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>Диссертация на соискание ученой степени кандидата медицинских наук по специальности 14.01.01 – акушерство и гинекология – ГУ "Институт педиатрии, акушерства и гинекологии Академии медицинских наук Украины", Киев, 2008 г.</w:t>
      </w:r>
    </w:p>
    <w:p w14:paraId="62849866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 xml:space="preserve">Научная работа посвящена актуальному вопросу гинекологии – изучению частоты и этиологической структуры бесплодного брака с использованием унифицированного протокола, созданного в соответствии с рекомендациями ВОЗ. </w:t>
      </w:r>
    </w:p>
    <w:p w14:paraId="13D77499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 xml:space="preserve">Цель работы: разработать рекомендации для усовершенствования методов профилактики и лечения бесплодия на основании изучения частоты, структуры, епидемиологии, методов диагностики, лечения и клинико-епидемиологической характеристики бесплодного брака в Буковинском регионе по унифицированному протоколу. </w:t>
      </w:r>
    </w:p>
    <w:p w14:paraId="4BA0C881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 xml:space="preserve">Для решения задач исследования были использованы епидемиологический, клинический, клинико-анамнестический и статистический методы. </w:t>
      </w:r>
    </w:p>
    <w:p w14:paraId="7238DC2B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 xml:space="preserve">С целью изучения распостраненности бесплодия в регионе были опрошены 2000 замужних женщин в возрасте 18-45 лет по специальной карте-анкете (унифицированному протоколу). Согласно классификационному алгоритму ВОЗ, респонденты были разделены на 5 групп: фертильные, ожидаемо фертильные, первично бесплодные, вторично бесплодные, с неизвестной фертильностью. </w:t>
      </w:r>
    </w:p>
    <w:p w14:paraId="0A635FA0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 xml:space="preserve">Установлено, что по результатам епидемиологического исследования частота бесплодия в Буковинском регионе составляет 14,2% и приближается к критичесекому уровню, определенному ВОЗ как 15%, при котором бесплодный брак имеет значительное влияние на демографические </w:t>
      </w:r>
      <w:r w:rsidRPr="00CD6C09">
        <w:rPr>
          <w:lang w:val="uk-UA"/>
        </w:rPr>
        <w:lastRenderedPageBreak/>
        <w:t xml:space="preserve">показатели. Уровень первичного бесплодия в регионе составил 48,6%, а вторичного – 51,4%. По результатам статистической обработки данных с изпользованием методов параметрической и непараметрической вариационной статистики, коэффициента корреляции, дисперсионного анализа, регрессионной модели ассоциации, кластерного классификационного анализа, епидемиологического анализа были выявлены достоверные факторы риска развития бесплодия. </w:t>
      </w:r>
    </w:p>
    <w:p w14:paraId="2158364C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 xml:space="preserve">Основными факторами риска развития бесплодия в регионе являются: контакт с токсическими веществами мужчины и женщины; осложнения предыдущих беременностей и родов; длительные, болезненные и нерегулярные менструации; использование малоэффективных методов контрацепции (календарный, прерванный половой акт); гирсутный синдром; болезни, передающиеся половым путем, особенно хламидиоз. </w:t>
      </w:r>
    </w:p>
    <w:p w14:paraId="5027CBCA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>Для выявления этиологической структуры бесплодного брака в регионе был проведен анализ результатов полного клинико-параклинического обследования 150 бесплодных супружеских пар с использованием протокола клинической характеристики и объективного статуса женщины с бесплодием (ВОЗ). Основанием для диагностики мужского бесплодия было исследование спермограм мужчин, состоящих в бесплодном браке.</w:t>
      </w:r>
    </w:p>
    <w:p w14:paraId="21C1D77B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 xml:space="preserve">По результатам исследования, бесплодие только у женщин выявлено у 63,4% обследованных пар, только у мужчин – у 5,3%, бесплодие у обоих супругов – у 30%, невыясненная причина бесплодия – у 1,3%. Различные причины женского бесплодия (согласно классификации ВОЗ) имели место у 93,4 % обследованных пар, а мужской фактор бесплодия составил 35,3%. Показатель плодовитости по Фаррис у 51,3% мужчин был ниже нормы, что подтверждает важную роль мужского фактора в бесплодном браке. </w:t>
      </w:r>
    </w:p>
    <w:p w14:paraId="24744E05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 xml:space="preserve">Ведущими этиологическими факторами женского бесплодия в регионе являются трубно-перитонеальний (54,9%) и эндокринный (49,3%). Сочетание 2, 3 и 4 различных причин бесплодия встречалось у 71,8% обследованных </w:t>
      </w:r>
      <w:r w:rsidRPr="00CD6C09">
        <w:rPr>
          <w:lang w:val="uk-UA"/>
        </w:rPr>
        <w:lastRenderedPageBreak/>
        <w:t xml:space="preserve">женщин. Эти данные подчеркивают необходимость одновременного обследования и лечения как женщин, так и мужчин. </w:t>
      </w:r>
    </w:p>
    <w:p w14:paraId="1CE1E278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 xml:space="preserve">При сравнении данных исследования с аналогичными показателями в других географических регионах, установлено, что частота трубно-перитонеального (54,9%) и эндокринного (49,3%) факторов бесплодия в регионе, а также показатель патологии яичников, шейки и тела матки (36,0%) превышают соответствующие среднестатистические показатели ВОЗ (40,8%; 37,8%; 8,3%). Распространенность эндометриоза (5,3%), как причины бесплодия, существенно не отличается от других регионов (5,9%), а частота бесплодия ”неясного” генеза среди бесплодных женщин региона (6,7%) значительно ниже, чем усредненный показатель ВОЗ (25,1%). </w:t>
      </w:r>
    </w:p>
    <w:p w14:paraId="20B9E877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 xml:space="preserve">Для определения эффективности разных методов лечения женского бесплодия в регионе был проведен ретроспективный анализ результатов консервативного лечения 100 бесплодных женщин, 80 случаев хирурги-ческого лечения женского бесплодия и 80 случаев применения вспомога-тельных репродуктивных технологий. Эффективность консервативного лечения составила 52%, хирургического – 38,8%, вспомогательных репродуктивных технологий – 31,3%. Установлено, что эффективность лечения бесплодия любым методом зависит от возраста женщины и длительности бесплодия. Малоэффективными являются многочисленные повторные курсы консервативной терапии. Эффективность оперативного метода лечения зависит от вида бесплодия, степени патологических изменений, рационального отбора пациенток и квалификации хирурга. </w:t>
      </w:r>
    </w:p>
    <w:p w14:paraId="1717F307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 xml:space="preserve">Беременность и роды у женщин после лечения бесплодия часто протекают с осложнениями, наиболее распостраненным из которых являются угроза прерывания в разные сроки беременности. Наиболее часто она встречалась при беременностях после использования вспомогательных репродуктивных технологий (70,1%), вдвое реже после консервативного (32,7%) и хирургического (32,3%) лечения. После использования </w:t>
      </w:r>
      <w:r w:rsidRPr="00CD6C09">
        <w:rPr>
          <w:lang w:val="uk-UA"/>
        </w:rPr>
        <w:lastRenderedPageBreak/>
        <w:t xml:space="preserve">вспомогательных репродуктивных технологий чаще рождаются дети с малой массой тела (30,7%). </w:t>
      </w:r>
    </w:p>
    <w:p w14:paraId="0CD30633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 xml:space="preserve">Разработаны рекомендации для усовершенствования методов профилактики и лечения бесплодия в регионе, согласно которым необходимо учитывать достоверные факторы риска развития бесплодия, а также обратить особое внимание на такие ведущие этиологические факторы как трубно-перитонеальный и эндокринный. Внедрена в практику методика определения риска развития бесплодия у отдельно взятой женщины, созданная на основании клинико-анамнестических данных и статистического анализа, что позволяет выделить группу риска по бесплодию для ранней профилактики. </w:t>
      </w:r>
    </w:p>
    <w:p w14:paraId="16A17DEA" w14:textId="77777777" w:rsidR="005F15E5" w:rsidRPr="00CD6C09" w:rsidRDefault="005F15E5" w:rsidP="00CD6C09">
      <w:pPr>
        <w:tabs>
          <w:tab w:val="left" w:pos="560"/>
        </w:tabs>
        <w:spacing w:line="360" w:lineRule="auto"/>
        <w:ind w:firstLine="709"/>
        <w:jc w:val="both"/>
        <w:rPr>
          <w:b/>
          <w:bCs/>
          <w:lang w:val="uk-UA"/>
        </w:rPr>
      </w:pPr>
      <w:r w:rsidRPr="00CD6C09">
        <w:rPr>
          <w:b/>
          <w:bCs/>
          <w:lang w:val="uk-UA"/>
        </w:rPr>
        <w:t xml:space="preserve">Ключевые слова: </w:t>
      </w:r>
      <w:r w:rsidRPr="00CD6C09">
        <w:rPr>
          <w:lang w:val="uk-UA"/>
        </w:rPr>
        <w:t xml:space="preserve">бесплодие, распространенность, факторы риска, структура, методы лечения. </w:t>
      </w:r>
    </w:p>
    <w:p w14:paraId="4C683400" w14:textId="77777777" w:rsidR="005F15E5" w:rsidRDefault="004D6116" w:rsidP="004D6116">
      <w:pPr>
        <w:spacing w:line="360" w:lineRule="auto"/>
        <w:ind w:firstLine="709"/>
        <w:jc w:val="center"/>
        <w:rPr>
          <w:b/>
          <w:bCs/>
          <w:lang w:val="uk-UA"/>
        </w:rPr>
      </w:pPr>
      <w:r>
        <w:rPr>
          <w:lang w:val="uk-UA"/>
        </w:rPr>
        <w:br w:type="page"/>
      </w:r>
      <w:r w:rsidR="005F15E5" w:rsidRPr="00CD6C09">
        <w:rPr>
          <w:b/>
          <w:bCs/>
          <w:lang w:val="uk-UA"/>
        </w:rPr>
        <w:lastRenderedPageBreak/>
        <w:t>SUMMARY</w:t>
      </w:r>
    </w:p>
    <w:p w14:paraId="549FD477" w14:textId="77777777" w:rsidR="004D6116" w:rsidRPr="00CD6C09" w:rsidRDefault="004D6116" w:rsidP="00CD6C09">
      <w:pPr>
        <w:spacing w:line="360" w:lineRule="auto"/>
        <w:ind w:firstLine="709"/>
        <w:jc w:val="both"/>
        <w:rPr>
          <w:b/>
          <w:bCs/>
          <w:lang w:val="uk-UA"/>
        </w:rPr>
      </w:pPr>
    </w:p>
    <w:p w14:paraId="12A6CBB9" w14:textId="77777777" w:rsidR="005F15E5" w:rsidRPr="00CD6C09" w:rsidRDefault="005F15E5" w:rsidP="00CD6C09">
      <w:pPr>
        <w:spacing w:line="360" w:lineRule="auto"/>
        <w:ind w:firstLine="709"/>
        <w:jc w:val="both"/>
        <w:rPr>
          <w:b/>
          <w:bCs/>
          <w:lang w:val="uk-UA"/>
        </w:rPr>
      </w:pPr>
      <w:r w:rsidRPr="00CD6C09">
        <w:rPr>
          <w:b/>
          <w:bCs/>
          <w:lang w:val="uk-UA"/>
        </w:rPr>
        <w:t>Hasayan O.V. Infertile marriage: reasons, extension, structure, risk factors. –</w:t>
      </w:r>
      <w:r w:rsidR="004D6116">
        <w:rPr>
          <w:b/>
          <w:bCs/>
          <w:lang w:val="uk-UA"/>
        </w:rPr>
        <w:t xml:space="preserve"> </w:t>
      </w:r>
      <w:r w:rsidRPr="00CD6C09">
        <w:rPr>
          <w:b/>
          <w:bCs/>
          <w:lang w:val="uk-UA"/>
        </w:rPr>
        <w:t>Manuscript.</w:t>
      </w:r>
    </w:p>
    <w:p w14:paraId="23E240AA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 xml:space="preserve">The dissertation on competition of scientific degree of candidate of medical sciences on a speciality 14.01.01 – Obstetrics and Gynaecology – SD "Institute of Pediatrics, Obstetrics and Gynaecology Academy of medical Sciences of Ukraine", Kyiv, 2008. </w:t>
      </w:r>
    </w:p>
    <w:p w14:paraId="39D78609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>We have interviewed 2000 of fertile women by the unified protocol developed according to the World Health Organization standards. We have found out that infertility extension in Bukovinian region is 14.2%. Levels of primary (48.6%) and acquired (51.4%) sterility do not differ much.</w:t>
      </w:r>
    </w:p>
    <w:p w14:paraId="1C3DDDAA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>As a result of statistical processing of the data received we have defined the main risk factors of infertility incidence for married couples: man”s and women’s contact with toxic substances; complications during previous pregnancies and labours; long-term, painful, and irregular periods; use of ineffective contraception methods (calendar method, method of interrupted intercourse); hirsutism; sexually transmitted diseases, especially chlamidiosis.</w:t>
      </w:r>
    </w:p>
    <w:p w14:paraId="0C6D86CC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 xml:space="preserve">Full clinical-diagnostic examination has been made for 150 infertile married couples. In the examined population women’s infertility has been found in 63.4% of the observed couples, men’s infertility – in 5.3% of the observed couples, both partners – 30%, undiscovered infertility reason – 1.3 %. </w:t>
      </w:r>
    </w:p>
    <w:p w14:paraId="60D8F0E3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>Leading etiological factors of women’s infertility in the region are salpingian peritoneal (54.9%) and endocrine (49.3%). Their frequency is high in comparison with the other geographical regions. Combination of 2, 3 or 4 infertility factors has been noticed in 71.8% of the examined women.</w:t>
      </w:r>
    </w:p>
    <w:p w14:paraId="7D9E17D1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>We have defined the effectiveness of the different methods of infertility treatment of women in the region: conservative – 52.0%, surgical – 38.8%, additional reproductive technologies – 31.3%.</w:t>
      </w:r>
    </w:p>
    <w:p w14:paraId="3504A796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lang w:val="uk-UA"/>
        </w:rPr>
        <w:t>We have developed the recommendations for the improvement of the methods of preventing and treating infertility on the regional level.</w:t>
      </w:r>
    </w:p>
    <w:p w14:paraId="0E9DE64F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  <w:r w:rsidRPr="00CD6C09">
        <w:rPr>
          <w:b/>
          <w:bCs/>
          <w:lang w:val="uk-UA"/>
        </w:rPr>
        <w:t>Key words</w:t>
      </w:r>
      <w:r w:rsidRPr="00CD6C09">
        <w:rPr>
          <w:lang w:val="uk-UA"/>
        </w:rPr>
        <w:t>: infertility, extension, risk factors, structure, methods of treatment.</w:t>
      </w:r>
    </w:p>
    <w:p w14:paraId="5A991CBF" w14:textId="77777777" w:rsidR="005F15E5" w:rsidRPr="00CD6C09" w:rsidRDefault="004D6116" w:rsidP="004D6116">
      <w:pPr>
        <w:pStyle w:val="heading1"/>
        <w:keepNext w:val="0"/>
        <w:widowControl w:val="0"/>
        <w:spacing w:before="0" w:after="0" w:line="360" w:lineRule="auto"/>
        <w:ind w:firstLine="709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br w:type="page"/>
      </w:r>
      <w:r w:rsidR="005F15E5" w:rsidRPr="00CD6C09">
        <w:rPr>
          <w:rFonts w:ascii="Times New Roman" w:hAnsi="Times New Roman" w:cs="Times New Roman"/>
          <w:kern w:val="0"/>
          <w:sz w:val="28"/>
          <w:szCs w:val="28"/>
        </w:rPr>
        <w:t>ПЕPЕЛIК ТЕРМІНІВ І УМОВHИХ СКОРОЧЕНЬ</w:t>
      </w:r>
    </w:p>
    <w:p w14:paraId="3EF0A022" w14:textId="77777777" w:rsidR="005F15E5" w:rsidRPr="00CD6C09" w:rsidRDefault="005F15E5" w:rsidP="00CD6C09">
      <w:pPr>
        <w:spacing w:line="360" w:lineRule="auto"/>
        <w:ind w:firstLine="709"/>
        <w:jc w:val="both"/>
        <w:rPr>
          <w:lang w:val="uk-UA"/>
        </w:rPr>
      </w:pPr>
    </w:p>
    <w:p w14:paraId="303BFC8A" w14:textId="77777777" w:rsidR="005F15E5" w:rsidRPr="00CD6C09" w:rsidRDefault="005F15E5" w:rsidP="00CD6C09">
      <w:pPr>
        <w:pStyle w:val="a8"/>
        <w:widowControl w:val="0"/>
        <w:tabs>
          <w:tab w:val="left" w:pos="690"/>
        </w:tabs>
        <w:spacing w:after="0" w:line="360" w:lineRule="auto"/>
        <w:ind w:left="0" w:firstLine="709"/>
        <w:jc w:val="both"/>
        <w:rPr>
          <w:lang w:val="uk-UA"/>
        </w:rPr>
      </w:pPr>
      <w:r w:rsidRPr="00CD6C09">
        <w:rPr>
          <w:lang w:val="uk-UA"/>
        </w:rPr>
        <w:t>ВООЗ –</w:t>
      </w:r>
      <w:r w:rsidR="004D6116">
        <w:rPr>
          <w:lang w:val="uk-UA"/>
        </w:rPr>
        <w:t xml:space="preserve"> </w:t>
      </w:r>
      <w:r w:rsidRPr="00CD6C09">
        <w:rPr>
          <w:lang w:val="uk-UA"/>
        </w:rPr>
        <w:t>Всесвітня організація охорони здоров’я</w:t>
      </w:r>
    </w:p>
    <w:p w14:paraId="0853F8DA" w14:textId="77777777" w:rsidR="005F15E5" w:rsidRPr="00CD6C09" w:rsidRDefault="005F15E5" w:rsidP="00CD6C09">
      <w:pPr>
        <w:pStyle w:val="a8"/>
        <w:widowControl w:val="0"/>
        <w:tabs>
          <w:tab w:val="left" w:pos="690"/>
        </w:tabs>
        <w:spacing w:after="0" w:line="360" w:lineRule="auto"/>
        <w:ind w:left="0" w:firstLine="709"/>
        <w:jc w:val="both"/>
        <w:rPr>
          <w:lang w:val="uk-UA"/>
        </w:rPr>
      </w:pPr>
      <w:r w:rsidRPr="00CD6C09">
        <w:rPr>
          <w:lang w:val="uk-UA"/>
        </w:rPr>
        <w:t>ДРТ –</w:t>
      </w:r>
      <w:r w:rsidR="004D6116">
        <w:rPr>
          <w:lang w:val="uk-UA"/>
        </w:rPr>
        <w:t xml:space="preserve"> </w:t>
      </w:r>
      <w:r w:rsidRPr="00CD6C09">
        <w:rPr>
          <w:lang w:val="uk-UA"/>
        </w:rPr>
        <w:t>допоміжні репродуктивні технології</w:t>
      </w:r>
      <w:r w:rsidR="004D6116">
        <w:rPr>
          <w:lang w:val="uk-UA"/>
        </w:rPr>
        <w:t xml:space="preserve"> </w:t>
      </w:r>
    </w:p>
    <w:p w14:paraId="187E77F3" w14:textId="77777777" w:rsidR="005F15E5" w:rsidRPr="00CD6C09" w:rsidRDefault="005F15E5" w:rsidP="00CD6C09">
      <w:pPr>
        <w:pStyle w:val="a8"/>
        <w:widowControl w:val="0"/>
        <w:tabs>
          <w:tab w:val="left" w:pos="690"/>
        </w:tabs>
        <w:spacing w:after="0" w:line="360" w:lineRule="auto"/>
        <w:ind w:left="0" w:firstLine="709"/>
        <w:jc w:val="both"/>
        <w:rPr>
          <w:lang w:val="uk-UA"/>
        </w:rPr>
      </w:pPr>
      <w:r w:rsidRPr="00CD6C09">
        <w:rPr>
          <w:lang w:val="uk-UA"/>
        </w:rPr>
        <w:t>ЛГ</w:t>
      </w:r>
      <w:r w:rsidR="004D6116">
        <w:rPr>
          <w:lang w:val="uk-UA"/>
        </w:rPr>
        <w:t xml:space="preserve"> </w:t>
      </w:r>
      <w:r w:rsidRPr="00CD6C09">
        <w:rPr>
          <w:lang w:val="uk-UA"/>
        </w:rPr>
        <w:t>–</w:t>
      </w:r>
      <w:r w:rsidR="004D6116">
        <w:rPr>
          <w:lang w:val="uk-UA"/>
        </w:rPr>
        <w:t xml:space="preserve"> </w:t>
      </w:r>
      <w:r w:rsidRPr="00CD6C09">
        <w:rPr>
          <w:lang w:val="uk-UA"/>
        </w:rPr>
        <w:t>лютеїнізуючий гормон</w:t>
      </w:r>
    </w:p>
    <w:p w14:paraId="46CC53F5" w14:textId="77777777" w:rsidR="005F15E5" w:rsidRPr="00CD6C09" w:rsidRDefault="005F15E5" w:rsidP="00CD6C09">
      <w:pPr>
        <w:pStyle w:val="a8"/>
        <w:widowControl w:val="0"/>
        <w:tabs>
          <w:tab w:val="left" w:pos="690"/>
        </w:tabs>
        <w:spacing w:after="0" w:line="360" w:lineRule="auto"/>
        <w:ind w:left="0" w:firstLine="709"/>
        <w:jc w:val="both"/>
        <w:rPr>
          <w:lang w:val="uk-UA"/>
        </w:rPr>
      </w:pPr>
      <w:r w:rsidRPr="00CD6C09">
        <w:rPr>
          <w:lang w:val="uk-UA"/>
        </w:rPr>
        <w:t>17-ОКС –</w:t>
      </w:r>
      <w:r w:rsidR="004D6116">
        <w:rPr>
          <w:lang w:val="uk-UA"/>
        </w:rPr>
        <w:t xml:space="preserve"> </w:t>
      </w:r>
      <w:r w:rsidRPr="00CD6C09">
        <w:rPr>
          <w:lang w:val="uk-UA"/>
        </w:rPr>
        <w:t>17-оксикетостероїди</w:t>
      </w:r>
    </w:p>
    <w:p w14:paraId="27BDBE10" w14:textId="77777777" w:rsidR="005F15E5" w:rsidRPr="00CD6C09" w:rsidRDefault="005F15E5" w:rsidP="00CD6C09">
      <w:pPr>
        <w:pStyle w:val="a8"/>
        <w:widowControl w:val="0"/>
        <w:tabs>
          <w:tab w:val="left" w:pos="690"/>
        </w:tabs>
        <w:spacing w:after="0" w:line="360" w:lineRule="auto"/>
        <w:ind w:left="0" w:firstLine="709"/>
        <w:jc w:val="both"/>
        <w:rPr>
          <w:lang w:val="uk-UA"/>
        </w:rPr>
      </w:pPr>
      <w:r w:rsidRPr="00CD6C09">
        <w:rPr>
          <w:lang w:val="uk-UA"/>
        </w:rPr>
        <w:t>ПКТ</w:t>
      </w:r>
      <w:r w:rsidR="004D6116">
        <w:rPr>
          <w:lang w:val="uk-UA"/>
        </w:rPr>
        <w:t xml:space="preserve"> </w:t>
      </w:r>
      <w:r w:rsidRPr="00CD6C09">
        <w:rPr>
          <w:lang w:val="uk-UA"/>
        </w:rPr>
        <w:t>–</w:t>
      </w:r>
      <w:r w:rsidR="004D6116">
        <w:rPr>
          <w:lang w:val="uk-UA"/>
        </w:rPr>
        <w:t xml:space="preserve"> </w:t>
      </w:r>
      <w:r w:rsidRPr="00CD6C09">
        <w:rPr>
          <w:lang w:val="uk-UA"/>
        </w:rPr>
        <w:t>посткоїтальний тест</w:t>
      </w:r>
    </w:p>
    <w:p w14:paraId="35314068" w14:textId="77777777" w:rsidR="005F15E5" w:rsidRPr="00CD6C09" w:rsidRDefault="005F15E5" w:rsidP="00CD6C09">
      <w:pPr>
        <w:pStyle w:val="a8"/>
        <w:widowControl w:val="0"/>
        <w:tabs>
          <w:tab w:val="left" w:pos="690"/>
        </w:tabs>
        <w:spacing w:after="0" w:line="360" w:lineRule="auto"/>
        <w:ind w:left="0" w:firstLine="709"/>
        <w:jc w:val="both"/>
        <w:rPr>
          <w:lang w:val="uk-UA"/>
        </w:rPr>
      </w:pPr>
      <w:r w:rsidRPr="00CD6C09">
        <w:rPr>
          <w:lang w:val="uk-UA"/>
        </w:rPr>
        <w:t>СЗРП –</w:t>
      </w:r>
      <w:r w:rsidR="004D6116">
        <w:rPr>
          <w:lang w:val="uk-UA"/>
        </w:rPr>
        <w:t xml:space="preserve"> </w:t>
      </w:r>
      <w:r w:rsidRPr="00CD6C09">
        <w:rPr>
          <w:lang w:val="uk-UA"/>
        </w:rPr>
        <w:t>синдром затримки розвитку плода</w:t>
      </w:r>
    </w:p>
    <w:p w14:paraId="3D80B265" w14:textId="77777777" w:rsidR="005F15E5" w:rsidRPr="00CD6C09" w:rsidRDefault="005F15E5" w:rsidP="00CD6C09">
      <w:pPr>
        <w:pStyle w:val="a8"/>
        <w:widowControl w:val="0"/>
        <w:tabs>
          <w:tab w:val="left" w:pos="690"/>
        </w:tabs>
        <w:spacing w:after="0" w:line="360" w:lineRule="auto"/>
        <w:ind w:left="0" w:firstLine="709"/>
        <w:jc w:val="both"/>
        <w:rPr>
          <w:lang w:val="uk-UA"/>
        </w:rPr>
      </w:pPr>
      <w:r w:rsidRPr="00CD6C09">
        <w:rPr>
          <w:lang w:val="uk-UA"/>
        </w:rPr>
        <w:t>ФСГ</w:t>
      </w:r>
      <w:r w:rsidR="004D6116">
        <w:rPr>
          <w:lang w:val="uk-UA"/>
        </w:rPr>
        <w:t xml:space="preserve"> </w:t>
      </w:r>
      <w:r w:rsidRPr="00CD6C09">
        <w:rPr>
          <w:lang w:val="uk-UA"/>
        </w:rPr>
        <w:t>–</w:t>
      </w:r>
      <w:r w:rsidR="004D6116">
        <w:rPr>
          <w:lang w:val="uk-UA"/>
        </w:rPr>
        <w:t xml:space="preserve"> </w:t>
      </w:r>
      <w:r w:rsidRPr="00CD6C09">
        <w:rPr>
          <w:lang w:val="uk-UA"/>
        </w:rPr>
        <w:t>фолікулостимулюючий гормон</w:t>
      </w:r>
    </w:p>
    <w:p w14:paraId="0D4893A7" w14:textId="77777777" w:rsidR="005F15E5" w:rsidRPr="00CD6C09" w:rsidRDefault="005F15E5" w:rsidP="00CD6C09">
      <w:pPr>
        <w:pStyle w:val="a8"/>
        <w:widowControl w:val="0"/>
        <w:tabs>
          <w:tab w:val="left" w:pos="690"/>
        </w:tabs>
        <w:spacing w:after="0" w:line="360" w:lineRule="auto"/>
        <w:ind w:left="0" w:firstLine="709"/>
        <w:jc w:val="both"/>
        <w:rPr>
          <w:lang w:val="uk-UA"/>
        </w:rPr>
      </w:pPr>
      <w:r w:rsidRPr="00CD6C09">
        <w:rPr>
          <w:lang w:val="uk-UA"/>
        </w:rPr>
        <w:t>ХВГП –</w:t>
      </w:r>
      <w:r w:rsidR="004D6116">
        <w:rPr>
          <w:lang w:val="uk-UA"/>
        </w:rPr>
        <w:t xml:space="preserve"> </w:t>
      </w:r>
      <w:r w:rsidRPr="00CD6C09">
        <w:rPr>
          <w:lang w:val="uk-UA"/>
        </w:rPr>
        <w:t>хронічна внутрішньоутробна гіпоксія плода</w:t>
      </w:r>
    </w:p>
    <w:p w14:paraId="345521AB" w14:textId="77777777" w:rsidR="005F15E5" w:rsidRPr="00CD6C09" w:rsidRDefault="005F15E5" w:rsidP="00CD6C09">
      <w:pPr>
        <w:pStyle w:val="a8"/>
        <w:widowControl w:val="0"/>
        <w:tabs>
          <w:tab w:val="left" w:pos="690"/>
        </w:tabs>
        <w:spacing w:after="0" w:line="360" w:lineRule="auto"/>
        <w:ind w:left="0" w:firstLine="709"/>
        <w:jc w:val="both"/>
        <w:rPr>
          <w:lang w:val="uk-UA"/>
        </w:rPr>
      </w:pPr>
      <w:r w:rsidRPr="00CD6C09">
        <w:rPr>
          <w:lang w:val="uk-UA"/>
        </w:rPr>
        <w:t>ХПН –</w:t>
      </w:r>
      <w:r w:rsidR="004D6116">
        <w:rPr>
          <w:lang w:val="uk-UA"/>
        </w:rPr>
        <w:t xml:space="preserve"> </w:t>
      </w:r>
      <w:r w:rsidRPr="00CD6C09">
        <w:rPr>
          <w:lang w:val="uk-UA"/>
        </w:rPr>
        <w:t>хронічна плацентарна недостатність</w:t>
      </w:r>
    </w:p>
    <w:sectPr w:rsidR="005F15E5" w:rsidRPr="00CD6C09" w:rsidSect="00CD6C0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E07"/>
    <w:rsid w:val="000E0E07"/>
    <w:rsid w:val="004D6116"/>
    <w:rsid w:val="005F15E5"/>
    <w:rsid w:val="0082600D"/>
    <w:rsid w:val="00B917C1"/>
    <w:rsid w:val="00CD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BC929"/>
  <w14:defaultImageDpi w14:val="0"/>
  <w15:docId w15:val="{EEBBB843-90C0-4C3F-957E-887ECF56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a3">
    <w:name w:val="Основной шрифт"/>
    <w:uiPriority w:val="99"/>
  </w:style>
  <w:style w:type="paragraph" w:customStyle="1" w:styleId="heading1">
    <w:name w:val="heading 1.Знак"/>
    <w:basedOn w:val="a"/>
    <w:next w:val="a"/>
    <w:uiPriority w:val="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customStyle="1" w:styleId="heading22">
    <w:name w:val="heading 2.Заголовок 2 Знак Знак Знак Знак"/>
    <w:basedOn w:val="a"/>
    <w:next w:val="a"/>
    <w:uiPriority w:val="99"/>
    <w:pPr>
      <w:keepNext/>
      <w:spacing w:before="240" w:after="60"/>
      <w:outlineLvl w:val="1"/>
    </w:pPr>
    <w:rPr>
      <w:rFonts w:ascii="Arial" w:hAnsi="Arial" w:cs="Arial"/>
      <w:b/>
      <w:bCs/>
      <w:i/>
      <w:iCs/>
      <w:lang w:val="uk-UA"/>
    </w:rPr>
  </w:style>
  <w:style w:type="paragraph" w:styleId="a4">
    <w:name w:val="Plain Text"/>
    <w:basedOn w:val="a"/>
    <w:link w:val="a5"/>
    <w:uiPriority w:val="99"/>
    <w:rPr>
      <w:rFonts w:ascii="Courier New" w:hAnsi="Courier New" w:cs="Courier New"/>
    </w:rPr>
  </w:style>
  <w:style w:type="character" w:customStyle="1" w:styleId="a5">
    <w:name w:val="Текст Знак"/>
    <w:basedOn w:val="a0"/>
    <w:link w:val="a4"/>
    <w:uiPriority w:val="99"/>
    <w:semiHidden/>
    <w:rPr>
      <w:rFonts w:ascii="Courier New" w:hAnsi="Courier New" w:cs="Courier New"/>
      <w:sz w:val="20"/>
      <w:szCs w:val="20"/>
    </w:rPr>
  </w:style>
  <w:style w:type="paragraph" w:styleId="a6">
    <w:name w:val="Body Text"/>
    <w:basedOn w:val="a"/>
    <w:link w:val="a7"/>
    <w:uiPriority w:val="99"/>
    <w:pPr>
      <w:spacing w:after="120"/>
    </w:pPr>
    <w:rPr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rPr>
      <w:sz w:val="28"/>
      <w:szCs w:val="28"/>
    </w:rPr>
  </w:style>
  <w:style w:type="paragraph" w:styleId="a8">
    <w:name w:val="Body Text Indent"/>
    <w:basedOn w:val="a"/>
    <w:link w:val="a9"/>
    <w:uiPriority w:val="9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Pr>
      <w:sz w:val="28"/>
      <w:szCs w:val="28"/>
    </w:rPr>
  </w:style>
  <w:style w:type="character" w:customStyle="1" w:styleId="2">
    <w:name w:val="Заголовок 2 Знак Знак Знак Знак Знак"/>
    <w:basedOn w:val="a0"/>
    <w:uiPriority w:val="99"/>
    <w:rPr>
      <w:rFonts w:ascii="Arial" w:hAnsi="Arial" w:cs="Arial"/>
      <w:b/>
      <w:bCs/>
      <w:i/>
      <w:iCs/>
      <w:sz w:val="28"/>
      <w:szCs w:val="28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7801</Words>
  <Characters>44470</Characters>
  <Application>Microsoft Office Word</Application>
  <DocSecurity>0</DocSecurity>
  <Lines>370</Lines>
  <Paragraphs>104</Paragraphs>
  <ScaleCrop>false</ScaleCrop>
  <Company>Microsoft</Company>
  <LinksUpToDate>false</LinksUpToDate>
  <CharactersWithSpaces>52167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 "ІНСТИТУТ ПЕДІАТРІЇ, АКУШЕРСТВА І ГІНЕКОЛОГІЇ</dc:title>
  <dc:subject/>
  <dc:creator>Лена</dc:creator>
  <cp:keywords/>
  <dc:description/>
  <cp:lastModifiedBy>Igor</cp:lastModifiedBy>
  <cp:revision>3</cp:revision>
  <dcterms:created xsi:type="dcterms:W3CDTF">2025-03-29T21:53:00Z</dcterms:created>
  <dcterms:modified xsi:type="dcterms:W3CDTF">2025-03-29T21:53:00Z</dcterms:modified>
</cp:coreProperties>
</file>