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8CC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Декомпенсированная хроническая сердечная недостаточность</w:t>
      </w:r>
    </w:p>
    <w:p w14:paraId="632FFE3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Ирина КОСИЦЫНА, ассистент кафедры скорой медицинской помощи факультета последипломного образования, кандидат медицинских наук. Московский государственный медико-стоматологический университет.</w:t>
      </w:r>
    </w:p>
    <w:p w14:paraId="4338513B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</w:t>
      </w:r>
      <w:r>
        <w:rPr>
          <w:rFonts w:ascii="Times New Roman CYR" w:hAnsi="Times New Roman CYR" w:cs="Times New Roman CYR"/>
          <w:sz w:val="24"/>
          <w:szCs w:val="24"/>
        </w:rPr>
        <w:t>но эпидемиологическим данным, в настоящее время отмечается непрерывный рост заболеваемости хронической сердечной недостаточностью (ХСН), причем прогноз жизни, несмотря на лечение, остается неблагоприятным. По данным исследования ЭПОХА-ХСН, среди этиологиче</w:t>
      </w:r>
      <w:r>
        <w:rPr>
          <w:rFonts w:ascii="Times New Roman CYR" w:hAnsi="Times New Roman CYR" w:cs="Times New Roman CYR"/>
          <w:sz w:val="24"/>
          <w:szCs w:val="24"/>
        </w:rPr>
        <w:t>ских причин развития ХСН лидирующее место занимает артериальная гипертония, затем в порядке убывания указаны ИБС, острый инфаркт миокарда, сахарный диабет, фибрилляция предсердий, миокардит, ДКМП, пороки сердца.</w:t>
      </w:r>
    </w:p>
    <w:p w14:paraId="629128B0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данным J.Mariell, ХСН является причиной п</w:t>
      </w:r>
      <w:r>
        <w:rPr>
          <w:rFonts w:ascii="Times New Roman CYR" w:hAnsi="Times New Roman CYR" w:cs="Times New Roman CYR"/>
          <w:sz w:val="24"/>
          <w:szCs w:val="24"/>
        </w:rPr>
        <w:t>римерно 20% от всех госпитализаций среди пациентов старше 65 лет. По данным Фремингемского исследования, в течение 5 лет после постановки диагноза умирает 75% мужчин и 62% женщин с ХСН. Летальность среди пациентов с ХСН остается высокой. Согласно результат</w:t>
      </w:r>
      <w:r>
        <w:rPr>
          <w:rFonts w:ascii="Times New Roman CYR" w:hAnsi="Times New Roman CYR" w:cs="Times New Roman CYR"/>
          <w:sz w:val="24"/>
          <w:szCs w:val="24"/>
        </w:rPr>
        <w:t>ам 20-летнего наблюдения, однолетняя смертность больных с клинически выраженной СН достигает 26-29%, то есть за один год в РФ умирает от 880 до 986 тыс. больных. Основными причинами смерти при ХСН являются декомпенсированная сердечная недостаточность, жизн</w:t>
      </w:r>
      <w:r>
        <w:rPr>
          <w:rFonts w:ascii="Times New Roman CYR" w:hAnsi="Times New Roman CYR" w:cs="Times New Roman CYR"/>
          <w:sz w:val="24"/>
          <w:szCs w:val="24"/>
        </w:rPr>
        <w:t>еугрожающие желудочковые нарушения ритма.</w:t>
      </w:r>
    </w:p>
    <w:p w14:paraId="75D2C31F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декомпенсация ХСН является достаточно грозным состоянием, требующим немедленного адекватного лечения. В настоящее время декомпенсация ХСН входит в понятие «острая сердечная недостаточность».</w:t>
      </w:r>
    </w:p>
    <w:p w14:paraId="31947EA3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деко</w:t>
      </w:r>
      <w:r>
        <w:rPr>
          <w:rFonts w:ascii="Times New Roman CYR" w:hAnsi="Times New Roman CYR" w:cs="Times New Roman CYR"/>
          <w:sz w:val="24"/>
          <w:szCs w:val="24"/>
        </w:rPr>
        <w:t xml:space="preserve">мпенсации ХСН клиническая ситуация требует неотложных и действенных вмешательств и может достаточно быстро меняться. Поэтому, за редким исключением, препараты должны вводиться внутривенно, что в сравнении с другими способами обеспечивает наиболее быстрый, </w:t>
      </w:r>
      <w:r>
        <w:rPr>
          <w:rFonts w:ascii="Times New Roman CYR" w:hAnsi="Times New Roman CYR" w:cs="Times New Roman CYR"/>
          <w:sz w:val="24"/>
          <w:szCs w:val="24"/>
        </w:rPr>
        <w:t>полный, предсказуемый и управляемый эффект.</w:t>
      </w:r>
    </w:p>
    <w:p w14:paraId="28CB0F27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рекомендациям Европейского и Российского общества специалистов по сердечной недостаточности, целью неотложного лечения является быстрая стабилизация гемодинамики и уменьшение симптомов СН. Важнейшей цель</w:t>
      </w:r>
      <w:r>
        <w:rPr>
          <w:rFonts w:ascii="Times New Roman CYR" w:hAnsi="Times New Roman CYR" w:cs="Times New Roman CYR"/>
          <w:sz w:val="24"/>
          <w:szCs w:val="24"/>
        </w:rPr>
        <w:t>ю лечения является снижение смертности, при этом краткосрочное воздействие может не совпадать с влиянием на отдаленный прогноз. Наилучшие результаты лечения пациентов с острой сердечной недостаточностью (ОСН) достигаются в специализированных отделениях нео</w:t>
      </w:r>
      <w:r>
        <w:rPr>
          <w:rFonts w:ascii="Times New Roman CYR" w:hAnsi="Times New Roman CYR" w:cs="Times New Roman CYR"/>
          <w:sz w:val="24"/>
          <w:szCs w:val="24"/>
        </w:rPr>
        <w:t>тложной помощи, располагающих квалифицированным персоналом.</w:t>
      </w:r>
    </w:p>
    <w:p w14:paraId="11112024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чего начинать терапию декомпенсации СН? В первую очередь необходимо поддержание Sa02 в нормальных пределах (9598%). Это крайне важно для нормального транспорта кислорода к тканям и их окси-генац</w:t>
      </w:r>
      <w:r>
        <w:rPr>
          <w:rFonts w:ascii="Times New Roman CYR" w:hAnsi="Times New Roman CYR" w:cs="Times New Roman CYR"/>
          <w:sz w:val="24"/>
          <w:szCs w:val="24"/>
        </w:rPr>
        <w:t>ии, что предотвращает полиорганную недостаточность. Для этой цели наиболее часто используют ингаляцию кислорода. Для респираторной поддержки предпочтение следует отдавать неинвазивной вентиляции с положительным давлением (НВПД). Применение режима НВПД прив</w:t>
      </w:r>
      <w:r>
        <w:rPr>
          <w:rFonts w:ascii="Times New Roman CYR" w:hAnsi="Times New Roman CYR" w:cs="Times New Roman CYR"/>
          <w:sz w:val="24"/>
          <w:szCs w:val="24"/>
        </w:rPr>
        <w:t>одит к уменьшению необходимости эндотрахеальной интубации. Искусственная вентиляция легких с эндотрахеальной интубацией может применяться лишь в том случае, если острая дыхательная недостаточность не купируется введением вазодилататоров, оксигенотерапией и</w:t>
      </w:r>
      <w:r>
        <w:rPr>
          <w:rFonts w:ascii="Times New Roman CYR" w:hAnsi="Times New Roman CYR" w:cs="Times New Roman CYR"/>
          <w:sz w:val="24"/>
          <w:szCs w:val="24"/>
        </w:rPr>
        <w:t xml:space="preserve">/или неинвазивной вентиляцией в режимах НВПД. Инвазивную дыхательную поддержку (искусственную вентиляцию легких с интубацией трахеи) не следует использовать для лечения гипоксемии, которую удается устранить оксигенотерапией и неинвазивными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методами вентиля</w:t>
      </w:r>
      <w:r>
        <w:rPr>
          <w:rFonts w:ascii="Times New Roman CYR" w:hAnsi="Times New Roman CYR" w:cs="Times New Roman CYR"/>
          <w:sz w:val="24"/>
          <w:szCs w:val="24"/>
        </w:rPr>
        <w:t>ции легких.</w:t>
      </w:r>
    </w:p>
    <w:p w14:paraId="590AB7CE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Показания к искусственной вентиляции легких с интубацией трахеи: </w:t>
      </w:r>
    </w:p>
    <w:p w14:paraId="0B3A328E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признаки слабости дыхательных мышц (уменьшение частоты дыхания в сочетании с нарастанием гиперкапнии и угнетением сознания);</w:t>
      </w:r>
    </w:p>
    <w:p w14:paraId="52B22775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тяжелое нарушение дыхания (чтобы уменьшить работу</w:t>
      </w:r>
      <w:r>
        <w:rPr>
          <w:rFonts w:ascii="Times New Roman CYR" w:hAnsi="Times New Roman CYR" w:cs="Times New Roman CYR"/>
          <w:sz w:val="24"/>
          <w:szCs w:val="24"/>
        </w:rPr>
        <w:t xml:space="preserve"> дыхания);</w:t>
      </w:r>
    </w:p>
    <w:p w14:paraId="17A0A45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необходимость защиты дыхательных путей от регургитации содержимого желудка;</w:t>
      </w:r>
    </w:p>
    <w:p w14:paraId="08CDB2F1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устранение гиперкапнии и гипоксемии у больных без сознания после длительных реанимационных мероприятий или введения лекарственных средств;</w:t>
      </w:r>
    </w:p>
    <w:p w14:paraId="56567B6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необходимость санации тр</w:t>
      </w:r>
      <w:r>
        <w:rPr>
          <w:rFonts w:ascii="Times New Roman CYR" w:hAnsi="Times New Roman CYR" w:cs="Times New Roman CYR"/>
          <w:sz w:val="24"/>
          <w:szCs w:val="24"/>
        </w:rPr>
        <w:t>ахеобронхиального дерева для предупреждения обтурации бронхов и ателектазов.</w:t>
      </w:r>
    </w:p>
    <w:p w14:paraId="4EC8EC91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МЕДИКАМЕНТОЗНАЯ ТЕРАПИЯ</w:t>
      </w:r>
    </w:p>
    <w:p w14:paraId="0D2861D4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Морфин и его аналоги. Морфин показан при раннем лечении тяжелой СН, особенно при наличии боли, возбуждения и выраженной одышки. Морфин вызывает венозную и </w:t>
      </w:r>
      <w:r>
        <w:rPr>
          <w:rFonts w:ascii="Times New Roman CYR" w:hAnsi="Times New Roman CYR" w:cs="Times New Roman CYR"/>
          <w:sz w:val="24"/>
          <w:szCs w:val="24"/>
        </w:rPr>
        <w:t>небольшую артериальную дилатацию, а также уменьшает ЧСС. В большинстве клинических исследований препарат вводили внутривенно. Вероятность побочных эффектов выше у пожилых и ослабленных больных.</w:t>
      </w:r>
    </w:p>
    <w:p w14:paraId="613DABC0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целом при использовании морфина возможны следующие осложнени</w:t>
      </w:r>
      <w:r>
        <w:rPr>
          <w:rFonts w:ascii="Times New Roman CYR" w:hAnsi="Times New Roman CYR" w:cs="Times New Roman CYR"/>
          <w:sz w:val="24"/>
          <w:szCs w:val="24"/>
        </w:rPr>
        <w:t>я:</w:t>
      </w:r>
    </w:p>
    <w:p w14:paraId="15F2C543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выраженная артериальная гипотензия;</w:t>
      </w:r>
    </w:p>
    <w:p w14:paraId="1D864D05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брадикардия (устраняется внутривенным введением 0, 5-1, 0 мг атропина);</w:t>
      </w:r>
    </w:p>
    <w:p w14:paraId="44457CB4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выраженное угнетение дыхания (устраняется налоксоном внутривенно 0, 1-0, 2 мг, при необходимости повторно);</w:t>
      </w:r>
    </w:p>
    <w:p w14:paraId="38CDCE9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тошнота, рвота (устраняется в</w:t>
      </w:r>
      <w:r>
        <w:rPr>
          <w:rFonts w:ascii="Times New Roman CYR" w:hAnsi="Times New Roman CYR" w:cs="Times New Roman CYR"/>
          <w:sz w:val="24"/>
          <w:szCs w:val="24"/>
        </w:rPr>
        <w:t>ведением метоклопамида внутривенно 5-10 мг).</w:t>
      </w:r>
    </w:p>
    <w:p w14:paraId="4A7B88D1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Вазодилататоры. Для лечения острой и декомпенсации хронической СН чаще всего используют вазодилататоры, которые являются средством выбора у больных без артериальной гипотонии при наличии признаков гипоперфузии, </w:t>
      </w:r>
      <w:r>
        <w:rPr>
          <w:rFonts w:ascii="Times New Roman CYR" w:hAnsi="Times New Roman CYR" w:cs="Times New Roman CYR"/>
          <w:sz w:val="24"/>
          <w:szCs w:val="24"/>
        </w:rPr>
        <w:t>венозного застоя в легких, снижения диуреза (см. табл. 1).</w:t>
      </w:r>
    </w:p>
    <w:p w14:paraId="003C8D7A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Нитраты уменьшают застой в легких без неблагоприятного изменения ударного объема и потребности миокарда в кислороде. В низких дозах они вызывают дилатацию только венозных сосудов, при увеличении до</w:t>
      </w:r>
      <w:r>
        <w:rPr>
          <w:rFonts w:ascii="Times New Roman CYR" w:hAnsi="Times New Roman CYR" w:cs="Times New Roman CYR"/>
          <w:sz w:val="24"/>
          <w:szCs w:val="24"/>
        </w:rPr>
        <w:t xml:space="preserve">зы - также и артерий, включая коронарные артерии. В адекватных дозировках нитраты позволяют соблюсти баланс между дилатацией артериального и венозного русла, что уменьшает пред- и постнагрузку без ухудшения тканевой перфузии. Влияние нитратов на сердечный </w:t>
      </w:r>
      <w:r>
        <w:rPr>
          <w:rFonts w:ascii="Times New Roman CYR" w:hAnsi="Times New Roman CYR" w:cs="Times New Roman CYR"/>
          <w:sz w:val="24"/>
          <w:szCs w:val="24"/>
        </w:rPr>
        <w:t>выброс зависит от исходных показателей пред- и постнагрузки, а также способности сердца отвечать на модулируемое барорецепторами повышение активности симпатической нервной системы. Наиболее эффективным является внутривенное введение нитратов (нитроглицерин</w:t>
      </w:r>
      <w:r>
        <w:rPr>
          <w:rFonts w:ascii="Times New Roman CYR" w:hAnsi="Times New Roman CYR" w:cs="Times New Roman CYR"/>
          <w:sz w:val="24"/>
          <w:szCs w:val="24"/>
        </w:rPr>
        <w:t xml:space="preserve"> 20 мкг/мин с увеличением дозы до 200 мкг/мин, или изосорбида динитрат 1-10 мг/ч). Дозу нитратов необходимо титровать по уровню среднего артериального давления, оптимальной считается доза, когда среднее артериальное давление снизится на 10 мм рт. ст. Дозу </w:t>
      </w:r>
      <w:r>
        <w:rPr>
          <w:rFonts w:ascii="Times New Roman CYR" w:hAnsi="Times New Roman CYR" w:cs="Times New Roman CYR"/>
          <w:sz w:val="24"/>
          <w:szCs w:val="24"/>
        </w:rPr>
        <w:t>нитратов необходимо уменьшить, если систолическое артериальное давление достигнет уровня 90-100 мм рт. ст., или полностью прекратить введение при дальнейшем снижении систолического АД. Особое внимание следует уделять применению нитратов у пациентов с аорта</w:t>
      </w:r>
      <w:r>
        <w:rPr>
          <w:rFonts w:ascii="Times New Roman CYR" w:hAnsi="Times New Roman CYR" w:cs="Times New Roman CYR"/>
          <w:sz w:val="24"/>
          <w:szCs w:val="24"/>
        </w:rPr>
        <w:t>льным стенозом, в том случае, если такое лечение является целесообразным.</w:t>
      </w:r>
    </w:p>
    <w:p w14:paraId="2E0C22BD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Нитропруссид натрия рекомендуется использовать у пациентов с тяжелой СН, а также при преимущественном увеличении постнагрузки (гипертензивная ОСН) или митральной регургитации. Началь</w:t>
      </w:r>
      <w:r>
        <w:rPr>
          <w:rFonts w:ascii="Times New Roman CYR" w:hAnsi="Times New Roman CYR" w:cs="Times New Roman CYR"/>
          <w:sz w:val="24"/>
          <w:szCs w:val="24"/>
        </w:rPr>
        <w:t>ная доза составляет 0, 3 мкг/кг(мин с дальнейшей титрацией до 1-5 мкг/кг/мин. Титрование дозы необходимо проводить с особой осторожностью под тщательным наблюдением; во многих случаях требуется инвазивное мониторирование АД. Скорость инфузии надо уменьшать</w:t>
      </w:r>
      <w:r>
        <w:rPr>
          <w:rFonts w:ascii="Times New Roman CYR" w:hAnsi="Times New Roman CYR" w:cs="Times New Roman CYR"/>
          <w:sz w:val="24"/>
          <w:szCs w:val="24"/>
        </w:rPr>
        <w:t xml:space="preserve"> постепенно для предотвращения феномена отмены. Длительное введение препарата может привести к накоплению токсичных метаболитов (тиоцианида и цианида), поэтому его следует избегать, особенно у больных с тяжелой почечной или печеночной недостаточностью.</w:t>
      </w:r>
    </w:p>
    <w:p w14:paraId="229D86F4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Диу</w:t>
      </w:r>
      <w:r>
        <w:rPr>
          <w:rFonts w:ascii="Times New Roman CYR" w:hAnsi="Times New Roman CYR" w:cs="Times New Roman CYR"/>
          <w:sz w:val="24"/>
          <w:szCs w:val="24"/>
        </w:rPr>
        <w:t>ретики. Следующая группа лекарственных средств, которая широко используется в лечении острой декомпенсации хронической сердечной недостаточности, - это диуретики. Они показаны при ОСН и декомпенсации ХСН при наличии симптомов задержки жидкости. Однако след</w:t>
      </w:r>
      <w:r>
        <w:rPr>
          <w:rFonts w:ascii="Times New Roman CYR" w:hAnsi="Times New Roman CYR" w:cs="Times New Roman CYR"/>
          <w:sz w:val="24"/>
          <w:szCs w:val="24"/>
        </w:rPr>
        <w:t>ует помнить, что при болюсном введении высоких доз петлевых диуретиков (&gt;1 мг/кг) существует риск рефлекторной вазоконстрикции. А при остром коронарном синдроме диуретики необходимо использовать в малых дозах, преимущество следует отдать вазодилататорам. Т</w:t>
      </w:r>
      <w:r>
        <w:rPr>
          <w:rFonts w:ascii="Times New Roman CYR" w:hAnsi="Times New Roman CYR" w:cs="Times New Roman CYR"/>
          <w:sz w:val="24"/>
          <w:szCs w:val="24"/>
        </w:rPr>
        <w:t>ерапию диуретиками следует начинать с осторожностью. Болюсное введение с последующей инфузией фуросемида является более эффективным по сравнению с только введением ударной дозы болюсно.</w:t>
      </w:r>
    </w:p>
    <w:p w14:paraId="104EFBC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Сочетанное применение петлевых диуретиков с инотропными средствами или</w:t>
      </w:r>
      <w:r>
        <w:rPr>
          <w:rFonts w:ascii="Times New Roman CYR" w:hAnsi="Times New Roman CYR" w:cs="Times New Roman CYR"/>
          <w:sz w:val="24"/>
          <w:szCs w:val="24"/>
        </w:rPr>
        <w:t xml:space="preserve"> нитратами повышает эффективность и безопасность проводимого лечения по сравнению только с повышением дозы диуретика.</w:t>
      </w:r>
    </w:p>
    <w:p w14:paraId="411E09E3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Хотя у большинства больных лечение диуретиками достаточно безопасно, тем не менее побочные эффекты развиваются достаточно часто и могут у</w:t>
      </w:r>
      <w:r>
        <w:rPr>
          <w:rFonts w:ascii="Times New Roman CYR" w:hAnsi="Times New Roman CYR" w:cs="Times New Roman CYR"/>
          <w:sz w:val="24"/>
          <w:szCs w:val="24"/>
        </w:rPr>
        <w:t>грожать жизни. К ним относятся нейрогормональная активация, гипокалиемия, гипомагниемия и гипохлоре-мический алкалоз, приводящие к тяжелым аритмиям и нарастанию почечной недостаточности. Избыточный диурез может слишком сильно уменьшать венозное давление, д</w:t>
      </w:r>
      <w:r>
        <w:rPr>
          <w:rFonts w:ascii="Times New Roman CYR" w:hAnsi="Times New Roman CYR" w:cs="Times New Roman CYR"/>
          <w:sz w:val="24"/>
          <w:szCs w:val="24"/>
        </w:rPr>
        <w:t>авление заклинивания легочной артерии, диастолическое наполнение желудочков сердца с последующим уменьшением сердечного выброса (вплоть до шока), особенно у больных с тяжелой сердечной недостаточностью, преимущественно диастолической недостаточностью или д</w:t>
      </w:r>
      <w:r>
        <w:rPr>
          <w:rFonts w:ascii="Times New Roman CYR" w:hAnsi="Times New Roman CYR" w:cs="Times New Roman CYR"/>
          <w:sz w:val="24"/>
          <w:szCs w:val="24"/>
        </w:rPr>
        <w:t>исфункцией правого желудочка.</w:t>
      </w:r>
    </w:p>
    <w:p w14:paraId="386E2853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Инотропная терапия. Другая группа лекарственных средств, без которых трудно обойтись в лечении декомпенсированной сердечной недостаточности, - это инотропные средства. К сожалению, применение данных препаратов влечет за собой </w:t>
      </w:r>
      <w:r>
        <w:rPr>
          <w:rFonts w:ascii="Times New Roman CYR" w:hAnsi="Times New Roman CYR" w:cs="Times New Roman CYR"/>
          <w:sz w:val="24"/>
          <w:szCs w:val="24"/>
        </w:rPr>
        <w:t>повышение потребности миокарда в кислороде, а также увеличение риска развития нарушений ритма.</w:t>
      </w:r>
    </w:p>
    <w:p w14:paraId="750DD057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Использование инотропных средств даже коротким курсом приводит к достоверному увеличению неблагоприятных исходов, что было подтверждено в исследовании OPTIMECHF.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образом, их необходимо применять с осторожностью и по показаниям. Инотропные средства показаны при наличии периферической гипоперфузии (артериальная гипотензия, ухудшение функции почек) вне зависимости от наличия застоя в легких и отека легких, рефр</w:t>
      </w:r>
      <w:r>
        <w:rPr>
          <w:rFonts w:ascii="Times New Roman CYR" w:hAnsi="Times New Roman CYR" w:cs="Times New Roman CYR"/>
          <w:sz w:val="24"/>
          <w:szCs w:val="24"/>
        </w:rPr>
        <w:t>актерных к терапии диуретиками и вазодилататорами в оптимальных дозах. Назначение того или иного препарата должно быть дифференцировано, и зависеть от клинической картины заболевания.</w:t>
      </w:r>
    </w:p>
    <w:p w14:paraId="2DFE91CB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Доказательная база по применению инотропных средств при ОСН ограничивает</w:t>
      </w:r>
      <w:r>
        <w:rPr>
          <w:rFonts w:ascii="Times New Roman CYR" w:hAnsi="Times New Roman CYR" w:cs="Times New Roman CYR"/>
          <w:sz w:val="24"/>
          <w:szCs w:val="24"/>
        </w:rPr>
        <w:t>ся результатами небольшого числа клинических исследований, причем лишь в нескольких из них изучалось влияние на симптомы и отдаленный прогноз.</w:t>
      </w:r>
    </w:p>
    <w:p w14:paraId="1A2BD9B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Допамин при СН изучен на небольшом числе больных. Контролированных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исследований его влияния на функцию почек и вы</w:t>
      </w:r>
      <w:r>
        <w:rPr>
          <w:rFonts w:ascii="Times New Roman CYR" w:hAnsi="Times New Roman CYR" w:cs="Times New Roman CYR"/>
          <w:sz w:val="24"/>
          <w:szCs w:val="24"/>
        </w:rPr>
        <w:t>живаемость в отдаленные сроки заболевания не проводилось.</w:t>
      </w:r>
    </w:p>
    <w:p w14:paraId="1F4BE11A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Внутривенную инфузию в дозе &gt;2 мкг/кг/ мин можно использовать для инотропной поддержки при СН, сопровождающейся артериальной гипотонией. Инфузия низких доз (&lt;2-3 мкг/кг/мин) способна улучшить почечн</w:t>
      </w:r>
      <w:r>
        <w:rPr>
          <w:rFonts w:ascii="Times New Roman CYR" w:hAnsi="Times New Roman CYR" w:cs="Times New Roman CYR"/>
          <w:sz w:val="24"/>
          <w:szCs w:val="24"/>
        </w:rPr>
        <w:t>ый кровоток и усилить диурез при острой декомпенсации сердечной недостаточности с артериальной гипотонией и олигурией. При отсутствии клинического ответа терапию следует прекратить.</w:t>
      </w:r>
    </w:p>
    <w:p w14:paraId="3D076EF3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Добутамин применяется для увеличения сердечного выброса. Начальная скорост</w:t>
      </w:r>
      <w:r>
        <w:rPr>
          <w:rFonts w:ascii="Times New Roman CYR" w:hAnsi="Times New Roman CYR" w:cs="Times New Roman CYR"/>
          <w:sz w:val="24"/>
          <w:szCs w:val="24"/>
        </w:rPr>
        <w:t>ь инфузии обычно составляет 2-3 мкг/кг/мин. В дальнейшем ее меняют в зависимости от симптомов, объема выделяемой мочи и параметров гемодинамики. Гемодинамический эффект возрастает пропорционально увеличению дозы, которая может достигать 20 мкг/ кг/мин. Пос</w:t>
      </w:r>
      <w:r>
        <w:rPr>
          <w:rFonts w:ascii="Times New Roman CYR" w:hAnsi="Times New Roman CYR" w:cs="Times New Roman CYR"/>
          <w:sz w:val="24"/>
          <w:szCs w:val="24"/>
        </w:rPr>
        <w:t>ле прекращения инфузии влияние препарата исчезает достаточно быстро, что делает его использование удобным и хорошо контролируемым.</w:t>
      </w:r>
    </w:p>
    <w:p w14:paraId="6138253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совместном применении с бета-адреноблокаторами для сохранения инотропного эффекта дозу добутамина можно увеличить до 15-2</w:t>
      </w:r>
      <w:r>
        <w:rPr>
          <w:rFonts w:ascii="Times New Roman CYR" w:hAnsi="Times New Roman CYR" w:cs="Times New Roman CYR"/>
          <w:sz w:val="24"/>
          <w:szCs w:val="24"/>
        </w:rPr>
        <w:t>0 мкг/кг/мин. Особенностью сочетанного использования с карведилолом является возможность повышения сопротивления легочных сосудов при инфузии достаточно высоких доз добутамина (5-20 мкг/кг/мин). Комбинация добутамина и ингибиторов фосфодиэстеразы III (ИФДЭ</w:t>
      </w:r>
      <w:r>
        <w:rPr>
          <w:rFonts w:ascii="Times New Roman CYR" w:hAnsi="Times New Roman CYR" w:cs="Times New Roman CYR"/>
          <w:sz w:val="24"/>
          <w:szCs w:val="24"/>
        </w:rPr>
        <w:t>) дает бoльший инотропный эффект по сравнению с применением каждого препарата в отдельности.</w:t>
      </w:r>
    </w:p>
    <w:p w14:paraId="41F866A7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Длительная инфузия добутамина (более 24-48 ч) приводит к развитию толерантности и частичной потере гемодинамического эффекта. Прекращение лечения добутамином может</w:t>
      </w:r>
      <w:r>
        <w:rPr>
          <w:rFonts w:ascii="Times New Roman CYR" w:hAnsi="Times New Roman CYR" w:cs="Times New Roman CYR"/>
          <w:sz w:val="24"/>
          <w:szCs w:val="24"/>
        </w:rPr>
        <w:t xml:space="preserve"> быть затруднено из-за рецидива артериальной гипотонии, застойных явлений в легких, дисфункции почек. Эти явления иногда можно уменьшить за счет очень медленного ступенчатого уменьшения дозы (например, на 2 мкг/кг/мин каждые сутки) при одновременной оптими</w:t>
      </w:r>
      <w:r>
        <w:rPr>
          <w:rFonts w:ascii="Times New Roman CYR" w:hAnsi="Times New Roman CYR" w:cs="Times New Roman CYR"/>
          <w:sz w:val="24"/>
          <w:szCs w:val="24"/>
        </w:rPr>
        <w:t>зации приема вазодилататоров внутрь (гидралазин и/или ИАПФ). Во время данной фазы иногда приходится смириться с определенной гипотензией или дисфункцией почек.</w:t>
      </w:r>
    </w:p>
    <w:p w14:paraId="7186ECEE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Добутамин способен на короткое время усилить сократимость гибернированного миокарда ценой некроз</w:t>
      </w:r>
      <w:r>
        <w:rPr>
          <w:rFonts w:ascii="Times New Roman CYR" w:hAnsi="Times New Roman CYR" w:cs="Times New Roman CYR"/>
          <w:sz w:val="24"/>
          <w:szCs w:val="24"/>
        </w:rPr>
        <w:t>а кардиомиоцитов и потери их способности к восстановлению.</w:t>
      </w:r>
    </w:p>
    <w:p w14:paraId="603C659D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Левосимендан. Первый представитель нового класса препаратов - сенситизаторов кальция, левосимендан обладает двойным механизмом действия - инотропным и сосудорасширяющим. Гемодинамический эффект лев</w:t>
      </w:r>
      <w:r>
        <w:rPr>
          <w:rFonts w:ascii="Times New Roman CYR" w:hAnsi="Times New Roman CYR" w:cs="Times New Roman CYR"/>
          <w:sz w:val="24"/>
          <w:szCs w:val="24"/>
        </w:rPr>
        <w:t>осимендана принципиально отличается от таких широко используемых инотропных агентов. Он увеличивает чувствительность сократительных белков кардиомиоцитов к кальцию. При этом концентрация внутриклеточного кальция и иАМФ не изменяется. Кроме того, левосименд</w:t>
      </w:r>
      <w:r>
        <w:rPr>
          <w:rFonts w:ascii="Times New Roman CYR" w:hAnsi="Times New Roman CYR" w:cs="Times New Roman CYR"/>
          <w:sz w:val="24"/>
          <w:szCs w:val="24"/>
        </w:rPr>
        <w:t>ан открывает калиевые каналы в гладкой мускулатуре, в результате чего расширяются вены и артерии, в том числе коронарные.</w:t>
      </w:r>
    </w:p>
    <w:p w14:paraId="08131B52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Препарат имеет активный метаболит со сходным механизмом действия и периодом полувыведения около 80 ч., что обусловливает сохранение ге</w:t>
      </w:r>
      <w:r>
        <w:rPr>
          <w:rFonts w:ascii="Times New Roman CYR" w:hAnsi="Times New Roman CYR" w:cs="Times New Roman CYR"/>
          <w:sz w:val="24"/>
          <w:szCs w:val="24"/>
        </w:rPr>
        <w:t>модинамического эффекта в течение нескольких дней после прекращения внутривенной инфузии. Основные сведения о клинической эффективности левосимендана получены в исследованиях с инфузией препарата в течение 6-24 часов.</w:t>
      </w:r>
    </w:p>
    <w:p w14:paraId="600BBFC0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Левосимендан показан при СН с низким с</w:t>
      </w:r>
      <w:r>
        <w:rPr>
          <w:rFonts w:ascii="Times New Roman CYR" w:hAnsi="Times New Roman CYR" w:cs="Times New Roman CYR"/>
          <w:sz w:val="24"/>
          <w:szCs w:val="24"/>
        </w:rPr>
        <w:t xml:space="preserve">ердечным выбросом у больных с систолической дисфункцией левого желудочка (низкой фракцией выброса) при отсутствии тяжелой артериальной гипотонии (систолическое АД &lt;85 мм рт.ст.). Препарат обычно вводят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внутривенно в нагрузочной дозе 12-24 мкг/кг в течение </w:t>
      </w:r>
      <w:r>
        <w:rPr>
          <w:rFonts w:ascii="Times New Roman CYR" w:hAnsi="Times New Roman CYR" w:cs="Times New Roman CYR"/>
          <w:sz w:val="24"/>
          <w:szCs w:val="24"/>
        </w:rPr>
        <w:t>10 минут с последующей длительной инфузией со скоростью 0, 05-0, 1 мкг/кг/ мин. При необходимости скорость инфузии может быть увеличена до 0, 2 мкг/кг/мин. Инфузия левосимендана приводит к дозозависимому увеличению сердечного выброса, ударного объема, умен</w:t>
      </w:r>
      <w:r>
        <w:rPr>
          <w:rFonts w:ascii="Times New Roman CYR" w:hAnsi="Times New Roman CYR" w:cs="Times New Roman CYR"/>
          <w:sz w:val="24"/>
          <w:szCs w:val="24"/>
        </w:rPr>
        <w:t>ьшению ДЗЛА, системного и легочного сосудистого сопротивления, умеренному повышению ЧСС и снижению АД. На фоне применения левосимендана в рекомендуемых дозах не выявлено увеличения частоты серьезных аритмий, ишемии миокарда и заметного увеличения потребнос</w:t>
      </w:r>
      <w:r>
        <w:rPr>
          <w:rFonts w:ascii="Times New Roman CYR" w:hAnsi="Times New Roman CYR" w:cs="Times New Roman CYR"/>
          <w:sz w:val="24"/>
          <w:szCs w:val="24"/>
        </w:rPr>
        <w:t>ти миокарда в кислороде. Возможно уменьшение гемоглобина, гематокрита и содержания калия в крови, что, скорее всего, обусловлено вазодилатацией и вторичной нейрогормональной активацией.</w:t>
      </w:r>
    </w:p>
    <w:p w14:paraId="3DC813F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проведенных клинических исследований свидетельствуют о поло</w:t>
      </w:r>
      <w:r>
        <w:rPr>
          <w:rFonts w:ascii="Times New Roman CYR" w:hAnsi="Times New Roman CYR" w:cs="Times New Roman CYR"/>
          <w:sz w:val="24"/>
          <w:szCs w:val="24"/>
        </w:rPr>
        <w:t>жительном влиянии препарата на клинические симптомы и выживаемость.</w:t>
      </w:r>
    </w:p>
    <w:p w14:paraId="3FB30E8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Вазопрессорные средства. Необходимость в назначении препаратов с вазопрессорным действием может возникнуть, если, несмотря на увеличение сердечного выброса в результате инотропной поддержк</w:t>
      </w:r>
      <w:r>
        <w:rPr>
          <w:rFonts w:ascii="Times New Roman CYR" w:hAnsi="Times New Roman CYR" w:cs="Times New Roman CYR"/>
          <w:sz w:val="24"/>
          <w:szCs w:val="24"/>
        </w:rPr>
        <w:t>и и введения жидкости не удается добиться достаточной перфузии органов. Кроме того, препараты этой группы могут использоваться во время реанимационных мероприятий, а также для поддержания перфузии при угрожающей жизни артериальной гипотонии. Вместе с тем п</w:t>
      </w:r>
      <w:r>
        <w:rPr>
          <w:rFonts w:ascii="Times New Roman CYR" w:hAnsi="Times New Roman CYR" w:cs="Times New Roman CYR"/>
          <w:sz w:val="24"/>
          <w:szCs w:val="24"/>
        </w:rPr>
        <w:t>ри кардиогенном шоке периферическое сосудистое сопротивление исходно повышено. Поэтому любые вазопрессорные средства следует использовать с осторожностью и в течение короткого времени, поскольку дополнительное увеличение после нагрузки приводит к еще более</w:t>
      </w:r>
      <w:r>
        <w:rPr>
          <w:rFonts w:ascii="Times New Roman CYR" w:hAnsi="Times New Roman CYR" w:cs="Times New Roman CYR"/>
          <w:sz w:val="24"/>
          <w:szCs w:val="24"/>
        </w:rPr>
        <w:t xml:space="preserve"> выраженному снижению сердечного выброса и нарушению перфузии тканей.</w:t>
      </w:r>
    </w:p>
    <w:p w14:paraId="53410711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Адреналин обычно применяют в виде внутривенной инфузии со скоростью 0, 05-0, 5 мкг/кг/мин при артериальной гипотонии, рефрактерной к добутамину. При этом рекомендуется инвазивное монитор</w:t>
      </w:r>
      <w:r>
        <w:rPr>
          <w:rFonts w:ascii="Times New Roman CYR" w:hAnsi="Times New Roman CYR" w:cs="Times New Roman CYR"/>
          <w:sz w:val="24"/>
          <w:szCs w:val="24"/>
        </w:rPr>
        <w:t>ирование АД и оценка параметров гемодинамики.</w:t>
      </w:r>
    </w:p>
    <w:p w14:paraId="00B8EF98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Норадреналин обычно используют для повышения общего сосудистого сопротивления (например, при септическом шоке). В меньшей степени увеличивает ЧСС, чем адреналин. Выбор между этими препаратами определяется клини</w:t>
      </w:r>
      <w:r>
        <w:rPr>
          <w:rFonts w:ascii="Times New Roman CYR" w:hAnsi="Times New Roman CYR" w:cs="Times New Roman CYR"/>
          <w:sz w:val="24"/>
          <w:szCs w:val="24"/>
        </w:rPr>
        <w:t>ческой ситуацией. Для более выраженного влияния на гемодинамику норадреналин часто комбинируют с добутамином.</w:t>
      </w:r>
    </w:p>
    <w:p w14:paraId="51CC5A95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Сердечные гликозиды. При СН сердечные гликозиды незначительно повышают сердечный выброс и снижают давление заполнения камер сердца. У больных с тя</w:t>
      </w:r>
      <w:r>
        <w:rPr>
          <w:rFonts w:ascii="Times New Roman CYR" w:hAnsi="Times New Roman CYR" w:cs="Times New Roman CYR"/>
          <w:sz w:val="24"/>
          <w:szCs w:val="24"/>
        </w:rPr>
        <w:t>желой сердечной недостаточностью применение невысоких доз сердечных гликозидов уменьшает вероятность повторного развития острой декомпенсации. Предикторами этого благоприятного эффекта служат наличие III тона, выраженной дилатации левого желудочка и набуха</w:t>
      </w:r>
      <w:r>
        <w:rPr>
          <w:rFonts w:ascii="Times New Roman CYR" w:hAnsi="Times New Roman CYR" w:cs="Times New Roman CYR"/>
          <w:sz w:val="24"/>
          <w:szCs w:val="24"/>
        </w:rPr>
        <w:t>ния шейных вен во время эпизода СН. Показанием к назначению сердечных гликозидов может служить наджелудочковая тахиаритмия, когда частоту сокращений желудочков не удается контролировать другими препаратами, в частности бета-адреноблокаторами.</w:t>
      </w:r>
    </w:p>
    <w:p w14:paraId="27BBE118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МЕХАНИЧЕСКИЕ </w:t>
      </w:r>
      <w:r>
        <w:rPr>
          <w:rFonts w:ascii="Times New Roman CYR" w:hAnsi="Times New Roman CYR" w:cs="Times New Roman CYR"/>
          <w:sz w:val="24"/>
          <w:szCs w:val="24"/>
        </w:rPr>
        <w:t>СПОСОБЫ ЛЕЧЕНИЯ ОТЕКА ЛЕГКИХ</w:t>
      </w:r>
    </w:p>
    <w:p w14:paraId="6DB7284A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Временная механическая поддержка кровообращения показана больным с ОСН, не отвечающим на стандартное лечение, когда есть возможность восстановления функции миокарда; ожидаются хирургическая коррекция имеющихся нарушений с сущес</w:t>
      </w:r>
      <w:r>
        <w:rPr>
          <w:rFonts w:ascii="Times New Roman CYR" w:hAnsi="Times New Roman CYR" w:cs="Times New Roman CYR"/>
          <w:sz w:val="24"/>
          <w:szCs w:val="24"/>
        </w:rPr>
        <w:t>твенным улучшением функции сердца или трансплантация сердца.</w:t>
      </w:r>
    </w:p>
    <w:p w14:paraId="26917F2B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Внутриаортальная баллонная контра-пульсация (ВАКП) является стандартным компонентом лечения пациентов с тяжелой левожелудочковой недостаточностью в следующих случаях:</w:t>
      </w:r>
    </w:p>
    <w:p w14:paraId="36C857D5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* отсутствие быстрого ответа</w:t>
      </w:r>
      <w:r>
        <w:rPr>
          <w:rFonts w:ascii="Times New Roman CYR" w:hAnsi="Times New Roman CYR" w:cs="Times New Roman CYR"/>
          <w:sz w:val="24"/>
          <w:szCs w:val="24"/>
        </w:rPr>
        <w:t>, не отвечают на введение жидкости, вазодилататоры и инотропную поддержку;</w:t>
      </w:r>
    </w:p>
    <w:p w14:paraId="3EDE5D9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выраженная митральная регургитация или разрыв межжелудочковой перегородки (для стабилизации гемодинамики, позволяющей выполнить необходимые диагностические и лечебные мероприятия)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3B97A8A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тяжелая ишемия миокарда (в качестве подготовки к коронарной ангиографии и реваскуляризации).</w:t>
      </w:r>
    </w:p>
    <w:p w14:paraId="2D9EF6AC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ВАКП может существенно улучшить гемодинамику, однако ее следует проводить, когда имеется возможность устранить причину СН (реваскуляризация миокарда, протезиро</w:t>
      </w:r>
      <w:r>
        <w:rPr>
          <w:rFonts w:ascii="Times New Roman CYR" w:hAnsi="Times New Roman CYR" w:cs="Times New Roman CYR"/>
          <w:sz w:val="24"/>
          <w:szCs w:val="24"/>
        </w:rPr>
        <w:t>вание клапана сердца или трансплантация сердца) или ее проявления могут регрессировать спонтанно (оглушение миокарда после острого инфаркта, операция на открытом сердце, миокардит). ВАКП противопоказана при расслоении аорты, выраженной аортальной недостато</w:t>
      </w:r>
      <w:r>
        <w:rPr>
          <w:rFonts w:ascii="Times New Roman CYR" w:hAnsi="Times New Roman CYR" w:cs="Times New Roman CYR"/>
          <w:sz w:val="24"/>
          <w:szCs w:val="24"/>
        </w:rPr>
        <w:t>чности, тяжелом поражении периферических артерий, неустранимых причинах сердечной недостаточности, а также полиорганной недостаточности.</w:t>
      </w:r>
    </w:p>
    <w:p w14:paraId="4669E5BF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заключение следует отметить, что лечение декомпенсированной сердечной недостаточности представляет собой сложную зада</w:t>
      </w:r>
      <w:r>
        <w:rPr>
          <w:rFonts w:ascii="Times New Roman CYR" w:hAnsi="Times New Roman CYR" w:cs="Times New Roman CYR"/>
          <w:sz w:val="24"/>
          <w:szCs w:val="24"/>
        </w:rPr>
        <w:t>чу и зависит от особенностей клинических проявлений и причин возникновения. Лечебные мероприятия должны быть начаты незамедлительно после постановки диагноза. Кроме того, необходимо достаточно быстро выполнить комплекс диагностических мероприятий для уточн</w:t>
      </w:r>
      <w:r>
        <w:rPr>
          <w:rFonts w:ascii="Times New Roman CYR" w:hAnsi="Times New Roman CYR" w:cs="Times New Roman CYR"/>
          <w:sz w:val="24"/>
          <w:szCs w:val="24"/>
        </w:rPr>
        <w:t>ения причин развития декомпенсации и своевременно произвести их коррекцию.</w:t>
      </w:r>
    </w:p>
    <w:p w14:paraId="679FB23E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</w:t>
      </w:r>
    </w:p>
    <w:p w14:paraId="7485D6E7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Показания к назначению вазодилататоров при СН и их дозировки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249"/>
        <w:gridCol w:w="1483"/>
        <w:gridCol w:w="1660"/>
        <w:gridCol w:w="2266"/>
      </w:tblGrid>
      <w:tr w:rsidR="00000000" w14:paraId="42AB24B8" w14:textId="77777777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48B7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Вазодилататор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646D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A289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Обычные дозы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1BD7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побочные эффекты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D82E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Комментарии</w:t>
            </w:r>
          </w:p>
        </w:tc>
      </w:tr>
      <w:tr w:rsidR="00000000" w14:paraId="10D44742" w14:textId="77777777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6FAD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Нитроглицерин Изосорбида динитрат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Нитропруссид Незиритид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89B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 при нормальном АД ОСН при нормальном АД Гипертонический криз, кардиогенный шок (в комбинации с инотропными средствами) Острая декомпенсация ХСН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E418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20 до 200 кг/мин от 1 до 10 мг/ч 0, 3-5 мкг/кг/мин Болюс 2 мкг/кг + 0, 015-0, 03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мкг/кг/мин.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58FE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Гипотония, головная боль Гипотония, головная боль Гипотония, токсическое действие изоцианата Гипотония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CDCE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Толерантность при длительном применении Толерантность при длительном применении Плохо управляем,  часто требует инвазивного мониторирования 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</w:p>
        </w:tc>
      </w:tr>
    </w:tbl>
    <w:p w14:paraId="3ABE6646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2</w:t>
      </w:r>
    </w:p>
    <w:p w14:paraId="35666738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Внутривенное введение основных препаратов с положительным инотропным действием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0"/>
        <w:gridCol w:w="3238"/>
        <w:gridCol w:w="4470"/>
      </w:tblGrid>
      <w:tr w:rsidR="00000000" w14:paraId="5B219EC6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9660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C234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Болюс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4338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Инфузия</w:t>
            </w:r>
          </w:p>
        </w:tc>
      </w:tr>
      <w:tr w:rsidR="00000000" w14:paraId="7F90B24C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4ED32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Добутамин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C53C9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6F779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2-20 мкг/кг/мин</w:t>
            </w:r>
          </w:p>
        </w:tc>
      </w:tr>
      <w:tr w:rsidR="00000000" w14:paraId="2D62D8C2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5098A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Допамин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BDDC1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7213C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Менее 3 мкг/кг/мин - почечный эффект 3-5 мкг/кг/мин - инотропное действие Более 5 мкг/кг /мин - вазопрес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сорное действие</w:t>
            </w:r>
          </w:p>
        </w:tc>
      </w:tr>
      <w:tr w:rsidR="00000000" w14:paraId="0BFFC225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25BC6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Левосимендан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797D6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12-24 мкг/кг в течение 10 минут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8F5F1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 1 мкг/кг/мин, может быть увеличена до 0, 2 и уменьшена до 0, 05 мкг/кг/мин</w:t>
            </w:r>
          </w:p>
        </w:tc>
      </w:tr>
      <w:tr w:rsidR="00000000" w14:paraId="48E01D0E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C7C3A1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Норадреналин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8EE8D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462D4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 2-1, 0 мкг/кг/мин</w:t>
            </w:r>
          </w:p>
        </w:tc>
      </w:tr>
      <w:tr w:rsidR="00000000" w14:paraId="4C0AB8AB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8B36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Адреналин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6A62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мг в/в при реанимационных мероприятиях, при необходимости повто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рно через 3-5 минут.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34A7" w14:textId="77777777" w:rsidR="00000000" w:rsidRDefault="0013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 05-0, 5 мкг/кг/мин</w:t>
            </w:r>
          </w:p>
        </w:tc>
      </w:tr>
    </w:tbl>
    <w:p w14:paraId="525B5555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4E57639" w14:textId="77777777" w:rsidR="00000000" w:rsidRDefault="00133A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57 (7087) 30 июля 2010</w:t>
      </w:r>
    </w:p>
    <w:p w14:paraId="41F5221A" w14:textId="77777777" w:rsidR="00133AFA" w:rsidRDefault="00133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133A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F0"/>
    <w:rsid w:val="00133AFA"/>
    <w:rsid w:val="002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20E24"/>
  <w14:defaultImageDpi w14:val="0"/>
  <w15:docId w15:val="{791D2B5F-1051-482D-AD25-9CC319F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2025-03-30T00:02:00Z</dcterms:created>
  <dcterms:modified xsi:type="dcterms:W3CDTF">2025-03-30T00:02:00Z</dcterms:modified>
</cp:coreProperties>
</file>