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8C349" w14:textId="77777777" w:rsidR="00551104" w:rsidRPr="005C205A" w:rsidRDefault="00551104" w:rsidP="005C205A">
      <w:pPr>
        <w:pStyle w:val="a4"/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sz w:val="28"/>
          <w:szCs w:val="28"/>
          <w:lang w:val="ru-RU"/>
        </w:rPr>
        <w:t>1. Паспортная часть</w:t>
      </w:r>
    </w:p>
    <w:p w14:paraId="7818A3AE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644C3415" w14:textId="77777777" w:rsidR="00551104" w:rsidRPr="005C205A" w:rsidRDefault="005C205A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Ф.И.О.</w:t>
      </w:r>
      <w:r w:rsidR="00551104" w:rsidRPr="005C205A">
        <w:rPr>
          <w:rFonts w:ascii="Times New Roman" w:hAnsi="Times New Roman"/>
          <w:color w:val="000000"/>
          <w:sz w:val="28"/>
          <w:szCs w:val="24"/>
          <w:lang w:val="ru-RU"/>
        </w:rPr>
        <w:t>:</w:t>
      </w:r>
    </w:p>
    <w:p w14:paraId="5A76FCCB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Год рождения: 1971 год</w:t>
      </w:r>
    </w:p>
    <w:p w14:paraId="21CCD88E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Национальность: белоруска</w:t>
      </w:r>
    </w:p>
    <w:p w14:paraId="4A9C8D23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Место работы: ЛП – 2, Барановичский пассажирский участок, комплектовщица</w:t>
      </w:r>
    </w:p>
    <w:p w14:paraId="72DF517A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Производственные и бытовые вредности: отсутствуют</w:t>
      </w:r>
    </w:p>
    <w:p w14:paraId="7C45A66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Семейное положение: замужем</w:t>
      </w:r>
    </w:p>
    <w:p w14:paraId="170D018E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Адрес: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Гродно</w:t>
      </w:r>
    </w:p>
    <w:p w14:paraId="6901531D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Дата поступления: 21.03.2010</w:t>
      </w:r>
    </w:p>
    <w:p w14:paraId="72DE780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14:paraId="5BAF34A7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2. Краткие жалобы</w:t>
      </w:r>
    </w:p>
    <w:p w14:paraId="6B83C69A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3966FD47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На момент поступления больная предъявляла жалобы на периодические боли в левой подвздошной области тянущего характера.</w:t>
      </w:r>
    </w:p>
    <w:p w14:paraId="3F0F6608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На момент курации больная предъявляет жалобы на тянущие боли в области послеоперационной раны, чувство дискомфорта в области дренажной трубки, повышение температуры тела до 37,5</w:t>
      </w:r>
      <w:r w:rsidRPr="005C205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 xml:space="preserve">0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С.</w:t>
      </w:r>
    </w:p>
    <w:p w14:paraId="4CCA278F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14:paraId="025C6CF3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3. Анамнез функций</w:t>
      </w:r>
    </w:p>
    <w:p w14:paraId="2ECC4B25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6E6B8C01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а) менструальная функция: менструации с 18 лет, установились сразу, продолжительностью 3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5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дней, через каждые 30 дней. Менструации необильные, безболезненные. До начала, после начала половой жизни, после родов никаких изменений в характере менструаций не отмечает. Последние менструации 6.02.2010</w:t>
      </w:r>
    </w:p>
    <w:p w14:paraId="2EE6F0BC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б) секреторная функция: бели отсутствуют.</w:t>
      </w:r>
    </w:p>
    <w:p w14:paraId="6CAE2533" w14:textId="77777777" w:rsidR="00551104" w:rsidRP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в) половая функция: начало половой жизни в 20 лет. Замужем. Либидо, оргазм присутствуют. Половая жизнь регулярная. Случайные половые связи отрицает. В период с 1992 года по 2002 год стояла внутриматочная спираль.</w:t>
      </w:r>
    </w:p>
    <w:p w14:paraId="6FD60B9D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г) детородная функция: было 3 беременности, 2 закончились родами, 1 – абортом. Первая беременность протекала тяжело, сопровождалась тяжелым гестозом, неоднократно была угроза прерывания беременности. В связи с первичной слабостью родовых сил, роды закончились операцией кесарево сечение. Вторая беременность протекала нормально, закончилась также выполнением операции кесарево сечение. Последняя беременность закончилась абортом 2 февраля 2010 года по медицинским показаниям.</w:t>
      </w:r>
    </w:p>
    <w:p w14:paraId="01886A1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д) функции смежных органов: мочевая система: частота мочеиспускания – 3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4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раза в день, болезненности, рези не отмечает. Цвет мочи соломенно-желтый, примеси крови в моче нет, диурез в норме. Кишечник: частота стула 1 раз в день, болезненности, поносов, запоров, кровотечений нет.</w:t>
      </w:r>
    </w:p>
    <w:p w14:paraId="6959D488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14:paraId="363B54C0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4. Анамнез жизни</w:t>
      </w:r>
    </w:p>
    <w:p w14:paraId="1D2F2BE9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35B43B2C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Родилась 3 августа 1971 года в д. Сидовичи Гродненского района в семье рабочих. Была вторым ребенком, есть старший брат. Родилась в срок, вскармливалась грудным молоком матери. Росла и развивалась в соответствии с полом и возрастом. В детстве болела простудными заболеваниями. В школу пошла в 6 лет, не отставала в умственном и физическом развитии от сверстников. После окончания школы поступила в СПТУ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1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41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Гродно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</w:t>
      </w:r>
    </w:p>
    <w:p w14:paraId="5E4EE34B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1991 году вышла замуж.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С 1991 года проживает в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Гродно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 С 1995 года и до сегодняшнего дня работает комплектовщицей в ЛП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2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«Барановичский пассажирский участок».</w:t>
      </w:r>
    </w:p>
    <w:p w14:paraId="1372AC0F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Проживает с семьей в 3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х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комнатной квартире с удобствами. Питается 3 раза в день, 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ы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е блюда, овощи и фрукты в рационе присутствуют регулярно.</w:t>
      </w:r>
    </w:p>
    <w:p w14:paraId="313F7FEF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 13 лет страдает хроническим гастритом, принимает омепразол. С 15 болеет мочекаменной болезнью. На протяжении последних 5 лет страдает артериальной гипертензией, принимает периодически эналаприл 5 мг. Перенесла 2 операции кесарево сечения в 1991 году и 2002 году. В 1991 году было выполнено переливание крови, реакций не отмечалось.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Болезнь Боткина, туберкулез и венерические заболевания больная отрицает.</w:t>
      </w:r>
    </w:p>
    <w:p w14:paraId="6C1BCE69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Наследственность отягощена: бабушка по материнской линии умерла от рака желудка, мама умерла от инфаркта миокарда</w:t>
      </w:r>
    </w:p>
    <w:p w14:paraId="01CA832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Аллергологический анамнез: аллергическая реакция в виде отека Квинке на анальгин.</w:t>
      </w:r>
    </w:p>
    <w:p w14:paraId="5115AC4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477E31F3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5. Анамнез данного заболевания</w:t>
      </w:r>
    </w:p>
    <w:p w14:paraId="4F4F1D2E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291F48C0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Считает себя больной с октября 2009, когда впервые на профилактическом осмотре было выявлено объемное образование в левом яичнике. В декабре 2009 года было выполнено УЗИ органов малого таза, которое подтвердило наличие жидкостного образования в левом яичнике. Был выставлен диагноз: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«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К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иста левого яичника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»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.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21.03.2010 года поступила в гинекологическое отделение ГКБ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№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4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Гродно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для планового оперативного лечения.</w:t>
      </w:r>
    </w:p>
    <w:p w14:paraId="3036BBD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14:paraId="3ED071D5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6. Объективное исследование</w:t>
      </w:r>
    </w:p>
    <w:p w14:paraId="5DABCC99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22D4E9B8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а) общие данные наружного исследования: рост – 164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, вес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102 кг, конституция гиперстеническая. Положение тела пассивное, кожа бледно-розовая. Склеры, слизистые чистые. Подкожная жировая клетчатка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чрезмерно развита, мышцы, скелет без видимой патологии; зев чистый, розового цвета, язык обложен у корня серым налетом.</w:t>
      </w:r>
    </w:p>
    <w:p w14:paraId="5D16ED0B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б) ориентировочное исследование нервной системы: дермографизм красный, нестойкий, разлитой, зрачковый рефлекс в норме, выражение лица обычное, состояние психики без особенностей.</w:t>
      </w:r>
    </w:p>
    <w:p w14:paraId="5390977C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в) органы грудной клетки: сердце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тоны ритмичные, приглушенные, пульс 76 ударов в минуту, удовлетворительного напряжения и наполнения, АД 95/60; легкие – при сравнительной перкуссии над всей поверхностью легких определяется легочной звук, границы легких в пределах нормы, при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аускультации выявлено везикулярное дыхание над всей исследуемой поверхностью, хрипов нет; грудные железы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правильной формы, при пальпации безболезненные, узлы и уплотнения не пальпируются, околососковые ореолы без особенностей, соски цилиндрической формы, выпуклые.</w:t>
      </w:r>
    </w:p>
    <w:p w14:paraId="6D105DBD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г) желудочно-кишечный тракт: живот не вздут, округлой формы, при пальпации болезненный в области послеоперационной раны. При поверхностной и глубокой пальпации по методу Образцова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Стражеско патологии со стороны желудка, печени, кишечника не выявлено, селезенка не пальпируется.</w:t>
      </w:r>
    </w:p>
    <w:p w14:paraId="27E918DE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д) мочевая система: симптом поколачивания отрицательный с обеих сторон. Наружное отверстие мочеиспускательного канала и отверстия парауретральных желез без особенностей.</w:t>
      </w:r>
    </w:p>
    <w:p w14:paraId="346BC435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14:paraId="2552EAA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7. Гинекологическое исследование</w:t>
      </w:r>
    </w:p>
    <w:p w14:paraId="790050B2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1C24A29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а) Наружный осмотр. Наружные половые органы развиты правильно. Оволосение по женскому типу. Состояние уретры и парауретральных ходов без особенностей. Бортолиниевы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железы не пальпируются. Большие половые губы прикрывают малые. При раздвигании половой щели слизистая оболочка бледно-розового цвета, влажная.</w:t>
      </w:r>
    </w:p>
    <w:p w14:paraId="447D6FB7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б) Исследование с помощью влагалищных зеркал: влагалище узкое, слизистая бледная, складчатость выражена удовлетворительно, разрастаний, рубцов нет. Шейка матки цилиндрической формы, зев в виде кружочка, канал шейки матки закрыт. Выделения слизистого характера.</w:t>
      </w:r>
    </w:p>
    <w:p w14:paraId="1B338D8F" w14:textId="77777777" w:rsidR="00551104" w:rsidRP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в) Бимануальное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исследование. Влагалище свободное. Своды влагалища глубокие. Тело матки находится в положении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</w:rPr>
        <w:t>anteflexio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не увеличено, подвижное, безболезненное при пальпации. Шейка матки чистая. Шейка матки цилиндрической формы. Канал закрыт. Правый придаток – нормальных размеров, однородной структуры. Слева пальпируется образование жидко-эластической консистенции, чувствительное при пальпации, размером 6,0×8,0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</w:t>
      </w:r>
    </w:p>
    <w:p w14:paraId="23CA64C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14:paraId="2688876D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8. Лабораторные и инструментальные методы исследования</w:t>
      </w:r>
    </w:p>
    <w:p w14:paraId="5EC01A5E" w14:textId="77777777" w:rsidR="00F455E3" w:rsidRDefault="00F455E3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</w:p>
    <w:p w14:paraId="0AC063B7" w14:textId="77777777" w:rsidR="00551104" w:rsidRP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1. УЗИ от 17.02.2010</w:t>
      </w:r>
    </w:p>
    <w:p w14:paraId="11BE159C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Матка: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 положении </w:t>
      </w:r>
      <w:r w:rsidRPr="005C205A">
        <w:rPr>
          <w:rFonts w:ascii="Times New Roman" w:hAnsi="Times New Roman"/>
          <w:color w:val="000000"/>
          <w:sz w:val="28"/>
          <w:szCs w:val="24"/>
        </w:rPr>
        <w:t>anteflexio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 Размеры 53×46×56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 Контуры четкие, ровные, структура однородная. Полость матки не расширена. Отражение от эндометрия умеренное. М-эхо – 6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</w:t>
      </w:r>
    </w:p>
    <w:p w14:paraId="444FC901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Яичники: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правый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32×20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мелкофолликулярной структуры. В области проекции левого яичника лоцируется объемное образование размером 83×54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состоящее из неоднородной гиперэхогенной структуры, в нижнем полюсе из жидкостного компонента с гиперэхогенной исчерченостью.</w:t>
      </w:r>
    </w:p>
    <w:p w14:paraId="43DF0235" w14:textId="77777777" w:rsidR="00551104" w:rsidRP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2. Исследование отделяемого мочеполовых органов от 21.03.2010:</w:t>
      </w:r>
    </w:p>
    <w:p w14:paraId="5D6472BC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u w:val="single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Уретра:</w:t>
      </w:r>
    </w:p>
    <w:p w14:paraId="71927B13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Эпителиальные клетки – 20</w:t>
      </w:r>
    </w:p>
    <w:p w14:paraId="1B886D82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Лейкоциты – 30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4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0</w:t>
      </w:r>
    </w:p>
    <w:p w14:paraId="5BDDD364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Бактериальная флора – палочки, кокки</w:t>
      </w:r>
    </w:p>
    <w:p w14:paraId="680381E3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Дрожжеподобные грибы – есть</w:t>
      </w:r>
    </w:p>
    <w:p w14:paraId="699AC425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Слизь – нет</w:t>
      </w:r>
    </w:p>
    <w:p w14:paraId="7163A1BF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Внутриклеточные и внеклеточные Гр(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)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диплококки – не обнаружены</w:t>
      </w:r>
    </w:p>
    <w:p w14:paraId="16410238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Трихомонады – не обнаружены</w:t>
      </w:r>
    </w:p>
    <w:p w14:paraId="56FECC20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u w:val="single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Цервикальный канал:</w:t>
      </w:r>
    </w:p>
    <w:p w14:paraId="07E9C0CB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Эпителиальные клетки – 20</w:t>
      </w:r>
    </w:p>
    <w:p w14:paraId="2D95E511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Лейкоциты – 30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4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0</w:t>
      </w:r>
    </w:p>
    <w:p w14:paraId="6A81954A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Бактериальная флора – палочки, кокки</w:t>
      </w:r>
    </w:p>
    <w:p w14:paraId="0849291A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Дрожжеподобные грибы – есть</w:t>
      </w:r>
    </w:p>
    <w:p w14:paraId="79BA8F87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Слизь – нет</w:t>
      </w:r>
    </w:p>
    <w:p w14:paraId="05211A05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Внутриклеточные и внеклеточные Гр(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)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диплококки – не обнаружены</w:t>
      </w:r>
    </w:p>
    <w:p w14:paraId="61EFDB8D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Трихомонады – не обнаружены</w:t>
      </w:r>
    </w:p>
    <w:p w14:paraId="49C690BB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«Ключевые клетки»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не обнаружены</w:t>
      </w:r>
    </w:p>
    <w:p w14:paraId="61AB2DF9" w14:textId="77777777" w:rsidR="00551104" w:rsidRP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3. Общий анализ крови от 22.03.2010</w:t>
      </w:r>
    </w:p>
    <w:p w14:paraId="7F0F93B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Эритроциты – 3,49×10</w:t>
      </w:r>
      <w:r w:rsidRPr="005C205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>12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/л</w:t>
      </w:r>
    </w:p>
    <w:p w14:paraId="13A24FF6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</w:rPr>
        <w:t>Hb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112,5 г/л</w:t>
      </w:r>
    </w:p>
    <w:p w14:paraId="54E255AD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Лейкоциты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4,0×10</w:t>
      </w:r>
      <w:r w:rsidRPr="005C205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>9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/л</w:t>
      </w:r>
    </w:p>
    <w:p w14:paraId="09FDA85D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эозинофилы –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3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</w:p>
    <w:p w14:paraId="6330BB72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палочкоядерные –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</w:p>
    <w:p w14:paraId="5F93DF13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сегментоядерные – 4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9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</w:p>
    <w:p w14:paraId="46E1D3DD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лимфоциты – 4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</w:p>
    <w:p w14:paraId="608997B4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моноциты –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7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</w:p>
    <w:p w14:paraId="198DCD1A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СОЭ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9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/ч</w:t>
      </w:r>
    </w:p>
    <w:p w14:paraId="700229D2" w14:textId="77777777" w:rsid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4. Общий анализ мочи от 22.03.2010:</w:t>
      </w:r>
    </w:p>
    <w:p w14:paraId="1E0B5327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Цвет – соломенно-желтый</w:t>
      </w:r>
    </w:p>
    <w:p w14:paraId="3381CE5E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Реакция – кислая</w:t>
      </w:r>
    </w:p>
    <w:p w14:paraId="15D6C5C4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Удельный вес – 1018</w:t>
      </w:r>
    </w:p>
    <w:p w14:paraId="6B6DACF8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Прозрачность – прозрачная</w:t>
      </w:r>
    </w:p>
    <w:p w14:paraId="69918BD8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Белок – нет</w:t>
      </w:r>
    </w:p>
    <w:p w14:paraId="0FAED116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Сахар – отрицательный</w:t>
      </w:r>
    </w:p>
    <w:p w14:paraId="4097F6E2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Лейкоциты – 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2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 поле зрения</w:t>
      </w:r>
    </w:p>
    <w:p w14:paraId="20E7174B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Эпителиальные клетки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3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 поле зрения</w:t>
      </w:r>
    </w:p>
    <w:p w14:paraId="5C754DE5" w14:textId="77777777" w:rsid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lastRenderedPageBreak/>
        <w:t>5. Биохимический анализ крови от 22.03.2010</w:t>
      </w:r>
    </w:p>
    <w:p w14:paraId="1B3A2622" w14:textId="77777777" w:rsid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Общий белок – 72,3 г/л</w:t>
      </w:r>
    </w:p>
    <w:p w14:paraId="20D594F6" w14:textId="77777777" w:rsid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Билирубин общий – 10,4 мкмоль/л</w:t>
      </w:r>
    </w:p>
    <w:p w14:paraId="3CC05418" w14:textId="77777777" w:rsid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Мочевина – 3,7 ммоль/л</w:t>
      </w:r>
    </w:p>
    <w:p w14:paraId="3966F56F" w14:textId="77777777" w:rsid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Калий – 4,76 ммоль/л</w:t>
      </w:r>
    </w:p>
    <w:p w14:paraId="3DE27F90" w14:textId="77777777" w:rsid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Натрий – 144,4 ммоль/л</w:t>
      </w:r>
    </w:p>
    <w:p w14:paraId="354481CB" w14:textId="77777777" w:rsid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Хлориды – 111,1 ммоль/л</w:t>
      </w:r>
    </w:p>
    <w:p w14:paraId="2034115B" w14:textId="77777777" w:rsid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6. Коагулограмма от 22.03.2010</w:t>
      </w:r>
    </w:p>
    <w:p w14:paraId="088A83EA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ПТИ – 0,88</w:t>
      </w:r>
    </w:p>
    <w:p w14:paraId="44F34FCB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Фибриноген – 2,5 г/л</w:t>
      </w:r>
    </w:p>
    <w:p w14:paraId="454909E5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</w:rPr>
        <w:t>Ht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0,36</w:t>
      </w:r>
    </w:p>
    <w:p w14:paraId="1E0D664B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 xml:space="preserve">7.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Группа крови 0 (</w:t>
      </w:r>
      <w:r w:rsidRPr="005C205A">
        <w:rPr>
          <w:rFonts w:ascii="Times New Roman" w:hAnsi="Times New Roman"/>
          <w:color w:val="000000"/>
          <w:sz w:val="28"/>
          <w:szCs w:val="24"/>
        </w:rPr>
        <w:t>I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), резус-фактор – положительный</w:t>
      </w:r>
    </w:p>
    <w:p w14:paraId="031A0565" w14:textId="77777777" w:rsid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8. Направление на цитологическое исследование от 22.03.2010:</w:t>
      </w:r>
    </w:p>
    <w:p w14:paraId="184DA55F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Материал взят из цервикального канала</w:t>
      </w:r>
    </w:p>
    <w:p w14:paraId="75CDF165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Заключение: атипичные клетки не обнаружены</w:t>
      </w:r>
    </w:p>
    <w:p w14:paraId="78B2B64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9. Электрокардиограмма от 22.03.2010:</w:t>
      </w:r>
    </w:p>
    <w:p w14:paraId="7B070ADE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Заключение: Ритм синусовый. Электрическая ось сердца – норма. Частота сердечных сокращений – 60 в минуту. Выраженные изменения в миокарде верхушки и нижней стенки левого желудочка.</w:t>
      </w:r>
    </w:p>
    <w:p w14:paraId="5838E17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10. Общий анализ крови от 26.03.2010:</w:t>
      </w:r>
    </w:p>
    <w:p w14:paraId="192E144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Эритроциты – 3,78×10</w:t>
      </w:r>
      <w:r w:rsidRPr="005C205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>12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/л</w:t>
      </w:r>
    </w:p>
    <w:p w14:paraId="17CBD7C9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</w:rPr>
        <w:t>Hb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120,8 г/л</w:t>
      </w:r>
    </w:p>
    <w:p w14:paraId="0221E927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Лейкоциты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4,2× 10</w:t>
      </w:r>
      <w:r w:rsidRPr="005C205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>9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/л</w:t>
      </w:r>
    </w:p>
    <w:p w14:paraId="69FA3A4F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эозинофилы –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</w:p>
    <w:p w14:paraId="3F9BCAEF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сегментоядерные – 6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9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</w:p>
    <w:p w14:paraId="56C50252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лимфоциты – 2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4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</w:p>
    <w:p w14:paraId="5EF6F946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моноциты –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6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</w:p>
    <w:p w14:paraId="43C5EB70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СОЭ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31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/ч</w:t>
      </w:r>
    </w:p>
    <w:p w14:paraId="1AE60EF1" w14:textId="77777777" w:rsid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11. Общий анализ мочи от 24.03.2010:</w:t>
      </w:r>
    </w:p>
    <w:p w14:paraId="06D7F292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Цвет – соломенно-желтый</w:t>
      </w:r>
    </w:p>
    <w:p w14:paraId="2581754D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Реакция – кислая</w:t>
      </w:r>
    </w:p>
    <w:p w14:paraId="727DCF87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Удельный вес – 1021</w:t>
      </w:r>
    </w:p>
    <w:p w14:paraId="5F8F75F6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Прозрачность – мутная</w:t>
      </w:r>
    </w:p>
    <w:p w14:paraId="1DAD4B64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Белок – 0,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331 г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.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/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л</w:t>
      </w:r>
    </w:p>
    <w:p w14:paraId="1C31F9D2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Сахар – отрицательный</w:t>
      </w:r>
    </w:p>
    <w:p w14:paraId="4449B37F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Эпителиальные клетки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2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 поле зрения</w:t>
      </w:r>
    </w:p>
    <w:p w14:paraId="5A77F08B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Лейкоциты – 4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5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 поле зрения</w:t>
      </w:r>
    </w:p>
    <w:p w14:paraId="4653E36E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Эритроциты – редким слоем</w:t>
      </w:r>
    </w:p>
    <w:p w14:paraId="1B48D21F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Ураты +</w:t>
      </w:r>
    </w:p>
    <w:p w14:paraId="53B1BCF6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Слизь ++</w:t>
      </w:r>
    </w:p>
    <w:p w14:paraId="64AB1111" w14:textId="77777777" w:rsid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>12. Гистологическое исследование:</w:t>
      </w:r>
    </w:p>
    <w:p w14:paraId="11BAA201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Ткань яичника – дермоидная киста и мелкие фолликулярные кисты.</w:t>
      </w:r>
    </w:p>
    <w:p w14:paraId="3FE5B843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6ADAA925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9. Предварительный диагноз</w:t>
      </w:r>
    </w:p>
    <w:p w14:paraId="6197E33B" w14:textId="77777777" w:rsidR="00F455E3" w:rsidRDefault="00F455E3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1AF532C4" w14:textId="77777777" w:rsidR="00551104" w:rsidRP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Киста левого яичника</w:t>
      </w:r>
    </w:p>
    <w:p w14:paraId="4BA944FF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</w:p>
    <w:p w14:paraId="37C8C287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10. Дифференциальный диагноз</w:t>
      </w:r>
    </w:p>
    <w:p w14:paraId="2BDB915B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2164218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Кисту яичника необходимо дифференцировать с кистомой яичника и раком яичников, так как данные заболевания имеют сходные признаки.</w:t>
      </w:r>
    </w:p>
    <w:p w14:paraId="19663CB7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Дифференциальная диагностика кисты яичника </w:t>
      </w:r>
      <w:r w:rsidRPr="005C205A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с кистомой яичника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: сходные признаки:</w:t>
      </w:r>
    </w:p>
    <w:p w14:paraId="0233ECB6" w14:textId="77777777" w:rsidR="00551104" w:rsidRPr="005C205A" w:rsidRDefault="00551104" w:rsidP="005C205A">
      <w:pPr>
        <w:pStyle w:val="af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чаще возникают у женщин 40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4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5 лет,</w:t>
      </w:r>
    </w:p>
    <w:p w14:paraId="1D0CA663" w14:textId="77777777" w:rsidR="00551104" w:rsidRPr="005C205A" w:rsidRDefault="00551104" w:rsidP="005C205A">
      <w:pPr>
        <w:pStyle w:val="af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длительно протекают бессимптомно,</w:t>
      </w:r>
    </w:p>
    <w:p w14:paraId="0957D426" w14:textId="77777777" w:rsidR="00551104" w:rsidRPr="005C205A" w:rsidRDefault="00551104" w:rsidP="005C205A">
      <w:pPr>
        <w:pStyle w:val="af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могут возникать жалобы на тупые, ноющие боли в проекции пораженного яичника,</w:t>
      </w:r>
    </w:p>
    <w:p w14:paraId="0972786B" w14:textId="77777777" w:rsidR="00551104" w:rsidRPr="005C205A" w:rsidRDefault="00551104" w:rsidP="005C205A">
      <w:pPr>
        <w:pStyle w:val="af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в случае бимануального исследования определяется опухолевидное образование с гладкой поверхностью, чаще всего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одностороннее, однокамерное, тугоэластической консистенции, подвижное, безболезненное</w:t>
      </w:r>
    </w:p>
    <w:p w14:paraId="078266B5" w14:textId="77777777" w:rsidR="00551104" w:rsidRPr="005C205A" w:rsidRDefault="00551104" w:rsidP="005C205A">
      <w:pPr>
        <w:pStyle w:val="af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При УЗИ определяется анэхогенное образование.</w:t>
      </w:r>
    </w:p>
    <w:p w14:paraId="30AAEC5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Однако, кисты, в отличие от кистом, со временем постоянно увеличиваются в размерах, не способны к пролиферации.</w:t>
      </w:r>
    </w:p>
    <w:p w14:paraId="2838D2F8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Дифференциальная диагностика кисты яичника </w:t>
      </w:r>
      <w:r w:rsidRPr="005C205A">
        <w:rPr>
          <w:rFonts w:ascii="Times New Roman" w:hAnsi="Times New Roman"/>
          <w:color w:val="000000"/>
          <w:sz w:val="28"/>
          <w:szCs w:val="24"/>
          <w:u w:val="single"/>
          <w:lang w:val="ru-RU"/>
        </w:rPr>
        <w:t>с раком яичников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: сходные признаки:</w:t>
      </w:r>
    </w:p>
    <w:p w14:paraId="27022B05" w14:textId="77777777" w:rsidR="00551104" w:rsidRPr="005C205A" w:rsidRDefault="00551104" w:rsidP="005C205A">
      <w:pPr>
        <w:pStyle w:val="af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отсутствие жалоб и симптоматики в начале заболевания или имеются жалобы на тупые, ноющие боли на стороне поражения,</w:t>
      </w:r>
    </w:p>
    <w:p w14:paraId="193917C4" w14:textId="77777777" w:rsidR="00551104" w:rsidRPr="005C205A" w:rsidRDefault="00551104" w:rsidP="005C205A">
      <w:pPr>
        <w:pStyle w:val="af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при значительных размерах могут вызывать расстройство функции соседних органов,</w:t>
      </w:r>
    </w:p>
    <w:p w14:paraId="3E516F7A" w14:textId="77777777" w:rsidR="00551104" w:rsidRPr="005C205A" w:rsidRDefault="00551104" w:rsidP="005C205A">
      <w:pPr>
        <w:pStyle w:val="af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случае бимануального исследования определяется опухолевидное образование в проекции пораженного яичника.</w:t>
      </w:r>
    </w:p>
    <w:p w14:paraId="552E7AC7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Однако для кисты яичника характерно:</w:t>
      </w:r>
    </w:p>
    <w:p w14:paraId="73290DDD" w14:textId="77777777" w:rsidR="00551104" w:rsidRPr="005C205A" w:rsidRDefault="00551104" w:rsidP="005C205A">
      <w:pPr>
        <w:pStyle w:val="af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то, что она возникает чаще у женщин репродуктивного возраста (рак яичника чаще у женщин в менопаузальном или постменопаузальном возрасте)</w:t>
      </w:r>
    </w:p>
    <w:p w14:paraId="0905D4DE" w14:textId="77777777" w:rsidR="00551104" w:rsidRPr="005C205A" w:rsidRDefault="00551104" w:rsidP="005C205A">
      <w:pPr>
        <w:pStyle w:val="af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отсутствие симптомов интоксикации, похудания, снижения и извращения аппетита при длительном течении (данные симптомы характерны для рака яичников)</w:t>
      </w:r>
    </w:p>
    <w:p w14:paraId="3FC40C9C" w14:textId="77777777" w:rsidR="00551104" w:rsidRPr="005C205A" w:rsidRDefault="00551104" w:rsidP="005C205A">
      <w:pPr>
        <w:pStyle w:val="af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поражение яичника с одной стороны (при раке яичника чаще двустороннее поражение яичников)</w:t>
      </w:r>
    </w:p>
    <w:p w14:paraId="5F248CD8" w14:textId="77777777" w:rsidR="00551104" w:rsidRPr="005C205A" w:rsidRDefault="00551104" w:rsidP="005C205A">
      <w:pPr>
        <w:pStyle w:val="af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определение при бимануальном исследовании опухолевидного образования с гладкой поверхностью, однокамерного, тугоэластической консистенции, подвижного, безболезненного (при раке яичников определяется образование округлой или неправильной формы, с бугристой поверхностью, плотной консистенции, ограниченно подвижное или неподвижное, часто болезненное)</w:t>
      </w:r>
    </w:p>
    <w:p w14:paraId="183C21F3" w14:textId="77777777" w:rsidR="00551104" w:rsidRPr="005C205A" w:rsidRDefault="00551104" w:rsidP="005C205A">
      <w:pPr>
        <w:pStyle w:val="af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отсутствие асцита (при раке яичников, как правило, выражен асцит)</w:t>
      </w:r>
    </w:p>
    <w:p w14:paraId="55EF14D5" w14:textId="77777777" w:rsidR="00551104" w:rsidRPr="005C205A" w:rsidRDefault="00551104" w:rsidP="005C205A">
      <w:pPr>
        <w:pStyle w:val="af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при УЗИ визуализация образования с капсулой, правильной формы, без перегородок и без разрастаний (при раке яичников визуализируется объемное образование неправильной формы, без четкой капсулы, с множественными перегородками и разрастаниями)</w:t>
      </w:r>
    </w:p>
    <w:p w14:paraId="4FFF1A00" w14:textId="77777777" w:rsidR="00551104" w:rsidRPr="005C205A" w:rsidRDefault="00551104" w:rsidP="005C205A">
      <w:pPr>
        <w:pStyle w:val="af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при ЦДК наличие единичных зон кровотока или полное их отсутствие (при раке яичников характерно множество сосудов – зоны неоваскуляризации)</w:t>
      </w:r>
    </w:p>
    <w:p w14:paraId="08955E0D" w14:textId="77777777" w:rsidR="00551104" w:rsidRPr="005C205A" w:rsidRDefault="00551104" w:rsidP="005C205A">
      <w:pPr>
        <w:pStyle w:val="af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отсутствие в сыворотке крови опухолево-ассоциированных антигенов (при раке яичников в сыворотке крови определяются опухолево-ассоциированные антигены СА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1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25, СА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1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9.9, СА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7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2.4)</w:t>
      </w:r>
    </w:p>
    <w:p w14:paraId="6545C959" w14:textId="77777777" w:rsidR="005C205A" w:rsidRDefault="00551104" w:rsidP="005C205A">
      <w:pPr>
        <w:pStyle w:val="af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отсутствие пролиферации клеток (для рака яичников характерна пролиферация клеток)</w:t>
      </w:r>
    </w:p>
    <w:p w14:paraId="414A571D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Для дифференциальной диагностики между различными кистами яичника, необходимо выполнение гистологического исследования. Обнаруженные во время операции, при ревизии левого яичника,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жир и волосы в содержимом кисты, свидетельствуют в пользу дермоидной кисты, что подтвердили результаты гистологического исследования.</w:t>
      </w:r>
    </w:p>
    <w:p w14:paraId="5BFCD01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0CC728E5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11. Окончательный диагноз</w:t>
      </w:r>
    </w:p>
    <w:p w14:paraId="4F789150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5F6B85C6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Основной: Дермоидная киста и множественные фолликулярные кисты левого яичника.</w:t>
      </w:r>
    </w:p>
    <w:p w14:paraId="3AF7E35B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Сопутствующий: Артериальная гипертензия </w:t>
      </w:r>
      <w:r w:rsidRPr="005C205A">
        <w:rPr>
          <w:rFonts w:ascii="Times New Roman" w:hAnsi="Times New Roman"/>
          <w:color w:val="000000"/>
          <w:sz w:val="28"/>
          <w:szCs w:val="24"/>
        </w:rPr>
        <w:t>I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степени, риск 2. Хронический эрозивный гастрит. Мочекаменная болезнь.</w:t>
      </w:r>
    </w:p>
    <w:p w14:paraId="52D9FF83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Выставлен на основании:</w:t>
      </w:r>
    </w:p>
    <w:p w14:paraId="102C1C2F" w14:textId="77777777" w:rsidR="005C205A" w:rsidRDefault="00551104" w:rsidP="005C205A">
      <w:pPr>
        <w:pStyle w:val="af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жалоб больной: на периодические боли тянущего характера в левой подвздошной области</w:t>
      </w:r>
    </w:p>
    <w:p w14:paraId="0741F784" w14:textId="77777777" w:rsidR="005C205A" w:rsidRDefault="00551104" w:rsidP="005C205A">
      <w:pPr>
        <w:pStyle w:val="af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данных гинекологического исследования: в проекции левого яичника пальпируется образование жидко-эластической консистенции, чувствительное при пальпации, размером 6,0×8,0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см</w:t>
      </w:r>
    </w:p>
    <w:p w14:paraId="08C13E86" w14:textId="77777777" w:rsidR="00551104" w:rsidRPr="005C205A" w:rsidRDefault="00551104" w:rsidP="005C205A">
      <w:pPr>
        <w:pStyle w:val="af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данных инструментальных методов исследований: УЗИ от 17.02.2010 – заключение: в области проекции левого яичника лоцируется объемное образование размером 83×54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состоящее из неоднородной гиперэхогенной структуры, в нижнем полюсе из жидкостного компонента с гиперэхогенной исчерченостью</w:t>
      </w:r>
    </w:p>
    <w:p w14:paraId="78885DAA" w14:textId="77777777" w:rsidR="00551104" w:rsidRPr="005C205A" w:rsidRDefault="00551104" w:rsidP="005C205A">
      <w:pPr>
        <w:pStyle w:val="af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данных, полученных во время выполнения оперативного вмешательства: при ревизии в левом яичнике обнаружено образование 10,0×8,0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с гладкой капсулой, содержит жир и волосы.</w:t>
      </w:r>
    </w:p>
    <w:p w14:paraId="227E2B6F" w14:textId="77777777" w:rsidR="00551104" w:rsidRPr="005C205A" w:rsidRDefault="00551104" w:rsidP="005C205A">
      <w:pPr>
        <w:pStyle w:val="af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данных гистологического исследования: в ткани яичника дермоидная киста и мелкие фолликулярные кисты.</w:t>
      </w:r>
    </w:p>
    <w:p w14:paraId="5D5511B9" w14:textId="77777777" w:rsidR="00551104" w:rsidRPr="005C205A" w:rsidRDefault="00551104" w:rsidP="005C205A">
      <w:pPr>
        <w:pStyle w:val="af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проведенного дифференциального диагноза</w:t>
      </w:r>
    </w:p>
    <w:p w14:paraId="2395BC3A" w14:textId="77777777" w:rsidR="00551104" w:rsidRPr="005C205A" w:rsidRDefault="00551104" w:rsidP="005C205A">
      <w:pPr>
        <w:pStyle w:val="af"/>
        <w:spacing w:line="360" w:lineRule="auto"/>
        <w:ind w:left="0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4262C4A1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8"/>
          <w:lang w:val="ru-RU"/>
        </w:rPr>
        <w:t>12. Лечение</w:t>
      </w:r>
    </w:p>
    <w:p w14:paraId="621E19DF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37D3617F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Учитывая размеры кисты, пациентке показано оперативное лечение.</w:t>
      </w:r>
    </w:p>
    <w:p w14:paraId="435004AD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24.03.2010 Диагностическая лапароскопия. Повторная лапаротомия. Аднексэктомия слева. Дренирование брюшной полости.</w:t>
      </w:r>
    </w:p>
    <w:p w14:paraId="6FD03BE2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асептических условиях, в живот на 1,5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выше пупка введен троакар. Наложен пневмоперитонеум с СО</w:t>
      </w:r>
      <w:r w:rsidRPr="005C205A">
        <w:rPr>
          <w:rFonts w:ascii="Times New Roman" w:hAnsi="Times New Roman"/>
          <w:color w:val="000000"/>
          <w:sz w:val="28"/>
          <w:szCs w:val="24"/>
          <w:vertAlign w:val="subscript"/>
          <w:lang w:val="ru-RU"/>
        </w:rPr>
        <w:t>2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 В брюшную полость введен лапароскоп и два манипулятора. При ревизии: сальник подпаян к передней брюшной стенке и кисте левого яичника, тело матки поднято к мочевому пузырю. Сальник частично снят с кисты левого яичника, размером 10×8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с гладкой капсулой, содержит жир, волосы. Учитывая размеры кисты и ее содержимое, принято решение перейти на лапаротомию. Пневмоперитонеум снят, троакары извлечены.</w:t>
      </w:r>
    </w:p>
    <w:p w14:paraId="2296418B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асептических условиях произведена нижнесрединная лапаротомия с иссечением старого рубца, наложен гемостаз. При ревизии: матка 6,0×5,0×4,0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однородной структуры. Левый яичник – 10,0×8,0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, по которому распластана маточная труба. Здоровой яичниковой ткани нет. Правый придаток без видимой патологии. Произведена аднексэктомия слева.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lastRenderedPageBreak/>
        <w:t>Ревизия и санация брюшной полости. Через разрез в левой подвздошной области в Дугласово пространство введена дренажная трубка. Передняя брюшная стенка ушита послойно. Йод на кожу. Асептическая повязка. Общая кровопотеря – 150 мл, моча по катетеру – 200 мл, чистая.</w:t>
      </w:r>
    </w:p>
    <w:p w14:paraId="795D2F75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Послеоперационное лечение:</w:t>
      </w:r>
    </w:p>
    <w:p w14:paraId="06F2A407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1. Режим палатный. Диета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№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1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5</w:t>
      </w:r>
    </w:p>
    <w:p w14:paraId="258B5239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2. С антибактериальной целью назначено: </w:t>
      </w:r>
      <w:r w:rsidRPr="005C205A">
        <w:rPr>
          <w:rFonts w:ascii="Times New Roman" w:hAnsi="Times New Roman"/>
          <w:color w:val="000000"/>
          <w:sz w:val="28"/>
          <w:szCs w:val="24"/>
        </w:rPr>
        <w:t>Sol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. </w:t>
      </w:r>
      <w:r w:rsidRPr="005C205A">
        <w:rPr>
          <w:rFonts w:ascii="Times New Roman" w:hAnsi="Times New Roman"/>
          <w:color w:val="000000"/>
          <w:sz w:val="28"/>
          <w:szCs w:val="24"/>
        </w:rPr>
        <w:t>Ampisulbini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1,5 в/м до операции и через 8 часов в течении 2 дней после операции</w:t>
      </w:r>
    </w:p>
    <w:p w14:paraId="6CDE1897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3. С антипротозойной целью назначен: </w:t>
      </w:r>
      <w:r w:rsidRPr="005C205A">
        <w:rPr>
          <w:rFonts w:ascii="Times New Roman" w:hAnsi="Times New Roman"/>
          <w:color w:val="000000"/>
          <w:sz w:val="28"/>
          <w:szCs w:val="24"/>
        </w:rPr>
        <w:t>Sol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. </w:t>
      </w:r>
      <w:r w:rsidRPr="005C205A">
        <w:rPr>
          <w:rFonts w:ascii="Times New Roman" w:hAnsi="Times New Roman"/>
          <w:color w:val="000000"/>
          <w:sz w:val="28"/>
          <w:szCs w:val="24"/>
        </w:rPr>
        <w:t>Trichopoli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0,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5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100 </w:t>
      </w:r>
      <w:r w:rsidRPr="005C205A">
        <w:rPr>
          <w:rFonts w:ascii="Times New Roman" w:hAnsi="Times New Roman"/>
          <w:color w:val="000000"/>
          <w:sz w:val="28"/>
          <w:szCs w:val="24"/>
        </w:rPr>
        <w:t>ml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 В/в капельно через 8 часов в течении 3 дней</w:t>
      </w:r>
    </w:p>
    <w:p w14:paraId="1F62486D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4. С целью детоксикации назначено: </w:t>
      </w:r>
      <w:r w:rsidRPr="005C205A">
        <w:rPr>
          <w:rFonts w:ascii="Times New Roman" w:hAnsi="Times New Roman"/>
          <w:color w:val="000000"/>
          <w:sz w:val="28"/>
          <w:szCs w:val="24"/>
        </w:rPr>
        <w:t>Sol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. </w:t>
      </w:r>
      <w:r w:rsidRPr="005C205A">
        <w:rPr>
          <w:rFonts w:ascii="Times New Roman" w:hAnsi="Times New Roman"/>
          <w:color w:val="000000"/>
          <w:sz w:val="28"/>
          <w:szCs w:val="24"/>
        </w:rPr>
        <w:t>NaCl 0,</w:t>
      </w:r>
      <w:r w:rsidR="005C205A" w:rsidRPr="005C205A">
        <w:rPr>
          <w:rFonts w:ascii="Times New Roman" w:hAnsi="Times New Roman"/>
          <w:color w:val="000000"/>
          <w:sz w:val="28"/>
          <w:szCs w:val="24"/>
        </w:rPr>
        <w:t>9</w:t>
      </w:r>
      <w:r w:rsidR="005C205A">
        <w:rPr>
          <w:rFonts w:ascii="Times New Roman" w:hAnsi="Times New Roman"/>
          <w:color w:val="000000"/>
          <w:sz w:val="28"/>
          <w:szCs w:val="24"/>
        </w:rPr>
        <w:t>%</w:t>
      </w:r>
      <w:r w:rsidRPr="005C205A">
        <w:rPr>
          <w:rFonts w:ascii="Times New Roman" w:hAnsi="Times New Roman"/>
          <w:color w:val="000000"/>
          <w:sz w:val="28"/>
          <w:szCs w:val="24"/>
        </w:rPr>
        <w:t xml:space="preserve">-500 ml + Sol. Glucosae </w:t>
      </w:r>
      <w:r w:rsidR="005C205A" w:rsidRPr="005C205A">
        <w:rPr>
          <w:rFonts w:ascii="Times New Roman" w:hAnsi="Times New Roman"/>
          <w:color w:val="000000"/>
          <w:sz w:val="28"/>
          <w:szCs w:val="24"/>
        </w:rPr>
        <w:t>5</w:t>
      </w:r>
      <w:r w:rsidR="005C205A">
        <w:rPr>
          <w:rFonts w:ascii="Times New Roman" w:hAnsi="Times New Roman"/>
          <w:color w:val="000000"/>
          <w:sz w:val="28"/>
          <w:szCs w:val="24"/>
        </w:rPr>
        <w:t>%</w:t>
      </w:r>
      <w:r w:rsidRPr="005C205A">
        <w:rPr>
          <w:rFonts w:ascii="Times New Roman" w:hAnsi="Times New Roman"/>
          <w:color w:val="000000"/>
          <w:sz w:val="28"/>
          <w:szCs w:val="24"/>
        </w:rPr>
        <w:t xml:space="preserve">-500 ml.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В/в капельно 1 раз в сутки в течении 5 дней</w:t>
      </w:r>
    </w:p>
    <w:p w14:paraId="188142E9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5. С анальгезирующей целью назначено: </w:t>
      </w:r>
      <w:r w:rsidRPr="005C205A">
        <w:rPr>
          <w:rFonts w:ascii="Times New Roman" w:hAnsi="Times New Roman"/>
          <w:color w:val="000000"/>
          <w:sz w:val="28"/>
          <w:szCs w:val="24"/>
        </w:rPr>
        <w:t>Sol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. </w:t>
      </w:r>
      <w:r w:rsidRPr="005C205A">
        <w:rPr>
          <w:rFonts w:ascii="Times New Roman" w:hAnsi="Times New Roman"/>
          <w:color w:val="000000"/>
          <w:sz w:val="28"/>
          <w:szCs w:val="24"/>
        </w:rPr>
        <w:t>Promedoli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1,0 в/м через 6 часов в течении 1 дня, затем </w:t>
      </w:r>
      <w:r w:rsidRPr="005C205A">
        <w:rPr>
          <w:rFonts w:ascii="Times New Roman" w:hAnsi="Times New Roman"/>
          <w:color w:val="000000"/>
          <w:sz w:val="28"/>
          <w:szCs w:val="24"/>
        </w:rPr>
        <w:t>Sol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 «</w:t>
      </w:r>
      <w:r w:rsidRPr="005C205A">
        <w:rPr>
          <w:rFonts w:ascii="Times New Roman" w:hAnsi="Times New Roman"/>
          <w:color w:val="000000"/>
          <w:sz w:val="28"/>
          <w:szCs w:val="24"/>
        </w:rPr>
        <w:t>Dicloberl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» 3,0 в/м по мере необходимости (в случае возникновения болевого синдрома).</w:t>
      </w:r>
    </w:p>
    <w:p w14:paraId="31F098CC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6. С противорвотной целью и с целью улучшения моторики желудочно-кишечного тракта назначено: </w:t>
      </w:r>
      <w:r w:rsidRPr="005C205A">
        <w:rPr>
          <w:rFonts w:ascii="Times New Roman" w:hAnsi="Times New Roman"/>
          <w:color w:val="000000"/>
          <w:sz w:val="28"/>
          <w:szCs w:val="24"/>
        </w:rPr>
        <w:t>Tab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 «</w:t>
      </w:r>
      <w:r w:rsidRPr="005C205A">
        <w:rPr>
          <w:rFonts w:ascii="Times New Roman" w:hAnsi="Times New Roman"/>
          <w:color w:val="000000"/>
          <w:sz w:val="28"/>
          <w:szCs w:val="24"/>
        </w:rPr>
        <w:t>Doprokin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» 10,0 по 1 таблетке 3 раза в день в течении 3 дней</w:t>
      </w:r>
    </w:p>
    <w:p w14:paraId="76228DC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26A5993B" w14:textId="77777777" w:rsidR="00551104" w:rsidRPr="005C205A" w:rsidRDefault="00551104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b/>
          <w:color w:val="000000"/>
          <w:sz w:val="28"/>
          <w:szCs w:val="24"/>
          <w:lang w:val="ru-RU"/>
        </w:rPr>
        <w:t>13. Прогноз</w:t>
      </w:r>
    </w:p>
    <w:p w14:paraId="39F43E2E" w14:textId="77777777" w:rsidR="00F455E3" w:rsidRDefault="00F455E3" w:rsidP="00F455E3">
      <w:pPr>
        <w:spacing w:line="360" w:lineRule="auto"/>
        <w:ind w:firstLine="0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6A024B11" w14:textId="77777777" w:rsidR="00551104" w:rsidRPr="005C205A" w:rsidRDefault="00551104" w:rsidP="005C205A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отношении жизни – благоприятный.</w:t>
      </w:r>
    </w:p>
    <w:p w14:paraId="7506BBA4" w14:textId="77777777" w:rsidR="00551104" w:rsidRPr="005C205A" w:rsidRDefault="00551104" w:rsidP="005C205A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отношении трудоспособности – временная утрата трудоспособности (на время нахождения в клинике).</w:t>
      </w:r>
    </w:p>
    <w:p w14:paraId="1E597512" w14:textId="77777777" w:rsidR="005C205A" w:rsidRDefault="00551104" w:rsidP="005C205A">
      <w:pPr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отношении специфических функций: менструальная функция – сохранена; половая – сохранена; детородная – сохранена; секреторная – сохранена; функции смежных органов – сохранены.</w:t>
      </w:r>
    </w:p>
    <w:p w14:paraId="68ECFBFE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668C31E9" w14:textId="77777777" w:rsidR="00551104" w:rsidRPr="005C205A" w:rsidRDefault="00F455E3" w:rsidP="005C205A">
      <w:pPr>
        <w:spacing w:line="360" w:lineRule="auto"/>
        <w:rPr>
          <w:rFonts w:ascii="Times New Roman" w:hAnsi="Times New Roman"/>
          <w:b/>
          <w:color w:val="000000"/>
          <w:sz w:val="28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4"/>
          <w:lang w:val="ru-RU"/>
        </w:rPr>
        <w:br w:type="page"/>
      </w:r>
      <w:r w:rsidR="00551104" w:rsidRPr="005C205A">
        <w:rPr>
          <w:rFonts w:ascii="Times New Roman" w:hAnsi="Times New Roman"/>
          <w:b/>
          <w:color w:val="000000"/>
          <w:sz w:val="28"/>
          <w:szCs w:val="24"/>
          <w:lang w:val="ru-RU"/>
        </w:rPr>
        <w:t>14. Дневник</w:t>
      </w:r>
    </w:p>
    <w:p w14:paraId="2B63B467" w14:textId="77777777" w:rsidR="00F455E3" w:rsidRDefault="00F455E3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</w:p>
    <w:p w14:paraId="2B0C9774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24.03.2010</w:t>
      </w:r>
    </w:p>
    <w:p w14:paraId="1D1B1449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Общее состояние средней степени тяжести. Беспокоят тянущие боли в области послеоперационной раны, чувство дискомфорта в области дренажной трубки. Кожа бледно-розовой окраски, чистая.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Температура тела – 37,5</w:t>
      </w:r>
      <w:r w:rsidRPr="005C205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 xml:space="preserve">0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Язык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влажный, обложен у корня серым налетом. </w:t>
      </w:r>
      <w:r w:rsidRPr="005C205A">
        <w:rPr>
          <w:rFonts w:ascii="Times New Roman" w:hAnsi="Times New Roman"/>
          <w:color w:val="000000"/>
          <w:sz w:val="28"/>
          <w:szCs w:val="24"/>
        </w:rPr>
        <w:t>Cor</w:t>
      </w:r>
      <w:r w:rsidR="00F455E3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тоны приглушенные, ритмичные. Пульс – 76 ударов в минуту, ритмичный, удовлетворительного наполнения и напряжения. Артериальное давление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95/60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рт.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т.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легких везикулярное дыхание, хрипов нет. Частота дыхания – 16 в минуту. Живот не вздут, при пальпации мягкий, болезненный в области послеоперационной раны, безболезненный в других отделах. Повязки чистые. По дренажу серозно-геморрагическое отделяемое в незначительном количестве. Выделений из половых путей нет. Моча по катетеру чистая. Стула не было.</w:t>
      </w:r>
    </w:p>
    <w:p w14:paraId="32E5F183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25.03.2010</w:t>
      </w:r>
    </w:p>
    <w:p w14:paraId="3A6F02E3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Общее состояние удовлетворительное. Беспокоят тянущие боли в области послеоперационной раны, чувство дискомфорта в области дренажной трубки. Кожа бледно-розовой окраски, чистая.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Температура тела – 36,8</w:t>
      </w:r>
      <w:r w:rsidRPr="005C205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 xml:space="preserve">0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Язык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влажный, обложен у корня серым налетом. </w:t>
      </w:r>
      <w:r w:rsidRPr="005C205A">
        <w:rPr>
          <w:rFonts w:ascii="Times New Roman" w:hAnsi="Times New Roman"/>
          <w:color w:val="000000"/>
          <w:sz w:val="28"/>
          <w:szCs w:val="24"/>
        </w:rPr>
        <w:t>Cor</w:t>
      </w:r>
      <w:r w:rsidR="00F455E3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тоны приглушенные, ритмичные. Пульс – 78 ударов в минуту, ритмичный, удовлетворительного наполнения и напряжения. Артериальное давление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120/80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рт.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т.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легких везикулярное дыхание, хрипов нет. Частота дыхания – 18 в минуту. Живот не вздут, при пальпации мягкий, болезненный в области послеоперационной раны, безболезненный в других отделах. Повязки чистые. По дренажу незначительное серозно-геморрагическое отделяемое. Выделений из половых путей нет. Моча по катетеру чистая. Стул достаточный.</w:t>
      </w:r>
    </w:p>
    <w:p w14:paraId="4FCE7F3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Х.Х.Х. 1971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. р. с 21.03.2010 находилась на лечении в гинекологическом отделении ГКБ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№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4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г.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Гродно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с диагнозом:</w:t>
      </w:r>
    </w:p>
    <w:p w14:paraId="3FF2C555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Основной: Дермоидная киста и множественные фолликулярные кисты левого яичника.</w:t>
      </w:r>
    </w:p>
    <w:p w14:paraId="5F8926BE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Сопутствующий: Артериальная гипертензия </w:t>
      </w:r>
      <w:r w:rsidRPr="005C205A">
        <w:rPr>
          <w:rFonts w:ascii="Times New Roman" w:hAnsi="Times New Roman"/>
          <w:color w:val="000000"/>
          <w:sz w:val="28"/>
          <w:szCs w:val="24"/>
        </w:rPr>
        <w:t>I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степени, риск 2. Хронический эрозивный гастрит. Мочекаменная болезнь.</w:t>
      </w:r>
    </w:p>
    <w:p w14:paraId="2BA03133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Оперативное лечение: 23.03.2010 Диагностическая лапароскопия. Повторная лапаротомия. Аднексэктомия слева. Дренирование брюшной полости.</w:t>
      </w:r>
    </w:p>
    <w:p w14:paraId="3B8C33C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При поступлении предъявляла жалобы на: периодические боли тянущего характера в левой подвздошной области.</w:t>
      </w:r>
    </w:p>
    <w:p w14:paraId="0CAAAF90" w14:textId="77777777" w:rsidR="00551104" w:rsidRP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При бимануальном исследовании выявлено: влагалище свободное, своды глубокие. Слизистые выделения из влагалища. Шейка матки чистая, цилиндрической формы. Канал закрыт. Тело матки находится в положении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</w:rPr>
        <w:t>anteflexio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не увеличено, подвижное, безболезненное при пальпации. Правый яичник нормальных размеров, однородной структуры, слева пальпируется образование – жидко-эластической консистенции, чувствительное при пальпации, размером 6,0×8,0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см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</w:t>
      </w:r>
    </w:p>
    <w:p w14:paraId="0B1DD420" w14:textId="77777777" w:rsidR="00551104" w:rsidRP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Группа крови 0 (</w:t>
      </w:r>
      <w:r w:rsidRPr="005C205A">
        <w:rPr>
          <w:rFonts w:ascii="Times New Roman" w:hAnsi="Times New Roman"/>
          <w:color w:val="000000"/>
          <w:sz w:val="28"/>
          <w:szCs w:val="24"/>
        </w:rPr>
        <w:t>I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), резус-фактор – положительный</w:t>
      </w:r>
    </w:p>
    <w:p w14:paraId="125F7491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ОАК от 26.03 </w:t>
      </w:r>
      <w:r w:rsidRPr="005C205A">
        <w:rPr>
          <w:rFonts w:ascii="Times New Roman" w:hAnsi="Times New Roman"/>
          <w:color w:val="000000"/>
          <w:sz w:val="28"/>
          <w:szCs w:val="24"/>
        </w:rPr>
        <w:t>Er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3,78×10</w:t>
      </w:r>
      <w:r w:rsidRPr="005C205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>12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/л, </w:t>
      </w:r>
      <w:r w:rsidRPr="005C205A">
        <w:rPr>
          <w:rFonts w:ascii="Times New Roman" w:hAnsi="Times New Roman"/>
          <w:color w:val="000000"/>
          <w:sz w:val="28"/>
          <w:szCs w:val="24"/>
        </w:rPr>
        <w:t>Hb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120,8 г/л, </w:t>
      </w:r>
      <w:r w:rsidRPr="005C205A">
        <w:rPr>
          <w:rFonts w:ascii="Times New Roman" w:hAnsi="Times New Roman"/>
          <w:color w:val="000000"/>
          <w:sz w:val="28"/>
          <w:szCs w:val="24"/>
        </w:rPr>
        <w:t>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4,2×10</w:t>
      </w:r>
      <w:r w:rsidRPr="005C205A">
        <w:rPr>
          <w:rFonts w:ascii="Times New Roman" w:hAnsi="Times New Roman"/>
          <w:color w:val="000000"/>
          <w:sz w:val="28"/>
          <w:szCs w:val="24"/>
          <w:vertAlign w:val="superscript"/>
          <w:lang w:val="ru-RU"/>
        </w:rPr>
        <w:t>9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/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л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(э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с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69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л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24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м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-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6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%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), СОЭ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31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/ч.</w:t>
      </w:r>
    </w:p>
    <w:p w14:paraId="7307A73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ОАМ от 24.03</w:t>
      </w:r>
      <w:r w:rsidRPr="005C205A">
        <w:rPr>
          <w:rFonts w:ascii="Times New Roman" w:hAnsi="Times New Roman"/>
          <w:i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с/ж, мутная,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реакция – кислая, уд. вес – 1012, сахар – отр., белок – 0,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331 г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.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/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л, пл. эпителий – 1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2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 п/з, </w:t>
      </w:r>
      <w:r w:rsidRPr="005C205A">
        <w:rPr>
          <w:rFonts w:ascii="Times New Roman" w:hAnsi="Times New Roman"/>
          <w:color w:val="000000"/>
          <w:sz w:val="28"/>
          <w:szCs w:val="24"/>
        </w:rPr>
        <w:t>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4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5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в п/з, </w:t>
      </w:r>
      <w:r w:rsidRPr="005C205A">
        <w:rPr>
          <w:rFonts w:ascii="Times New Roman" w:hAnsi="Times New Roman"/>
          <w:color w:val="000000"/>
          <w:sz w:val="28"/>
          <w:szCs w:val="24"/>
        </w:rPr>
        <w:t>Er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редким слоем</w:t>
      </w:r>
    </w:p>
    <w:p w14:paraId="07A66F81" w14:textId="77777777" w:rsidR="005C205A" w:rsidRDefault="00551104" w:rsidP="005C205A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БАК от 22.03 общ. белок – 72,3 г/л, билирубин общ. – 10,4 мкмоль/л, мочевина – 3,7 ммоль/л, калий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4,76 ммоль/л, натрий – 144,4 ммоль/л, хлориды – 111,1 ммоль/л</w:t>
      </w:r>
    </w:p>
    <w:p w14:paraId="171053D9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Коагулограмма от 22.03.2010 ПТИ – 0,88, фибриноген – 2,5 г/л, </w:t>
      </w:r>
      <w:r w:rsidRPr="005C205A">
        <w:rPr>
          <w:rFonts w:ascii="Times New Roman" w:hAnsi="Times New Roman"/>
          <w:color w:val="000000"/>
          <w:sz w:val="28"/>
          <w:szCs w:val="24"/>
        </w:rPr>
        <w:t>Ht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0,36</w:t>
      </w:r>
    </w:p>
    <w:p w14:paraId="686D7735" w14:textId="77777777" w:rsidR="005C205A" w:rsidRDefault="00551104" w:rsidP="005C205A">
      <w:pPr>
        <w:spacing w:line="360" w:lineRule="auto"/>
        <w:rPr>
          <w:rFonts w:ascii="Times New Roman" w:hAnsi="Times New Roman"/>
          <w:i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УЗИ от 17.02.2010 Заключение: Матка: в положении </w:t>
      </w:r>
      <w:r w:rsidRPr="005C205A">
        <w:rPr>
          <w:rFonts w:ascii="Times New Roman" w:hAnsi="Times New Roman"/>
          <w:color w:val="000000"/>
          <w:sz w:val="28"/>
          <w:szCs w:val="24"/>
        </w:rPr>
        <w:t>anteflexio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 Размеры 53×46×56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. Контуры четкие, ровные, структура однородная. Полость матки не расширена. Отражение от эндометрия умеренное. М-эхо – 6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. Яичники: правый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32×20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мелкофолликулярной структуры. В области проекции левого яичника лоцируется объемное образование размером 83×54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 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мм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, состоящее из неоднородной гиперэхогенной структуры, в нижнем полюсе из жидкостного компонента с гиперэхогенной исчерченостью.</w:t>
      </w:r>
    </w:p>
    <w:p w14:paraId="4A83221E" w14:textId="77777777" w:rsid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Исследование отделяемого мочеполовых органов от 21.03.2010: Уретра: эп. клетки – 20, </w:t>
      </w:r>
      <w:r w:rsidRPr="005C205A">
        <w:rPr>
          <w:rFonts w:ascii="Times New Roman" w:hAnsi="Times New Roman"/>
          <w:color w:val="000000"/>
          <w:sz w:val="28"/>
          <w:szCs w:val="24"/>
        </w:rPr>
        <w:t>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30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4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0, бак. флора – палочки, кокки, дрож. грибы – есть, слизь – нет, внутриклет. и внеклет. Гр(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)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диплококки – не обнаружены, трихомонады – не обнаружены. Цервикальный канал: эп. клетки – 20, </w:t>
      </w:r>
      <w:r w:rsidRPr="005C205A">
        <w:rPr>
          <w:rFonts w:ascii="Times New Roman" w:hAnsi="Times New Roman"/>
          <w:color w:val="000000"/>
          <w:sz w:val="28"/>
          <w:szCs w:val="24"/>
        </w:rPr>
        <w:t>L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– 30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4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0, бак. флора – палочки, кокки, дрож. грибы – есть, слизь – нет,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внутриклет. и внеклет. Гр(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>)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диплококки – не обнаружены, трихомонады – не обнаружены,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«ключевые клетки» </w:t>
      </w:r>
      <w:r w:rsidR="005C205A">
        <w:rPr>
          <w:rFonts w:ascii="Times New Roman" w:hAnsi="Times New Roman"/>
          <w:color w:val="000000"/>
          <w:sz w:val="28"/>
          <w:szCs w:val="24"/>
          <w:lang w:val="ru-RU"/>
        </w:rPr>
        <w:t>–</w:t>
      </w:r>
      <w:r w:rsidR="005C205A" w:rsidRPr="005C205A">
        <w:rPr>
          <w:rFonts w:ascii="Times New Roman" w:hAnsi="Times New Roman"/>
          <w:color w:val="000000"/>
          <w:sz w:val="28"/>
          <w:szCs w:val="24"/>
          <w:lang w:val="ru-RU"/>
        </w:rPr>
        <w:t xml:space="preserve"> </w:t>
      </w: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не обнаружены</w:t>
      </w:r>
    </w:p>
    <w:p w14:paraId="23C0A806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ЭКГ от 22.03.2010 Заключение: Ритм синусовый. ЭОС – норма. ЧСС – 60 в минуту. Выраженные изменения в миокарде верхушки и нижней стенки левого желудочка.</w:t>
      </w:r>
    </w:p>
    <w:p w14:paraId="30FAC0D4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Проведенное лечение: промедол, амписульбин, допрокин, инфузионная терапия, трихопол, диклоберл.</w:t>
      </w:r>
    </w:p>
    <w:p w14:paraId="1EC445E8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В результате проведённого лечения состояние улучшилось. Прогноз в отношении жизни, выздоровления, трудоспособности – благоприятный.</w:t>
      </w:r>
    </w:p>
    <w:p w14:paraId="6ABA944B" w14:textId="77777777" w:rsidR="00551104" w:rsidRPr="005C205A" w:rsidRDefault="00551104" w:rsidP="005C205A">
      <w:pPr>
        <w:spacing w:line="360" w:lineRule="auto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5C205A">
        <w:rPr>
          <w:rFonts w:ascii="Times New Roman" w:hAnsi="Times New Roman"/>
          <w:color w:val="000000"/>
          <w:sz w:val="28"/>
          <w:szCs w:val="24"/>
          <w:lang w:val="ru-RU"/>
        </w:rPr>
        <w:t>Рекомендации: прием регулона в течение 3 месяцев, витаминотерапия, ограничение физической нагрузки в течение 1 месяца, наблюдение у гинеколога по месту жительства.</w:t>
      </w:r>
    </w:p>
    <w:sectPr w:rsidR="00551104" w:rsidRPr="005C205A" w:rsidSect="005C205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51CD"/>
    <w:multiLevelType w:val="hybridMultilevel"/>
    <w:tmpl w:val="D3BA08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AF64AD"/>
    <w:multiLevelType w:val="hybridMultilevel"/>
    <w:tmpl w:val="265275D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5DD50043"/>
    <w:multiLevelType w:val="hybridMultilevel"/>
    <w:tmpl w:val="A984AF48"/>
    <w:lvl w:ilvl="0" w:tplc="F968A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7463B2F"/>
    <w:multiLevelType w:val="hybridMultilevel"/>
    <w:tmpl w:val="966EA2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1F63F0B"/>
    <w:multiLevelType w:val="hybridMultilevel"/>
    <w:tmpl w:val="8D823A6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6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52"/>
    <w:rsid w:val="00025020"/>
    <w:rsid w:val="000561C7"/>
    <w:rsid w:val="00167171"/>
    <w:rsid w:val="001728EA"/>
    <w:rsid w:val="001B0FD0"/>
    <w:rsid w:val="001B466F"/>
    <w:rsid w:val="00252AEF"/>
    <w:rsid w:val="002560B8"/>
    <w:rsid w:val="00274471"/>
    <w:rsid w:val="0029788C"/>
    <w:rsid w:val="002A7755"/>
    <w:rsid w:val="002B13BD"/>
    <w:rsid w:val="002D4B72"/>
    <w:rsid w:val="002F1488"/>
    <w:rsid w:val="003A421D"/>
    <w:rsid w:val="003A618F"/>
    <w:rsid w:val="00406DDC"/>
    <w:rsid w:val="00407822"/>
    <w:rsid w:val="004633A2"/>
    <w:rsid w:val="00477D27"/>
    <w:rsid w:val="00517416"/>
    <w:rsid w:val="00522193"/>
    <w:rsid w:val="00551104"/>
    <w:rsid w:val="00563FE2"/>
    <w:rsid w:val="00583527"/>
    <w:rsid w:val="005B4BF8"/>
    <w:rsid w:val="005C205A"/>
    <w:rsid w:val="005C3C31"/>
    <w:rsid w:val="00623670"/>
    <w:rsid w:val="00677870"/>
    <w:rsid w:val="006A4E7C"/>
    <w:rsid w:val="006C76A8"/>
    <w:rsid w:val="00737A82"/>
    <w:rsid w:val="00766030"/>
    <w:rsid w:val="007A3A99"/>
    <w:rsid w:val="007B0906"/>
    <w:rsid w:val="007D7C8F"/>
    <w:rsid w:val="00811F0A"/>
    <w:rsid w:val="00824C2C"/>
    <w:rsid w:val="00833004"/>
    <w:rsid w:val="008471A2"/>
    <w:rsid w:val="008871AF"/>
    <w:rsid w:val="008A0AA3"/>
    <w:rsid w:val="008A2CFE"/>
    <w:rsid w:val="00924E95"/>
    <w:rsid w:val="00946278"/>
    <w:rsid w:val="00973591"/>
    <w:rsid w:val="00981E16"/>
    <w:rsid w:val="00984F5A"/>
    <w:rsid w:val="009E3614"/>
    <w:rsid w:val="009E6E49"/>
    <w:rsid w:val="009F1BD2"/>
    <w:rsid w:val="00A12630"/>
    <w:rsid w:val="00A14607"/>
    <w:rsid w:val="00A37C4C"/>
    <w:rsid w:val="00A91368"/>
    <w:rsid w:val="00AA0545"/>
    <w:rsid w:val="00AB60B5"/>
    <w:rsid w:val="00B069A6"/>
    <w:rsid w:val="00B069E6"/>
    <w:rsid w:val="00B36522"/>
    <w:rsid w:val="00B37738"/>
    <w:rsid w:val="00B6148D"/>
    <w:rsid w:val="00B773CC"/>
    <w:rsid w:val="00C11195"/>
    <w:rsid w:val="00C550BF"/>
    <w:rsid w:val="00CB22F0"/>
    <w:rsid w:val="00CB6CD6"/>
    <w:rsid w:val="00CD503A"/>
    <w:rsid w:val="00D25076"/>
    <w:rsid w:val="00D67CE5"/>
    <w:rsid w:val="00DC2940"/>
    <w:rsid w:val="00E11E31"/>
    <w:rsid w:val="00E20CD5"/>
    <w:rsid w:val="00E257C7"/>
    <w:rsid w:val="00E32C25"/>
    <w:rsid w:val="00E52D1A"/>
    <w:rsid w:val="00E64F31"/>
    <w:rsid w:val="00E96152"/>
    <w:rsid w:val="00ED672F"/>
    <w:rsid w:val="00EF5F5F"/>
    <w:rsid w:val="00F02B0B"/>
    <w:rsid w:val="00F074D0"/>
    <w:rsid w:val="00F14B66"/>
    <w:rsid w:val="00F33CAB"/>
    <w:rsid w:val="00F41097"/>
    <w:rsid w:val="00F455E3"/>
    <w:rsid w:val="00F72EDB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ADA5C"/>
  <w14:defaultImageDpi w14:val="0"/>
  <w15:docId w15:val="{3774BE6E-4756-40A4-BE1C-36FACA79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52"/>
    <w:pPr>
      <w:spacing w:after="0" w:line="276" w:lineRule="auto"/>
      <w:ind w:firstLine="709"/>
      <w:jc w:val="both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961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9615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9615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9615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9615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961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9615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96152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96152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15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96152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96152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96152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96152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E96152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E96152"/>
    <w:rPr>
      <w:rFonts w:ascii="Cambria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96152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E96152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Body Text"/>
    <w:basedOn w:val="a"/>
    <w:link w:val="a5"/>
    <w:uiPriority w:val="99"/>
    <w:rsid w:val="00E96152"/>
    <w:rPr>
      <w:color w:val="000000"/>
      <w:szCs w:val="20"/>
    </w:rPr>
  </w:style>
  <w:style w:type="paragraph" w:styleId="a6">
    <w:name w:val="Plain Text"/>
    <w:basedOn w:val="a"/>
    <w:link w:val="a7"/>
    <w:uiPriority w:val="99"/>
    <w:semiHidden/>
    <w:rsid w:val="00E96152"/>
    <w:rPr>
      <w:rFonts w:ascii="Courier New" w:hAnsi="Courier New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E96152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E9615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7">
    <w:name w:val="Текст Знак"/>
    <w:basedOn w:val="a0"/>
    <w:link w:val="a6"/>
    <w:uiPriority w:val="99"/>
    <w:semiHidden/>
    <w:locked/>
    <w:rsid w:val="00E96152"/>
    <w:rPr>
      <w:rFonts w:ascii="Courier New" w:hAnsi="Courier New" w:cs="Times New Roman"/>
      <w:sz w:val="20"/>
      <w:szCs w:val="20"/>
      <w:lang w:val="x-none" w:eastAsia="ru-RU"/>
    </w:rPr>
  </w:style>
  <w:style w:type="paragraph" w:styleId="a8">
    <w:name w:val="Title"/>
    <w:basedOn w:val="a"/>
    <w:next w:val="a"/>
    <w:link w:val="a9"/>
    <w:uiPriority w:val="99"/>
    <w:qFormat/>
    <w:rsid w:val="00E9615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99"/>
    <w:qFormat/>
    <w:rsid w:val="00E96152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9">
    <w:name w:val="Заголовок Знак"/>
    <w:basedOn w:val="a0"/>
    <w:link w:val="a8"/>
    <w:uiPriority w:val="99"/>
    <w:locked/>
    <w:rsid w:val="00E96152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c">
    <w:name w:val="Strong"/>
    <w:basedOn w:val="a0"/>
    <w:uiPriority w:val="99"/>
    <w:qFormat/>
    <w:rsid w:val="00E96152"/>
    <w:rPr>
      <w:rFonts w:cs="Times New Roman"/>
      <w:b/>
      <w:bCs/>
    </w:rPr>
  </w:style>
  <w:style w:type="character" w:customStyle="1" w:styleId="ab">
    <w:name w:val="Подзаголовок Знак"/>
    <w:basedOn w:val="a0"/>
    <w:link w:val="aa"/>
    <w:uiPriority w:val="99"/>
    <w:locked/>
    <w:rsid w:val="00E96152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d">
    <w:name w:val="Emphasis"/>
    <w:basedOn w:val="a0"/>
    <w:uiPriority w:val="99"/>
    <w:qFormat/>
    <w:rsid w:val="00E96152"/>
    <w:rPr>
      <w:rFonts w:cs="Times New Roman"/>
      <w:i/>
      <w:iCs/>
    </w:rPr>
  </w:style>
  <w:style w:type="paragraph" w:styleId="ae">
    <w:name w:val="No Spacing"/>
    <w:uiPriority w:val="99"/>
    <w:qFormat/>
    <w:rsid w:val="00E96152"/>
    <w:pPr>
      <w:spacing w:after="0" w:line="240" w:lineRule="auto"/>
      <w:ind w:firstLine="709"/>
      <w:jc w:val="both"/>
    </w:pPr>
    <w:rPr>
      <w:lang w:val="en-US" w:eastAsia="en-US"/>
    </w:rPr>
  </w:style>
  <w:style w:type="paragraph" w:styleId="af">
    <w:name w:val="List Paragraph"/>
    <w:basedOn w:val="a"/>
    <w:uiPriority w:val="99"/>
    <w:qFormat/>
    <w:rsid w:val="00E96152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96152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99"/>
    <w:qFormat/>
    <w:rsid w:val="00E9615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Цитата 2 Знак"/>
    <w:basedOn w:val="a0"/>
    <w:link w:val="21"/>
    <w:uiPriority w:val="99"/>
    <w:locked/>
    <w:rsid w:val="00E96152"/>
    <w:rPr>
      <w:rFonts w:cs="Times New Roman"/>
      <w:i/>
      <w:iCs/>
      <w:color w:val="000000"/>
    </w:rPr>
  </w:style>
  <w:style w:type="character" w:styleId="af2">
    <w:name w:val="Subtle Emphasis"/>
    <w:basedOn w:val="a0"/>
    <w:uiPriority w:val="99"/>
    <w:qFormat/>
    <w:rsid w:val="00E96152"/>
    <w:rPr>
      <w:rFonts w:cs="Times New Roman"/>
      <w:i/>
      <w:iCs/>
      <w:color w:val="808080"/>
    </w:rPr>
  </w:style>
  <w:style w:type="character" w:customStyle="1" w:styleId="af1">
    <w:name w:val="Выделенная цитата Знак"/>
    <w:basedOn w:val="a0"/>
    <w:link w:val="af0"/>
    <w:uiPriority w:val="99"/>
    <w:locked/>
    <w:rsid w:val="00E96152"/>
    <w:rPr>
      <w:rFonts w:cs="Times New Roman"/>
      <w:b/>
      <w:bCs/>
      <w:i/>
      <w:iCs/>
      <w:color w:val="4F81BD"/>
    </w:rPr>
  </w:style>
  <w:style w:type="character" w:styleId="af3">
    <w:name w:val="Intense Emphasis"/>
    <w:basedOn w:val="a0"/>
    <w:uiPriority w:val="99"/>
    <w:qFormat/>
    <w:rsid w:val="00E96152"/>
    <w:rPr>
      <w:rFonts w:cs="Times New Roman"/>
      <w:b/>
      <w:bCs/>
      <w:i/>
      <w:iCs/>
      <w:color w:val="4F81BD"/>
    </w:rPr>
  </w:style>
  <w:style w:type="character" w:styleId="af4">
    <w:name w:val="Subtle Reference"/>
    <w:basedOn w:val="a0"/>
    <w:uiPriority w:val="99"/>
    <w:qFormat/>
    <w:rsid w:val="00E96152"/>
    <w:rPr>
      <w:rFonts w:cs="Times New Roman"/>
      <w:smallCaps/>
      <w:color w:val="C0504D"/>
      <w:u w:val="single"/>
    </w:rPr>
  </w:style>
  <w:style w:type="character" w:styleId="af5">
    <w:name w:val="Intense Reference"/>
    <w:basedOn w:val="a0"/>
    <w:uiPriority w:val="99"/>
    <w:qFormat/>
    <w:rsid w:val="00E96152"/>
    <w:rPr>
      <w:rFonts w:cs="Times New Roman"/>
      <w:b/>
      <w:bCs/>
      <w:smallCaps/>
      <w:color w:val="C0504D"/>
      <w:spacing w:val="5"/>
      <w:u w:val="single"/>
    </w:rPr>
  </w:style>
  <w:style w:type="character" w:styleId="af6">
    <w:name w:val="Book Title"/>
    <w:basedOn w:val="a0"/>
    <w:uiPriority w:val="99"/>
    <w:qFormat/>
    <w:rsid w:val="00E96152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99"/>
    <w:qFormat/>
    <w:rsid w:val="00E961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1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2989</Words>
  <Characters>17042</Characters>
  <Application>Microsoft Office Word</Application>
  <DocSecurity>0</DocSecurity>
  <Lines>142</Lines>
  <Paragraphs>39</Paragraphs>
  <ScaleCrop>false</ScaleCrop>
  <Company>home</Company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ГРОДНЕНСКИЙ ГОСУДАРСТВЕННЫЙ МЕДИЦИНСКИЙ УНИВЕРСИТЕТ</dc:title>
  <dc:subject/>
  <dc:creator>User</dc:creator>
  <cp:keywords/>
  <dc:description/>
  <cp:lastModifiedBy>Igor</cp:lastModifiedBy>
  <cp:revision>2</cp:revision>
  <dcterms:created xsi:type="dcterms:W3CDTF">2025-03-28T06:49:00Z</dcterms:created>
  <dcterms:modified xsi:type="dcterms:W3CDTF">2025-03-28T06:49:00Z</dcterms:modified>
</cp:coreProperties>
</file>