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07317">
      <w:pPr>
        <w:pStyle w:val="a5"/>
        <w:spacing w:before="100"/>
      </w:pPr>
      <w:r>
        <w:t>НОВОСИБИРСКИЙ ГОСУДАРСТВЕННЫЙ ПЕДАГОГИЧЕСКИЙ УНИВЕРСИТЕТ</w:t>
      </w:r>
    </w:p>
    <w:p w:rsidR="00000000" w:rsidRDefault="00607317">
      <w:pPr>
        <w:spacing w:before="100"/>
        <w:jc w:val="center"/>
        <w:rPr>
          <w:b/>
          <w:sz w:val="28"/>
        </w:rPr>
      </w:pPr>
    </w:p>
    <w:p w:rsidR="00000000" w:rsidRDefault="00607317">
      <w:pPr>
        <w:spacing w:before="100"/>
        <w:jc w:val="center"/>
        <w:rPr>
          <w:b/>
          <w:sz w:val="24"/>
        </w:rPr>
      </w:pPr>
      <w:r>
        <w:rPr>
          <w:b/>
          <w:sz w:val="24"/>
        </w:rPr>
        <w:t>КАФЕДРА ПЕДАГОГИКИ И ПСИХОЛОГИИ ИСТОРИЧЕСКОГО ФАКУЛЬТЕТА</w:t>
      </w:r>
    </w:p>
    <w:p w:rsidR="00000000" w:rsidRDefault="00607317">
      <w:pPr>
        <w:spacing w:before="100"/>
        <w:jc w:val="center"/>
        <w:rPr>
          <w:b/>
          <w:sz w:val="24"/>
        </w:rPr>
      </w:pPr>
    </w:p>
    <w:p w:rsidR="00000000" w:rsidRDefault="00607317">
      <w:pPr>
        <w:spacing w:before="100"/>
        <w:jc w:val="center"/>
        <w:rPr>
          <w:b/>
          <w:sz w:val="24"/>
        </w:rPr>
      </w:pPr>
    </w:p>
    <w:p w:rsidR="00000000" w:rsidRDefault="00607317">
      <w:pPr>
        <w:spacing w:before="100"/>
        <w:jc w:val="center"/>
        <w:rPr>
          <w:b/>
          <w:sz w:val="24"/>
        </w:rPr>
      </w:pPr>
    </w:p>
    <w:p w:rsidR="00000000" w:rsidRDefault="00607317">
      <w:pPr>
        <w:spacing w:before="100"/>
        <w:jc w:val="center"/>
        <w:rPr>
          <w:b/>
          <w:sz w:val="24"/>
        </w:rPr>
      </w:pPr>
    </w:p>
    <w:p w:rsidR="00000000" w:rsidRDefault="00607317">
      <w:pPr>
        <w:spacing w:before="100"/>
        <w:jc w:val="center"/>
        <w:rPr>
          <w:b/>
          <w:sz w:val="24"/>
        </w:rPr>
      </w:pPr>
    </w:p>
    <w:p w:rsidR="00000000" w:rsidRDefault="00607317">
      <w:pPr>
        <w:spacing w:before="100"/>
        <w:jc w:val="center"/>
        <w:rPr>
          <w:b/>
          <w:sz w:val="24"/>
        </w:rPr>
      </w:pPr>
    </w:p>
    <w:p w:rsidR="00000000" w:rsidRDefault="00607317">
      <w:pPr>
        <w:spacing w:before="100"/>
        <w:jc w:val="center"/>
        <w:rPr>
          <w:b/>
          <w:sz w:val="24"/>
        </w:rPr>
      </w:pPr>
    </w:p>
    <w:p w:rsidR="00000000" w:rsidRDefault="00607317">
      <w:pPr>
        <w:spacing w:before="100"/>
        <w:jc w:val="center"/>
        <w:rPr>
          <w:b/>
          <w:sz w:val="24"/>
        </w:rPr>
      </w:pPr>
    </w:p>
    <w:p w:rsidR="00000000" w:rsidRDefault="00607317">
      <w:pPr>
        <w:pStyle w:val="1"/>
        <w:spacing w:before="100"/>
        <w:rPr>
          <w:sz w:val="72"/>
        </w:rPr>
      </w:pPr>
      <w:r>
        <w:rPr>
          <w:sz w:val="72"/>
        </w:rPr>
        <w:t>КУРСОВАЯ РАБОТА</w:t>
      </w:r>
    </w:p>
    <w:p w:rsidR="00000000" w:rsidRDefault="00607317">
      <w:pPr>
        <w:spacing w:before="100"/>
        <w:jc w:val="center"/>
        <w:rPr>
          <w:b/>
          <w:sz w:val="48"/>
        </w:rPr>
      </w:pPr>
      <w:r>
        <w:rPr>
          <w:b/>
          <w:sz w:val="48"/>
        </w:rPr>
        <w:t>«Феноменология проституции»</w:t>
      </w:r>
    </w:p>
    <w:p w:rsidR="00000000" w:rsidRDefault="00607317">
      <w:pPr>
        <w:spacing w:before="100"/>
        <w:jc w:val="center"/>
        <w:rPr>
          <w:b/>
          <w:sz w:val="28"/>
        </w:rPr>
      </w:pPr>
    </w:p>
    <w:p w:rsidR="00000000" w:rsidRDefault="00607317">
      <w:pPr>
        <w:spacing w:before="100"/>
        <w:jc w:val="center"/>
        <w:rPr>
          <w:b/>
          <w:sz w:val="24"/>
        </w:rPr>
      </w:pPr>
      <w:r>
        <w:rPr>
          <w:b/>
          <w:sz w:val="28"/>
        </w:rPr>
        <w:t xml:space="preserve"> </w:t>
      </w: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pStyle w:val="2"/>
        <w:spacing w:before="100"/>
        <w:ind w:left="5760"/>
        <w:rPr>
          <w:sz w:val="28"/>
        </w:rPr>
      </w:pPr>
      <w:r>
        <w:rPr>
          <w:sz w:val="28"/>
        </w:rPr>
        <w:t>Научный руководитель:</w:t>
      </w:r>
    </w:p>
    <w:p w:rsidR="00000000" w:rsidRDefault="00607317">
      <w:pPr>
        <w:pStyle w:val="2"/>
        <w:spacing w:before="100"/>
        <w:ind w:left="5760"/>
        <w:rPr>
          <w:i/>
          <w:sz w:val="28"/>
        </w:rPr>
      </w:pPr>
      <w:r>
        <w:rPr>
          <w:i/>
          <w:sz w:val="28"/>
        </w:rPr>
        <w:t>Лаврентьева З.И.</w:t>
      </w: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pStyle w:val="2"/>
        <w:spacing w:before="100"/>
        <w:ind w:left="5760"/>
        <w:rPr>
          <w:sz w:val="28"/>
        </w:rPr>
      </w:pPr>
      <w:r>
        <w:rPr>
          <w:sz w:val="28"/>
        </w:rPr>
        <w:t>Выполнил студент 4 курса ОЗО</w:t>
      </w:r>
    </w:p>
    <w:p w:rsidR="00000000" w:rsidRDefault="00607317">
      <w:pPr>
        <w:pStyle w:val="2"/>
        <w:spacing w:before="100"/>
        <w:ind w:left="5760"/>
        <w:rPr>
          <w:i/>
          <w:sz w:val="28"/>
        </w:rPr>
      </w:pPr>
      <w:r>
        <w:rPr>
          <w:sz w:val="28"/>
        </w:rPr>
        <w:t>СП. ИФ.</w:t>
      </w:r>
      <w:r>
        <w:rPr>
          <w:sz w:val="28"/>
        </w:rPr>
        <w:t xml:space="preserve"> </w:t>
      </w:r>
      <w:r>
        <w:rPr>
          <w:i/>
          <w:sz w:val="28"/>
        </w:rPr>
        <w:t>Царев А.А.</w:t>
      </w: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spacing w:before="100"/>
        <w:jc w:val="center"/>
        <w:rPr>
          <w:b/>
        </w:rPr>
      </w:pPr>
    </w:p>
    <w:p w:rsidR="00000000" w:rsidRDefault="00607317">
      <w:pPr>
        <w:spacing w:before="100"/>
        <w:jc w:val="center"/>
        <w:rPr>
          <w:b/>
        </w:rPr>
      </w:pPr>
      <w:r>
        <w:rPr>
          <w:b/>
        </w:rPr>
        <w:t>г.Новосибирск</w:t>
      </w:r>
    </w:p>
    <w:p w:rsidR="00000000" w:rsidRDefault="00607317">
      <w:pPr>
        <w:spacing w:before="100"/>
        <w:jc w:val="center"/>
        <w:rPr>
          <w:b/>
        </w:rPr>
      </w:pPr>
      <w:r>
        <w:rPr>
          <w:b/>
        </w:rPr>
        <w:t>1998 г.</w:t>
      </w: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3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000000" w:rsidRDefault="00607317">
            <w:pPr>
              <w:pStyle w:val="Normal"/>
              <w:spacing w:before="10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История проституции в России</w:t>
            </w:r>
          </w:p>
        </w:tc>
        <w:tc>
          <w:tcPr>
            <w:tcW w:w="1134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000000" w:rsidRDefault="00607317">
            <w:pPr>
              <w:pStyle w:val="Normal"/>
              <w:spacing w:before="10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Проституция на рубеже веков</w:t>
            </w:r>
          </w:p>
        </w:tc>
        <w:tc>
          <w:tcPr>
            <w:tcW w:w="1134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000000" w:rsidRDefault="00607317">
            <w:pPr>
              <w:pStyle w:val="Normal"/>
              <w:spacing w:before="10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Прирожденные проститутки и совращаемые в проституцию</w:t>
            </w:r>
          </w:p>
        </w:tc>
        <w:tc>
          <w:tcPr>
            <w:tcW w:w="1134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000000" w:rsidRDefault="00607317">
            <w:pPr>
              <w:pStyle w:val="Normal"/>
              <w:spacing w:before="10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Торгующие телом</w:t>
            </w:r>
          </w:p>
        </w:tc>
        <w:tc>
          <w:tcPr>
            <w:tcW w:w="1134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000000" w:rsidRDefault="00607317">
            <w:pPr>
              <w:pStyle w:val="Normal"/>
              <w:spacing w:before="10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Проституция в России</w:t>
            </w:r>
          </w:p>
        </w:tc>
        <w:tc>
          <w:tcPr>
            <w:tcW w:w="1134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000000" w:rsidRDefault="00607317">
            <w:pPr>
              <w:pStyle w:val="Normal"/>
              <w:spacing w:before="10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Проституция в период революции и в 20-е год</w:t>
            </w:r>
            <w:r>
              <w:rPr>
                <w:sz w:val="28"/>
              </w:rPr>
              <w:t>ы</w:t>
            </w:r>
          </w:p>
        </w:tc>
        <w:tc>
          <w:tcPr>
            <w:tcW w:w="1134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000000" w:rsidRDefault="00607317">
            <w:pPr>
              <w:pStyle w:val="Normal"/>
              <w:spacing w:before="10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 улицы на производство</w:t>
            </w:r>
          </w:p>
        </w:tc>
        <w:tc>
          <w:tcPr>
            <w:tcW w:w="1134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000000" w:rsidRDefault="00607317">
            <w:pPr>
              <w:pStyle w:val="Normal"/>
              <w:spacing w:before="10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На гребне «Сексуальной волны»</w:t>
            </w:r>
          </w:p>
        </w:tc>
        <w:tc>
          <w:tcPr>
            <w:tcW w:w="1134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000000" w:rsidRDefault="00607317">
            <w:pPr>
              <w:pStyle w:val="Normal"/>
              <w:spacing w:before="10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Социальная дискриминация женщин, как предмет социологического анализа</w:t>
            </w:r>
          </w:p>
        </w:tc>
        <w:tc>
          <w:tcPr>
            <w:tcW w:w="1134" w:type="dxa"/>
            <w:vAlign w:val="bottom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000000" w:rsidRDefault="00607317">
            <w:pPr>
              <w:pStyle w:val="Normal"/>
              <w:spacing w:before="10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134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39</w:t>
            </w:r>
          </w:p>
        </w:tc>
      </w:tr>
    </w:tbl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  <w:lang w:val="en-US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  <w:lang w:val="en-US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  <w:lang w:val="en-US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28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36"/>
          <w:lang w:val="en-US"/>
        </w:rPr>
      </w:pPr>
      <w:r>
        <w:rPr>
          <w:b/>
          <w:sz w:val="36"/>
        </w:rPr>
        <w:lastRenderedPageBreak/>
        <w:t>История проституции в России</w:t>
      </w:r>
    </w:p>
    <w:p w:rsidR="00000000" w:rsidRDefault="00607317">
      <w:pPr>
        <w:pStyle w:val="Normal"/>
        <w:spacing w:before="100"/>
        <w:ind w:firstLine="0"/>
        <w:jc w:val="center"/>
        <w:rPr>
          <w:sz w:val="24"/>
          <w:lang w:val="en-US"/>
        </w:rPr>
      </w:pP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Древние русские летописцы не упоминают о сущест</w:t>
      </w:r>
      <w:r>
        <w:rPr>
          <w:sz w:val="28"/>
        </w:rPr>
        <w:t>во</w:t>
      </w:r>
      <w:r>
        <w:rPr>
          <w:sz w:val="28"/>
        </w:rPr>
        <w:softHyphen/>
        <w:t>вании проституции в России как об отдельном проявлении об</w:t>
      </w:r>
      <w:r>
        <w:rPr>
          <w:sz w:val="28"/>
        </w:rPr>
        <w:softHyphen/>
        <w:t xml:space="preserve">щественной жизни, и надо думать, что ее и не было в первое время на Руси. Но это еще не говорит, конечно, за то, чтобы на Руси в древности не было разврата; он несомненно был у наших предков, но </w:t>
      </w:r>
      <w:r>
        <w:rPr>
          <w:sz w:val="28"/>
        </w:rPr>
        <w:t>выражался не в виде проституции. Что разврат су</w:t>
      </w:r>
      <w:r>
        <w:rPr>
          <w:sz w:val="28"/>
        </w:rPr>
        <w:softHyphen/>
        <w:t>ществовал в России, это видно уже из того, что Владимир Святой до своего крещения, как свидетельствуют летописцы имел целый гарем наложниц, которых можно было считать целыми сотнями. Итак разврат был, но не б</w:t>
      </w:r>
      <w:r>
        <w:rPr>
          <w:sz w:val="28"/>
        </w:rPr>
        <w:t>ыло продажи каждому желающему тела женщины ею самой для разврата за определенное денежное воз</w:t>
      </w:r>
      <w:r>
        <w:rPr>
          <w:sz w:val="28"/>
        </w:rPr>
        <w:softHyphen/>
        <w:t>награждение. Может быть отсутствие проституции в древней Руси лежало в том складе образа жизни, в котором находились в то время русские женщины. В то время боярын</w:t>
      </w:r>
      <w:r>
        <w:rPr>
          <w:sz w:val="28"/>
        </w:rPr>
        <w:t xml:space="preserve">и постоянно сидели взаперти, в своих высоких теремах, окруженные дворней, и не только девицы, но и замужние женщины почти не встречались с мужчинами, даже на своих пирах и увеселениях, разве только в церкви, и таким образом проходила почти вся жизнь более </w:t>
      </w:r>
      <w:r>
        <w:rPr>
          <w:sz w:val="28"/>
        </w:rPr>
        <w:t>знатных русских женщин, вначале, в девицах, под властью отца, а затем позднее под властью мужа. И жизнь эта протекала при суровой обстановке, где кулачная расправа бывала обычным яв</w:t>
      </w:r>
      <w:r>
        <w:rPr>
          <w:sz w:val="28"/>
        </w:rPr>
        <w:softHyphen/>
        <w:t>лением, а вследствие этого женщина апатично покорялась своей участи, прово</w:t>
      </w:r>
      <w:r>
        <w:rPr>
          <w:sz w:val="28"/>
        </w:rPr>
        <w:t>дя время в объедении и сне, трепетно благоговея перед грозной властью «самого».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Часто выданная за нелюбимого человека, страдавшая от его деспотизма и самодурства, женщина скоро делалась озлобленной, раздраженной и вечно недовольной всем окружающим, но буду</w:t>
      </w:r>
      <w:r>
        <w:rPr>
          <w:sz w:val="28"/>
        </w:rPr>
        <w:t>чи в такой суровой обстановке, о которой я выше упомянул, она редко имела возможность встретить какого либо другого мужчину из своей среды и полюбить его. Да и что могло выйти из этой любви, кроме еще более тяжелого ее положения во власти того же самого му</w:t>
      </w:r>
      <w:r>
        <w:rPr>
          <w:sz w:val="28"/>
        </w:rPr>
        <w:t>жа; а потому она или одиноко влачила свою постылую жизнь, или заводила связь со слугой или кем-нибудь из дворовых мужчин. Мужья, в свою очередь, при таком браке бежали от немилых жен и удовлетворяли свою страсть на стороне в среде женщин, хотя и низкого, н</w:t>
      </w:r>
      <w:r>
        <w:rPr>
          <w:sz w:val="28"/>
        </w:rPr>
        <w:t>о свободного сословия, где безнравственность была широко распространена. Общественное мнение смотрело в то время очень снисходительно, если какой-нибудь боярин заводил на стороне связь с какой-либо вдовой или девицей не своего круга, этому не придавали ник</w:t>
      </w:r>
      <w:r>
        <w:rPr>
          <w:sz w:val="28"/>
        </w:rPr>
        <w:t xml:space="preserve">акого значения. Женщины не боярского круга были в большинстве случаев очень бедны и к тому же их общество всегда было доступно мужчинам; ввиду этого вполне понятно, почему богатые бояре и боярские сынки частенько захаживали к таким женщинам и там заводили </w:t>
      </w:r>
      <w:r>
        <w:rPr>
          <w:sz w:val="28"/>
        </w:rPr>
        <w:t>интрижки.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 xml:space="preserve">Но никто столько горя не принес русским женщинам и так не развратничал, как </w:t>
      </w:r>
      <w:r>
        <w:rPr>
          <w:i/>
          <w:sz w:val="28"/>
        </w:rPr>
        <w:t>Иоанн Грозный</w:t>
      </w:r>
      <w:r>
        <w:rPr>
          <w:sz w:val="28"/>
        </w:rPr>
        <w:t xml:space="preserve"> и его сподвижники. Учрежденная им для охраны его особы опричнина была, можно поло</w:t>
      </w:r>
      <w:r>
        <w:rPr>
          <w:sz w:val="28"/>
        </w:rPr>
        <w:softHyphen/>
        <w:t>жительно сказать, одной из главных виновниц начала публичного разврата. Ча</w:t>
      </w:r>
      <w:r>
        <w:rPr>
          <w:sz w:val="28"/>
        </w:rPr>
        <w:t xml:space="preserve">сто эта вольница проделывала такие вещи, </w:t>
      </w:r>
      <w:r>
        <w:rPr>
          <w:sz w:val="28"/>
        </w:rPr>
        <w:lastRenderedPageBreak/>
        <w:t>считая себя под покровительством самого царя, что кажется все это просто невероятным. Похитить каждую женщину, приглянувшу</w:t>
      </w:r>
      <w:r>
        <w:rPr>
          <w:sz w:val="28"/>
        </w:rPr>
        <w:softHyphen/>
        <w:t xml:space="preserve">юся кому-нибудь из них, изнасиловать невинную девушку,— это было для опричников делом самым </w:t>
      </w:r>
      <w:r>
        <w:rPr>
          <w:sz w:val="28"/>
        </w:rPr>
        <w:t xml:space="preserve">обычным и история полна рассказами об этом. Александровская слобода, где жили в то время опричники, была одной сплошной клоакой всяких подобных безобразий. Ужасные, часто кровавые, оргии разврата являлись почти ежедневными событиями этой слободы и картины </w:t>
      </w:r>
      <w:r>
        <w:rPr>
          <w:sz w:val="28"/>
        </w:rPr>
        <w:t xml:space="preserve">всех этих явлений носят почти сказочный характер. Сам же их грозный покровитель был едва ли лучше их всех, а скорее даже превзошел их в своих оргиях и разврате. Вот как описывает иностранный писатель </w:t>
      </w:r>
      <w:r>
        <w:rPr>
          <w:i/>
          <w:sz w:val="28"/>
        </w:rPr>
        <w:t>Петрей</w:t>
      </w:r>
      <w:r>
        <w:rPr>
          <w:sz w:val="28"/>
        </w:rPr>
        <w:t xml:space="preserve"> этого нашего русского царя. «В блудных делах и сл</w:t>
      </w:r>
      <w:r>
        <w:rPr>
          <w:sz w:val="28"/>
        </w:rPr>
        <w:t xml:space="preserve">адострастиях,— говорит </w:t>
      </w:r>
      <w:r>
        <w:rPr>
          <w:i/>
          <w:sz w:val="28"/>
        </w:rPr>
        <w:t>Петрей,—</w:t>
      </w:r>
      <w:r>
        <w:rPr>
          <w:sz w:val="28"/>
        </w:rPr>
        <w:t xml:space="preserve"> Иоанн Грозный переще</w:t>
      </w:r>
      <w:r>
        <w:rPr>
          <w:sz w:val="28"/>
        </w:rPr>
        <w:softHyphen/>
        <w:t>голял всех. Он часто насиловал самых знатных женщин и девиц, после чего отсылал их к мужьям и родителям. Если же какая-нибудь из этих женщин, хотя чем-нибудь давала заметить, что блудит с ним неохотно, т</w:t>
      </w:r>
      <w:r>
        <w:rPr>
          <w:sz w:val="28"/>
        </w:rPr>
        <w:t>о он, опозорив, отсылал ее домой и там приказывал повесить нагой над столом, за которым обедали ее родители или муж; последние не смели ни обедать, ни ужинать в другом месте, если не хотели распрощаться с жизнью таким же образом. Трупы висели до тех пор, п</w:t>
      </w:r>
      <w:r>
        <w:rPr>
          <w:sz w:val="28"/>
        </w:rPr>
        <w:t xml:space="preserve">ока мужья и родные по усиленному ходатайству и заступничеству не получали позволения похоронить их. Грозный всегда менялся любовницами со своим сыном Иваном и не боялся огласки всех его подобных дел». 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 xml:space="preserve">В XVII веке патриарх Филарет обличал служилых людей в </w:t>
      </w:r>
      <w:r>
        <w:rPr>
          <w:sz w:val="28"/>
        </w:rPr>
        <w:t>том, что они, отправляясь на отдаленную службу, часто закладывали жен своим товарищам и вместо про</w:t>
      </w:r>
      <w:r>
        <w:rPr>
          <w:sz w:val="28"/>
        </w:rPr>
        <w:softHyphen/>
        <w:t>центов предоставляли им право пользоваться своими заложенны</w:t>
      </w:r>
      <w:r>
        <w:rPr>
          <w:sz w:val="28"/>
        </w:rPr>
        <w:softHyphen/>
        <w:t>ми у них женами. Если должник не выкупал в срок своей супруги, то заимодавец продавал ее для блуд</w:t>
      </w:r>
      <w:r>
        <w:rPr>
          <w:sz w:val="28"/>
        </w:rPr>
        <w:t xml:space="preserve">а другому, другой третьему и т. д. О том, как торговали своими женами наши предки, дает понятие следующее описание: «Когда,— говорит </w:t>
      </w:r>
      <w:r>
        <w:rPr>
          <w:i/>
          <w:sz w:val="28"/>
        </w:rPr>
        <w:t>Петрей,—</w:t>
      </w:r>
      <w:r>
        <w:rPr>
          <w:sz w:val="28"/>
        </w:rPr>
        <w:t xml:space="preserve"> бедные и мелкие дворяне или горожане придут в крайность и у них не будет денег, они бродят по всем закоулкам и смо</w:t>
      </w:r>
      <w:r>
        <w:rPr>
          <w:sz w:val="28"/>
        </w:rPr>
        <w:t>трят, не найдется ли каких-нибудь богатых молодчиков и, предлагая им для блуда своих жен, берут с них по 2—3 талера, смотря по красоте и</w:t>
      </w:r>
      <w:r>
        <w:rPr>
          <w:sz w:val="28"/>
          <w:lang w:val="en-US"/>
        </w:rPr>
        <w:t xml:space="preserve"> </w:t>
      </w:r>
      <w:r>
        <w:rPr>
          <w:sz w:val="28"/>
        </w:rPr>
        <w:t>миловидности жены. Муж все время ходит за дверью и сторожит, чтобы никто не помешал им».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Во время Петра Великого вместе</w:t>
      </w:r>
      <w:r>
        <w:rPr>
          <w:sz w:val="28"/>
        </w:rPr>
        <w:t xml:space="preserve"> с началом наших торговых сношений с западноевропейскими государствами и в наше отечество стало проникать понятие о проституции, как о ремесле, и она начала распространяться между народом, понижая значительно нравственность во всех слоях общества. Европа в</w:t>
      </w:r>
      <w:r>
        <w:rPr>
          <w:sz w:val="28"/>
        </w:rPr>
        <w:t xml:space="preserve"> это время и сама не отличалась особенной нравственностью, и самый блестящий в то время двор Людовика </w:t>
      </w:r>
      <w:r>
        <w:rPr>
          <w:sz w:val="28"/>
          <w:lang w:val="en-US"/>
        </w:rPr>
        <w:t xml:space="preserve">XIV </w:t>
      </w:r>
      <w:r>
        <w:rPr>
          <w:sz w:val="28"/>
        </w:rPr>
        <w:t>поражал каждого своим развратом. Начало проституции появилось, надо думать, от тех иностранцев, которые переселились в Россию, но не желали бросить св</w:t>
      </w:r>
      <w:r>
        <w:rPr>
          <w:sz w:val="28"/>
        </w:rPr>
        <w:t xml:space="preserve">оих приобретенных в отечестве порочных привычек, вследствие чего они завели по примеру своей родины проституцию и в России, а от них проституция проникла уже в русское общество. Не отличался нравственностью и самый двор Петра </w:t>
      </w:r>
      <w:r>
        <w:rPr>
          <w:sz w:val="28"/>
          <w:lang w:val="en-US"/>
        </w:rPr>
        <w:t>I, где придворные дамы распутн</w:t>
      </w:r>
      <w:r>
        <w:rPr>
          <w:sz w:val="28"/>
          <w:lang w:val="en-US"/>
        </w:rPr>
        <w:t xml:space="preserve">ичали с дьяками. </w:t>
      </w:r>
      <w:r>
        <w:rPr>
          <w:sz w:val="28"/>
        </w:rPr>
        <w:t xml:space="preserve">По раскольничьим известиям «царевна Софья была блудницей и блудно жила с боярами, как и другая </w:t>
      </w:r>
      <w:r>
        <w:rPr>
          <w:sz w:val="28"/>
        </w:rPr>
        <w:lastRenderedPageBreak/>
        <w:t xml:space="preserve">царевна, сестра ее; и бояре ходили к ним и ребят те царевны носили и душили и иных на дому кормили». Вообще нравственность в это время так пала </w:t>
      </w:r>
      <w:r>
        <w:rPr>
          <w:sz w:val="28"/>
        </w:rPr>
        <w:t>в обществе, что даже и монашество не являлось примером добродетели и предавалось почти открыто возможным безнравственным порокам и разврату.</w:t>
      </w:r>
    </w:p>
    <w:p w:rsidR="00000000" w:rsidRDefault="00607317">
      <w:pPr>
        <w:pStyle w:val="Normal"/>
        <w:spacing w:before="100"/>
        <w:rPr>
          <w:sz w:val="28"/>
          <w:lang w:val="en-US"/>
        </w:rPr>
      </w:pPr>
      <w:r>
        <w:rPr>
          <w:sz w:val="28"/>
        </w:rPr>
        <w:t xml:space="preserve">Насколько разврат свободно практиковался между высшим обществом тогдашней России, это достаточно ясно видно из тех </w:t>
      </w:r>
      <w:r>
        <w:rPr>
          <w:sz w:val="28"/>
        </w:rPr>
        <w:t>похождений Петра Великого и его спутников, которые у них были в Германии и Париже. Начало появления разврата, конечно, надо считать прежде всего с Петербурга, так как там сосредоточивались иностранцы, а оттуда уже он перешел в Москву и другие города России</w:t>
      </w:r>
      <w:r>
        <w:rPr>
          <w:sz w:val="28"/>
        </w:rPr>
        <w:t>. Итак, хотя проституция и разврат, во всех утонченных формах Запада, уже в это время существовали в России, тем не менее все это вовсе не было узаконено правительством, даже, напротив, пресле</w:t>
      </w:r>
      <w:r>
        <w:rPr>
          <w:sz w:val="28"/>
        </w:rPr>
        <w:softHyphen/>
        <w:t>довалось законами и целым рядом карательных мер. Так, в числе н</w:t>
      </w:r>
      <w:r>
        <w:rPr>
          <w:sz w:val="28"/>
        </w:rPr>
        <w:t xml:space="preserve">аказаний в </w:t>
      </w:r>
      <w:r>
        <w:rPr>
          <w:sz w:val="28"/>
          <w:lang w:val="en-US"/>
        </w:rPr>
        <w:t>XVII и XVIII веке было установлено присуждать женщину и ее соблазнителя, особенно если еще был при этом незаконный ребенок, к розгам, а если женщина не знала своего соблазнителя или не хотела его указать, то подвергалась тому же наказанию вдвойн</w:t>
      </w:r>
      <w:r>
        <w:rPr>
          <w:sz w:val="28"/>
          <w:lang w:val="en-US"/>
        </w:rPr>
        <w:t>е, и за себя и за него, после чего преступников заключали в монастырь.</w:t>
      </w:r>
    </w:p>
    <w:p w:rsidR="00000000" w:rsidRDefault="00607317">
      <w:pPr>
        <w:pStyle w:val="Normal"/>
        <w:spacing w:before="100"/>
        <w:rPr>
          <w:sz w:val="28"/>
          <w:lang w:val="en-US"/>
        </w:rPr>
      </w:pPr>
      <w:r>
        <w:rPr>
          <w:sz w:val="28"/>
          <w:lang w:val="en-US"/>
        </w:rPr>
        <w:t>В 1743-м году в царствование Елизаветы Петровны было обращено особое внимание на уничтожение обычая париться в торговых банях мужчинам с женщинами и это запрещение было вновь подтвержде</w:t>
      </w:r>
      <w:r>
        <w:rPr>
          <w:sz w:val="28"/>
          <w:lang w:val="en-US"/>
        </w:rPr>
        <w:t>но в 1760 и 1762 году. В это же царствование есть указание на существование одного публичного дома, который был устроен уже не тайно, а явно, наподобие современных домов терпимости.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  <w:lang w:val="en-US"/>
        </w:rPr>
        <w:t xml:space="preserve">Тем не менее проституция все увеличивалась и в царствование Екатерины II </w:t>
      </w:r>
      <w:r>
        <w:rPr>
          <w:sz w:val="28"/>
        </w:rPr>
        <w:t>с</w:t>
      </w:r>
      <w:r>
        <w:rPr>
          <w:sz w:val="28"/>
        </w:rPr>
        <w:t>тала резко влиять на нравственность и здоровье народа. Число незаконнорожденных детей, подкидышей и детоубийств все увеличивалось, несмотря на карательные меры и законы против этого. Для возможного сокращения проституции и все увеличивающегося сифилиса, се</w:t>
      </w:r>
      <w:r>
        <w:rPr>
          <w:sz w:val="28"/>
        </w:rPr>
        <w:t>нат постановил всех женщин, одержимых венерическими болезнями, забирать, излечивать и ссылать на поселение в Нерчинск.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Наряду с этим было узаконено лечить даром всех публичных женщин, заболевших сифилисом или венерическими болезнями. В Петербурге была отве</w:t>
      </w:r>
      <w:r>
        <w:rPr>
          <w:sz w:val="28"/>
        </w:rPr>
        <w:t>дена определенная местность для публичных домов, но кроме правильной организации проституции и ее надзора, смерть не дала возможности сделать это мудрой государыне. При ее преемниках, Павле 1 и Александре 1, проституция вновь подверглась гонению и при перв</w:t>
      </w:r>
      <w:r>
        <w:rPr>
          <w:sz w:val="28"/>
        </w:rPr>
        <w:t xml:space="preserve">ом из этих государей было предписано всех публичных женщин ссылать в Иркутск на фабрики, вследствие чего 139 проституток, найденных в Москве, отправились в Сибирь. В царствование Николая 1 проституция была признана терпимой в России и подчинена врачебно – </w:t>
      </w:r>
      <w:r>
        <w:rPr>
          <w:sz w:val="28"/>
        </w:rPr>
        <w:t>полицейскому надзору в половине девятнадцатого столетия.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В России можно встретить все виды проституции, которую мы видим у других народов, а именно: гостеприимную, религи</w:t>
      </w:r>
      <w:r>
        <w:rPr>
          <w:sz w:val="28"/>
        </w:rPr>
        <w:softHyphen/>
        <w:t>озную и гражданскую. Гостеприимная проституция особенно резко была наблюдаема в Росси</w:t>
      </w:r>
      <w:r>
        <w:rPr>
          <w:sz w:val="28"/>
        </w:rPr>
        <w:t xml:space="preserve">и во </w:t>
      </w:r>
      <w:r>
        <w:rPr>
          <w:sz w:val="28"/>
        </w:rPr>
        <w:lastRenderedPageBreak/>
        <w:t>время крепостного права, когда помещики обыкновенно приглашали соседей, нередко устраивали целые оргии в честь гостей. Ввиду этого более состоятельные из дворян в своих имениях имели целые гаремы, то танцовщиц, а то просто дворни, которые и были всегд</w:t>
      </w:r>
      <w:r>
        <w:rPr>
          <w:sz w:val="28"/>
        </w:rPr>
        <w:t>а наготове угождать со</w:t>
      </w:r>
      <w:r>
        <w:rPr>
          <w:sz w:val="28"/>
        </w:rPr>
        <w:softHyphen/>
        <w:t>седям—гостям.</w:t>
      </w:r>
    </w:p>
    <w:p w:rsidR="00000000" w:rsidRDefault="00607317">
      <w:pPr>
        <w:pStyle w:val="Normal"/>
        <w:spacing w:before="100"/>
        <w:rPr>
          <w:sz w:val="28"/>
          <w:lang w:val="en-US"/>
        </w:rPr>
      </w:pPr>
      <w:r>
        <w:rPr>
          <w:sz w:val="28"/>
        </w:rPr>
        <w:t>Проявлением религиозной проституции может служить наблюда</w:t>
      </w:r>
      <w:r>
        <w:rPr>
          <w:sz w:val="28"/>
        </w:rPr>
        <w:softHyphen/>
        <w:t>емое и поныне отправление обрядов в секте хлыстов, причем, как утверждают, хлысты ночью собираются в определенно установ</w:t>
      </w:r>
      <w:r>
        <w:rPr>
          <w:sz w:val="28"/>
        </w:rPr>
        <w:softHyphen/>
        <w:t>ленные дни в один какой-нибудь дом, где,</w:t>
      </w:r>
      <w:r>
        <w:rPr>
          <w:sz w:val="28"/>
        </w:rPr>
        <w:t xml:space="preserve"> преимущественно в подвальном этаже, женщины и мужчины в длинных белых рубахах начинают под влиянием религиозного экстаза хлестать себя (от</w:t>
      </w:r>
      <w:r>
        <w:rPr>
          <w:sz w:val="28"/>
        </w:rPr>
        <w:softHyphen/>
        <w:t>куда и слово «хлыст»), и, приходя все в большее и большее возбуждение, впадают в полное неистовство, кончая свальным</w:t>
      </w:r>
      <w:r>
        <w:rPr>
          <w:sz w:val="28"/>
        </w:rPr>
        <w:t xml:space="preserve"> грехом и кровосмешением, так как при этом уже не разбираются родственные и близкие лица. Гражданская проституция проявля</w:t>
      </w:r>
      <w:r>
        <w:rPr>
          <w:sz w:val="28"/>
        </w:rPr>
        <w:softHyphen/>
        <w:t>ется в России, как в виде явной зарегистрированной, которая, впрочем, не особенно многочисленна, так и в виде тайной, ко</w:t>
      </w:r>
      <w:r>
        <w:rPr>
          <w:sz w:val="28"/>
        </w:rPr>
        <w:softHyphen/>
        <w:t>личество кото</w:t>
      </w:r>
      <w:r>
        <w:rPr>
          <w:sz w:val="28"/>
        </w:rPr>
        <w:t>рой, вероятно, так же как и в других государствах, и в ней громадно.</w:t>
      </w:r>
    </w:p>
    <w:p w:rsidR="00000000" w:rsidRDefault="00607317">
      <w:pPr>
        <w:pStyle w:val="Normal"/>
        <w:spacing w:before="100"/>
        <w:rPr>
          <w:sz w:val="28"/>
          <w:lang w:val="en-US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36"/>
        </w:rPr>
      </w:pPr>
      <w:r>
        <w:rPr>
          <w:b/>
          <w:sz w:val="36"/>
        </w:rPr>
        <w:t>Проституция на рубеже веков</w:t>
      </w:r>
    </w:p>
    <w:p w:rsidR="00000000" w:rsidRDefault="00607317">
      <w:pPr>
        <w:pStyle w:val="Normal"/>
        <w:spacing w:before="100"/>
        <w:ind w:firstLine="0"/>
        <w:rPr>
          <w:sz w:val="24"/>
        </w:rPr>
      </w:pP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Прежде всего рассмотрим, каковы семейные особенности павших девушек, могли ли они в своей родной семьенайти ту необходимую нравственную, а подчас материальну</w:t>
      </w:r>
      <w:r>
        <w:rPr>
          <w:sz w:val="28"/>
        </w:rPr>
        <w:t>ю поддержку, которая могла бы удержать их от падения в тот момент, когда они очутились на краю пропасти, когда перед ними распахнулись двери публичного дома. Тут приходится констатировать весьма грустный факт: оказывается что отец и мать в живых были тольк</w:t>
      </w:r>
      <w:r>
        <w:rPr>
          <w:sz w:val="28"/>
        </w:rPr>
        <w:t>о у 18 девушек из 100, 40 имели только одного из родителей и 27 были круглые сироты – ни отца, ни матери; остальные 15 если и имели кого-либо из родителей, то во всяком случае такого, от которого нельзя было ожидать помощи: так, у некоторых из них были мат</w:t>
      </w:r>
      <w:r>
        <w:rPr>
          <w:sz w:val="28"/>
        </w:rPr>
        <w:t>ери-проститутки, у других родители были сосланы в Сибирь, у третьих — горькие пьяницы, эпилеп</w:t>
      </w:r>
      <w:r>
        <w:rPr>
          <w:sz w:val="28"/>
        </w:rPr>
        <w:softHyphen/>
        <w:t>тики и проч.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Оставляя в стороне упомянутых 27 девушек, бывших круглыми сиротами еще с раннего детства, мы остановимся на тех, которые имели обоих родителей (18) и</w:t>
      </w:r>
      <w:r>
        <w:rPr>
          <w:sz w:val="28"/>
        </w:rPr>
        <w:t xml:space="preserve"> затем на имевших одного из родителей (40). И тут наталкиваемся на грустное явление: для подавляющего большинства девушек обеих категорий морализующее влияние семьи было чистой фикцией,— эти девушки еще детьми 8—9 лет покинули родной кров, будучи отданы ча</w:t>
      </w:r>
      <w:r>
        <w:rPr>
          <w:sz w:val="28"/>
        </w:rPr>
        <w:t>стью в ученье (бурнусные, белошвейные, ткацкие, золотошвейные, зонточные и т.п. заведения), причем большинство из них по 6—7 лет служили в качестве учениц, не получая ни одной копейки жалованья, частью же были отданы в услужение тоже с 9 – 10 лет (горничны</w:t>
      </w:r>
      <w:r>
        <w:rPr>
          <w:sz w:val="28"/>
        </w:rPr>
        <w:t>е, няни и т.п.), и тоже или ничего не получали, или же если и имели небольшой заработок, не свыше 2 руб. в месяц, то и тот забирался у них кем нибудь из их родных. Если обратить внимание на то,  сколько из этих девушек до поступления их в публичные дома уж</w:t>
      </w:r>
      <w:r>
        <w:rPr>
          <w:sz w:val="28"/>
        </w:rPr>
        <w:t xml:space="preserve">е были жертвами разврата, то оказывается, что только 23 девушки перешли туда из рядов тайной проституции, все же остальное количество, т.е. большинство (77), было вытянуто из среды свежего населения и обращено в проституток исключительно благодаря сложной </w:t>
      </w:r>
      <w:r>
        <w:rPr>
          <w:sz w:val="28"/>
        </w:rPr>
        <w:t>и широко разветвленной системе капиталистической эксплуатации разврата.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Группируя тех же девушек пред поступлением в публичные дома по степени их материальной рбеспеченности, мы находим, что 73 из них находились в этот момент в крайне тяжелом положении,  п</w:t>
      </w:r>
      <w:r>
        <w:rPr>
          <w:sz w:val="28"/>
        </w:rPr>
        <w:t xml:space="preserve">отерявши прежний источник средств к жизни и не находя в течение довольно продолжительного времени нового заработка (причем многие девушки перед тем вышли из больниц, где им пришлось пролежать около полугода и, следовательно, истощить все свои сбережения). </w:t>
      </w:r>
      <w:r>
        <w:rPr>
          <w:sz w:val="28"/>
        </w:rPr>
        <w:t>Только остальные 27 ушли в дом разврата, бросив сравнительно обеспеченную жизнь у родных или хорошо оплачиваемый труд; но и тут следует оговориться, что многие девушки этой категории сделались жертвами эксплуататоров разврата благодаря такого рода обстояте</w:t>
      </w:r>
      <w:r>
        <w:rPr>
          <w:sz w:val="28"/>
        </w:rPr>
        <w:t>льствам, как тяжелые условия жизни у родных, преследования мачехи, желание уехать из того города, где стал известен факт их внебрачной связи с любимым человеком и т.п.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Не безынтересно остановиться еще и на том возрасте, по достижении которого девушки вперв</w:t>
      </w:r>
      <w:r>
        <w:rPr>
          <w:sz w:val="28"/>
        </w:rPr>
        <w:t>ые попадают в дома терпи</w:t>
      </w:r>
      <w:r>
        <w:rPr>
          <w:sz w:val="28"/>
        </w:rPr>
        <w:softHyphen/>
        <w:t>мости; оказывается, что подавляющее большинство поступило в дома разврата имея 16 и 17 лет, т.е. в таком возрасте, когда сообразить все последствия своего шага они не имели возмож</w:t>
      </w:r>
      <w:r>
        <w:rPr>
          <w:sz w:val="28"/>
        </w:rPr>
        <w:softHyphen/>
        <w:t>ности.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 xml:space="preserve">Правила для содержательниц публичных домов, </w:t>
      </w:r>
      <w:r>
        <w:rPr>
          <w:sz w:val="28"/>
        </w:rPr>
        <w:t>утвержденные  министром внутренних дел 28 июля 1861 г., параграф 54 гласит: «Женщина, находящяася в публичном доме, если пожелает обратиться к честной жизни, может, не заплатив долга хозяйке, оставить публичный дом, но не иначе, как доказав свое желание ис</w:t>
      </w:r>
      <w:r>
        <w:rPr>
          <w:sz w:val="28"/>
        </w:rPr>
        <w:t>правиться, пробыв положенное время в общине сестер милосердия или в другом подобном учреждении». Вот этим-то узаконением и злоупотребляют хозяева публичных домов. Если девушка захочет возвратиться на родину, ей, как проститутке, за которой необходим надзор</w:t>
      </w:r>
      <w:r>
        <w:rPr>
          <w:sz w:val="28"/>
        </w:rPr>
        <w:t xml:space="preserve"> в целях общественного здравия, не дают паспорта, а дают проституционную книжку, с которой, из одного стыда, девушка, желающая оставить это позорное ремесло, не может явиться домой. Для города Москвы единственным местом, пребывание в котором считается дока</w:t>
      </w:r>
      <w:r>
        <w:rPr>
          <w:sz w:val="28"/>
        </w:rPr>
        <w:t>зательствомисправления падшей девушки, а следовательно и позволяет оставить публичный дом – есть приют св. Магдалины. Кроме того, девушка может быть освобождена и в том случае, если она найдет такое лицо, которое даст поручительство пред врачебно – полицей</w:t>
      </w:r>
      <w:r>
        <w:rPr>
          <w:sz w:val="28"/>
        </w:rPr>
        <w:t>ским комитетом в том, что этот поручитель гарантирует для данной девушки своими средствами возможность ее существования без занятия проституцией; и, наконец, девушка может быть освобождена из публичного дома ее родителями. Если обратимся к действительности</w:t>
      </w:r>
      <w:r>
        <w:rPr>
          <w:sz w:val="28"/>
        </w:rPr>
        <w:t>, то увидим, что этими средствами к освобождению могут воспользоваться только очень и очень немногие из желающих.</w:t>
      </w:r>
    </w:p>
    <w:p w:rsidR="00000000" w:rsidRDefault="00607317">
      <w:pPr>
        <w:pStyle w:val="Normal"/>
        <w:numPr>
          <w:ilvl w:val="0"/>
          <w:numId w:val="3"/>
        </w:numPr>
        <w:tabs>
          <w:tab w:val="clear" w:pos="360"/>
          <w:tab w:val="num" w:pos="640"/>
        </w:tabs>
        <w:spacing w:before="100"/>
        <w:ind w:left="640"/>
        <w:rPr>
          <w:sz w:val="28"/>
        </w:rPr>
      </w:pPr>
      <w:r>
        <w:rPr>
          <w:sz w:val="28"/>
        </w:rPr>
        <w:t>Приют Св.Магдалины имеет только 30 мест и более этого числа принять девушек не может. Кроме того, здесь полагается 3-х летний срок пребывания,</w:t>
      </w:r>
      <w:r>
        <w:rPr>
          <w:sz w:val="28"/>
        </w:rPr>
        <w:t xml:space="preserve"> следовательно, каждая вакансия открывается не скоро.</w:t>
      </w:r>
    </w:p>
    <w:p w:rsidR="00000000" w:rsidRDefault="00607317">
      <w:pPr>
        <w:pStyle w:val="Normal"/>
        <w:numPr>
          <w:ilvl w:val="0"/>
          <w:numId w:val="3"/>
        </w:numPr>
        <w:tabs>
          <w:tab w:val="clear" w:pos="360"/>
          <w:tab w:val="num" w:pos="640"/>
        </w:tabs>
        <w:spacing w:before="100"/>
        <w:ind w:left="640"/>
        <w:rPr>
          <w:sz w:val="28"/>
        </w:rPr>
      </w:pPr>
      <w:r>
        <w:rPr>
          <w:sz w:val="28"/>
        </w:rPr>
        <w:t>Найти себе какого-либо поручителя и этим путем освободиться из публичного дома девушка не может потому, что она завезена из другого, зачастую очень отдаленного, города, и в Москве не имеет ни родных, ни</w:t>
      </w:r>
      <w:r>
        <w:rPr>
          <w:sz w:val="28"/>
        </w:rPr>
        <w:t xml:space="preserve"> знакомых; последних она даже и приобрести почти не может, ибо ее никуда не выпускают иначе, как в сопровождении доверенного лица, да и то на самое короткое время. Искать же поручителей в среде обычных гостей публичных домов – неисполнимая надежда, которая</w:t>
      </w:r>
      <w:r>
        <w:rPr>
          <w:sz w:val="28"/>
        </w:rPr>
        <w:t xml:space="preserve"> если и осуществляется в очень редких случаях, то на условиях очень и очень низменного характера.</w:t>
      </w:r>
    </w:p>
    <w:p w:rsidR="00000000" w:rsidRDefault="00607317">
      <w:pPr>
        <w:pStyle w:val="Normal"/>
        <w:spacing w:before="100"/>
        <w:rPr>
          <w:sz w:val="28"/>
          <w:lang w:val="en-US"/>
        </w:rPr>
      </w:pPr>
      <w:r>
        <w:rPr>
          <w:sz w:val="28"/>
        </w:rPr>
        <w:t>Казалось бы, девушка может написать своим родителям, чтобы они освободили ее отсюда, но такой способ освобождения противен самой девушке: как ни низко она пал</w:t>
      </w:r>
      <w:r>
        <w:rPr>
          <w:sz w:val="28"/>
        </w:rPr>
        <w:t>а, но все-таки она стыдится своего теперешнего положения и тщательно скрывает свой позор от своих родителей, родственников и знакомых. В ее сердце не угас луч надежды на лучшую долю, на возврат если не в свою семью, то по крайней мере в родной город и на п</w:t>
      </w:r>
      <w:r>
        <w:rPr>
          <w:sz w:val="28"/>
        </w:rPr>
        <w:t>ереход к прежшей честной трудовой жизни. Но эта иллюзия освобождения теряет в глазах девушки всю свою привлекательность, если факт ее освобождения в то же время станет фактом оглашения ее позорной прошлой жизни. Сознавать, что окружающим известно ее тяжело</w:t>
      </w:r>
      <w:r>
        <w:rPr>
          <w:sz w:val="28"/>
        </w:rPr>
        <w:t>е прошлое и, быть может, слышать попреки этим прошлым – это слишком дорогая цена освобождения. И действительно, в Москве таких случаев освобождения, где бы сама девушка обратилась с просьбой об этом к своим родным, не наблюдалось. Если и родители и являлис</w:t>
      </w:r>
      <w:r>
        <w:rPr>
          <w:sz w:val="28"/>
        </w:rPr>
        <w:t>ь в публичный дом, чтобы освободить свою дочь, то это бывало лишь в тех случаях, когда они сами стороною узнают, куда она попала.</w:t>
      </w:r>
    </w:p>
    <w:p w:rsidR="00000000" w:rsidRDefault="00607317">
      <w:pPr>
        <w:pStyle w:val="Normal"/>
        <w:spacing w:before="100"/>
        <w:rPr>
          <w:sz w:val="28"/>
          <w:lang w:val="en-US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36"/>
        </w:rPr>
      </w:pPr>
      <w:r>
        <w:rPr>
          <w:b/>
          <w:sz w:val="36"/>
        </w:rPr>
        <w:t>Прирожденные проститутки и совращаемые в проституцию</w:t>
      </w:r>
    </w:p>
    <w:p w:rsidR="00000000" w:rsidRDefault="00607317">
      <w:pPr>
        <w:pStyle w:val="Normal"/>
        <w:spacing w:before="100"/>
        <w:rPr>
          <w:sz w:val="24"/>
        </w:rPr>
      </w:pP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Исследования Мартино показали, что девушка, делающаяся проституткой, об</w:t>
      </w:r>
      <w:r>
        <w:rPr>
          <w:sz w:val="28"/>
        </w:rPr>
        <w:t>ыкновенно бывает развращена мужчиной ее же общества и положения и что «богатые платят уже за сорванные букеты». При этом лишение невинности обыкновенно имеет место в раннем возрасте.</w:t>
      </w:r>
    </w:p>
    <w:p w:rsidR="00000000" w:rsidRDefault="00607317">
      <w:pPr>
        <w:pStyle w:val="Normal"/>
        <w:spacing w:before="100" w:line="220" w:lineRule="auto"/>
        <w:ind w:left="40" w:firstLine="240"/>
        <w:rPr>
          <w:sz w:val="28"/>
        </w:rPr>
      </w:pPr>
      <w:r>
        <w:rPr>
          <w:sz w:val="28"/>
        </w:rPr>
        <w:t>Так, у Мартино, на 607 проституток дефлорация имела место от 5—20 лет в 4</w:t>
      </w:r>
      <w:r>
        <w:rPr>
          <w:sz w:val="28"/>
        </w:rPr>
        <w:t>87 случаях и лишь 120 — по наступлении 20-летнего возраста.</w:t>
      </w:r>
    </w:p>
    <w:p w:rsidR="00000000" w:rsidRDefault="00607317">
      <w:pPr>
        <w:pStyle w:val="Normal"/>
        <w:spacing w:before="100" w:line="220" w:lineRule="auto"/>
        <w:ind w:left="40" w:firstLine="240"/>
        <w:rPr>
          <w:sz w:val="28"/>
        </w:rPr>
      </w:pPr>
      <w:r>
        <w:rPr>
          <w:sz w:val="28"/>
        </w:rPr>
        <w:t>Заметим при этом, что Мартино не разделял истинных, прирожденных проституток от случайных.</w:t>
      </w:r>
    </w:p>
    <w:p w:rsidR="00000000" w:rsidRDefault="00607317">
      <w:pPr>
        <w:pStyle w:val="Normal"/>
        <w:spacing w:before="100" w:line="220" w:lineRule="auto"/>
        <w:ind w:left="40" w:firstLine="240"/>
        <w:rPr>
          <w:sz w:val="28"/>
        </w:rPr>
      </w:pPr>
      <w:r>
        <w:rPr>
          <w:sz w:val="28"/>
        </w:rPr>
        <w:t>Если же взять исключительно привычных проституток, то возраст их падения станет еще более ранним.</w:t>
      </w:r>
    </w:p>
    <w:p w:rsidR="00000000" w:rsidRDefault="00607317">
      <w:pPr>
        <w:pStyle w:val="Normal"/>
        <w:spacing w:before="100" w:line="220" w:lineRule="auto"/>
        <w:ind w:left="40" w:firstLine="240"/>
        <w:rPr>
          <w:sz w:val="28"/>
        </w:rPr>
      </w:pPr>
      <w:r>
        <w:rPr>
          <w:sz w:val="28"/>
        </w:rPr>
        <w:t xml:space="preserve">Тот же </w:t>
      </w:r>
      <w:r>
        <w:rPr>
          <w:sz w:val="28"/>
        </w:rPr>
        <w:t>факт повторяется и у нас, и всюду, и доказывает лишь, что порочно предрасположенная девушка, к какому бы классу об</w:t>
      </w:r>
      <w:r>
        <w:rPr>
          <w:sz w:val="28"/>
        </w:rPr>
        <w:softHyphen/>
        <w:t>щества ни принадлежала, всегда, как только ее половая жизнь вступает в свои права, находит возможным пасть и затем уж более или менее постепе</w:t>
      </w:r>
      <w:r>
        <w:rPr>
          <w:sz w:val="28"/>
        </w:rPr>
        <w:t>нно перейти в состав деятельной проституции.</w:t>
      </w:r>
    </w:p>
    <w:p w:rsidR="00000000" w:rsidRDefault="00607317">
      <w:pPr>
        <w:pStyle w:val="Normal"/>
        <w:spacing w:before="100" w:line="220" w:lineRule="auto"/>
        <w:ind w:left="40" w:firstLine="240"/>
        <w:rPr>
          <w:sz w:val="28"/>
        </w:rPr>
      </w:pPr>
      <w:r>
        <w:rPr>
          <w:sz w:val="28"/>
        </w:rPr>
        <w:t>Если условия жизни данной местности препятствуют обращению к проституции, как это, например, бывает в отдаленных деревнях или маленьких городках, то девушка непременно стремится в большой центр: во Франции – в П</w:t>
      </w:r>
      <w:r>
        <w:rPr>
          <w:sz w:val="28"/>
        </w:rPr>
        <w:t>ариж, у нас – в Петербург, Москву, Ригу, Нижний Новгород.</w:t>
      </w:r>
    </w:p>
    <w:p w:rsidR="00000000" w:rsidRDefault="00607317">
      <w:pPr>
        <w:pStyle w:val="Normal"/>
        <w:spacing w:before="100" w:line="220" w:lineRule="auto"/>
        <w:ind w:left="40" w:firstLine="240"/>
        <w:rPr>
          <w:sz w:val="28"/>
        </w:rPr>
      </w:pPr>
      <w:r>
        <w:rPr>
          <w:sz w:val="28"/>
        </w:rPr>
        <w:t>В простом классе такой переход от семейной жизни к городской проституционной совершается с поразительной быстротой.</w:t>
      </w:r>
    </w:p>
    <w:p w:rsidR="00000000" w:rsidRDefault="00607317">
      <w:pPr>
        <w:pStyle w:val="Normal"/>
        <w:spacing w:before="100" w:line="220" w:lineRule="auto"/>
        <w:ind w:left="40" w:firstLine="240"/>
        <w:rPr>
          <w:sz w:val="28"/>
        </w:rPr>
      </w:pPr>
      <w:r>
        <w:rPr>
          <w:sz w:val="28"/>
        </w:rPr>
        <w:t>Девушка, почти всегда уже дефлорированная, занимавшаяся исключительно сельскими ра</w:t>
      </w:r>
      <w:r>
        <w:rPr>
          <w:sz w:val="28"/>
        </w:rPr>
        <w:t>ботами, ничего не видевшая, кроме своего села, является в город, обыкновенно нанимается «одной прислугой» в семейство или к одинокому, и через несколько месяцев уже переходит к хозяйке в притон или публичный дом.</w:t>
      </w:r>
    </w:p>
    <w:p w:rsidR="00000000" w:rsidRDefault="00607317">
      <w:pPr>
        <w:pStyle w:val="Normal"/>
        <w:spacing w:before="100" w:line="220" w:lineRule="auto"/>
        <w:ind w:left="40" w:firstLine="240"/>
        <w:rPr>
          <w:sz w:val="28"/>
        </w:rPr>
      </w:pPr>
      <w:r>
        <w:rPr>
          <w:sz w:val="28"/>
        </w:rPr>
        <w:t>Говорят, что в проституцию гонит бедную дев</w:t>
      </w:r>
      <w:r>
        <w:rPr>
          <w:sz w:val="28"/>
        </w:rPr>
        <w:t>ушку безысходная нужда и неимение других средств для поддержки семейства. Это далеко не верно.</w:t>
      </w:r>
    </w:p>
    <w:p w:rsidR="00000000" w:rsidRDefault="00607317">
      <w:pPr>
        <w:pStyle w:val="Normal"/>
        <w:spacing w:before="100"/>
        <w:ind w:right="200" w:firstLine="260"/>
        <w:rPr>
          <w:sz w:val="28"/>
        </w:rPr>
      </w:pPr>
      <w:r>
        <w:rPr>
          <w:sz w:val="28"/>
        </w:rPr>
        <w:t>Спросите у любой из содержательниц публичного дома, часто ли просят их проститутки послать денег родным или даже соб</w:t>
      </w:r>
      <w:r>
        <w:rPr>
          <w:sz w:val="28"/>
        </w:rPr>
        <w:softHyphen/>
        <w:t>ственным детям, оставленным в деревне или от</w:t>
      </w:r>
      <w:r>
        <w:rPr>
          <w:sz w:val="28"/>
        </w:rPr>
        <w:t>данным на вос</w:t>
      </w:r>
      <w:r>
        <w:rPr>
          <w:sz w:val="28"/>
        </w:rPr>
        <w:softHyphen/>
        <w:t>питание. Почти никогда. И так всюду, как во Франции, так и у нас.</w:t>
      </w:r>
    </w:p>
    <w:p w:rsidR="00000000" w:rsidRDefault="00607317">
      <w:pPr>
        <w:pStyle w:val="Normal"/>
        <w:spacing w:before="100"/>
        <w:ind w:right="200" w:firstLine="260"/>
        <w:rPr>
          <w:sz w:val="28"/>
        </w:rPr>
      </w:pPr>
      <w:r>
        <w:rPr>
          <w:sz w:val="28"/>
        </w:rPr>
        <w:t>Спросите, напротив, чего требуют тысячи работниц, направ</w:t>
      </w:r>
      <w:r>
        <w:rPr>
          <w:sz w:val="28"/>
        </w:rPr>
        <w:softHyphen/>
        <w:t>ляющиеся ежегодно не в города, а в степи юга для заработков. «Прежде всего,— говорят они нанимателям,— пошлите денег до</w:t>
      </w:r>
      <w:r>
        <w:rPr>
          <w:sz w:val="28"/>
        </w:rPr>
        <w:softHyphen/>
        <w:t>мой, в семьи, а мы вам отработаем». И безустанно работают они тяжелую, полевую работу 4—5 месяцев, ни копейки не тратя на себя, припасая весь заработок для дома. Вот наглядная разница.</w:t>
      </w:r>
    </w:p>
    <w:p w:rsidR="00000000" w:rsidRDefault="00607317">
      <w:pPr>
        <w:pStyle w:val="Normal"/>
        <w:spacing w:before="100"/>
        <w:ind w:right="200" w:firstLine="260"/>
        <w:rPr>
          <w:sz w:val="28"/>
        </w:rPr>
      </w:pPr>
      <w:r>
        <w:rPr>
          <w:sz w:val="28"/>
        </w:rPr>
        <w:t>Ошибочно думают также, что город с его жизнью исключительно играет рол</w:t>
      </w:r>
      <w:r>
        <w:rPr>
          <w:sz w:val="28"/>
        </w:rPr>
        <w:t>ь развратителя того многочисленного прошлого женского населения, которое стекается в него из сел и деревень. Нет! Известная часть сельских девушек, порочно предрасположенных, дефлорированных уже на родине, является в большие города и представляет готовый м</w:t>
      </w:r>
      <w:r>
        <w:rPr>
          <w:sz w:val="28"/>
        </w:rPr>
        <w:t>атериал для пополнения проституционного класса: «Я не могу работать тяжелую работу, не хочу быть служанкой, не хочу вернуться домой в деревню» - вот что говорят подобные девушки, требуя добровольно в врачебно – полицейском комитете внесения их в список про</w:t>
      </w:r>
      <w:r>
        <w:rPr>
          <w:sz w:val="28"/>
        </w:rPr>
        <w:t>ституток!</w:t>
      </w:r>
    </w:p>
    <w:p w:rsidR="00000000" w:rsidRDefault="00607317">
      <w:pPr>
        <w:pStyle w:val="Normal"/>
        <w:spacing w:before="100"/>
        <w:ind w:right="200" w:firstLine="260"/>
        <w:rPr>
          <w:sz w:val="28"/>
        </w:rPr>
      </w:pPr>
      <w:r>
        <w:rPr>
          <w:sz w:val="28"/>
        </w:rPr>
        <w:t>В средних и высших классах общества влияние семьи, окру</w:t>
      </w:r>
      <w:r>
        <w:rPr>
          <w:sz w:val="28"/>
        </w:rPr>
        <w:softHyphen/>
        <w:t>жающей среды, воспитания и умственного развития затемняют, нарушают и нередко совершенно нарушают подобный ход событий.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Форма проституции здесь обыкновенно бывает тайная. Как исключение, мож</w:t>
      </w:r>
      <w:r>
        <w:rPr>
          <w:sz w:val="28"/>
        </w:rPr>
        <w:t>но наблюдать женщину, вышедшую из среднего класса, в числе регламентированных проституток публичных домов.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Общественное положение и развитие обыкновенно дают подобной женщине возможность проявить свои порочные наклонности в иной форме, чем явная проституци</w:t>
      </w:r>
      <w:r>
        <w:rPr>
          <w:sz w:val="28"/>
        </w:rPr>
        <w:t>я вообще или в особенности пребывание в публичных домах.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И в девушке среднего класса прирожденная порочность выражается рано.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Крайняя лживость, притупленное чувство стыда, отвращение от занятий при ослабленном восприятии всех вообще этических понятий соста</w:t>
      </w:r>
      <w:r>
        <w:rPr>
          <w:sz w:val="28"/>
        </w:rPr>
        <w:t>вляют основные черты нравственного облика при</w:t>
      </w:r>
      <w:r>
        <w:rPr>
          <w:sz w:val="28"/>
        </w:rPr>
        <w:softHyphen/>
        <w:t>рожденно-порочных детей.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Все это резко и рано выражается и в данном случае.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Затем, ненормально раннее или крайне запоздавшее наступ</w:t>
      </w:r>
      <w:r>
        <w:rPr>
          <w:sz w:val="28"/>
        </w:rPr>
        <w:softHyphen/>
        <w:t xml:space="preserve">ление половой зрелости, с усиленным или подавленным половым чувством; крайняя </w:t>
      </w:r>
      <w:r>
        <w:rPr>
          <w:sz w:val="28"/>
        </w:rPr>
        <w:t>порывистость желаний и стремлений при яв</w:t>
      </w:r>
      <w:r>
        <w:rPr>
          <w:sz w:val="28"/>
        </w:rPr>
        <w:softHyphen/>
        <w:t>лениях раздражительной слабости или апатическое отношение ко всему окружающему, при болезненно-развитом себялюбии... и два главнейших типа, из которых вырабатывается прирожденная про</w:t>
      </w:r>
      <w:r>
        <w:rPr>
          <w:sz w:val="28"/>
        </w:rPr>
        <w:softHyphen/>
        <w:t>ститутка, будут, при благоприятн</w:t>
      </w:r>
      <w:r>
        <w:rPr>
          <w:sz w:val="28"/>
        </w:rPr>
        <w:t>ых обстоятельствах, постепенно выясняться все ярче и ярче.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Одна, более развитая умственно, нередко с природным час</w:t>
      </w:r>
      <w:r>
        <w:rPr>
          <w:sz w:val="28"/>
        </w:rPr>
        <w:softHyphen/>
        <w:t>тичным дарованием, лживая, бесстыдная, капризная, своевольная, болезненно кокетливая, влюбляющаяся с раннего детства и по</w:t>
      </w:r>
      <w:r>
        <w:rPr>
          <w:sz w:val="28"/>
        </w:rPr>
        <w:softHyphen/>
        <w:t>стоянно занятая тем</w:t>
      </w:r>
      <w:r>
        <w:rPr>
          <w:sz w:val="28"/>
        </w:rPr>
        <w:t xml:space="preserve"> внешним впечатлением, которое она произ</w:t>
      </w:r>
      <w:r>
        <w:rPr>
          <w:sz w:val="28"/>
        </w:rPr>
        <w:softHyphen/>
        <w:t>водит на мужчин.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Другая, умственно ограниченная, беспечная, себялюбивая и завистливая, равнодушно относящаяся к самому половому акту, но любящая всякого рода ухаживания.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 xml:space="preserve">Вот два типа порочно развитых, прирожденных, </w:t>
      </w:r>
      <w:r>
        <w:rPr>
          <w:sz w:val="28"/>
        </w:rPr>
        <w:t>так сказать,</w:t>
      </w:r>
      <w:r>
        <w:rPr>
          <w:i/>
          <w:sz w:val="28"/>
          <w:lang w:val="en-US"/>
        </w:rPr>
        <w:t xml:space="preserve"> </w:t>
      </w:r>
      <w:r>
        <w:rPr>
          <w:sz w:val="28"/>
        </w:rPr>
        <w:t>проституток, резче обрисовывающихся в интеллигентном классе.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По поводу умственного развития женщин нельзя не обратить внимания на ложный вывод, который позволяют себе делать лица, совершенно незнакомые с основными законами развития проституции</w:t>
      </w:r>
      <w:r>
        <w:rPr>
          <w:sz w:val="28"/>
        </w:rPr>
        <w:t>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Образование, говорят они, развращает женщин, подготавливает из них материал для проституции.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В сущности, материал для проституции и прирожденной по</w:t>
      </w:r>
      <w:r>
        <w:rPr>
          <w:sz w:val="28"/>
        </w:rPr>
        <w:softHyphen/>
        <w:t>рочности всех родов прежде всего приготовляют порочные, бес</w:t>
      </w:r>
      <w:r>
        <w:rPr>
          <w:sz w:val="28"/>
        </w:rPr>
        <w:softHyphen/>
        <w:t>печные и, главным образом, невежественные роди</w:t>
      </w:r>
      <w:r>
        <w:rPr>
          <w:sz w:val="28"/>
        </w:rPr>
        <w:t>тели.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Из этого материала, в силу прирожденной порочности, всего менее может явиться желающих приобрести основательное научное образование, требующее совершенно противоположных качеств.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 xml:space="preserve">Усидчивый труд, разумное, настойчивое преследование одной цели требуют </w:t>
      </w:r>
      <w:r>
        <w:rPr>
          <w:sz w:val="28"/>
        </w:rPr>
        <w:t>развитую волю и напряженную энергию, которые, главным образом, отсутствуют у прирожденно порочных личностей.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Научное развитие, напротив, составляет самое лучшее средство для укрепления воли, расширения умственного кругозора и раз</w:t>
      </w:r>
      <w:r>
        <w:rPr>
          <w:sz w:val="28"/>
        </w:rPr>
        <w:softHyphen/>
        <w:t>вития этики, идущих в разр</w:t>
      </w:r>
      <w:r>
        <w:rPr>
          <w:sz w:val="28"/>
        </w:rPr>
        <w:t>ез с понятиями о проституции.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Эту истину осознал уже Овидий, говоря, что «разврат сопровождает ленность и бежит людей занятых».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Таким образом, настоящая проститутка родится порочно рас</w:t>
      </w:r>
      <w:r>
        <w:rPr>
          <w:sz w:val="28"/>
        </w:rPr>
        <w:softHyphen/>
        <w:t>положенной и, смотря по условиям жизни общества, воспитанию, среде, и т</w:t>
      </w:r>
      <w:r>
        <w:rPr>
          <w:sz w:val="28"/>
        </w:rPr>
        <w:t>.п., проявляет свои наклонности ранее или позднее, резче или мягче, или даже не проявляет их вовсе, тем не менее всегда сохраняя крайнюю восприимчивость стать порочной.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Путем соответственного воспитания и методического совращения, конечно, можно из нормаль</w:t>
      </w:r>
      <w:r>
        <w:rPr>
          <w:sz w:val="28"/>
        </w:rPr>
        <w:t>но одаренной девушки сделать проститутку. Но подобно тому, как прирожденно порочная девушка, при малейшем давлении в известном направлении, станет заправской проституткой, точно так же, совращенная воспитанием или примером,  женщина при малейшей возможност</w:t>
      </w:r>
      <w:r>
        <w:rPr>
          <w:sz w:val="28"/>
        </w:rPr>
        <w:t>и будет всячески стараться оставить неподходящее, тягостное для нее ремесло, будет постоянно стремиться выйти из состава проституции. И раз ей это удастся, она употребит все силы, чтобы не попасть вновь в омут ненавистного ей продажного разврата.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Вот почем</w:t>
      </w:r>
      <w:r>
        <w:rPr>
          <w:sz w:val="28"/>
        </w:rPr>
        <w:t>у из публичных домов попадаются иногда проститутки, делающиеся примерными женами, становящиеся в половом отношении более строгими, чем самые добродетельные женщины.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Протест будет еще энергичнее, если под напором несчастно сложившихся обстоятельств, путем о</w:t>
      </w:r>
      <w:r>
        <w:rPr>
          <w:sz w:val="28"/>
        </w:rPr>
        <w:t>бмана или насилия, нормально одаренная женщина, без предварительной подготовки, сразу будет поставлена в условия жизни привычной проститутки. Этим объясняются те исключительные случаи самоубийств в публичных домах, поджогов заведений, попыток к бегству и т</w:t>
      </w:r>
      <w:r>
        <w:rPr>
          <w:sz w:val="28"/>
        </w:rPr>
        <w:t>.п.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И рядом с этими редкими исключениями ежедневно повторяются другого рода факты.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Проститутку выкупают из публичного дома, дают ей богатое содержание и при полной свободе действий требуют только одного – половой верности, сожительства с одним человеком, к</w:t>
      </w:r>
      <w:r>
        <w:rPr>
          <w:sz w:val="28"/>
        </w:rPr>
        <w:t>оторый ей физически не противен.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Проживет проститутка на свободе месяц, два, и вернется сама добровольно в публичный дом.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И это повторяется всюду, как в Париже, Женеве, так и в Петербурге, Москве, Риге.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Точно то же имеет место и относительно физического ра</w:t>
      </w:r>
      <w:r>
        <w:rPr>
          <w:sz w:val="28"/>
        </w:rPr>
        <w:t>звития этого типа. Многие из проституток производят в общем впечатление миловидных, даже красивых женщин. Но при более вни</w:t>
      </w:r>
      <w:r>
        <w:rPr>
          <w:sz w:val="28"/>
        </w:rPr>
        <w:softHyphen/>
        <w:t>мательном разборе такой красивой, на первый взгляд, женщины, обыкновенно у нее оказывается множество физических недостат</w:t>
      </w:r>
      <w:r>
        <w:rPr>
          <w:sz w:val="28"/>
        </w:rPr>
        <w:softHyphen/>
        <w:t>ков. И лицев</w:t>
      </w:r>
      <w:r>
        <w:rPr>
          <w:sz w:val="28"/>
        </w:rPr>
        <w:t>ая часть развита в ущерб лобной, и ухо неправильно сформировано, небо седлообразно, и т. п. Подвергните ее еще более точному исследованию, и неправильности физического раз</w:t>
      </w:r>
      <w:r>
        <w:rPr>
          <w:sz w:val="28"/>
        </w:rPr>
        <w:softHyphen/>
        <w:t>вития большей частью окажутся еще значительнее: передне - задний размер черепа, а та</w:t>
      </w:r>
      <w:r>
        <w:rPr>
          <w:sz w:val="28"/>
        </w:rPr>
        <w:t>кже и большой поперечный сравнительно малы; окружность головы тоже уменьшена; весь череп неправильно сфор</w:t>
      </w:r>
      <w:r>
        <w:rPr>
          <w:sz w:val="28"/>
        </w:rPr>
        <w:softHyphen/>
        <w:t>мирован.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Словом, совокупность всех найденных признаков несомненно укажет, в большинстве случаев, что данный субъект принадлежит к типу недоразвитых ил</w:t>
      </w:r>
      <w:r>
        <w:rPr>
          <w:sz w:val="28"/>
        </w:rPr>
        <w:t>и вырождающихся.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Конечно, описывая подобный тип, никто не станет останавли</w:t>
      </w:r>
      <w:r>
        <w:rPr>
          <w:sz w:val="28"/>
        </w:rPr>
        <w:softHyphen/>
        <w:t>ваться на тех органах, которые развиты правильно, а будет главным образом указывать на недостатки развития, характеризующие опи</w:t>
      </w:r>
      <w:r>
        <w:rPr>
          <w:sz w:val="28"/>
        </w:rPr>
        <w:softHyphen/>
        <w:t>сываемый тип.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Существенный недостаток большинства хар</w:t>
      </w:r>
      <w:r>
        <w:rPr>
          <w:sz w:val="28"/>
        </w:rPr>
        <w:t>актеристик занима</w:t>
      </w:r>
      <w:r>
        <w:rPr>
          <w:sz w:val="28"/>
        </w:rPr>
        <w:softHyphen/>
        <w:t>ющего нас порочного отклонения именно заключается в том, что нравственные недостатки описываются вперемежку с нормальны</w:t>
      </w:r>
      <w:r>
        <w:rPr>
          <w:sz w:val="28"/>
        </w:rPr>
        <w:softHyphen/>
        <w:t>ми проявлениями духовной жизни. В результате выходит смесь качеств и недостатков, в которой пропадают характерные черт</w:t>
      </w:r>
      <w:r>
        <w:rPr>
          <w:sz w:val="28"/>
        </w:rPr>
        <w:t>ы данного типа, так резко и кратко очерченного еще римским законодателем. Проститутка — это женщина, отдающая себя явно, без выбора, за деньги.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Проституция существует и поддерживается именно этим последним элементом.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Не те женщины, которые случайно или нас</w:t>
      </w:r>
      <w:r>
        <w:rPr>
          <w:sz w:val="28"/>
        </w:rPr>
        <w:t>ильно будут вов</w:t>
      </w:r>
      <w:r>
        <w:rPr>
          <w:sz w:val="28"/>
        </w:rPr>
        <w:softHyphen/>
        <w:t>лечены в проституцию, составляют ее основу.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Нет! Порочно одаренные женщины — вот ее основа и, вместе, неиссякаемый источник, из которого она постоянно черпает силы.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Именно этих женщин, и никаких других, надо иметь в виду, когда говорят о пр</w:t>
      </w:r>
      <w:r>
        <w:rPr>
          <w:sz w:val="28"/>
        </w:rPr>
        <w:t>оститутках как определившемся элементе социального слоя.</w:t>
      </w:r>
    </w:p>
    <w:p w:rsidR="00000000" w:rsidRDefault="00607317">
      <w:pPr>
        <w:pStyle w:val="Normal"/>
        <w:spacing w:before="100"/>
        <w:rPr>
          <w:sz w:val="28"/>
          <w:lang w:val="en-US"/>
        </w:rPr>
      </w:pPr>
      <w:r>
        <w:rPr>
          <w:sz w:val="28"/>
        </w:rPr>
        <w:t>Никакие другие женщины и не должны входить в состав проституции, кроме тех, которые добровольно избирают себе этот путь в силу своих порочных особенностей.</w:t>
      </w:r>
    </w:p>
    <w:p w:rsidR="00000000" w:rsidRDefault="00607317">
      <w:pPr>
        <w:pStyle w:val="Normal"/>
        <w:spacing w:before="100"/>
        <w:rPr>
          <w:sz w:val="28"/>
          <w:lang w:val="en-US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36"/>
          <w:lang w:val="en-US"/>
        </w:rPr>
      </w:pPr>
      <w:r>
        <w:rPr>
          <w:b/>
          <w:sz w:val="36"/>
        </w:rPr>
        <w:t>Торгующие телом</w:t>
      </w:r>
    </w:p>
    <w:p w:rsidR="00000000" w:rsidRDefault="00607317">
      <w:pPr>
        <w:pStyle w:val="Normal"/>
        <w:spacing w:before="100"/>
        <w:ind w:firstLine="0"/>
        <w:jc w:val="center"/>
        <w:rPr>
          <w:b/>
          <w:sz w:val="36"/>
          <w:lang w:val="en-US"/>
        </w:rPr>
      </w:pP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 xml:space="preserve">Доктор П. Обозненко дает </w:t>
      </w:r>
      <w:r>
        <w:rPr>
          <w:sz w:val="28"/>
        </w:rPr>
        <w:t>следующую подробную таблицу 5 189 зарегистрированных им проституток ( весь личный состав поднадзорной проституции Петербурга за 1891, 1892 и 1893 г.г.)</w:t>
      </w:r>
    </w:p>
    <w:p w:rsidR="00000000" w:rsidRDefault="00607317">
      <w:pPr>
        <w:pStyle w:val="Normal"/>
        <w:spacing w:before="100"/>
        <w:ind w:left="1160" w:firstLine="0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629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Крестьянок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47,6%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Мещанок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30,1%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Солдаток и солдатских дочерей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7,3%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Иностранок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3,7%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Дворянок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0,8%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Ку</w:t>
            </w:r>
            <w:r>
              <w:rPr>
                <w:sz w:val="28"/>
              </w:rPr>
              <w:t>печеского звания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0,1%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Чиновниц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Незаконных дочерей (никуда не приписанных)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Из воспитательного дома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0,2%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Финляндок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Духовного звания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0,2%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Потомственных гражданок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0,4%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Неизвестного звания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2,5%</w:t>
            </w:r>
          </w:p>
        </w:tc>
      </w:tr>
    </w:tbl>
    <w:p w:rsidR="00000000" w:rsidRDefault="00607317">
      <w:pPr>
        <w:pStyle w:val="Normal"/>
        <w:spacing w:before="100"/>
        <w:ind w:left="40" w:firstLine="260"/>
        <w:rPr>
          <w:sz w:val="28"/>
        </w:rPr>
      </w:pPr>
      <w:r>
        <w:rPr>
          <w:sz w:val="28"/>
        </w:rPr>
        <w:t>У д-ра А. Федорова, который пользовался мате</w:t>
      </w:r>
      <w:r>
        <w:rPr>
          <w:sz w:val="28"/>
        </w:rPr>
        <w:t>риалом с 1868 г. по 1899 год, приведены следующие абсолютные цифры:</w:t>
      </w:r>
    </w:p>
    <w:p w:rsidR="00000000" w:rsidRDefault="00607317">
      <w:pPr>
        <w:pStyle w:val="Normal"/>
        <w:spacing w:before="100"/>
        <w:ind w:firstLine="261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629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Крестьянок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1 231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Мещанок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883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Солдатские жены и дочери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316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Из воспитательного дома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Финляндок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Иностранок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Купеческого звания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Всех привил. сословий</w:t>
            </w:r>
          </w:p>
        </w:tc>
        <w:tc>
          <w:tcPr>
            <w:tcW w:w="1843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000000" w:rsidRDefault="00607317">
      <w:pPr>
        <w:pStyle w:val="Normal"/>
        <w:spacing w:before="100"/>
        <w:rPr>
          <w:sz w:val="28"/>
        </w:rPr>
      </w:pP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Вывод, следователь</w:t>
      </w:r>
      <w:r>
        <w:rPr>
          <w:sz w:val="28"/>
        </w:rPr>
        <w:t xml:space="preserve">но, получается один и тот же. Материальные невзгоды влекут, главным образом, низшие классы к проституции. Подчеркиваю </w:t>
      </w:r>
      <w:r>
        <w:rPr>
          <w:i/>
          <w:sz w:val="28"/>
        </w:rPr>
        <w:t>«материальные невзгоды»,</w:t>
      </w:r>
      <w:r>
        <w:rPr>
          <w:sz w:val="28"/>
        </w:rPr>
        <w:t xml:space="preserve"> потому что, по моему искреннему убеждению, то, что говорят о подъеме нравственного уровня толпы, о духовном ее пр</w:t>
      </w:r>
      <w:r>
        <w:rPr>
          <w:sz w:val="28"/>
        </w:rPr>
        <w:t>освещении, внесет очень мало практических изменений в этом вопросе.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Этих девушек, главным образом, можно разделить на следующие категории:</w:t>
      </w:r>
    </w:p>
    <w:p w:rsidR="00000000" w:rsidRDefault="00607317">
      <w:pPr>
        <w:pStyle w:val="Normal"/>
        <w:numPr>
          <w:ilvl w:val="0"/>
          <w:numId w:val="1"/>
        </w:numPr>
        <w:spacing w:before="100"/>
        <w:rPr>
          <w:sz w:val="28"/>
        </w:rPr>
      </w:pPr>
      <w:r>
        <w:rPr>
          <w:sz w:val="28"/>
        </w:rPr>
        <w:t>прислуга;</w:t>
      </w:r>
    </w:p>
    <w:p w:rsidR="00000000" w:rsidRDefault="00607317">
      <w:pPr>
        <w:pStyle w:val="Normal"/>
        <w:numPr>
          <w:ilvl w:val="0"/>
          <w:numId w:val="1"/>
        </w:numPr>
        <w:spacing w:before="100"/>
        <w:rPr>
          <w:sz w:val="28"/>
        </w:rPr>
      </w:pPr>
      <w:r>
        <w:rPr>
          <w:sz w:val="28"/>
        </w:rPr>
        <w:t>ремесленницы: портнихи, белошвейки, корсетницы, цветочницы и других специальностей, кормящиеся вокруг капри</w:t>
      </w:r>
      <w:r>
        <w:rPr>
          <w:sz w:val="28"/>
        </w:rPr>
        <w:t>зов моды;</w:t>
      </w:r>
    </w:p>
    <w:p w:rsidR="00000000" w:rsidRDefault="00607317">
      <w:pPr>
        <w:pStyle w:val="Normal"/>
        <w:numPr>
          <w:ilvl w:val="0"/>
          <w:numId w:val="1"/>
        </w:numPr>
        <w:spacing w:before="100"/>
        <w:rPr>
          <w:sz w:val="28"/>
        </w:rPr>
      </w:pPr>
      <w:r>
        <w:rPr>
          <w:sz w:val="28"/>
        </w:rPr>
        <w:t>фабричные работницы.</w:t>
      </w:r>
    </w:p>
    <w:p w:rsidR="00000000" w:rsidRDefault="00607317">
      <w:pPr>
        <w:pStyle w:val="Normal"/>
        <w:spacing w:before="100"/>
        <w:ind w:firstLine="360"/>
        <w:rPr>
          <w:sz w:val="28"/>
        </w:rPr>
      </w:pPr>
    </w:p>
    <w:p w:rsidR="00000000" w:rsidRDefault="00607317">
      <w:pPr>
        <w:pStyle w:val="Normal"/>
        <w:spacing w:before="100"/>
        <w:ind w:firstLine="360"/>
        <w:rPr>
          <w:sz w:val="28"/>
        </w:rPr>
      </w:pPr>
      <w:r>
        <w:rPr>
          <w:sz w:val="28"/>
        </w:rPr>
        <w:t>Если посмотреть на подробную таблицу прежних занятий зарегистрированных проституток Петербурга, то общий итог их можно подвести под 3 категории:</w:t>
      </w:r>
    </w:p>
    <w:p w:rsidR="00000000" w:rsidRDefault="00607317">
      <w:pPr>
        <w:pStyle w:val="Normal"/>
        <w:spacing w:before="100"/>
        <w:ind w:firstLine="0"/>
        <w:rPr>
          <w:sz w:val="28"/>
        </w:rPr>
      </w:pPr>
    </w:p>
    <w:p w:rsidR="00000000" w:rsidRDefault="00607317">
      <w:pPr>
        <w:pStyle w:val="Normal"/>
        <w:spacing w:before="100"/>
        <w:ind w:firstLine="0"/>
        <w:rPr>
          <w:sz w:val="28"/>
        </w:rPr>
      </w:pPr>
      <w:r>
        <w:rPr>
          <w:sz w:val="28"/>
        </w:rPr>
        <w:t>а) Прислуга:</w:t>
      </w:r>
    </w:p>
    <w:p w:rsidR="00000000" w:rsidRDefault="00607317">
      <w:pPr>
        <w:pStyle w:val="Normal"/>
        <w:spacing w:before="100"/>
        <w:ind w:left="1080" w:firstLine="0"/>
        <w:rPr>
          <w:sz w:val="28"/>
        </w:rPr>
      </w:pPr>
      <w:r>
        <w:rPr>
          <w:sz w:val="28"/>
        </w:rPr>
        <w:t>Одной прислугой ………………36,5%</w:t>
      </w:r>
    </w:p>
    <w:p w:rsidR="00000000" w:rsidRDefault="00607317">
      <w:pPr>
        <w:pStyle w:val="Normal"/>
        <w:spacing w:before="100"/>
        <w:ind w:left="1080" w:firstLine="0"/>
        <w:rPr>
          <w:sz w:val="28"/>
        </w:rPr>
      </w:pPr>
      <w:r>
        <w:rPr>
          <w:sz w:val="28"/>
        </w:rPr>
        <w:t>Прачки…………………………..  7,0%</w:t>
      </w:r>
    </w:p>
    <w:p w:rsidR="00000000" w:rsidRDefault="00607317">
      <w:pPr>
        <w:pStyle w:val="Normal"/>
        <w:spacing w:before="100"/>
        <w:ind w:left="1080" w:firstLine="0"/>
        <w:rPr>
          <w:sz w:val="28"/>
        </w:rPr>
      </w:pPr>
      <w:r>
        <w:rPr>
          <w:sz w:val="28"/>
        </w:rPr>
        <w:t>Горничные ..</w:t>
      </w:r>
      <w:r>
        <w:rPr>
          <w:sz w:val="28"/>
        </w:rPr>
        <w:t>...........……………..  5,0%</w:t>
      </w:r>
    </w:p>
    <w:p w:rsidR="00000000" w:rsidRDefault="00607317">
      <w:pPr>
        <w:pStyle w:val="Normal"/>
        <w:spacing w:before="100"/>
        <w:ind w:left="1080" w:firstLine="0"/>
        <w:rPr>
          <w:sz w:val="28"/>
        </w:rPr>
      </w:pPr>
      <w:r>
        <w:rPr>
          <w:sz w:val="28"/>
        </w:rPr>
        <w:t>Кухарки ...............……………….  4,0%</w:t>
      </w:r>
    </w:p>
    <w:p w:rsidR="00000000" w:rsidRDefault="00607317">
      <w:pPr>
        <w:pStyle w:val="Normal"/>
        <w:spacing w:before="100"/>
        <w:ind w:left="1080" w:firstLine="0"/>
        <w:rPr>
          <w:sz w:val="28"/>
        </w:rPr>
      </w:pPr>
      <w:r>
        <w:rPr>
          <w:sz w:val="28"/>
        </w:rPr>
        <w:t>Поденщицы……………………... 2,7%</w:t>
      </w:r>
    </w:p>
    <w:p w:rsidR="00000000" w:rsidRDefault="00607317">
      <w:pPr>
        <w:pStyle w:val="Normal"/>
        <w:spacing w:before="100"/>
        <w:ind w:left="1080" w:firstLine="0"/>
        <w:rPr>
          <w:sz w:val="28"/>
        </w:rPr>
      </w:pPr>
      <w:r>
        <w:rPr>
          <w:sz w:val="28"/>
        </w:rPr>
        <w:t>Няньки ..............………………… 1,7%</w:t>
      </w:r>
    </w:p>
    <w:p w:rsidR="00000000" w:rsidRDefault="00607317">
      <w:pPr>
        <w:pStyle w:val="Normal"/>
        <w:spacing w:before="100"/>
        <w:ind w:left="2240" w:firstLine="0"/>
        <w:jc w:val="left"/>
        <w:rPr>
          <w:sz w:val="28"/>
        </w:rPr>
      </w:pPr>
      <w:r>
        <w:rPr>
          <w:sz w:val="28"/>
        </w:rPr>
        <w:t>Итого ......…………... 56,9%</w:t>
      </w:r>
    </w:p>
    <w:p w:rsidR="00000000" w:rsidRDefault="00607317">
      <w:pPr>
        <w:pStyle w:val="Normal"/>
        <w:spacing w:before="100"/>
        <w:ind w:left="280" w:firstLine="0"/>
        <w:jc w:val="left"/>
        <w:rPr>
          <w:sz w:val="28"/>
          <w:lang w:val="en-US"/>
        </w:rPr>
      </w:pPr>
    </w:p>
    <w:p w:rsidR="00000000" w:rsidRDefault="00607317">
      <w:pPr>
        <w:pStyle w:val="Normal"/>
        <w:spacing w:before="100"/>
        <w:ind w:left="280" w:firstLine="0"/>
        <w:jc w:val="left"/>
        <w:rPr>
          <w:sz w:val="28"/>
          <w:lang w:val="en-US"/>
        </w:rPr>
      </w:pPr>
    </w:p>
    <w:p w:rsidR="00000000" w:rsidRDefault="00607317">
      <w:pPr>
        <w:pStyle w:val="Normal"/>
        <w:spacing w:before="100"/>
        <w:ind w:left="280" w:firstLine="0"/>
        <w:jc w:val="left"/>
        <w:rPr>
          <w:sz w:val="28"/>
          <w:lang w:val="en-US"/>
        </w:rPr>
      </w:pPr>
    </w:p>
    <w:p w:rsidR="00000000" w:rsidRDefault="00607317">
      <w:pPr>
        <w:pStyle w:val="Normal"/>
        <w:spacing w:before="100"/>
        <w:ind w:left="280" w:firstLine="0"/>
        <w:jc w:val="left"/>
        <w:rPr>
          <w:sz w:val="28"/>
          <w:lang w:val="en-US"/>
        </w:rPr>
      </w:pPr>
    </w:p>
    <w:p w:rsidR="00000000" w:rsidRDefault="00607317">
      <w:pPr>
        <w:pStyle w:val="Normal"/>
        <w:spacing w:before="100"/>
        <w:ind w:left="280" w:firstLine="0"/>
        <w:jc w:val="left"/>
        <w:rPr>
          <w:sz w:val="28"/>
        </w:rPr>
      </w:pPr>
      <w:r>
        <w:rPr>
          <w:sz w:val="28"/>
        </w:rPr>
        <w:t>б) Мастерицы разных цехов:</w:t>
      </w:r>
    </w:p>
    <w:p w:rsidR="00000000" w:rsidRDefault="00607317">
      <w:pPr>
        <w:pStyle w:val="Normal"/>
        <w:spacing w:before="100"/>
        <w:ind w:left="1080" w:firstLine="0"/>
        <w:rPr>
          <w:sz w:val="28"/>
        </w:rPr>
      </w:pPr>
      <w:r>
        <w:rPr>
          <w:sz w:val="28"/>
        </w:rPr>
        <w:t>Портнихи .............…...</w:t>
      </w:r>
      <w:r>
        <w:rPr>
          <w:sz w:val="28"/>
        </w:rPr>
        <w:tab/>
      </w:r>
      <w:r>
        <w:rPr>
          <w:sz w:val="28"/>
        </w:rPr>
        <w:tab/>
        <w:t>9,0%</w:t>
      </w:r>
    </w:p>
    <w:p w:rsidR="00000000" w:rsidRDefault="00607317">
      <w:pPr>
        <w:pStyle w:val="Normal"/>
        <w:spacing w:before="100"/>
        <w:ind w:left="1080" w:firstLine="0"/>
        <w:rPr>
          <w:sz w:val="28"/>
        </w:rPr>
      </w:pPr>
      <w:r>
        <w:rPr>
          <w:sz w:val="28"/>
        </w:rPr>
        <w:t>Белошвейки ............…</w:t>
      </w:r>
      <w:r>
        <w:rPr>
          <w:sz w:val="28"/>
        </w:rPr>
        <w:tab/>
      </w:r>
      <w:r>
        <w:rPr>
          <w:sz w:val="28"/>
        </w:rPr>
        <w:tab/>
        <w:t>4,0%</w:t>
      </w:r>
    </w:p>
    <w:p w:rsidR="00000000" w:rsidRDefault="00607317">
      <w:pPr>
        <w:pStyle w:val="Normal"/>
        <w:spacing w:before="100"/>
        <w:ind w:left="1120" w:firstLine="0"/>
        <w:rPr>
          <w:sz w:val="28"/>
        </w:rPr>
      </w:pPr>
      <w:r>
        <w:rPr>
          <w:sz w:val="28"/>
        </w:rPr>
        <w:t>Чулочницы…………</w:t>
      </w:r>
      <w:r>
        <w:rPr>
          <w:sz w:val="28"/>
        </w:rPr>
        <w:t>..</w:t>
      </w:r>
      <w:r>
        <w:rPr>
          <w:sz w:val="28"/>
        </w:rPr>
        <w:tab/>
      </w:r>
      <w:r>
        <w:rPr>
          <w:sz w:val="28"/>
        </w:rPr>
        <w:tab/>
        <w:t>1,6%</w:t>
      </w:r>
    </w:p>
    <w:p w:rsidR="00000000" w:rsidRDefault="00607317">
      <w:pPr>
        <w:pStyle w:val="Normal"/>
        <w:spacing w:before="100"/>
        <w:ind w:left="1120" w:firstLine="0"/>
        <w:rPr>
          <w:sz w:val="28"/>
        </w:rPr>
      </w:pPr>
      <w:r>
        <w:rPr>
          <w:sz w:val="28"/>
        </w:rPr>
        <w:t>Башмачницы ..............</w:t>
      </w:r>
      <w:r>
        <w:rPr>
          <w:sz w:val="28"/>
        </w:rPr>
        <w:tab/>
      </w:r>
      <w:r>
        <w:rPr>
          <w:sz w:val="28"/>
        </w:rPr>
        <w:tab/>
        <w:t>1,3%</w:t>
      </w:r>
    </w:p>
    <w:p w:rsidR="00000000" w:rsidRDefault="00607317">
      <w:pPr>
        <w:pStyle w:val="Normal"/>
        <w:spacing w:before="100"/>
        <w:ind w:left="1120" w:firstLine="0"/>
        <w:rPr>
          <w:sz w:val="28"/>
        </w:rPr>
      </w:pPr>
      <w:r>
        <w:rPr>
          <w:sz w:val="28"/>
        </w:rPr>
        <w:t>Шапочницы ... ........…</w:t>
      </w:r>
      <w:r>
        <w:rPr>
          <w:sz w:val="28"/>
        </w:rPr>
        <w:tab/>
      </w:r>
      <w:r>
        <w:rPr>
          <w:sz w:val="28"/>
        </w:rPr>
        <w:tab/>
        <w:t>1,1%</w:t>
      </w:r>
    </w:p>
    <w:p w:rsidR="00000000" w:rsidRDefault="00607317">
      <w:pPr>
        <w:pStyle w:val="Normal"/>
        <w:spacing w:before="100"/>
        <w:ind w:left="1120" w:firstLine="0"/>
        <w:rPr>
          <w:sz w:val="28"/>
        </w:rPr>
      </w:pPr>
      <w:r>
        <w:rPr>
          <w:sz w:val="28"/>
        </w:rPr>
        <w:t>Галстучницы…………</w:t>
      </w:r>
      <w:r>
        <w:rPr>
          <w:sz w:val="28"/>
        </w:rPr>
        <w:tab/>
      </w:r>
      <w:r>
        <w:rPr>
          <w:sz w:val="28"/>
        </w:rPr>
        <w:tab/>
        <w:t>0,7%</w:t>
      </w:r>
    </w:p>
    <w:p w:rsidR="00000000" w:rsidRDefault="00607317">
      <w:pPr>
        <w:pStyle w:val="Normal"/>
        <w:spacing w:before="100"/>
        <w:ind w:left="1120" w:firstLine="0"/>
        <w:rPr>
          <w:sz w:val="28"/>
        </w:rPr>
      </w:pPr>
      <w:r>
        <w:rPr>
          <w:sz w:val="28"/>
        </w:rPr>
        <w:t>Корсетницы ............…</w:t>
      </w:r>
      <w:r>
        <w:rPr>
          <w:sz w:val="28"/>
        </w:rPr>
        <w:tab/>
      </w:r>
      <w:r>
        <w:rPr>
          <w:sz w:val="28"/>
        </w:rPr>
        <w:tab/>
        <w:t>0,7%</w:t>
      </w:r>
    </w:p>
    <w:p w:rsidR="00000000" w:rsidRDefault="00607317">
      <w:pPr>
        <w:pStyle w:val="Normal"/>
        <w:spacing w:before="100"/>
        <w:ind w:left="1120" w:firstLine="0"/>
        <w:rPr>
          <w:sz w:val="28"/>
        </w:rPr>
      </w:pPr>
      <w:r>
        <w:rPr>
          <w:sz w:val="28"/>
        </w:rPr>
        <w:t>Модистки .............…..</w:t>
      </w:r>
      <w:r>
        <w:rPr>
          <w:sz w:val="28"/>
        </w:rPr>
        <w:tab/>
      </w:r>
      <w:r>
        <w:rPr>
          <w:sz w:val="28"/>
        </w:rPr>
        <w:tab/>
        <w:t>0,1%</w:t>
      </w:r>
    </w:p>
    <w:p w:rsidR="00000000" w:rsidRDefault="00607317">
      <w:pPr>
        <w:pStyle w:val="Normal"/>
        <w:spacing w:before="100"/>
        <w:ind w:left="2280" w:firstLine="0"/>
        <w:jc w:val="left"/>
        <w:rPr>
          <w:sz w:val="28"/>
        </w:rPr>
      </w:pPr>
      <w:r>
        <w:rPr>
          <w:sz w:val="28"/>
        </w:rPr>
        <w:t>Итого……</w:t>
      </w:r>
      <w:r>
        <w:rPr>
          <w:sz w:val="28"/>
        </w:rPr>
        <w:tab/>
      </w:r>
      <w:r>
        <w:rPr>
          <w:sz w:val="28"/>
        </w:rPr>
        <w:tab/>
        <w:t>19,7%</w:t>
      </w:r>
    </w:p>
    <w:p w:rsidR="00000000" w:rsidRDefault="00607317">
      <w:pPr>
        <w:pStyle w:val="Normal"/>
        <w:spacing w:before="100"/>
        <w:ind w:left="280" w:firstLine="0"/>
        <w:jc w:val="left"/>
        <w:rPr>
          <w:sz w:val="28"/>
        </w:rPr>
      </w:pPr>
      <w:r>
        <w:rPr>
          <w:sz w:val="28"/>
        </w:rPr>
        <w:t>в) Фабричные:</w:t>
      </w:r>
    </w:p>
    <w:p w:rsidR="00000000" w:rsidRDefault="00607317">
      <w:pPr>
        <w:pStyle w:val="Normal"/>
        <w:spacing w:before="100"/>
        <w:ind w:left="1120" w:firstLine="0"/>
        <w:rPr>
          <w:sz w:val="28"/>
        </w:rPr>
      </w:pPr>
      <w:r>
        <w:rPr>
          <w:sz w:val="28"/>
        </w:rPr>
        <w:t>Бумагопрядильщицы ........</w:t>
      </w:r>
      <w:r>
        <w:rPr>
          <w:sz w:val="28"/>
        </w:rPr>
        <w:tab/>
        <w:t>8,0%</w:t>
      </w:r>
    </w:p>
    <w:p w:rsidR="00000000" w:rsidRDefault="00607317">
      <w:pPr>
        <w:pStyle w:val="Normal"/>
        <w:spacing w:before="100"/>
        <w:ind w:left="1160" w:firstLine="0"/>
        <w:rPr>
          <w:sz w:val="28"/>
        </w:rPr>
      </w:pPr>
      <w:r>
        <w:rPr>
          <w:sz w:val="28"/>
        </w:rPr>
        <w:t>Папиросницы…………….</w:t>
      </w:r>
      <w:r>
        <w:rPr>
          <w:sz w:val="28"/>
        </w:rPr>
        <w:tab/>
        <w:t>9,0%</w:t>
      </w:r>
    </w:p>
    <w:p w:rsidR="00000000" w:rsidRDefault="00607317">
      <w:pPr>
        <w:pStyle w:val="Normal"/>
        <w:spacing w:before="100"/>
        <w:ind w:left="1160" w:firstLine="0"/>
        <w:rPr>
          <w:sz w:val="28"/>
        </w:rPr>
      </w:pPr>
      <w:r>
        <w:rPr>
          <w:sz w:val="28"/>
        </w:rPr>
        <w:t>Коробочницы ....</w:t>
      </w:r>
      <w:r>
        <w:rPr>
          <w:sz w:val="28"/>
        </w:rPr>
        <w:t>.......…….</w:t>
      </w:r>
      <w:r>
        <w:rPr>
          <w:sz w:val="28"/>
        </w:rPr>
        <w:tab/>
        <w:t>1,0%</w:t>
      </w:r>
    </w:p>
    <w:p w:rsidR="00000000" w:rsidRDefault="00607317">
      <w:pPr>
        <w:pStyle w:val="Normal"/>
        <w:spacing w:before="100"/>
        <w:ind w:left="1160" w:firstLine="0"/>
        <w:rPr>
          <w:sz w:val="28"/>
        </w:rPr>
      </w:pPr>
      <w:r>
        <w:rPr>
          <w:sz w:val="28"/>
        </w:rPr>
        <w:t>Басонщицы .............……...</w:t>
      </w:r>
      <w:r>
        <w:rPr>
          <w:sz w:val="28"/>
        </w:rPr>
        <w:tab/>
        <w:t>0,7%</w:t>
      </w:r>
    </w:p>
    <w:p w:rsidR="00000000" w:rsidRDefault="00607317">
      <w:pPr>
        <w:pStyle w:val="Normal"/>
        <w:spacing w:before="100"/>
        <w:ind w:left="2320" w:firstLine="0"/>
        <w:jc w:val="left"/>
        <w:rPr>
          <w:sz w:val="28"/>
        </w:rPr>
      </w:pPr>
      <w:r>
        <w:rPr>
          <w:sz w:val="28"/>
        </w:rPr>
        <w:t>Итого…………</w:t>
      </w:r>
      <w:r>
        <w:rPr>
          <w:sz w:val="28"/>
        </w:rPr>
        <w:tab/>
        <w:t>18,7%</w:t>
      </w:r>
    </w:p>
    <w:p w:rsidR="00000000" w:rsidRDefault="00607317">
      <w:pPr>
        <w:pStyle w:val="Normal"/>
        <w:spacing w:before="100"/>
        <w:rPr>
          <w:sz w:val="28"/>
          <w:lang w:val="en-US"/>
        </w:rPr>
      </w:pPr>
      <w:r>
        <w:rPr>
          <w:sz w:val="28"/>
        </w:rPr>
        <w:t>Представительницы этих трех категорий в сумме дают 95,3%. Таким образом, на все остальные профессии (продавщицы, си</w:t>
      </w:r>
      <w:r>
        <w:rPr>
          <w:sz w:val="28"/>
        </w:rPr>
        <w:softHyphen/>
        <w:t>делки, бонны, конторщицы и т. д.) остается всего-навсего 4,7%... С экономи</w:t>
      </w:r>
      <w:r>
        <w:rPr>
          <w:sz w:val="28"/>
        </w:rPr>
        <w:t>ческой теорией эти фактические данные находятся в полном соответствии, и точно так же ими разрушаются все басни о «врожденной проститутке».</w:t>
      </w:r>
    </w:p>
    <w:p w:rsidR="00000000" w:rsidRDefault="00607317">
      <w:pPr>
        <w:pStyle w:val="Normal"/>
        <w:spacing w:before="100"/>
        <w:rPr>
          <w:sz w:val="28"/>
          <w:lang w:val="en-US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36"/>
        </w:rPr>
      </w:pPr>
      <w:r>
        <w:rPr>
          <w:b/>
          <w:sz w:val="36"/>
        </w:rPr>
        <w:t>Проституция в России</w:t>
      </w:r>
    </w:p>
    <w:p w:rsidR="00000000" w:rsidRDefault="00607317">
      <w:pPr>
        <w:pStyle w:val="Normal"/>
        <w:spacing w:before="100"/>
        <w:ind w:firstLine="260"/>
        <w:rPr>
          <w:sz w:val="24"/>
        </w:rPr>
      </w:pPr>
    </w:p>
    <w:p w:rsidR="00000000" w:rsidRDefault="00607317">
      <w:pPr>
        <w:pStyle w:val="Normal"/>
        <w:spacing w:before="100"/>
        <w:ind w:firstLine="260"/>
        <w:rPr>
          <w:sz w:val="28"/>
        </w:rPr>
      </w:pPr>
      <w:r>
        <w:rPr>
          <w:sz w:val="28"/>
        </w:rPr>
        <w:t>Если мы обратимся к нашему отечеству, то у нас в России публичные дома хотя и тайные, были уж</w:t>
      </w:r>
      <w:r>
        <w:rPr>
          <w:sz w:val="28"/>
        </w:rPr>
        <w:t xml:space="preserve">е в начале </w:t>
      </w:r>
      <w:r>
        <w:rPr>
          <w:sz w:val="28"/>
          <w:lang w:val="en-US"/>
        </w:rPr>
        <w:t xml:space="preserve">XVIII </w:t>
      </w:r>
      <w:r>
        <w:rPr>
          <w:sz w:val="28"/>
        </w:rPr>
        <w:t xml:space="preserve">столетия, вскоре достигли своего процветания. Но борьба и преследование начались еще в половине </w:t>
      </w:r>
      <w:r>
        <w:rPr>
          <w:sz w:val="28"/>
          <w:lang w:val="en-US"/>
        </w:rPr>
        <w:t>XVII-го века. В начале XVII века проституток секли, а в половине столетия, ввиду сильного развития венерических заболеваний среди солдат, их ра</w:t>
      </w:r>
      <w:r>
        <w:rPr>
          <w:sz w:val="28"/>
          <w:lang w:val="en-US"/>
        </w:rPr>
        <w:t xml:space="preserve">зыскивали, лечили и ссылали. Уставом о благочинии 1782 года воспрещалось </w:t>
      </w:r>
      <w:r>
        <w:rPr>
          <w:sz w:val="28"/>
        </w:rPr>
        <w:t>«дом свой или нанятый открыть днем или ночью всяким людям ради непотребства… и непотребством своим или иного искать пропитания».</w:t>
      </w:r>
    </w:p>
    <w:p w:rsidR="00000000" w:rsidRDefault="00607317">
      <w:pPr>
        <w:pStyle w:val="Normal"/>
        <w:spacing w:before="100"/>
        <w:ind w:firstLine="260"/>
        <w:rPr>
          <w:sz w:val="28"/>
        </w:rPr>
      </w:pPr>
      <w:r>
        <w:rPr>
          <w:sz w:val="28"/>
        </w:rPr>
        <w:t>И только в половине XIX века был впервые основан в Пет</w:t>
      </w:r>
      <w:r>
        <w:rPr>
          <w:sz w:val="28"/>
        </w:rPr>
        <w:t>ер</w:t>
      </w:r>
      <w:r>
        <w:rPr>
          <w:sz w:val="28"/>
        </w:rPr>
        <w:softHyphen/>
        <w:t>бурге врачебно-полицейский комитет, и, таким образом, прости</w:t>
      </w:r>
      <w:r>
        <w:rPr>
          <w:sz w:val="28"/>
        </w:rPr>
        <w:softHyphen/>
        <w:t>туция стала терпимой и регламентированной, а затем и в неко</w:t>
      </w:r>
      <w:r>
        <w:rPr>
          <w:sz w:val="28"/>
        </w:rPr>
        <w:softHyphen/>
        <w:t>торых других городах, но Император Николай I совершенно за</w:t>
      </w:r>
      <w:r>
        <w:rPr>
          <w:sz w:val="28"/>
        </w:rPr>
        <w:softHyphen/>
        <w:t>претил проституцию, как профессию, законом.</w:t>
      </w:r>
    </w:p>
    <w:p w:rsidR="00000000" w:rsidRDefault="00607317">
      <w:pPr>
        <w:pStyle w:val="Normal"/>
        <w:spacing w:before="100"/>
        <w:ind w:firstLine="260"/>
        <w:rPr>
          <w:sz w:val="28"/>
        </w:rPr>
      </w:pPr>
      <w:r>
        <w:rPr>
          <w:sz w:val="28"/>
        </w:rPr>
        <w:t>До 1843 г. в столицах и во вс</w:t>
      </w:r>
      <w:r>
        <w:rPr>
          <w:sz w:val="28"/>
        </w:rPr>
        <w:t>ей России надзор за проституцией находился в ведении полиции, причем, конечно, правильной ре</w:t>
      </w:r>
      <w:r>
        <w:rPr>
          <w:sz w:val="28"/>
        </w:rPr>
        <w:softHyphen/>
        <w:t>гистрации проституток не могло быть.</w:t>
      </w:r>
    </w:p>
    <w:p w:rsidR="00000000" w:rsidRDefault="00607317">
      <w:pPr>
        <w:pStyle w:val="Normal"/>
        <w:spacing w:before="100"/>
        <w:ind w:firstLine="260"/>
        <w:rPr>
          <w:sz w:val="28"/>
        </w:rPr>
      </w:pPr>
      <w:r>
        <w:rPr>
          <w:sz w:val="28"/>
        </w:rPr>
        <w:t>В 1843 г. в октябре месяце, вследствие быстрого распространения сифилиса, был высочайше утвержден и организован в Петербурге п</w:t>
      </w:r>
      <w:r>
        <w:rPr>
          <w:sz w:val="28"/>
        </w:rPr>
        <w:t>ри медициском департаменте Министерства внутренних дел, в виде опыта, первый в России особый врачебно – полицейский комитет, существовавший до 1852 г. В этом году он был подчинен ведению Петербургского военного генерал – губернатора и только в 1856 г. полу</w:t>
      </w:r>
      <w:r>
        <w:rPr>
          <w:sz w:val="28"/>
        </w:rPr>
        <w:t>чил свое окончательное устройство.</w:t>
      </w:r>
    </w:p>
    <w:p w:rsidR="00000000" w:rsidRDefault="00607317">
      <w:pPr>
        <w:pStyle w:val="Normal"/>
        <w:spacing w:before="100"/>
        <w:ind w:firstLine="260"/>
        <w:rPr>
          <w:sz w:val="28"/>
        </w:rPr>
      </w:pPr>
      <w:r>
        <w:rPr>
          <w:sz w:val="28"/>
        </w:rPr>
        <w:t>Число проституток, находившихся под медико-полицейским надзором в 1843 году, в Петербурге простиралось всего лишь до 400. В том же году, по открытии Комитета, под надзором его находилось уже около 900, а к 1 мая 1852 г. б</w:t>
      </w:r>
      <w:r>
        <w:rPr>
          <w:sz w:val="28"/>
        </w:rPr>
        <w:t>ыло 1075 женщин, из которых в домах терпимости было 884 и одиночек 191, домов терпимости было 152.</w:t>
      </w:r>
    </w:p>
    <w:p w:rsidR="00000000" w:rsidRDefault="00607317">
      <w:pPr>
        <w:pStyle w:val="Normal"/>
        <w:spacing w:before="100"/>
        <w:ind w:firstLine="260"/>
        <w:rPr>
          <w:sz w:val="28"/>
        </w:rPr>
      </w:pPr>
      <w:r>
        <w:rPr>
          <w:sz w:val="28"/>
        </w:rPr>
        <w:t>Число домов терпимости с 1854 г. по 1868 г. держалось почти в одной норме от 125 до 148; число всех женщин – от 1374 до 2409; в домах терпимости от 937 до 96</w:t>
      </w:r>
      <w:r>
        <w:rPr>
          <w:sz w:val="28"/>
        </w:rPr>
        <w:t>7 и одиночек от 407 до 1108. По статистическим данным за 1889 г., у нас за исключением княжества Финляндского, насчитывается 1216 домов терпимости с 7840 проститутками и 9763 проституток – одиночек. Следовательно, всего 17603 женщины занимались проституцие</w:t>
      </w:r>
      <w:r>
        <w:rPr>
          <w:sz w:val="28"/>
        </w:rPr>
        <w:t>й. И это только по официальным данным!</w:t>
      </w:r>
    </w:p>
    <w:p w:rsidR="00000000" w:rsidRDefault="00607317">
      <w:pPr>
        <w:pStyle w:val="Normal"/>
        <w:spacing w:before="100"/>
        <w:ind w:firstLine="260"/>
        <w:rPr>
          <w:sz w:val="24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36"/>
        </w:rPr>
      </w:pPr>
      <w:r>
        <w:rPr>
          <w:b/>
          <w:sz w:val="36"/>
        </w:rPr>
        <w:t>Проституция в период революции и в 20-е годы</w:t>
      </w:r>
    </w:p>
    <w:p w:rsidR="00000000" w:rsidRDefault="00607317">
      <w:pPr>
        <w:pStyle w:val="Normal"/>
        <w:spacing w:before="100" w:line="220" w:lineRule="auto"/>
        <w:rPr>
          <w:sz w:val="24"/>
          <w:lang w:val="en-US"/>
        </w:rPr>
      </w:pPr>
    </w:p>
    <w:p w:rsidR="00000000" w:rsidRDefault="00607317">
      <w:pPr>
        <w:pStyle w:val="Normal"/>
        <w:spacing w:before="100" w:line="220" w:lineRule="auto"/>
        <w:rPr>
          <w:sz w:val="28"/>
        </w:rPr>
      </w:pPr>
      <w:r>
        <w:rPr>
          <w:sz w:val="28"/>
        </w:rPr>
        <w:t>Леча больных и стремясь предупредить новые заболева</w:t>
      </w:r>
      <w:r>
        <w:rPr>
          <w:sz w:val="28"/>
        </w:rPr>
        <w:softHyphen/>
        <w:t>ния, венерологические диспансеры разъясняют широким массам опасность случайных половых сношений, опасность половой свя</w:t>
      </w:r>
      <w:r>
        <w:rPr>
          <w:sz w:val="28"/>
        </w:rPr>
        <w:t>зи с проституцией. На фабриках и заводах, в клубах молодежи, через стенную газету, в домах санитарного просвещения — всюду вы</w:t>
      </w:r>
      <w:r>
        <w:rPr>
          <w:sz w:val="28"/>
        </w:rPr>
        <w:softHyphen/>
        <w:t>ступают врачи с лекциями и беседами о том, как вести правильную половую жизнь. Врачи диспансеров изучают причины развития в стране</w:t>
      </w:r>
      <w:r>
        <w:rPr>
          <w:sz w:val="28"/>
        </w:rPr>
        <w:t xml:space="preserve"> венерических болезней. За минувшие со дня революции годы они собирали сведения у больных о том, кто заражает их венерическими болезнями. Вот, например, какие сведения получил один из московских диспансеров:</w:t>
      </w:r>
    </w:p>
    <w:p w:rsidR="00000000" w:rsidRDefault="00607317">
      <w:pPr>
        <w:pStyle w:val="Normal"/>
        <w:spacing w:before="100" w:line="220" w:lineRule="auto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  <w:gridCol w:w="2439"/>
        <w:gridCol w:w="28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607317">
            <w:pPr>
              <w:pStyle w:val="Normal"/>
              <w:spacing w:before="10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В Москве из 100 мужчин заража</w:t>
            </w:r>
            <w:r>
              <w:rPr>
                <w:sz w:val="28"/>
              </w:rPr>
              <w:softHyphen/>
              <w:t>лись венерически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t>ми заболеваниями</w:t>
            </w:r>
          </w:p>
        </w:tc>
        <w:tc>
          <w:tcPr>
            <w:tcW w:w="2439" w:type="dxa"/>
          </w:tcPr>
          <w:p w:rsidR="00000000" w:rsidRDefault="00607317">
            <w:pPr>
              <w:pStyle w:val="Normal"/>
              <w:spacing w:before="10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до 1918 г.</w:t>
            </w:r>
          </w:p>
        </w:tc>
        <w:tc>
          <w:tcPr>
            <w:tcW w:w="2805" w:type="dxa"/>
          </w:tcPr>
          <w:p w:rsidR="00000000" w:rsidRDefault="00607317">
            <w:pPr>
              <w:pStyle w:val="Normal"/>
              <w:spacing w:before="10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в 1924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607317">
            <w:pPr>
              <w:pStyle w:val="Normal"/>
              <w:spacing w:before="10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От проституток</w:t>
            </w:r>
          </w:p>
        </w:tc>
        <w:tc>
          <w:tcPr>
            <w:tcW w:w="2439" w:type="dxa"/>
          </w:tcPr>
          <w:p w:rsidR="00000000" w:rsidRDefault="00607317">
            <w:pPr>
              <w:pStyle w:val="Normal"/>
              <w:spacing w:before="10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805" w:type="dxa"/>
          </w:tcPr>
          <w:p w:rsidR="00000000" w:rsidRDefault="00607317">
            <w:pPr>
              <w:pStyle w:val="Normal"/>
              <w:spacing w:before="10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607317">
            <w:pPr>
              <w:pStyle w:val="Normal"/>
              <w:spacing w:before="10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от случайных женщин</w:t>
            </w:r>
          </w:p>
        </w:tc>
        <w:tc>
          <w:tcPr>
            <w:tcW w:w="2439" w:type="dxa"/>
          </w:tcPr>
          <w:p w:rsidR="00000000" w:rsidRDefault="00607317">
            <w:pPr>
              <w:pStyle w:val="Normal"/>
              <w:spacing w:before="10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805" w:type="dxa"/>
          </w:tcPr>
          <w:p w:rsidR="00000000" w:rsidRDefault="00607317">
            <w:pPr>
              <w:pStyle w:val="Normal"/>
              <w:spacing w:before="10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607317">
            <w:pPr>
              <w:pStyle w:val="Normal"/>
              <w:spacing w:before="10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от знакомых</w:t>
            </w:r>
          </w:p>
        </w:tc>
        <w:tc>
          <w:tcPr>
            <w:tcW w:w="2439" w:type="dxa"/>
          </w:tcPr>
          <w:p w:rsidR="00000000" w:rsidRDefault="00607317">
            <w:pPr>
              <w:pStyle w:val="Normal"/>
              <w:spacing w:before="10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05" w:type="dxa"/>
          </w:tcPr>
          <w:p w:rsidR="00000000" w:rsidRDefault="00607317">
            <w:pPr>
              <w:pStyle w:val="Normal"/>
              <w:spacing w:before="10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607317">
            <w:pPr>
              <w:pStyle w:val="Normal"/>
              <w:spacing w:before="10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от жен</w:t>
            </w:r>
          </w:p>
        </w:tc>
        <w:tc>
          <w:tcPr>
            <w:tcW w:w="2439" w:type="dxa"/>
          </w:tcPr>
          <w:p w:rsidR="00000000" w:rsidRDefault="00607317">
            <w:pPr>
              <w:pStyle w:val="Normal"/>
              <w:spacing w:before="10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05" w:type="dxa"/>
          </w:tcPr>
          <w:p w:rsidR="00000000" w:rsidRDefault="00607317">
            <w:pPr>
              <w:pStyle w:val="Normal"/>
              <w:spacing w:before="10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00000" w:rsidRDefault="00607317">
      <w:pPr>
        <w:pStyle w:val="Normal"/>
        <w:spacing w:before="100"/>
        <w:ind w:firstLine="0"/>
        <w:jc w:val="left"/>
        <w:rPr>
          <w:sz w:val="28"/>
        </w:rPr>
      </w:pPr>
    </w:p>
    <w:p w:rsidR="00000000" w:rsidRDefault="00607317">
      <w:pPr>
        <w:pStyle w:val="Normal"/>
        <w:spacing w:before="100"/>
        <w:ind w:firstLine="0"/>
        <w:rPr>
          <w:sz w:val="28"/>
        </w:rPr>
      </w:pPr>
      <w:r>
        <w:rPr>
          <w:sz w:val="28"/>
        </w:rPr>
        <w:t>Мы видим, что мужчины заражаются в 1924 году от проституток почти в 2 раза меньше. И это объясняется не тем, что проститутки раньше был</w:t>
      </w:r>
      <w:r>
        <w:rPr>
          <w:sz w:val="28"/>
        </w:rPr>
        <w:t>и все больны, а теперь стали здоровыми. Нет, это объясняется тем, что женщин, продающих себя за деньги, в наше (советское) время гораздо меньше, нежели было раньше. В годы советского строительства и работы женских организаций помогли тому, что на путь прос</w:t>
      </w:r>
      <w:r>
        <w:rPr>
          <w:sz w:val="28"/>
        </w:rPr>
        <w:t>титуции женщина становится все реже и реже. Нужны особые причины, особая нужда, чтобы в трудовом государстве женщина превратилась в проститутку.</w:t>
      </w:r>
    </w:p>
    <w:p w:rsidR="00000000" w:rsidRDefault="00607317">
      <w:pPr>
        <w:pStyle w:val="Normal"/>
        <w:spacing w:before="100"/>
        <w:ind w:firstLine="0"/>
        <w:jc w:val="center"/>
        <w:rPr>
          <w:b/>
          <w:sz w:val="16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36"/>
        </w:rPr>
      </w:pPr>
      <w:r>
        <w:rPr>
          <w:b/>
          <w:sz w:val="36"/>
        </w:rPr>
        <w:t>С улицы на производство</w:t>
      </w:r>
    </w:p>
    <w:p w:rsidR="00000000" w:rsidRDefault="00607317">
      <w:pPr>
        <w:pStyle w:val="Normal"/>
        <w:spacing w:before="100"/>
        <w:ind w:firstLine="0"/>
        <w:jc w:val="center"/>
      </w:pP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По материалам обследования 623 московских проституток, произведенного в 1924 году, ви</w:t>
      </w:r>
      <w:r>
        <w:rPr>
          <w:sz w:val="28"/>
        </w:rPr>
        <w:t>дно, что 60% из них также пролетарского происхождения. Обследование, произведенное в Пскове, показало, что 85% проституток испытывают крайнюю нужду.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По сведениям Медицинского департамента, в 1900 году 83% всех проституток занимались проституцией только из-</w:t>
      </w:r>
      <w:r>
        <w:rPr>
          <w:sz w:val="28"/>
        </w:rPr>
        <w:t>за крайней материальной нужды. Профессор Дубошинский приводит еще бо</w:t>
      </w:r>
      <w:r>
        <w:rPr>
          <w:sz w:val="28"/>
        </w:rPr>
        <w:softHyphen/>
        <w:t>лее убедительные данные о причинах, толкающих женщину к занятию проституцией. Из 601 проститутки, пожелавших указать причины своего падения, начали торговать телом из-за нужды 308 и в рез</w:t>
      </w:r>
      <w:r>
        <w:rPr>
          <w:sz w:val="28"/>
        </w:rPr>
        <w:t>ультате изнасилования — 152.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Статистикой установлено, что наибольший процент прости</w:t>
      </w:r>
      <w:r>
        <w:rPr>
          <w:sz w:val="28"/>
        </w:rPr>
        <w:softHyphen/>
        <w:t>туток происходит из бывшей домашней прислуги. Имеется мно</w:t>
      </w:r>
      <w:r>
        <w:rPr>
          <w:sz w:val="28"/>
        </w:rPr>
        <w:softHyphen/>
        <w:t xml:space="preserve">жество случаев, когда соблазненная своим хозяином или его сынками домработница потом безжалостно выбрасывалась на </w:t>
      </w:r>
      <w:r>
        <w:rPr>
          <w:sz w:val="28"/>
        </w:rPr>
        <w:t>улицу и, не будучи в силах противостоять голоду и безработице, начинала торговать единственным, что у нее оставалось — своим телом.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 xml:space="preserve">Нередко бывает, что проституцией начинают заниматься крестьянские девушки, впервые попадающие в город. Приезжает девушка из </w:t>
      </w:r>
      <w:r>
        <w:rPr>
          <w:sz w:val="28"/>
        </w:rPr>
        <w:t>деревни в чужой город, где ей даже не у кого остановиться. Попадает в ночлежку, сталкивается с преступным миром и постепенно, сама того не замечая, опускается на дно.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В фабрично-заводских центрах большое число проституток про</w:t>
      </w:r>
      <w:r>
        <w:rPr>
          <w:sz w:val="28"/>
        </w:rPr>
        <w:softHyphen/>
        <w:t>исходит из рабочей среды. Есть</w:t>
      </w:r>
      <w:r>
        <w:rPr>
          <w:sz w:val="28"/>
        </w:rPr>
        <w:t xml:space="preserve"> случаи, когда в наших условиях девушки-работницы под влиянием окружающей обстановки и не</w:t>
      </w:r>
      <w:r>
        <w:rPr>
          <w:sz w:val="28"/>
        </w:rPr>
        <w:softHyphen/>
        <w:t>редко из-за пьянства попадают в число жертв улицы.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При обследовании московских проституток в 1924 году уста</w:t>
      </w:r>
      <w:r>
        <w:rPr>
          <w:sz w:val="28"/>
        </w:rPr>
        <w:softHyphen/>
        <w:t>новлено, что пролетарский элемент среди них дифференцирует</w:t>
      </w:r>
      <w:r>
        <w:rPr>
          <w:sz w:val="28"/>
        </w:rPr>
        <w:t>ся следующим образом: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637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Бывшая прислуга</w:t>
            </w:r>
          </w:p>
        </w:tc>
        <w:tc>
          <w:tcPr>
            <w:tcW w:w="1417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Бывшие работники нар. питания</w:t>
            </w:r>
          </w:p>
        </w:tc>
        <w:tc>
          <w:tcPr>
            <w:tcW w:w="1417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Фабричные работницы</w:t>
            </w:r>
          </w:p>
        </w:tc>
        <w:tc>
          <w:tcPr>
            <w:tcW w:w="1417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Служащие магазинов</w:t>
            </w:r>
          </w:p>
        </w:tc>
        <w:tc>
          <w:tcPr>
            <w:tcW w:w="1417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Медперсонал</w:t>
            </w:r>
          </w:p>
        </w:tc>
        <w:tc>
          <w:tcPr>
            <w:tcW w:w="1417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000000" w:rsidRDefault="00607317">
            <w:pPr>
              <w:pStyle w:val="Normal"/>
              <w:spacing w:before="100"/>
              <w:ind w:firstLine="0"/>
              <w:rPr>
                <w:sz w:val="28"/>
              </w:rPr>
            </w:pPr>
            <w:r>
              <w:rPr>
                <w:sz w:val="28"/>
              </w:rPr>
              <w:t>Другие профессии</w:t>
            </w:r>
          </w:p>
        </w:tc>
        <w:tc>
          <w:tcPr>
            <w:tcW w:w="1417" w:type="dxa"/>
          </w:tcPr>
          <w:p w:rsidR="00000000" w:rsidRDefault="00607317">
            <w:pPr>
              <w:pStyle w:val="Normal"/>
              <w:spacing w:before="10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4%</w:t>
            </w:r>
          </w:p>
        </w:tc>
      </w:tr>
    </w:tbl>
    <w:p w:rsidR="00000000" w:rsidRDefault="00607317">
      <w:pPr>
        <w:pStyle w:val="Normal"/>
        <w:spacing w:before="100"/>
        <w:ind w:firstLine="260"/>
        <w:rPr>
          <w:sz w:val="28"/>
        </w:rPr>
      </w:pPr>
      <w:r>
        <w:rPr>
          <w:sz w:val="28"/>
        </w:rPr>
        <w:t xml:space="preserve">Советская власть иначе поставила вопрос о борьбе с проституцией. За один только год – с 1924 </w:t>
      </w:r>
      <w:r>
        <w:rPr>
          <w:sz w:val="28"/>
        </w:rPr>
        <w:t xml:space="preserve">по 1925 – по всему СССР (без автономных республик) органами милиции были выявлены и </w:t>
      </w:r>
      <w:r>
        <w:rPr>
          <w:b/>
          <w:sz w:val="28"/>
        </w:rPr>
        <w:t>закрыты 2228 очагов проституции.</w:t>
      </w:r>
    </w:p>
    <w:p w:rsidR="00000000" w:rsidRDefault="00607317">
      <w:pPr>
        <w:pStyle w:val="Normal"/>
        <w:spacing w:before="100"/>
        <w:ind w:firstLine="260"/>
        <w:rPr>
          <w:sz w:val="28"/>
        </w:rPr>
      </w:pPr>
      <w:r>
        <w:rPr>
          <w:sz w:val="28"/>
        </w:rPr>
        <w:t>Но это, конечно, еще далеко не все. Проституция гнездится везде, и трудно еще сразу вырвать с корнем то, что насаждалось веками. Повсюду ещ</w:t>
      </w:r>
      <w:r>
        <w:rPr>
          <w:sz w:val="28"/>
        </w:rPr>
        <w:t>е до сих пор сохранилось множество вертепов, где «из-под полы» идет торговля живым товаром. Несмотря на то, что все эти вертепы тщательно маскируются, все же они систематически выявляются, и в последнее время в одном только Ленинграде раскрыто и уничтожено</w:t>
      </w:r>
      <w:r>
        <w:rPr>
          <w:sz w:val="28"/>
        </w:rPr>
        <w:t xml:space="preserve"> много притонов.</w:t>
      </w:r>
    </w:p>
    <w:p w:rsidR="00000000" w:rsidRDefault="00607317">
      <w:pPr>
        <w:pStyle w:val="Normal"/>
        <w:spacing w:before="100"/>
        <w:ind w:firstLine="260"/>
        <w:rPr>
          <w:sz w:val="24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36"/>
        </w:rPr>
      </w:pPr>
      <w:r>
        <w:rPr>
          <w:b/>
          <w:sz w:val="36"/>
        </w:rPr>
        <w:t>На гребне «Сексуальной волны»</w:t>
      </w:r>
    </w:p>
    <w:p w:rsidR="00000000" w:rsidRDefault="00607317">
      <w:pPr>
        <w:pStyle w:val="Normal"/>
        <w:spacing w:before="100"/>
        <w:ind w:firstLine="260"/>
        <w:rPr>
          <w:sz w:val="24"/>
        </w:rPr>
      </w:pPr>
    </w:p>
    <w:p w:rsidR="00000000" w:rsidRDefault="00607317">
      <w:pPr>
        <w:pStyle w:val="Normal"/>
        <w:spacing w:before="100"/>
        <w:ind w:left="80" w:firstLine="240"/>
        <w:rPr>
          <w:sz w:val="28"/>
        </w:rPr>
      </w:pPr>
      <w:r>
        <w:rPr>
          <w:sz w:val="28"/>
        </w:rPr>
        <w:t>Несомненно, для человека с нормальной психикой жить раздвоенной жизнью, в двух диаметрально противоположных мирах очень трудно, почти невозможно. Вечный спутник представительниц «свободной» любви – страх.</w:t>
      </w:r>
      <w:r>
        <w:rPr>
          <w:sz w:val="28"/>
          <w:lang w:val="en-US"/>
        </w:rPr>
        <w:t xml:space="preserve"> </w:t>
      </w:r>
      <w:r>
        <w:rPr>
          <w:sz w:val="28"/>
        </w:rPr>
        <w:t>Он</w:t>
      </w:r>
      <w:r>
        <w:rPr>
          <w:sz w:val="28"/>
        </w:rPr>
        <w:t>и страшатся, что попадутся на связях с преступной средой, опасаются, что окружающие заинтересуются, на какие доходы живут; боятся, что дети когда-нибудь узнают, чем зарабатывают их мамы; опасаются быть ограбленными своими же, из своего круга.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От страха «бе</w:t>
      </w:r>
      <w:r>
        <w:rPr>
          <w:sz w:val="28"/>
        </w:rPr>
        <w:t>гут» по-разному. Начинают пить, употреблять наркотики, но довольно быстро совсем опускаются, оказываются в числе бродяг. Некоторые ударяются в мистику, верят в бога, гороскоп, платят большие деньги экстрасенсам. Люди в состо</w:t>
      </w:r>
      <w:r>
        <w:rPr>
          <w:sz w:val="28"/>
        </w:rPr>
        <w:softHyphen/>
        <w:t>янии страха опасны. Они ненавид</w:t>
      </w:r>
      <w:r>
        <w:rPr>
          <w:sz w:val="28"/>
        </w:rPr>
        <w:t>ят тех, у кого честь, досто</w:t>
      </w:r>
      <w:r>
        <w:rPr>
          <w:sz w:val="28"/>
        </w:rPr>
        <w:softHyphen/>
        <w:t>инство, совесть дороже любых больших денег. Растлеваясь сами, они стремятся сделать такими же и окружающих. Чаще всего их влиянию поддаются те, кто не успел созреть духовно — подростки.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Их можно разделить на несколько основных г</w:t>
      </w:r>
      <w:r>
        <w:rPr>
          <w:sz w:val="28"/>
        </w:rPr>
        <w:t>рупп. Первая — это относительно немногочисленная группа материально обеспе</w:t>
      </w:r>
      <w:r>
        <w:rPr>
          <w:sz w:val="28"/>
        </w:rPr>
        <w:softHyphen/>
        <w:t>ченных «дам полусвета» (элитарные, «центровые», «шаровые»). Они, как правило, имеют сравнительно высокий образовательный уро</w:t>
      </w:r>
      <w:r>
        <w:rPr>
          <w:sz w:val="28"/>
        </w:rPr>
        <w:softHyphen/>
        <w:t>вень, приличную работу (или «справку», что работают), кв</w:t>
      </w:r>
      <w:r>
        <w:rPr>
          <w:sz w:val="28"/>
        </w:rPr>
        <w:t>артиру и сожительствуют с мужчинами определенного круга (в том числе и иностранцами) за высокую плату.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Вторую группу образуют молодые и обычно внешне привлекательные женщины, которые тщательно следят за собой. Они стремятся делать вид, что «живут красиво»,</w:t>
      </w:r>
      <w:r>
        <w:rPr>
          <w:sz w:val="28"/>
        </w:rPr>
        <w:t xml:space="preserve"> «прожигают жизнь». Услуги этих женщин оплачиваются довольно щедро – они получают в среднем по 50 рублей с клиента. На первых порах многие из них работают, но рано или поздно начинают вести только праздный образ жизни. Клиентов начинают искать не только в </w:t>
      </w:r>
      <w:r>
        <w:rPr>
          <w:sz w:val="28"/>
        </w:rPr>
        <w:t>ресторанах и компаниях, но и около гостиниц. Кончается же все для них сводником или панелью в буквальном смысле слова.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Третья категория проституток. Внешне они ведут благопристойный образ жизни, некоторые из них имеют семью, работают и числятся неплохими с</w:t>
      </w:r>
      <w:r>
        <w:rPr>
          <w:sz w:val="28"/>
        </w:rPr>
        <w:t>отрудницами. Однако всегда готовы вы</w:t>
      </w:r>
      <w:r>
        <w:rPr>
          <w:sz w:val="28"/>
        </w:rPr>
        <w:softHyphen/>
        <w:t>ехать по «заказу» в любое место и обслужить клиента. Посредником в таких случаях выступает сутенер...</w:t>
      </w:r>
    </w:p>
    <w:p w:rsidR="00000000" w:rsidRDefault="00607317">
      <w:pPr>
        <w:pStyle w:val="Normal"/>
        <w:spacing w:before="100"/>
        <w:rPr>
          <w:sz w:val="28"/>
          <w:lang w:val="en-US"/>
        </w:rPr>
      </w:pPr>
      <w:r>
        <w:rPr>
          <w:sz w:val="28"/>
        </w:rPr>
        <w:t>Есть и четвертая категория проституток — «вокзальные», скорее алкоголички, чем проститутки. Они отдаются за небольшую</w:t>
      </w:r>
      <w:r>
        <w:rPr>
          <w:sz w:val="28"/>
        </w:rPr>
        <w:t xml:space="preserve"> плату от 3 до 10 руб. или же за флакон одеколона (зубного эликсира). За «фунфырик» — так они называют эти флакончики. Их мир ограничен треугольником: вокзал, приемник, вендиспансер. Суте</w:t>
      </w:r>
      <w:r>
        <w:rPr>
          <w:sz w:val="28"/>
        </w:rPr>
        <w:softHyphen/>
        <w:t>неров они, конечно же, не интересуют, правда, иногда их «пасут» алка</w:t>
      </w:r>
      <w:r>
        <w:rPr>
          <w:sz w:val="28"/>
        </w:rPr>
        <w:t>ши-бомжи, которые могут отобрать последний «фунфырик». На этой стадии нравственного падения происходит деградация личности; как правило, жизнь таких проституток заканчивается под каким-нибудь</w:t>
      </w:r>
      <w:r>
        <w:rPr>
          <w:sz w:val="28"/>
          <w:lang w:val="en-US"/>
        </w:rPr>
        <w:t xml:space="preserve"> зa6opом.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  <w:lang w:val="en-US"/>
        </w:rPr>
        <w:t>В настоящее время на учете в органах внутренних дел стр</w:t>
      </w:r>
      <w:r>
        <w:rPr>
          <w:sz w:val="28"/>
          <w:lang w:val="en-US"/>
        </w:rPr>
        <w:t>аны женщин этой категории состоит чуть более 5000 человек, но, думается их гораздо больше, чем принято считать. По мере социальной деградации они прибегают ко все более криминальным способам поиска средств к существованию.</w:t>
      </w:r>
    </w:p>
    <w:p w:rsidR="00000000" w:rsidRDefault="00607317">
      <w:pPr>
        <w:pStyle w:val="Normal"/>
        <w:spacing w:before="100"/>
        <w:rPr>
          <w:sz w:val="28"/>
        </w:rPr>
      </w:pPr>
      <w:r>
        <w:rPr>
          <w:sz w:val="28"/>
        </w:rPr>
        <w:t>В 1987 году, например, зафиксиров</w:t>
      </w:r>
      <w:r>
        <w:rPr>
          <w:sz w:val="28"/>
        </w:rPr>
        <w:t>ано 13526 правонарушений, связанных так или иначе с проституцией. Из них более 80% правонарушений — скупка и перепродажа вещей у иностранцев и лишь около 14% — проституция в «чистом» виде, не отягощенная сопутствующими преступлениями.</w:t>
      </w:r>
    </w:p>
    <w:p w:rsidR="00000000" w:rsidRDefault="00607317">
      <w:pPr>
        <w:pStyle w:val="Normal"/>
        <w:spacing w:before="100"/>
        <w:rPr>
          <w:sz w:val="24"/>
        </w:rPr>
      </w:pPr>
    </w:p>
    <w:p w:rsidR="00000000" w:rsidRDefault="00607317">
      <w:pPr>
        <w:pStyle w:val="Normal"/>
        <w:spacing w:before="100"/>
        <w:ind w:firstLine="0"/>
        <w:jc w:val="center"/>
        <w:rPr>
          <w:b/>
          <w:sz w:val="36"/>
        </w:rPr>
      </w:pPr>
      <w:r>
        <w:rPr>
          <w:b/>
          <w:sz w:val="36"/>
        </w:rPr>
        <w:t>Социальная дискримин</w:t>
      </w:r>
      <w:r>
        <w:rPr>
          <w:b/>
          <w:sz w:val="36"/>
        </w:rPr>
        <w:t>ация женщин, как предмет социологического анализа</w:t>
      </w:r>
    </w:p>
    <w:p w:rsidR="00000000" w:rsidRDefault="00607317">
      <w:pPr>
        <w:spacing w:before="100"/>
        <w:jc w:val="right"/>
        <w:rPr>
          <w:sz w:val="24"/>
        </w:rPr>
      </w:pPr>
    </w:p>
    <w:p w:rsidR="00000000" w:rsidRDefault="00607317">
      <w:pPr>
        <w:spacing w:before="100"/>
        <w:jc w:val="right"/>
        <w:rPr>
          <w:sz w:val="28"/>
        </w:rPr>
      </w:pPr>
      <w:r>
        <w:rPr>
          <w:sz w:val="28"/>
        </w:rPr>
        <w:t>«Социальный прогресс и смены периодов</w:t>
      </w:r>
    </w:p>
    <w:p w:rsidR="00000000" w:rsidRDefault="00607317">
      <w:pPr>
        <w:spacing w:before="100"/>
        <w:jc w:val="right"/>
        <w:rPr>
          <w:sz w:val="28"/>
        </w:rPr>
      </w:pPr>
      <w:r>
        <w:rPr>
          <w:sz w:val="28"/>
        </w:rPr>
        <w:t>совершаются пропорционально прогрессу</w:t>
      </w:r>
    </w:p>
    <w:p w:rsidR="00000000" w:rsidRDefault="00607317">
      <w:pPr>
        <w:spacing w:before="100"/>
        <w:jc w:val="right"/>
        <w:rPr>
          <w:sz w:val="28"/>
        </w:rPr>
      </w:pPr>
      <w:r>
        <w:rPr>
          <w:sz w:val="28"/>
        </w:rPr>
        <w:t xml:space="preserve">женщин к свободе, а падение социального </w:t>
      </w:r>
    </w:p>
    <w:p w:rsidR="00000000" w:rsidRDefault="00607317">
      <w:pPr>
        <w:spacing w:before="100"/>
        <w:jc w:val="right"/>
        <w:rPr>
          <w:sz w:val="28"/>
        </w:rPr>
      </w:pPr>
      <w:r>
        <w:rPr>
          <w:sz w:val="28"/>
        </w:rPr>
        <w:t>строя совершается пропорционально</w:t>
      </w:r>
    </w:p>
    <w:p w:rsidR="00000000" w:rsidRDefault="00607317">
      <w:pPr>
        <w:spacing w:before="100"/>
        <w:jc w:val="right"/>
        <w:rPr>
          <w:sz w:val="28"/>
        </w:rPr>
      </w:pPr>
      <w:r>
        <w:rPr>
          <w:sz w:val="28"/>
        </w:rPr>
        <w:t xml:space="preserve"> уменьшению свободы женщин».</w:t>
      </w:r>
    </w:p>
    <w:p w:rsidR="00000000" w:rsidRDefault="00607317">
      <w:pPr>
        <w:spacing w:before="100"/>
        <w:jc w:val="right"/>
        <w:rPr>
          <w:i/>
          <w:sz w:val="28"/>
        </w:rPr>
      </w:pPr>
      <w:r>
        <w:rPr>
          <w:i/>
          <w:sz w:val="28"/>
        </w:rPr>
        <w:t xml:space="preserve">Франсуа Мари Шарль Фурье </w:t>
      </w:r>
      <w:r>
        <w:rPr>
          <w:i/>
          <w:sz w:val="28"/>
        </w:rPr>
        <w:t>(1808 г.)</w:t>
      </w:r>
    </w:p>
    <w:p w:rsidR="00000000" w:rsidRDefault="00607317">
      <w:pPr>
        <w:spacing w:before="100"/>
        <w:jc w:val="right"/>
        <w:rPr>
          <w:i/>
          <w:sz w:val="28"/>
        </w:rPr>
      </w:pP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>Социальная дискриминация женщин</w:t>
      </w:r>
      <w:r>
        <w:rPr>
          <w:sz w:val="28"/>
        </w:rPr>
        <w:t xml:space="preserve"> (от латинского слова - </w:t>
      </w:r>
      <w:r>
        <w:rPr>
          <w:sz w:val="28"/>
          <w:lang w:val="en-US"/>
        </w:rPr>
        <w:t xml:space="preserve">discriminatio - </w:t>
      </w:r>
      <w:r>
        <w:rPr>
          <w:sz w:val="28"/>
        </w:rPr>
        <w:t>различие) означает ограничение или лишение прав по признаку пола (или гендерному признаку) во всех сферах жизни общества: трудовой, социально-экономической, политической, дух</w:t>
      </w:r>
      <w:r>
        <w:rPr>
          <w:sz w:val="28"/>
        </w:rPr>
        <w:t>овной, семейно-бытовой. Социальная дискриминация ведет к снижению социального статуса женщины и является одной из форм насилия над ее личностью, и, следовательно, угрозой для ее безопасности.</w:t>
      </w:r>
      <w:r>
        <w:rPr>
          <w:sz w:val="28"/>
          <w:lang w:val="en-US"/>
        </w:rPr>
        <w:t>[1]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Истоки социальной дискриминации женщин следует искать в глубо</w:t>
      </w:r>
      <w:r>
        <w:rPr>
          <w:sz w:val="28"/>
        </w:rPr>
        <w:t>кой древности. Уже тогда ученые и политики прикрывали неравноправное положение женщины в обществе, ее угнетение и эксплуатацию спорами о том, является ли женщина человеком и имеет ли она душу. Взгляд на женщину как на неполноценное существо нашел свое отра</w:t>
      </w:r>
      <w:r>
        <w:rPr>
          <w:sz w:val="28"/>
        </w:rPr>
        <w:t xml:space="preserve">жение в теологических и философских трудах древнего мира. Чувство примитивно-грубого мужского превосходства над женщиной </w:t>
      </w:r>
      <w:r>
        <w:rPr>
          <w:i/>
          <w:sz w:val="28"/>
        </w:rPr>
        <w:t>Сократ</w:t>
      </w:r>
      <w:r>
        <w:rPr>
          <w:sz w:val="28"/>
        </w:rPr>
        <w:t xml:space="preserve"> выразил следующими словами: «Три вещи можно считать счастьем: что ты не дикое животное, что ты грек, а не варвар, и что ты мужчи</w:t>
      </w:r>
      <w:r>
        <w:rPr>
          <w:sz w:val="28"/>
        </w:rPr>
        <w:t>на, а не женщина».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Со времен Сократа прошло почти два с половиной тысячелетия. Но и в наши дни многие государственные и общественные деятели, ученые и в их числе социологи выступают против самого понятия «социальная дискриминация женщины». Его подменяют пр</w:t>
      </w:r>
      <w:r>
        <w:rPr>
          <w:sz w:val="28"/>
        </w:rPr>
        <w:t xml:space="preserve">изывами к борьбе за их равноправие с мужчинами. Но это не одно и то же. Необходимой прелюдией к равноправию полов является преодолевание всех форм ущемления прав и интересов женщин, особенно в сфере труда. Сам термин </w:t>
      </w:r>
      <w:r>
        <w:rPr>
          <w:i/>
          <w:sz w:val="28"/>
        </w:rPr>
        <w:t>«социальная дискриминация женщин и дево</w:t>
      </w:r>
      <w:r>
        <w:rPr>
          <w:i/>
          <w:sz w:val="28"/>
        </w:rPr>
        <w:t>чек»</w:t>
      </w:r>
      <w:r>
        <w:rPr>
          <w:sz w:val="28"/>
        </w:rPr>
        <w:t xml:space="preserve"> сейчас общепризнан.</w:t>
      </w:r>
    </w:p>
    <w:p w:rsidR="00000000" w:rsidRDefault="00607317">
      <w:pPr>
        <w:spacing w:before="100"/>
        <w:ind w:firstLine="426"/>
        <w:jc w:val="both"/>
        <w:rPr>
          <w:i/>
          <w:sz w:val="28"/>
        </w:rPr>
      </w:pPr>
      <w:r>
        <w:rPr>
          <w:sz w:val="28"/>
        </w:rPr>
        <w:t xml:space="preserve">Возникает вопрос: каковы пределы равенства полов, может ли оно быть полным? Суть идеи равноправия мужчин и женщин, их равных возможностей, состоит в том, что по своему интеллектуальному и физическому потенциалу женщина ни в чем не </w:t>
      </w:r>
      <w:r>
        <w:rPr>
          <w:sz w:val="28"/>
        </w:rPr>
        <w:t>уступает мужчине. Для нее не существует принципиально закрытых, недоступных сфер умственного и физического труда. Ни один закон не должен запрещать женщине заниматься тем или иным делом, осваивать ту или иную профессию. Ее святое право - полная свобода лич</w:t>
      </w:r>
      <w:r>
        <w:rPr>
          <w:sz w:val="28"/>
        </w:rPr>
        <w:t xml:space="preserve">ного выбора видов и форм деятельности для ее самореализации. Такая постановка вопроса, разумеется, не означает, что физиологические особенности женщин не могут ограничивать (иногда - временно) их профессиональные обязанности. Отсюда следует вывод, что </w:t>
      </w:r>
      <w:r>
        <w:rPr>
          <w:i/>
          <w:sz w:val="28"/>
        </w:rPr>
        <w:t>раве</w:t>
      </w:r>
      <w:r>
        <w:rPr>
          <w:i/>
          <w:sz w:val="28"/>
        </w:rPr>
        <w:t>нство полов</w:t>
      </w:r>
      <w:r>
        <w:rPr>
          <w:sz w:val="28"/>
        </w:rPr>
        <w:t xml:space="preserve">, не являясь абсолютным, </w:t>
      </w:r>
      <w:r>
        <w:rPr>
          <w:i/>
          <w:sz w:val="28"/>
        </w:rPr>
        <w:t>может быть достаточно полным и всесторонним.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При всем плюрализме взглядов на проблему дискриминации женщин нельзя забывать факт исторической значимости: именно Октябрьская революция в России 1917 г. дала толчок к решению</w:t>
      </w:r>
      <w:r>
        <w:rPr>
          <w:sz w:val="28"/>
        </w:rPr>
        <w:t xml:space="preserve"> ключевого вопроса о равенстве женщины и мужчины во всех сферах жизни, в том числе гражданских и юридических правах, в труде и образовании, в семье.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Но дискриминация «слабого пола» сохранялась и при советском режиме. Партийно-квотная система женского «назн</w:t>
      </w:r>
      <w:r>
        <w:rPr>
          <w:sz w:val="28"/>
        </w:rPr>
        <w:t>аченства» практически освящала ее если не силой закона, то всемогуществом административного приказа. Для женщин была закрыта служба в вооруженных силах и других силовых структурах (за исключением ряда технических или вспомогательных специальностей). Им зак</w:t>
      </w:r>
      <w:r>
        <w:rPr>
          <w:sz w:val="28"/>
        </w:rPr>
        <w:t>онодательно был закрыт доступ к «тяжелым» и «вредным» производствам, что полностью исключало свободу личного выбора.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Что касается постсоветской России, то несмотря на все разговоры и заклинания о ее демократизации, проблема социальной дискриминации женщин </w:t>
      </w:r>
      <w:r>
        <w:rPr>
          <w:sz w:val="28"/>
        </w:rPr>
        <w:t>приобрела особую, исключительную злободневность в связи с распадом социалистического общественного строя, сменой всего социально-экономического уклада и фактической ликвидации социальных гарантий для семьи, детей, женщин.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Таким образом, для социологическог</w:t>
      </w:r>
      <w:r>
        <w:rPr>
          <w:sz w:val="28"/>
        </w:rPr>
        <w:t>о анализа проблемная ситуация заключена в глубоком противоречии, которое сложилось между формальным курсом на демократизацию российского общества, на претворение в жизнь конституционного принципа «равных прав и возможностей» полов, - с одной стороны, и фак</w:t>
      </w:r>
      <w:r>
        <w:rPr>
          <w:sz w:val="28"/>
        </w:rPr>
        <w:t>тической дискриминацией женщин в сфере труда и занятости, ущемлением их социальных прав в экономической жизни, - с другой. Слово и дело, положение «де-юре» и ситуация «де-факто», увы, как это часто бывает в российской действительности, находятся в вопиющем</w:t>
      </w:r>
      <w:r>
        <w:rPr>
          <w:sz w:val="28"/>
        </w:rPr>
        <w:t xml:space="preserve"> противоречии друг к другу.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Руководствуясь определенными документами и соглашениями и опираясь на анализ российской действительности, правительство России 8 января 1996 года приняло постановление </w:t>
      </w:r>
      <w:r>
        <w:rPr>
          <w:i/>
          <w:sz w:val="28"/>
        </w:rPr>
        <w:t>«О концепции улучшения положения женщин в Российской Федерац</w:t>
      </w:r>
      <w:r>
        <w:rPr>
          <w:i/>
          <w:sz w:val="28"/>
        </w:rPr>
        <w:t>ии».</w:t>
      </w:r>
      <w:r>
        <w:rPr>
          <w:sz w:val="28"/>
        </w:rPr>
        <w:t xml:space="preserve"> Согласно концепции права женщин являются неотъемлемой частью общих прав человека. Полное и равноправное их участие в политической, экономической, социальной и культурной жизни на федеральном, региональном и международном уровнях должно стать главной ц</w:t>
      </w:r>
      <w:r>
        <w:rPr>
          <w:sz w:val="28"/>
        </w:rPr>
        <w:t xml:space="preserve">елью государственной политики в области улучшения положения женщин в Российской Федерации </w:t>
      </w:r>
      <w:r>
        <w:rPr>
          <w:sz w:val="28"/>
          <w:lang w:val="en-US"/>
        </w:rPr>
        <w:t>[</w:t>
      </w:r>
      <w:r>
        <w:rPr>
          <w:sz w:val="28"/>
        </w:rPr>
        <w:t>2</w:t>
      </w:r>
      <w:r>
        <w:rPr>
          <w:sz w:val="28"/>
          <w:lang w:val="en-US"/>
        </w:rPr>
        <w:t>]</w:t>
      </w:r>
      <w:r>
        <w:rPr>
          <w:sz w:val="28"/>
        </w:rPr>
        <w:t>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Принятие правительственной концепции придает особую актуальность исследованию социальной дискриминации женщин в сфере труда в условиях перехода России к рыночной</w:t>
      </w:r>
      <w:r>
        <w:rPr>
          <w:sz w:val="28"/>
        </w:rPr>
        <w:t xml:space="preserve"> экономике.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Вместе с тем в российской науке сложилось традиционное отношение к изучению социальной дискриминации женщин. Во-первых, ее рассматривали как проблему исключительно юридическую. Отсюда правовой подход.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Однако известно, что права, закрепленные юр</w:t>
      </w:r>
      <w:r>
        <w:rPr>
          <w:sz w:val="28"/>
        </w:rPr>
        <w:t xml:space="preserve">идическими нормами, нередко отличаются от реального их осуществления. Поэтому мировое сообщество в лице правительств 190 государств, принимавших участие в </w:t>
      </w:r>
      <w:r>
        <w:rPr>
          <w:sz w:val="28"/>
          <w:lang w:val="en-US"/>
        </w:rPr>
        <w:t>IV</w:t>
      </w:r>
      <w:r>
        <w:rPr>
          <w:sz w:val="28"/>
        </w:rPr>
        <w:t xml:space="preserve"> Всемирной конференции по положению женщин в Пекине, признавая, что «неравенство между мужчинами и </w:t>
      </w:r>
      <w:r>
        <w:rPr>
          <w:sz w:val="28"/>
        </w:rPr>
        <w:t>женщинами по-прежнему существует, а основные препятствия сохраняются», подтвердило свою «приверженность к обеспечению полного осуществления прав человека, женщин и девочек в качестве неотъемлемой, составной и неделимой части всеобщих прав человека и основн</w:t>
      </w:r>
      <w:r>
        <w:rPr>
          <w:sz w:val="28"/>
        </w:rPr>
        <w:t xml:space="preserve">ых свобод» </w:t>
      </w:r>
      <w:r>
        <w:rPr>
          <w:sz w:val="28"/>
          <w:lang w:val="en-US"/>
        </w:rPr>
        <w:t>[</w:t>
      </w:r>
      <w:r>
        <w:rPr>
          <w:sz w:val="28"/>
        </w:rPr>
        <w:t>3</w:t>
      </w:r>
      <w:r>
        <w:rPr>
          <w:sz w:val="28"/>
          <w:lang w:val="en-US"/>
        </w:rPr>
        <w:t>]</w:t>
      </w:r>
      <w:r>
        <w:rPr>
          <w:sz w:val="28"/>
        </w:rPr>
        <w:t>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Во-вторых, традиционным для исследований социальной дискриминации женщин является </w:t>
      </w:r>
      <w:r>
        <w:rPr>
          <w:b/>
          <w:sz w:val="28"/>
        </w:rPr>
        <w:t>психологический подход</w:t>
      </w:r>
      <w:r>
        <w:rPr>
          <w:sz w:val="28"/>
        </w:rPr>
        <w:t xml:space="preserve"> на уровне микросоциума: анализа семьи. Он ограничивается изучением межличностных отношений в микрогруппе, психологии подавления достоин</w:t>
      </w:r>
      <w:r>
        <w:rPr>
          <w:sz w:val="28"/>
        </w:rPr>
        <w:t xml:space="preserve">ств и свободы женщины, исходя из разных сексуальных ролей двух полов. При этом в основу анализа кладутся как биологические различия между полами («биологический пол») </w:t>
      </w:r>
      <w:r>
        <w:rPr>
          <w:sz w:val="28"/>
          <w:lang w:val="en-US"/>
        </w:rPr>
        <w:t>[</w:t>
      </w:r>
      <w:r>
        <w:rPr>
          <w:sz w:val="28"/>
        </w:rPr>
        <w:t>4</w:t>
      </w:r>
      <w:r>
        <w:rPr>
          <w:sz w:val="28"/>
          <w:lang w:val="en-US"/>
        </w:rPr>
        <w:t>]</w:t>
      </w:r>
      <w:r>
        <w:rPr>
          <w:sz w:val="28"/>
        </w:rPr>
        <w:t>, так и разные культурные представления о поведении мужчин и женщин. Иначе говоря, ген</w:t>
      </w:r>
      <w:r>
        <w:rPr>
          <w:sz w:val="28"/>
        </w:rPr>
        <w:t>дерная идентичность и гендерные идеалы: мужественность-женственность.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Дискриминационный подход к женщинам как к социальной общности, подчиненной господствующей мужской социальной общности, анализируется в работах зарубежных ученых феминистской ориентации: </w:t>
      </w:r>
      <w:r>
        <w:rPr>
          <w:sz w:val="28"/>
        </w:rPr>
        <w:t>Рэндалл Коллинз, Матина Хорнер, Каган, Мосс, Барбара Велтер, Маккоби, Джаклин, М. Мид.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И правовой, и философско-психологический подходы дают возможность изучить лишь отдельные аспекты дискриминации женщин как социального явления, как единого целого. Именно</w:t>
      </w:r>
      <w:r>
        <w:rPr>
          <w:sz w:val="28"/>
        </w:rPr>
        <w:t xml:space="preserve"> социологический подход позволяет познать это явление во всей его полноте и сложности различных социальных связей и взаимозависимостей. 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Ни одной социологической работы, посвященной непосредственно процессу или явлению социальной дискриминации женщин, ни в</w:t>
      </w:r>
      <w:r>
        <w:rPr>
          <w:sz w:val="28"/>
        </w:rPr>
        <w:t xml:space="preserve"> советской, ни в российской социологии нет. Но наука развивается не на пустом месте. Различные аспекты дискриминации женщин (в доперестроечный период вместо этого понятия обычно использовали его аналог - «ущемление») изучались главным образом экономистами,</w:t>
      </w:r>
      <w:r>
        <w:rPr>
          <w:sz w:val="28"/>
        </w:rPr>
        <w:t xml:space="preserve"> юристами, историками, философами и психологами. В связи с этим нельзя не отметить работы профессора Московского университета и преподавателя Высших женских курсов В. М. Хвостова «Женщина накануне новой эпохи» (1905), Н. К, Крупской «Женщина - работница» (</w:t>
      </w:r>
      <w:r>
        <w:rPr>
          <w:sz w:val="28"/>
        </w:rPr>
        <w:t>1901), А, М, Коллонтай «Социальные основы женского вопроса» (1909), А. Бабеля «Женщина.и социализм» (1905).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 советское время экономические аспекты нарушения прав женщин в сфере труда изучались интенсивно  многообразно. Более двух третей всех изданых по «ж</w:t>
      </w:r>
      <w:r>
        <w:rPr>
          <w:sz w:val="28"/>
        </w:rPr>
        <w:t>енскому вопросу» до 1993 года научных трудов посвящены именно производственной сфере деятельности женщин, сочетанию их семейных и профессиональных обязанностей. Это работы А, Г, Харчева, С, И, Голода, Е. Новиковой, Б. Языковой, З. Янковой, Л, Кузнецовой, Г</w:t>
      </w:r>
      <w:r>
        <w:rPr>
          <w:sz w:val="28"/>
        </w:rPr>
        <w:t>. А. Машкиной, Е. В, Груздевой, Э. С. Чертихиной, А. З. Котляр, З. А. Хоткиной, Н. М. Римашевской, Л. С. Ржанициной, Т. П. Сидоровой и многих других.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>Правовой подход</w:t>
      </w:r>
      <w:r>
        <w:rPr>
          <w:sz w:val="28"/>
        </w:rPr>
        <w:t xml:space="preserve"> к анализу ущемления прав женщин в сфере труда и производства дан в работах С. В. Полениной</w:t>
      </w:r>
      <w:r>
        <w:rPr>
          <w:sz w:val="28"/>
        </w:rPr>
        <w:t xml:space="preserve">. Философско-культурологический феномен женщины раскрыт в работах Т. Клименковой, О. Ворониной. Если говорить о зарубежных школах изучения положения женщин, о так называемом гендерном направлении исследований, то для западных ученых тема равноправия полов </w:t>
      </w:r>
      <w:r>
        <w:rPr>
          <w:sz w:val="28"/>
        </w:rPr>
        <w:t xml:space="preserve">представлена в двух векторах: правовом (как составная часть проблемы прав человека) и психологическом (с точки зрения отношения между полами) </w:t>
      </w:r>
      <w:r>
        <w:rPr>
          <w:sz w:val="28"/>
          <w:lang w:val="en-US"/>
        </w:rPr>
        <w:t>[</w:t>
      </w:r>
      <w:r>
        <w:rPr>
          <w:sz w:val="28"/>
        </w:rPr>
        <w:t>5</w:t>
      </w:r>
      <w:r>
        <w:rPr>
          <w:sz w:val="28"/>
          <w:lang w:val="en-US"/>
        </w:rPr>
        <w:t>]</w:t>
      </w:r>
      <w:r>
        <w:rPr>
          <w:sz w:val="28"/>
        </w:rPr>
        <w:t>. Наиболее капитальным в этом плане является исследование Отто Вейнингера «Пол и характер».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Однако в настоящее </w:t>
      </w:r>
      <w:r>
        <w:rPr>
          <w:sz w:val="28"/>
        </w:rPr>
        <w:t xml:space="preserve">время перспективным является </w:t>
      </w:r>
      <w:r>
        <w:rPr>
          <w:b/>
          <w:sz w:val="28"/>
        </w:rPr>
        <w:t>социогендерный подход</w:t>
      </w:r>
      <w:r>
        <w:rPr>
          <w:i/>
          <w:sz w:val="28"/>
        </w:rPr>
        <w:t>,</w:t>
      </w:r>
      <w:r>
        <w:rPr>
          <w:sz w:val="28"/>
        </w:rPr>
        <w:t xml:space="preserve"> эмпирическую базу которого составляют результаты конкретных социологических исследований (проведенных коллективом «ГАЛСИ» Международной ассоциации «Женщины и развитие» под руководством Г. Силласте в 1991-</w:t>
      </w:r>
      <w:r>
        <w:rPr>
          <w:sz w:val="28"/>
        </w:rPr>
        <w:t>1996 годах: «Женщины и демократизация», «Женщины - рынок - конверсия»; «Женщины в российском обществе», «Труд, Занятость, Безработица». Экспертный опрос участников Всероссийского женского Конгресса: «Женщины и выборы-93»; «Русская семья в республиках Росси</w:t>
      </w:r>
      <w:r>
        <w:rPr>
          <w:sz w:val="28"/>
        </w:rPr>
        <w:t>и в новой межнациональной ситуации».)</w:t>
      </w:r>
    </w:p>
    <w:p w:rsidR="00000000" w:rsidRDefault="00607317">
      <w:pPr>
        <w:spacing w:before="100"/>
        <w:ind w:firstLine="426"/>
        <w:jc w:val="both"/>
        <w:rPr>
          <w:i/>
          <w:sz w:val="28"/>
        </w:rPr>
      </w:pPr>
      <w:r>
        <w:rPr>
          <w:i/>
          <w:sz w:val="28"/>
        </w:rPr>
        <w:t xml:space="preserve">В чем состоит особенности </w:t>
      </w:r>
      <w:r>
        <w:rPr>
          <w:b/>
          <w:sz w:val="28"/>
        </w:rPr>
        <w:t>социологического подхода</w:t>
      </w:r>
      <w:r>
        <w:rPr>
          <w:i/>
          <w:sz w:val="28"/>
        </w:rPr>
        <w:t xml:space="preserve"> к исследованию социальной дискриминации женщин?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 xml:space="preserve">Первая особенность. </w:t>
      </w:r>
      <w:r>
        <w:rPr>
          <w:sz w:val="28"/>
        </w:rPr>
        <w:t xml:space="preserve">Необходимость анализа </w:t>
      </w:r>
      <w:r>
        <w:rPr>
          <w:i/>
          <w:sz w:val="28"/>
        </w:rPr>
        <w:t>степени дискриминации женщин,</w:t>
      </w:r>
      <w:r>
        <w:rPr>
          <w:sz w:val="28"/>
        </w:rPr>
        <w:t xml:space="preserve"> т. е. масштабов и форм ограничения их прав в лю</w:t>
      </w:r>
      <w:r>
        <w:rPr>
          <w:sz w:val="28"/>
        </w:rPr>
        <w:t>бой сфере общественной жизни: прежде всего производственной, но также семейно-бытовой, социальной, политической, духовной. Такой подход позволяет исследовать механизм интеграции женщин во всю систему управления государством, обществом  экономикой.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>Вторая о</w:t>
      </w:r>
      <w:r>
        <w:rPr>
          <w:b/>
          <w:sz w:val="28"/>
        </w:rPr>
        <w:t xml:space="preserve">собенность. </w:t>
      </w:r>
      <w:r>
        <w:rPr>
          <w:sz w:val="28"/>
        </w:rPr>
        <w:t>Социологический анализ предполагает использование на определенных стадиях исследования процесса социальной дискриминации женщин психологического подхода. Для социолога необходим анализ общественной психологии как сферы жизнедеятельности обществ</w:t>
      </w:r>
      <w:r>
        <w:rPr>
          <w:sz w:val="28"/>
        </w:rPr>
        <w:t>а в целом и женского социума в особенности с позиций больших социальных общностей. Таким образом, можно в наиболее полной мере учесть влияние психологических, эмоциональных факторов на поведение женщин, на их противостояние любым проявлениям неравноправия.</w:t>
      </w:r>
      <w:r>
        <w:rPr>
          <w:sz w:val="28"/>
        </w:rPr>
        <w:t xml:space="preserve"> Здесь идет речь о </w:t>
      </w:r>
      <w:r>
        <w:rPr>
          <w:i/>
          <w:sz w:val="28"/>
        </w:rPr>
        <w:t>социолого-психологическом подходе</w:t>
      </w:r>
      <w:r>
        <w:rPr>
          <w:sz w:val="28"/>
        </w:rPr>
        <w:t xml:space="preserve"> </w:t>
      </w:r>
      <w:r>
        <w:rPr>
          <w:sz w:val="28"/>
          <w:lang w:val="en-US"/>
        </w:rPr>
        <w:t>[</w:t>
      </w:r>
      <w:r>
        <w:rPr>
          <w:sz w:val="28"/>
        </w:rPr>
        <w:t>6</w:t>
      </w:r>
      <w:r>
        <w:rPr>
          <w:sz w:val="28"/>
          <w:lang w:val="en-US"/>
        </w:rPr>
        <w:t>]</w:t>
      </w:r>
      <w:r>
        <w:rPr>
          <w:sz w:val="28"/>
        </w:rPr>
        <w:t>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 xml:space="preserve">Третья особенность. </w:t>
      </w:r>
      <w:r>
        <w:rPr>
          <w:sz w:val="28"/>
        </w:rPr>
        <w:t xml:space="preserve">Социальную дискриминацию женщин наиболее целесообразно исследовать в двуедином плане. С одной стороны - это массовидное, </w:t>
      </w:r>
      <w:r>
        <w:rPr>
          <w:i/>
          <w:sz w:val="28"/>
        </w:rPr>
        <w:t>социальное явление</w:t>
      </w:r>
      <w:r>
        <w:rPr>
          <w:sz w:val="28"/>
        </w:rPr>
        <w:t xml:space="preserve">, охватывающее большую демографическую </w:t>
      </w:r>
      <w:r>
        <w:rPr>
          <w:sz w:val="28"/>
        </w:rPr>
        <w:t xml:space="preserve">общность, состоящую из разных социально-профессиональных, возрастных, статусно-должностных групп. С другой - это </w:t>
      </w:r>
      <w:r>
        <w:rPr>
          <w:i/>
          <w:sz w:val="28"/>
        </w:rPr>
        <w:t>социальный процесс</w:t>
      </w:r>
      <w:r>
        <w:rPr>
          <w:sz w:val="28"/>
        </w:rPr>
        <w:t xml:space="preserve"> с последовательной сменой состояния объекта. Под влиянием внешних и внутренних условий, объективных и субъективных факторов </w:t>
      </w:r>
      <w:r>
        <w:rPr>
          <w:sz w:val="28"/>
        </w:rPr>
        <w:t>процессу присуще устойчивое взаимодействие женского социума с различными социальными институтами и общностями с целью достижения равенства прав и возможностей, устранения дискриминации по признаку пола.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 xml:space="preserve">Четвертая особенность. </w:t>
      </w:r>
      <w:r>
        <w:rPr>
          <w:sz w:val="28"/>
        </w:rPr>
        <w:t>Цель ликвидации социальной дис</w:t>
      </w:r>
      <w:r>
        <w:rPr>
          <w:sz w:val="28"/>
        </w:rPr>
        <w:t xml:space="preserve">криминации женщин заключается в достижении реального </w:t>
      </w:r>
      <w:r>
        <w:rPr>
          <w:i/>
          <w:sz w:val="28"/>
        </w:rPr>
        <w:t>равноправия полов</w:t>
      </w:r>
      <w:r>
        <w:rPr>
          <w:sz w:val="28"/>
        </w:rPr>
        <w:t>, их гендерной симметрии в обществе и устранения главной угрозы - угрозы безопасности личности женщины и реализации ее ролевых функций труженицы, матери, общественной деятельницы. Для ре</w:t>
      </w:r>
      <w:r>
        <w:rPr>
          <w:sz w:val="28"/>
        </w:rPr>
        <w:t>шения этих задач необходимо создание национального механизма по преодолению неравноправия женщин.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 xml:space="preserve">Пятая особенность. </w:t>
      </w:r>
      <w:r>
        <w:rPr>
          <w:sz w:val="28"/>
        </w:rPr>
        <w:t xml:space="preserve">Формы социальной дискриминации женщин в зависимости от сфер их деятельности могут быть различными (например, немотивированное увольнение с </w:t>
      </w:r>
      <w:r>
        <w:rPr>
          <w:sz w:val="28"/>
        </w:rPr>
        <w:t xml:space="preserve">работы или сексуальные притязания со стороны начальника). По своим видам дискриминация может быть </w:t>
      </w:r>
      <w:r>
        <w:rPr>
          <w:i/>
          <w:sz w:val="28"/>
        </w:rPr>
        <w:t>как насильственная, так и ненасильственная.</w:t>
      </w:r>
      <w:r>
        <w:rPr>
          <w:sz w:val="28"/>
        </w:rPr>
        <w:t xml:space="preserve"> В любом случае в основе дискриминационных действий лежит насилие над личностью женщины.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 xml:space="preserve">Шестая особенность. </w:t>
      </w:r>
      <w:r>
        <w:rPr>
          <w:sz w:val="28"/>
        </w:rPr>
        <w:t xml:space="preserve"> Дискр</w:t>
      </w:r>
      <w:r>
        <w:rPr>
          <w:sz w:val="28"/>
        </w:rPr>
        <w:t xml:space="preserve">иминация женщин меняет их </w:t>
      </w:r>
      <w:r>
        <w:rPr>
          <w:i/>
          <w:sz w:val="28"/>
        </w:rPr>
        <w:t>социальный статус и социальные установки</w:t>
      </w:r>
      <w:r>
        <w:rPr>
          <w:sz w:val="28"/>
        </w:rPr>
        <w:t xml:space="preserve"> в конкретной ситуации (как семейно-бытовой, так и общественной) и влечет за собой перемены в ролевых функциях женщины. Социологический анализ учитывает эти обстоятельства.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>Седьмая особеннос</w:t>
      </w:r>
      <w:r>
        <w:rPr>
          <w:b/>
          <w:sz w:val="28"/>
        </w:rPr>
        <w:t xml:space="preserve">ть. </w:t>
      </w:r>
      <w:r>
        <w:rPr>
          <w:sz w:val="28"/>
        </w:rPr>
        <w:t xml:space="preserve">Социологический подход к исследованию процесс социальной дискриминации женщин предусматривает </w:t>
      </w:r>
      <w:r>
        <w:rPr>
          <w:i/>
          <w:sz w:val="28"/>
        </w:rPr>
        <w:t>междисциплинарное изучение этой проблемы</w:t>
      </w:r>
      <w:r>
        <w:rPr>
          <w:sz w:val="28"/>
        </w:rPr>
        <w:t>, которая находится «на перекрестке» нескольких наук: юридической, исторической, философской, психологической и собств</w:t>
      </w:r>
      <w:r>
        <w:rPr>
          <w:sz w:val="28"/>
        </w:rPr>
        <w:t>енно социологической. При этом методология изучения проблемы исходит из принципов социального и экономического детерминизма, исторической преемственности.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 xml:space="preserve">Восьмая особенность. </w:t>
      </w:r>
      <w:r>
        <w:rPr>
          <w:sz w:val="28"/>
        </w:rPr>
        <w:t>Социологическое исследование социальной дискриминации женщин опирается на данные</w:t>
      </w:r>
      <w:r>
        <w:rPr>
          <w:sz w:val="28"/>
        </w:rPr>
        <w:t xml:space="preserve"> ряда частных социологических теорий: социологии личности, социологии семьи, геронто-социологии, социологии молодежи и, прежде всего, гендерной социологии </w:t>
      </w:r>
      <w:r>
        <w:rPr>
          <w:sz w:val="28"/>
          <w:lang w:val="en-US"/>
        </w:rPr>
        <w:t>[</w:t>
      </w:r>
      <w:r>
        <w:rPr>
          <w:sz w:val="28"/>
        </w:rPr>
        <w:t>7</w:t>
      </w:r>
      <w:r>
        <w:rPr>
          <w:sz w:val="28"/>
          <w:lang w:val="en-US"/>
        </w:rPr>
        <w:t>]</w:t>
      </w:r>
      <w:r>
        <w:rPr>
          <w:sz w:val="28"/>
        </w:rPr>
        <w:t>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Каковы основные понятия зарубежной гендерной социологии? Среди них, во-первых, - понятие </w:t>
      </w:r>
      <w:r>
        <w:rPr>
          <w:i/>
          <w:sz w:val="28"/>
        </w:rPr>
        <w:t>гендерн</w:t>
      </w:r>
      <w:r>
        <w:rPr>
          <w:i/>
          <w:sz w:val="28"/>
        </w:rPr>
        <w:t>ой идентичности</w:t>
      </w:r>
      <w:r>
        <w:rPr>
          <w:sz w:val="28"/>
        </w:rPr>
        <w:t>. Оно отражает наши представления о собственном поле, а через их сознание - отождествление со своим полом. Как показали многочисленные психологические исследования, осознание своего пола не всегда соответствует биологическим признакам индиви</w:t>
      </w:r>
      <w:r>
        <w:rPr>
          <w:sz w:val="28"/>
        </w:rPr>
        <w:t xml:space="preserve">да. Во-вторых, понятие </w:t>
      </w:r>
      <w:r>
        <w:rPr>
          <w:i/>
          <w:sz w:val="28"/>
        </w:rPr>
        <w:t>гендерных идеалов</w:t>
      </w:r>
      <w:r>
        <w:rPr>
          <w:sz w:val="28"/>
        </w:rPr>
        <w:t xml:space="preserve"> отражает общественные представления о мужском и женском поведении. В последние десятилетия они существенно изменились. В-третьих, категория биологического пола означает учет </w:t>
      </w:r>
      <w:r>
        <w:rPr>
          <w:i/>
          <w:sz w:val="28"/>
        </w:rPr>
        <w:t>первичных и вторичных признаков</w:t>
      </w:r>
      <w:r>
        <w:rPr>
          <w:sz w:val="28"/>
        </w:rPr>
        <w:t>, типичных</w:t>
      </w:r>
      <w:r>
        <w:rPr>
          <w:sz w:val="28"/>
        </w:rPr>
        <w:t xml:space="preserve"> для мужчин и женщин. И, наконец, в-четвертых, понятие сексуальной роли связано с </w:t>
      </w:r>
      <w:r>
        <w:rPr>
          <w:i/>
          <w:sz w:val="28"/>
        </w:rPr>
        <w:t>разделением труда</w:t>
      </w:r>
      <w:r>
        <w:rPr>
          <w:sz w:val="28"/>
        </w:rPr>
        <w:t xml:space="preserve">, с </w:t>
      </w:r>
      <w:r>
        <w:rPr>
          <w:i/>
          <w:sz w:val="28"/>
        </w:rPr>
        <w:t>правами и обязанностями полов.</w:t>
      </w:r>
      <w:r>
        <w:rPr>
          <w:sz w:val="28"/>
        </w:rPr>
        <w:t xml:space="preserve"> Все эти четыре компонента, находящиеся в единстве, отражают «половое самосознание» </w:t>
      </w:r>
      <w:r>
        <w:rPr>
          <w:sz w:val="28"/>
          <w:lang w:val="en-US"/>
        </w:rPr>
        <w:t>[</w:t>
      </w:r>
      <w:r>
        <w:rPr>
          <w:sz w:val="28"/>
        </w:rPr>
        <w:t>8</w:t>
      </w:r>
      <w:r>
        <w:rPr>
          <w:sz w:val="28"/>
          <w:lang w:val="en-US"/>
        </w:rPr>
        <w:t>]</w:t>
      </w:r>
      <w:r>
        <w:rPr>
          <w:sz w:val="28"/>
        </w:rPr>
        <w:t>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 xml:space="preserve">Девятая особенность. </w:t>
      </w:r>
      <w:r>
        <w:rPr>
          <w:sz w:val="28"/>
        </w:rPr>
        <w:t>С позиций соц</w:t>
      </w:r>
      <w:r>
        <w:rPr>
          <w:sz w:val="28"/>
        </w:rPr>
        <w:t xml:space="preserve">иологического подхода объектом социальной дискриминации являются женщины как особая социогендерная общность, обладающая конкретными демографическими характеристиками, многоролевыми функциями и определенным социальным статусом </w:t>
      </w:r>
      <w:r>
        <w:rPr>
          <w:sz w:val="28"/>
          <w:lang w:val="en-US"/>
        </w:rPr>
        <w:t>[</w:t>
      </w:r>
      <w:r>
        <w:rPr>
          <w:sz w:val="28"/>
        </w:rPr>
        <w:t>9</w:t>
      </w:r>
      <w:r>
        <w:rPr>
          <w:sz w:val="28"/>
          <w:lang w:val="en-US"/>
        </w:rPr>
        <w:t>]</w:t>
      </w:r>
      <w:r>
        <w:rPr>
          <w:sz w:val="28"/>
        </w:rPr>
        <w:t>. Вместе с тем дискриминаци</w:t>
      </w:r>
      <w:r>
        <w:rPr>
          <w:sz w:val="28"/>
        </w:rPr>
        <w:t>и подвергаются и девушки, и девочки, как возрастная подгруппа женской социогендерной общности.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 России 78 млн. женщин. Девочки в возрасте до пятнадцати лет составляют 16 млн. 633 тысячи, т. е. немногим более 20</w:t>
      </w:r>
      <w:r>
        <w:rPr>
          <w:sz w:val="28"/>
          <w:lang w:val="en-US"/>
        </w:rPr>
        <w:t>% [</w:t>
      </w:r>
      <w:r>
        <w:rPr>
          <w:sz w:val="28"/>
        </w:rPr>
        <w:t>10</w:t>
      </w:r>
      <w:r>
        <w:rPr>
          <w:sz w:val="28"/>
          <w:lang w:val="en-US"/>
        </w:rPr>
        <w:t>]</w:t>
      </w:r>
      <w:r>
        <w:rPr>
          <w:sz w:val="28"/>
        </w:rPr>
        <w:t>. Они испытывают дискриминацию с раннег</w:t>
      </w:r>
      <w:r>
        <w:rPr>
          <w:sz w:val="28"/>
        </w:rPr>
        <w:t>о возраста. Пекинская конференция поставила задачу на уровне правительств всех стран мира «предупреждать и устранять любые формы насилия в отношении женщин и девочек» и «обеспечивать уважение международного права, включая гуманитарное право, в интересах за</w:t>
      </w:r>
      <w:r>
        <w:rPr>
          <w:sz w:val="28"/>
        </w:rPr>
        <w:t xml:space="preserve">щиты женщин и девочек в первую очередь» </w:t>
      </w:r>
      <w:r>
        <w:rPr>
          <w:sz w:val="28"/>
          <w:lang w:val="en-US"/>
        </w:rPr>
        <w:t>[1</w:t>
      </w:r>
      <w:r>
        <w:rPr>
          <w:sz w:val="28"/>
        </w:rPr>
        <w:t>1</w:t>
      </w:r>
      <w:r>
        <w:rPr>
          <w:sz w:val="28"/>
          <w:lang w:val="en-US"/>
        </w:rPr>
        <w:t>]</w:t>
      </w:r>
      <w:r>
        <w:rPr>
          <w:sz w:val="28"/>
        </w:rPr>
        <w:t>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 xml:space="preserve">Десятая особенность. </w:t>
      </w:r>
      <w:r>
        <w:rPr>
          <w:sz w:val="28"/>
        </w:rPr>
        <w:t xml:space="preserve">Социологический подход исходит из того, что </w:t>
      </w:r>
      <w:r>
        <w:rPr>
          <w:i/>
          <w:sz w:val="28"/>
        </w:rPr>
        <w:t>субъектами социальной дискриминации женщин являются</w:t>
      </w:r>
      <w:r>
        <w:rPr>
          <w:sz w:val="28"/>
        </w:rPr>
        <w:t>: а) мужчины (если анализ ведется на уровне семейно-бытовых отношений), обладающие конкретными</w:t>
      </w:r>
      <w:r>
        <w:rPr>
          <w:sz w:val="28"/>
        </w:rPr>
        <w:t xml:space="preserve"> демографическими характеристиками, своей социальной ролью и гендерной идентичностью; б) общество при исследовании социальных отношений; в) государство в лице его социальных институтов, регулирующих отношения полов, способствующее или, напротив, нарушающее</w:t>
      </w:r>
      <w:r>
        <w:rPr>
          <w:sz w:val="28"/>
        </w:rPr>
        <w:t xml:space="preserve"> принципы гендерного равновесия в составе властных институтов в вопросах распределения рабочей силы в различных сферах занятости.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Действия субъектов социальной дискриминации женщин проявляются либо непосредственно в индивидуальных поведенческих актах, либо</w:t>
      </w:r>
      <w:r>
        <w:rPr>
          <w:sz w:val="28"/>
        </w:rPr>
        <w:t xml:space="preserve"> опосредованно - через принимаемые исполнительными и законодательными властями постановления; либо в действиях, учитывающих сложившиеся в массовом сознании гендерные идеалы. И тогда официальная политика предлагает россиянкам в условиях перехода к рыночным </w:t>
      </w:r>
      <w:r>
        <w:rPr>
          <w:sz w:val="28"/>
        </w:rPr>
        <w:t xml:space="preserve">отношениям и роста безработицы «вернуться в семью, к мужу и детям». По сути это попытка переложить заботу о трудоустройстве женщины на ее семью, конкретно - мужа, которому тот же гендерный идеал предписывает функции «добытчика» материальных благ. Причем в </w:t>
      </w:r>
      <w:r>
        <w:rPr>
          <w:sz w:val="28"/>
        </w:rPr>
        <w:t>современной России ряд федеральных законов, особенно в труде, закрепил дискриминацию женщин. В роли субъекта насилия фактически может выступить любой социальный институт, в деятельности которого целенаправленно нарушается принцип равноправия полов.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>Одиннад</w:t>
      </w:r>
      <w:r>
        <w:rPr>
          <w:b/>
          <w:sz w:val="28"/>
        </w:rPr>
        <w:t xml:space="preserve">цатая особенность. </w:t>
      </w:r>
      <w:r>
        <w:rPr>
          <w:sz w:val="28"/>
        </w:rPr>
        <w:t xml:space="preserve">С позиций социологического анализа в основе социальной дискриминации женщин лежит их </w:t>
      </w:r>
      <w:r>
        <w:rPr>
          <w:i/>
          <w:sz w:val="28"/>
        </w:rPr>
        <w:t>социальное неравенство с мужчинами</w:t>
      </w:r>
      <w:r>
        <w:rPr>
          <w:sz w:val="28"/>
        </w:rPr>
        <w:t>. Это неравенство американский социолог Н. Смелзер определяет как «условия, при которых люди имеют неравный доступ к т</w:t>
      </w:r>
      <w:r>
        <w:rPr>
          <w:sz w:val="28"/>
        </w:rPr>
        <w:t xml:space="preserve">аким социальным благам как деньги, власть, престиж» </w:t>
      </w:r>
      <w:r>
        <w:rPr>
          <w:sz w:val="28"/>
          <w:lang w:val="en-US"/>
        </w:rPr>
        <w:t>[1</w:t>
      </w:r>
      <w:r>
        <w:rPr>
          <w:sz w:val="28"/>
        </w:rPr>
        <w:t>2</w:t>
      </w:r>
      <w:r>
        <w:rPr>
          <w:sz w:val="28"/>
          <w:lang w:val="en-US"/>
        </w:rPr>
        <w:t>]</w:t>
      </w:r>
      <w:r>
        <w:rPr>
          <w:sz w:val="28"/>
        </w:rPr>
        <w:t>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Только социальное равенство мужчин и женщин обеспечивает им равный доступ к экономическим и трудовым ресурсам, к формированию политики на всех ее уровнях, к участию в общественной жизни, в принятии </w:t>
      </w:r>
      <w:r>
        <w:rPr>
          <w:sz w:val="28"/>
        </w:rPr>
        <w:t>решений по экономическим, социальным, культурным и политическим вопросам.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>Критерии исследования проблемы</w:t>
      </w:r>
      <w:r>
        <w:rPr>
          <w:sz w:val="28"/>
        </w:rPr>
        <w:t>. Социальная дискриминация женщин проявляется в сфере труда и занятости; распределения власти и собственности; культуры и образования; политической и д</w:t>
      </w:r>
      <w:r>
        <w:rPr>
          <w:sz w:val="28"/>
        </w:rPr>
        <w:t>уховной жизни общества. Она является одной из форм насилия над личностью.</w:t>
      </w:r>
    </w:p>
    <w:p w:rsidR="00000000" w:rsidRDefault="00607317">
      <w:pPr>
        <w:spacing w:before="100"/>
        <w:ind w:firstLine="426"/>
        <w:jc w:val="both"/>
        <w:rPr>
          <w:i/>
          <w:sz w:val="28"/>
        </w:rPr>
      </w:pPr>
      <w:r>
        <w:rPr>
          <w:i/>
          <w:sz w:val="28"/>
        </w:rPr>
        <w:t>Какие основные проявления социальной дискриминации испытывают женщины?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Приватизация государственного сектора экономики отрицательно сказалась на положении работающих женщин. И в усло</w:t>
      </w:r>
      <w:r>
        <w:rPr>
          <w:sz w:val="28"/>
        </w:rPr>
        <w:t>виях перехода к рынку именно государственные предприятия остаются для них основными работодателями. Условия занятости, оплаты женского труда здесь лучше (естественно, если предприятие работает). Разрыв между заработками мужчин и женщин в государственном се</w:t>
      </w:r>
      <w:r>
        <w:rPr>
          <w:sz w:val="28"/>
        </w:rPr>
        <w:t>кторе меньше, чем в частном.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 среднем зарплата российских тружениц в наши дни остается по народному хозяйству более чем на треть ниже, чем у мужчин. Объяснение - гендерная сегрегация в сфере труда, которая проявляется в различных оценках труда мужчин и же</w:t>
      </w:r>
      <w:r>
        <w:rPr>
          <w:sz w:val="28"/>
        </w:rPr>
        <w:t>нщин. В феминизированных отраслях (медицина, образование, текстильная, легкая, пищевая промышленность) женщины имеют низкий профессиональный статус, ограниченные возможности для переподготовки и переквалификации, низкие заработки.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Кроме того, большинство ж</w:t>
      </w:r>
      <w:r>
        <w:rPr>
          <w:sz w:val="28"/>
        </w:rPr>
        <w:t xml:space="preserve">енщин работает в дефицитных и кризисных отраслях материального производства, на должностях, не требующих высокой квалификации в бюджетной сфере. По оценкам специалистов, низкая оплата труда женщин объясняется сильным отставанием ставки </w:t>
      </w:r>
      <w:r>
        <w:rPr>
          <w:sz w:val="28"/>
          <w:lang w:val="en-US"/>
        </w:rPr>
        <w:t>I</w:t>
      </w:r>
      <w:r>
        <w:rPr>
          <w:sz w:val="28"/>
        </w:rPr>
        <w:t xml:space="preserve"> разряда Единой тар</w:t>
      </w:r>
      <w:r>
        <w:rPr>
          <w:sz w:val="28"/>
        </w:rPr>
        <w:t>ифной сетки, а она, как известно, определяет всю цепочку системы заработной платы.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 российском трудовом законодательстве сохраняются положения, создающие предпосылки для дискриминации: запрет на работу в ночное время и на некоторые виды работ; ограничение</w:t>
      </w:r>
      <w:r>
        <w:rPr>
          <w:sz w:val="28"/>
        </w:rPr>
        <w:t xml:space="preserve"> рабочего времени (в частности командировок, сверхурочных). По официальным данным, примерно треть руководителей предприятий различных форм собственности признают, что предпочитают при приеме на работу мужчин, а не женщин.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Очевидно, что необходимо трансформ</w:t>
      </w:r>
      <w:r>
        <w:rPr>
          <w:sz w:val="28"/>
        </w:rPr>
        <w:t>ировать запретительный характер российского трудового законодательства в рекомендательный, дающий женщине право самостоятельно принимать решения: где, в каком режиме, на каких видах работ быть занятой. Все эти вопросы должна решать сама женщина. Законодате</w:t>
      </w:r>
      <w:r>
        <w:rPr>
          <w:sz w:val="28"/>
        </w:rPr>
        <w:t>льные ограничения полезно сохранить только в вопросах деторождения, кормления грудных детей и, возможно, наличия в семье детей-инвалидов.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Налицо парадокс: несмотря на запреты и ограничения в неблагоприятных условиях на производстве работает 3.5 миллиона ро</w:t>
      </w:r>
      <w:r>
        <w:rPr>
          <w:sz w:val="28"/>
        </w:rPr>
        <w:t>ссиянок, а 285 тысяч - даже в особо тяжелых и вредных условиях. Выход не в «принудительном гуманизме», а в осуществлении предусмотренного 37 статьей Конституции права «свободно распоряжаться своими способностями к труду».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Формы социальной дискриминации жен</w:t>
      </w:r>
      <w:r>
        <w:rPr>
          <w:sz w:val="28"/>
        </w:rPr>
        <w:t>щин в сфере труда имеют свои особенности. Первая из них состоит в том, что в производственную сферу вовлечена не вся женская общность, а ее</w:t>
      </w:r>
      <w:r>
        <w:rPr>
          <w:i/>
          <w:sz w:val="28"/>
        </w:rPr>
        <w:t xml:space="preserve"> трудоспособная (по возрасту) часть</w:t>
      </w:r>
      <w:r>
        <w:rPr>
          <w:sz w:val="28"/>
        </w:rPr>
        <w:t>, т. е. от 16 до 54 лет включительно. В России это женское население составляет пр</w:t>
      </w:r>
      <w:r>
        <w:rPr>
          <w:sz w:val="28"/>
        </w:rPr>
        <w:t>имерно 40 млн. человек и является относительно стабильным. Стабильность - благоприятный фактор для рынка труда в условиях снижения спроса на женскую рабочую силу. Причем, уровень занятости женщин в трудоспособном возрасте составляет 75.5%. Их средний возра</w:t>
      </w:r>
      <w:r>
        <w:rPr>
          <w:sz w:val="28"/>
        </w:rPr>
        <w:t>ст - 39.4 года (мужчин - 39.7 лет). Пятая часть - это молодые женщины до 30 лет, а 10% - женщины пенсионного возраста.</w:t>
      </w:r>
      <w:r>
        <w:rPr>
          <w:sz w:val="28"/>
          <w:lang w:val="en-US"/>
        </w:rPr>
        <w:t>[1</w:t>
      </w:r>
      <w:r>
        <w:rPr>
          <w:sz w:val="28"/>
        </w:rPr>
        <w:t>3</w:t>
      </w:r>
      <w:r>
        <w:rPr>
          <w:sz w:val="28"/>
          <w:lang w:val="en-US"/>
        </w:rPr>
        <w:t>]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Вторая особенность социальной дискриминации женщин в производственной сфере состоит в том, что в частном секторе она имеет выраженный</w:t>
      </w:r>
      <w:r>
        <w:rPr>
          <w:sz w:val="28"/>
        </w:rPr>
        <w:t xml:space="preserve"> авторитарный характер, ставит работницу в большую зависимость от работодателя - мужчины, чем на государственных предприятиях. Более того, уровень социальной и правовой защищенности женщин от дискриминации в частном секторе намного ниже, чем на предприятия</w:t>
      </w:r>
      <w:r>
        <w:rPr>
          <w:sz w:val="28"/>
        </w:rPr>
        <w:t xml:space="preserve">х государственных или полугосударственных. В частной фирме нередко отсутствуют или бездействуют профсоюзы. Существует более жесткая зависимость работницы от произвола начальника, безнаказанно нарушается трудовое законодательство. Можно сказать, что именно </w:t>
      </w:r>
      <w:r>
        <w:rPr>
          <w:sz w:val="28"/>
        </w:rPr>
        <w:t>в частном секторе положение женщин во многом определяется «сексуальным неравенством». В этой сфере часто действует культ силы и авторитета мужчины как духовной основы его власти.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 основе любой концепции улучшения положения женщин должно лежать не наше пре</w:t>
      </w:r>
      <w:r>
        <w:rPr>
          <w:sz w:val="28"/>
        </w:rPr>
        <w:t>дставление о том, что плохо в нынешнем положении женщины и какие бы мы хотели видеть изменения, а понимание причин нынешнего неблагоприятного положения женщин и реальных возможностей, механизмов и рычагов устранения этих причин или смягчения их последствий</w:t>
      </w:r>
      <w:r>
        <w:rPr>
          <w:sz w:val="28"/>
        </w:rPr>
        <w:t>.</w:t>
      </w:r>
      <w:r>
        <w:rPr>
          <w:sz w:val="28"/>
          <w:lang w:val="en-US"/>
        </w:rPr>
        <w:t>[</w:t>
      </w:r>
      <w:r>
        <w:rPr>
          <w:sz w:val="28"/>
        </w:rPr>
        <w:t>14</w:t>
      </w:r>
      <w:r>
        <w:rPr>
          <w:sz w:val="28"/>
          <w:lang w:val="en-US"/>
        </w:rPr>
        <w:t>]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В самом общем виде эти причины достаточно очевидны. Это, во-первых, свойственная любой экономике </w:t>
      </w:r>
      <w:r>
        <w:rPr>
          <w:i/>
          <w:sz w:val="28"/>
        </w:rPr>
        <w:t>тенденция</w:t>
      </w:r>
      <w:r>
        <w:rPr>
          <w:sz w:val="28"/>
        </w:rPr>
        <w:t xml:space="preserve"> привлекать женскую рабочую силу в период экономического роста и вытеснять ее с рынка рабочей силы в периоды спада. Во-вторых, дискриминация жен</w:t>
      </w:r>
      <w:r>
        <w:rPr>
          <w:sz w:val="28"/>
        </w:rPr>
        <w:t xml:space="preserve">щин по причине </w:t>
      </w:r>
      <w:r>
        <w:rPr>
          <w:i/>
          <w:sz w:val="28"/>
        </w:rPr>
        <w:t>предубеждений.</w:t>
      </w:r>
      <w:r>
        <w:rPr>
          <w:sz w:val="28"/>
        </w:rPr>
        <w:t xml:space="preserve"> В-третьих, </w:t>
      </w:r>
      <w:r>
        <w:rPr>
          <w:i/>
          <w:sz w:val="28"/>
        </w:rPr>
        <w:t>объективная неконкурентоспособность женщин</w:t>
      </w:r>
      <w:r>
        <w:rPr>
          <w:sz w:val="28"/>
        </w:rPr>
        <w:t xml:space="preserve"> на рынке труда.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Соответственно, понимание этих трех факторов, их взаимоотношений и их сложности определяет и стратегии, и реальные возможности улучшения положений женщин. Л</w:t>
      </w:r>
      <w:r>
        <w:rPr>
          <w:sz w:val="28"/>
        </w:rPr>
        <w:t xml:space="preserve">юбая государственная политика в отношении женщин может складываться только из </w:t>
      </w:r>
      <w:r>
        <w:rPr>
          <w:i/>
          <w:sz w:val="28"/>
        </w:rPr>
        <w:t>трех компонентов</w:t>
      </w:r>
      <w:r>
        <w:rPr>
          <w:sz w:val="28"/>
        </w:rPr>
        <w:t>, в том или ином сочетании:</w:t>
      </w:r>
    </w:p>
    <w:p w:rsidR="00000000" w:rsidRDefault="00607317">
      <w:pPr>
        <w:spacing w:before="100"/>
        <w:ind w:left="426"/>
        <w:jc w:val="both"/>
        <w:rPr>
          <w:sz w:val="28"/>
        </w:rPr>
      </w:pPr>
      <w:r>
        <w:rPr>
          <w:sz w:val="28"/>
        </w:rPr>
        <w:t>- компенсация их объективно сложного положения на рынке труда (с учетом огромной важности для общества других функций, выполняемых жен</w:t>
      </w:r>
      <w:r>
        <w:rPr>
          <w:sz w:val="28"/>
        </w:rPr>
        <w:t>щиной за пределами этого рынка, прежде всего заботы о детях и обеспечения нормальной ситуации в семье, позволяющей мужчине трудиться с полной отдачей)</w:t>
      </w:r>
    </w:p>
    <w:p w:rsidR="00000000" w:rsidRDefault="00607317">
      <w:pPr>
        <w:spacing w:before="100"/>
        <w:ind w:left="426"/>
        <w:jc w:val="both"/>
        <w:rPr>
          <w:sz w:val="28"/>
        </w:rPr>
      </w:pPr>
      <w:r>
        <w:rPr>
          <w:sz w:val="28"/>
        </w:rPr>
        <w:t>- борьба с дискриминацией женщин и меры по повышению их объективной конкурентоспособности на рынке труда.</w:t>
      </w:r>
    </w:p>
    <w:p w:rsidR="00000000" w:rsidRDefault="00607317">
      <w:pPr>
        <w:pStyle w:val="a7"/>
        <w:spacing w:before="100"/>
      </w:pPr>
      <w:r>
        <w:t>Следует отдавать себе отчет, что при нынешнем состоянии дел никакие меры государственного принуждения, в том числе и законодательные, не заставят экономических субъектов (работодателей) поступать вопреки собственным интересам (или тому, что они этими инте</w:t>
      </w:r>
      <w:r>
        <w:t>ресами считают). Чтобы работодатель брал на работу женщину, он должен быть уверен в том, что она будет на данном рабочем месте работать лучше, чем мужчина (на практике, с учетом убежденности большинства работодателей, что женщина на рабочем месте оказывает</w:t>
      </w:r>
      <w:r>
        <w:t xml:space="preserve">ся источником психологической напряженности, конфликтов и т. п., а также объективно более высоких требований к охране труда женщин и социальным льготам женщина, чтобы ее предпочли мужчине, должна при прочих равных гарантировать лучшие результаты на данном </w:t>
      </w:r>
      <w:r>
        <w:t>рабочем месте, чем мужчина), либо соглашаться на дискриминацию - заведомо более низкую оплату труда (с позиций работодателя, эта дискриминирующая разница в оплате его плата за риск, действительный или мнимый), либо принятие на работу женщин должно сопровож</w:t>
      </w:r>
      <w:r>
        <w:t>даться для предпринимателя достаточно весомыми экономическими льготами (как показывают данные опроса, эти льготы, чтобы сработать реально, должны быть очень высокими).</w:t>
      </w:r>
    </w:p>
    <w:p w:rsidR="00000000" w:rsidRDefault="00607317">
      <w:pPr>
        <w:spacing w:before="100"/>
        <w:ind w:firstLine="426"/>
        <w:jc w:val="both"/>
        <w:rPr>
          <w:i/>
          <w:sz w:val="28"/>
        </w:rPr>
      </w:pPr>
      <w:r>
        <w:rPr>
          <w:sz w:val="28"/>
        </w:rPr>
        <w:t xml:space="preserve">Таким образом, реально сегодня можно говорить о </w:t>
      </w:r>
      <w:r>
        <w:rPr>
          <w:i/>
          <w:sz w:val="28"/>
        </w:rPr>
        <w:t>двух рычагах воздействия на положение же</w:t>
      </w:r>
      <w:r>
        <w:rPr>
          <w:i/>
          <w:sz w:val="28"/>
        </w:rPr>
        <w:t>нщин:</w:t>
      </w:r>
    </w:p>
    <w:p w:rsidR="00000000" w:rsidRDefault="00607317">
      <w:pPr>
        <w:numPr>
          <w:ilvl w:val="0"/>
          <w:numId w:val="4"/>
        </w:numPr>
        <w:spacing w:before="100"/>
        <w:jc w:val="both"/>
        <w:rPr>
          <w:sz w:val="28"/>
        </w:rPr>
      </w:pPr>
      <w:r>
        <w:rPr>
          <w:sz w:val="28"/>
        </w:rPr>
        <w:t>прямой компенсации их неблагоприятного положения</w:t>
      </w:r>
    </w:p>
    <w:p w:rsidR="00000000" w:rsidRDefault="00607317">
      <w:pPr>
        <w:numPr>
          <w:ilvl w:val="0"/>
          <w:numId w:val="4"/>
        </w:numPr>
        <w:spacing w:before="100"/>
        <w:jc w:val="both"/>
        <w:rPr>
          <w:sz w:val="28"/>
        </w:rPr>
      </w:pPr>
      <w:r>
        <w:rPr>
          <w:sz w:val="28"/>
        </w:rPr>
        <w:t>мерах по повышению их объективной конкурентоспособности на рынке труда.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Все меры должны быть тщательно дифференцированы по срокам. Очевидно, например, что в пределах минимум года-полутора никакие меры </w:t>
      </w:r>
      <w:r>
        <w:rPr>
          <w:sz w:val="28"/>
        </w:rPr>
        <w:t xml:space="preserve">по повышению конкурентоспособности женщин не дадут прямого эффекта. Это время «нулевого цикла» мер по изменению структуры спроса и предложения на рынке труда. На это время непосредственный эффект могут принести лишь </w:t>
      </w:r>
      <w:r>
        <w:rPr>
          <w:b/>
          <w:sz w:val="28"/>
        </w:rPr>
        <w:t>меры прямой поддержки: пособия, льготы и</w:t>
      </w:r>
      <w:r>
        <w:rPr>
          <w:b/>
          <w:sz w:val="28"/>
        </w:rPr>
        <w:t xml:space="preserve"> т.</w:t>
      </w:r>
      <w:r>
        <w:rPr>
          <w:sz w:val="28"/>
        </w:rPr>
        <w:t xml:space="preserve"> п. С определенного периода удельный вес этих мер должен меняться.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Все меры по изменению ситуации на рынке труда должны исходить из анализа реальных причин относительно низкой конкурентоспособности женщин - бороться с ветряными мельницами бессмысленно, </w:t>
      </w:r>
      <w:r>
        <w:rPr>
          <w:sz w:val="28"/>
        </w:rPr>
        <w:t xml:space="preserve">а в условиях крайней ограниченности государственных ресурсов - и слишком рискованно для экономики в целом и для общественного престижа любых социальных программ. </w:t>
      </w:r>
      <w:r>
        <w:rPr>
          <w:i/>
          <w:sz w:val="28"/>
        </w:rPr>
        <w:t>Кратко перечислим причины</w:t>
      </w:r>
      <w:r>
        <w:rPr>
          <w:sz w:val="28"/>
        </w:rPr>
        <w:t>:</w:t>
      </w:r>
    </w:p>
    <w:p w:rsidR="00000000" w:rsidRDefault="00607317">
      <w:pPr>
        <w:numPr>
          <w:ilvl w:val="0"/>
          <w:numId w:val="5"/>
        </w:numPr>
        <w:spacing w:before="100"/>
        <w:jc w:val="both"/>
        <w:rPr>
          <w:sz w:val="28"/>
        </w:rPr>
      </w:pPr>
      <w:r>
        <w:rPr>
          <w:sz w:val="28"/>
        </w:rPr>
        <w:t>женщины на протяжении десятилетий объективно больше зависели от руш</w:t>
      </w:r>
      <w:r>
        <w:rPr>
          <w:sz w:val="28"/>
        </w:rPr>
        <w:t>ащейся в условиях реформ системы социальных гарантий</w:t>
      </w:r>
    </w:p>
    <w:p w:rsidR="00000000" w:rsidRDefault="00607317">
      <w:pPr>
        <w:numPr>
          <w:ilvl w:val="0"/>
          <w:numId w:val="5"/>
        </w:numPr>
        <w:spacing w:before="100"/>
        <w:jc w:val="both"/>
        <w:rPr>
          <w:sz w:val="28"/>
        </w:rPr>
      </w:pPr>
      <w:r>
        <w:rPr>
          <w:sz w:val="28"/>
        </w:rPr>
        <w:t xml:space="preserve">женщины исторически были привязаны к отраслям и секторам, сильнее всего зависевшим от государственного патернализма, непропорционально большая доля женщин, в том числе с высшим образованием, традиционно </w:t>
      </w:r>
      <w:r>
        <w:rPr>
          <w:sz w:val="28"/>
        </w:rPr>
        <w:t>была занята на рабочих местах с преобладанием неспециализированного и</w:t>
      </w:r>
      <w:r>
        <w:rPr>
          <w:sz w:val="28"/>
          <w:lang w:val="en-US"/>
        </w:rPr>
        <w:t>/</w:t>
      </w:r>
      <w:r>
        <w:rPr>
          <w:sz w:val="28"/>
        </w:rPr>
        <w:t>или рутинного труда (служащие в разного рода конторах). Труд этот хотя и выполнялся людьми с высшим образованием (имел значение лишь сам факт диплома о высшем образовании, но никак не сп</w:t>
      </w:r>
      <w:r>
        <w:rPr>
          <w:sz w:val="28"/>
        </w:rPr>
        <w:t xml:space="preserve">ециальность), не требовал ни специального образования, ни специальной профессиональной подготовки и вел в лучшем случае к профессиональному застою, а чаще к дисквалификации работника. В тоже время именно те секторы экономики, которые наиболее ответственно </w:t>
      </w:r>
      <w:r>
        <w:rPr>
          <w:sz w:val="28"/>
        </w:rPr>
        <w:t>и органично способны поглощать женскую рабочую силу (информационный, сектор услуг и т. п.) традиционно были «неприоритетными»</w:t>
      </w:r>
    </w:p>
    <w:p w:rsidR="00000000" w:rsidRDefault="00607317">
      <w:pPr>
        <w:numPr>
          <w:ilvl w:val="0"/>
          <w:numId w:val="5"/>
        </w:numPr>
        <w:spacing w:before="100"/>
        <w:jc w:val="both"/>
        <w:rPr>
          <w:sz w:val="28"/>
        </w:rPr>
      </w:pPr>
      <w:r>
        <w:rPr>
          <w:sz w:val="28"/>
        </w:rPr>
        <w:t>на рынке труда женщины традиционно пассивны, менее склонны к профессиональной мобильности, стремятся больше к социальному комфорту</w:t>
      </w:r>
      <w:r>
        <w:rPr>
          <w:sz w:val="28"/>
        </w:rPr>
        <w:t xml:space="preserve"> на рабочем месте, чем профессиональной самореализации и достижениям (из-за этого женщина придает очень большую роль неслужебным и неформальным отношениям в коллективе, почему руководители и считают женщин источником сложностей и напряженности в коллективе</w:t>
      </w:r>
      <w:r>
        <w:rPr>
          <w:sz w:val="28"/>
        </w:rPr>
        <w:t>, скептически относятся к их профессиональным возможностям и не любят брать на работу)</w:t>
      </w:r>
    </w:p>
    <w:p w:rsidR="00000000" w:rsidRDefault="00607317">
      <w:pPr>
        <w:numPr>
          <w:ilvl w:val="0"/>
          <w:numId w:val="5"/>
        </w:numPr>
        <w:spacing w:before="100"/>
        <w:jc w:val="both"/>
        <w:rPr>
          <w:sz w:val="28"/>
        </w:rPr>
      </w:pPr>
      <w:r>
        <w:rPr>
          <w:sz w:val="28"/>
        </w:rPr>
        <w:t>у женщин значительно сильнее, чем у мужчин, формальное образование (по диплому) не соответствует реальной квалификации и профессии, а реальные специальности не соответст</w:t>
      </w:r>
      <w:r>
        <w:rPr>
          <w:sz w:val="28"/>
        </w:rPr>
        <w:t>вуют фактическим потребностям на рынке труда</w:t>
      </w:r>
    </w:p>
    <w:p w:rsidR="00000000" w:rsidRDefault="00607317">
      <w:pPr>
        <w:numPr>
          <w:ilvl w:val="0"/>
          <w:numId w:val="5"/>
        </w:numPr>
        <w:spacing w:before="100"/>
        <w:jc w:val="both"/>
        <w:rPr>
          <w:sz w:val="28"/>
        </w:rPr>
      </w:pPr>
      <w:r>
        <w:rPr>
          <w:sz w:val="28"/>
        </w:rPr>
        <w:t>на женщин давит «двойная занятость» - на производстве и в семье</w:t>
      </w:r>
    </w:p>
    <w:p w:rsidR="00000000" w:rsidRDefault="00607317">
      <w:pPr>
        <w:numPr>
          <w:ilvl w:val="0"/>
          <w:numId w:val="5"/>
        </w:numPr>
        <w:spacing w:before="100"/>
        <w:jc w:val="both"/>
        <w:rPr>
          <w:sz w:val="28"/>
        </w:rPr>
      </w:pPr>
      <w:r>
        <w:rPr>
          <w:sz w:val="28"/>
        </w:rPr>
        <w:t>в обществе существуют сильные предубеждения насчет «должного» и «возможного» места женщин.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На устранение или смягчение действия этих факторов и дол</w:t>
      </w:r>
      <w:r>
        <w:rPr>
          <w:sz w:val="28"/>
        </w:rPr>
        <w:t>жны быть направлены меры государственной политики. Сегодня шансы на успех может иметь только такая политика, которая, во-первых, будет сильно дифференцирована, то есть предусматривала для различных групп именно те виды помощи, которые максимально эффективн</w:t>
      </w:r>
      <w:r>
        <w:rPr>
          <w:sz w:val="28"/>
        </w:rPr>
        <w:t xml:space="preserve">ы именно для данной группы, чтобы избегать неэффективных затрат ресурсов. А женщины, как показывают результаты исследований, очень разнятся между собой по потребностям в той или иной форме помощи и в возможностях воспользоваться разными видами помощи. 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Дал</w:t>
      </w:r>
      <w:r>
        <w:rPr>
          <w:sz w:val="28"/>
        </w:rPr>
        <w:t>ее, эта политика должна максимально ориентироваться на возможности косвенной помощи, гораздо менее дорогостоящей, чем прямая помощь и позволять: на те же деньги поддержать гораздо больше женщин, к тому же в ходе помощи научить их стоять «на собственных ног</w:t>
      </w:r>
      <w:r>
        <w:rPr>
          <w:sz w:val="28"/>
        </w:rPr>
        <w:t>ах». Наконец, эта политика должна максимально учитывать возможность того, что в экономике называют синэргическими и мультипликационными эффектами, т. е. различные меры должны взаимно усиливать эффект друг друга и порождать «по цепочке» благоприятные побочн</w:t>
      </w:r>
      <w:r>
        <w:rPr>
          <w:sz w:val="28"/>
        </w:rPr>
        <w:t>ые эффекты.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 В наших конкретных условиях это значит, что шансы на успех и на финансирование будут иметь прежде всего такие меры, которые будут не только помогать женщинам, но одновременно и содействовать общему прогрессу экономики. Это прежде всего развити</w:t>
      </w:r>
      <w:r>
        <w:rPr>
          <w:sz w:val="28"/>
        </w:rPr>
        <w:t xml:space="preserve">е жизненно необходимых для современной экономики </w:t>
      </w:r>
      <w:r>
        <w:rPr>
          <w:i/>
          <w:sz w:val="28"/>
        </w:rPr>
        <w:t>секторов информационного обслуживания, деловых услуг, а через некоторое время, когда депрессия сменится экономическими оживлениями - сферы бытовых услуг, мелкого бизнеса и т. п.</w:t>
      </w:r>
      <w:r>
        <w:rPr>
          <w:sz w:val="28"/>
        </w:rPr>
        <w:t xml:space="preserve"> 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Какие вопросы требуют приори</w:t>
      </w:r>
      <w:r>
        <w:rPr>
          <w:sz w:val="28"/>
        </w:rPr>
        <w:t>тетного решения в сложившейся системе «женщина-работодатель»?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Как уже отмечалось, одной из причин неконкурентоспособности женщин в период напряженности на рынке труда являются те немногие социальные льготы, которые у них остались. К сожалению, если мы хоти</w:t>
      </w:r>
      <w:r>
        <w:rPr>
          <w:sz w:val="28"/>
        </w:rPr>
        <w:t>м исправить положение женщин на рынке труда, от многих таких льгот придется отказаться, тем более что реально они сегодня все равно не действуют: безработной женщине от них не легче, а работающие чаще отказываются от них из-за угрозы потерять работу. Закон</w:t>
      </w:r>
      <w:r>
        <w:rPr>
          <w:sz w:val="28"/>
        </w:rPr>
        <w:t xml:space="preserve">одательство их от такой потери не защитит: у предпринимателя всегда будет возможность избавиться от работника, которого он считает неэффективным, так что суд к нему не придерется, но зато само наличие угрозы судебного преследования побудит его предпочесть </w:t>
      </w:r>
      <w:r>
        <w:rPr>
          <w:sz w:val="28"/>
        </w:rPr>
        <w:t xml:space="preserve">женщине мужчину. Видимо, имеет смысл </w:t>
      </w:r>
      <w:r>
        <w:rPr>
          <w:i/>
          <w:sz w:val="28"/>
        </w:rPr>
        <w:t>оставить в законодательном порядке лишь те льготы, которые государство в состоянии профинансировать из федерального или местного бюджета без потерь для работодателя</w:t>
      </w:r>
      <w:r>
        <w:rPr>
          <w:sz w:val="28"/>
        </w:rPr>
        <w:t xml:space="preserve"> (реально это могут быть и суммы, превышающие зарплату </w:t>
      </w:r>
      <w:r>
        <w:rPr>
          <w:sz w:val="28"/>
        </w:rPr>
        <w:t>работника на время оплачиваемого отпуска: длительное отсутствие работника на рабочем месте с сохранением за ним права вернуться обычно влечет ряд дополнительных убытков, которые могут компенсироваться налоговыми льготами или иными мерами косвенной поддержк</w:t>
      </w:r>
      <w:r>
        <w:rPr>
          <w:sz w:val="28"/>
        </w:rPr>
        <w:t xml:space="preserve">и, соблазнительными для предпринимателя). Сам круг таких возможных мер еще предстоит выявить в ходе социологических обследований работодателей. Но уже сегодня очевидно, что если мы хотим сохранить конкурентоспособность женщины на рабочем месте, </w:t>
      </w:r>
      <w:r>
        <w:rPr>
          <w:i/>
          <w:sz w:val="28"/>
        </w:rPr>
        <w:t>круг</w:t>
      </w:r>
      <w:r>
        <w:rPr>
          <w:sz w:val="28"/>
        </w:rPr>
        <w:t xml:space="preserve"> предос</w:t>
      </w:r>
      <w:r>
        <w:rPr>
          <w:sz w:val="28"/>
        </w:rPr>
        <w:t xml:space="preserve">тавляемых ей </w:t>
      </w:r>
      <w:r>
        <w:rPr>
          <w:i/>
          <w:sz w:val="28"/>
        </w:rPr>
        <w:t xml:space="preserve">обязательных льгот должен быть сведен к тем, что обеспечивают здоровье матери и ребенка. </w:t>
      </w:r>
      <w:r>
        <w:rPr>
          <w:sz w:val="28"/>
        </w:rPr>
        <w:t>Запрет увольнения женщин с ребенком также реально не защитит ее права. Просто наниматель будет стремиться не нанимать ее вообще.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Нужно отдавать себе отчет</w:t>
      </w:r>
      <w:r>
        <w:rPr>
          <w:sz w:val="28"/>
        </w:rPr>
        <w:t>, что в условиях конкурентной экономики у государства нет возможности заставлять экономических субъектов поступать вопреки их интересам.</w:t>
      </w:r>
    </w:p>
    <w:p w:rsidR="00000000" w:rsidRDefault="00607317">
      <w:pPr>
        <w:spacing w:before="100"/>
        <w:ind w:firstLine="426"/>
        <w:jc w:val="both"/>
        <w:rPr>
          <w:b/>
          <w:sz w:val="28"/>
        </w:rPr>
      </w:pPr>
      <w:r>
        <w:rPr>
          <w:sz w:val="28"/>
        </w:rPr>
        <w:t xml:space="preserve">В числе особо актуальных мер - </w:t>
      </w:r>
      <w:r>
        <w:rPr>
          <w:b/>
          <w:sz w:val="28"/>
        </w:rPr>
        <w:t>развитие и расширение профессионального переобучения и переподготовки женщин в соответст</w:t>
      </w:r>
      <w:r>
        <w:rPr>
          <w:b/>
          <w:sz w:val="28"/>
        </w:rPr>
        <w:t>вии с требованиями рынка.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 силу традиционно сложившегося разделения труда и особенностей профессиональной жизни женщин на протяжении десятилетий в период нынешней структурной перестройки у женщин гораздо чаще, чем у мужчин, профессиональная квалификация н</w:t>
      </w:r>
      <w:r>
        <w:rPr>
          <w:sz w:val="28"/>
        </w:rPr>
        <w:t>е соответствует структуре вакансий, отражающих спрос. Однако простое выделение средств на организацию профессионального обучения женщин может и не принести ожидаемых результатов, если не будет сопровождаться специальными мерами, которые компенсировали бы у</w:t>
      </w:r>
      <w:r>
        <w:rPr>
          <w:sz w:val="28"/>
        </w:rPr>
        <w:t>же упоминавшуюся относительную пассивность женщин на рынке труда. Наши исследования, например, показали, что даже самым успешным женщинам-предпринимательницам почти всегда нужен был внешний толчок, чтобы резко изменить свою жизнь и раскрыть свои способност</w:t>
      </w:r>
      <w:r>
        <w:rPr>
          <w:sz w:val="28"/>
        </w:rPr>
        <w:t xml:space="preserve">и. Разумно было бы, например, </w:t>
      </w:r>
      <w:r>
        <w:rPr>
          <w:b/>
          <w:sz w:val="28"/>
        </w:rPr>
        <w:t>создавать клубы для женщин по профессиям</w:t>
      </w:r>
      <w:r>
        <w:rPr>
          <w:sz w:val="28"/>
        </w:rPr>
        <w:t>, где бы женщины учились искать работу. Немалую роль может сыграть уже сама информация о существующих возможностях, о том, чем можно начать заниматься, утратив привычное дело. Причем для</w:t>
      </w:r>
      <w:r>
        <w:rPr>
          <w:sz w:val="28"/>
        </w:rPr>
        <w:t xml:space="preserve"> женщин особенно важно получить подобную информацию не из печатных источников, а «вживе» - непосредственно от другой женщины, которая сама занимается этим делом, которой можно задать вопросы и получить психологическое подкрепление.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Здесь неоценимую роль мо</w:t>
      </w:r>
      <w:r>
        <w:rPr>
          <w:sz w:val="28"/>
        </w:rPr>
        <w:t xml:space="preserve">гли бы сыграть существующие во множестве </w:t>
      </w:r>
      <w:r>
        <w:rPr>
          <w:b/>
          <w:sz w:val="28"/>
        </w:rPr>
        <w:t>женские организации</w:t>
      </w:r>
      <w:r>
        <w:rPr>
          <w:sz w:val="28"/>
        </w:rPr>
        <w:t>. Сегодня престиж организаций в глазах самих женщин, в том числе занятых бизнесом, весьма невысок. Можно было бы изучить деятельность существующих женских организаций и ассоциаций и обеспечить гос</w:t>
      </w:r>
      <w:r>
        <w:rPr>
          <w:sz w:val="28"/>
        </w:rPr>
        <w:t xml:space="preserve">ударственное содействие тем из них, которые не «борются за права женщин», а реально </w:t>
      </w:r>
      <w:r>
        <w:rPr>
          <w:i/>
          <w:sz w:val="28"/>
        </w:rPr>
        <w:t>помогают женщинам приспособиться к новым условиям</w:t>
      </w:r>
      <w:r>
        <w:rPr>
          <w:sz w:val="28"/>
        </w:rPr>
        <w:t xml:space="preserve"> (такое содействие не обязательно означает субсидии и дотации - часто нужнее бывает разного рода техническое содействие, до</w:t>
      </w:r>
      <w:r>
        <w:rPr>
          <w:sz w:val="28"/>
        </w:rPr>
        <w:t>ступ к помещениям и техническим средствам, помощь в установлении контактов с государственными ведомствами и т. п.). Здесь очень велика может быть роль самих женщин, уже добившихся успеха в бизнесе, в управлении крупными организациями или какой-либо професс</w:t>
      </w:r>
      <w:r>
        <w:rPr>
          <w:sz w:val="28"/>
        </w:rPr>
        <w:t>иональной деятельности - они могут стать идеальными консультантами и инструкторами для женщин, склонных к активному поведению на рынке труда, помочь им обрести психологическую уверенность и дать самые первые знания о том, как начать свое, пусть самое мален</w:t>
      </w:r>
      <w:r>
        <w:rPr>
          <w:sz w:val="28"/>
        </w:rPr>
        <w:t>ькое, дело, как радикально сменить сферу деятельности, как устроиться на работу.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Для тех женщин, кто предпочитает работать по найму - а таких большинство - нужны </w:t>
      </w:r>
      <w:r>
        <w:rPr>
          <w:b/>
          <w:sz w:val="28"/>
        </w:rPr>
        <w:t>специализированные программы переподготовки</w:t>
      </w:r>
      <w:r>
        <w:rPr>
          <w:sz w:val="28"/>
        </w:rPr>
        <w:t>, учитывающие не только общие особенности женской п</w:t>
      </w:r>
      <w:r>
        <w:rPr>
          <w:sz w:val="28"/>
        </w:rPr>
        <w:t>сихологии и поведения на рынке труда, но и конкретный социально-психологический тип женщин и их установки по отношению к работе. Особые программы, видимо, потребуются для женщин с маленькими детьми.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Наконец, нужно разработать достаточно надежные </w:t>
      </w:r>
      <w:r>
        <w:rPr>
          <w:b/>
          <w:sz w:val="28"/>
        </w:rPr>
        <w:t>тесты проф</w:t>
      </w:r>
      <w:r>
        <w:rPr>
          <w:b/>
          <w:sz w:val="28"/>
        </w:rPr>
        <w:t>ессиональных возможностей и квалификации</w:t>
      </w:r>
      <w:r>
        <w:rPr>
          <w:sz w:val="28"/>
        </w:rPr>
        <w:t xml:space="preserve"> и законодательно обеспечить повсеместное использование этих тестов при приеме на работу. Эти тесты должны, с одной стороны, разрушить предубеждения о принципиальной неспособности женщин выполнять те или иные работы,</w:t>
      </w:r>
      <w:r>
        <w:rPr>
          <w:sz w:val="28"/>
        </w:rPr>
        <w:t xml:space="preserve"> с другой - уменьшить опасения работодателей, позволив им выбирать действительно компетентных и профессионально пригодных работников. Зато отказ в работе женщине, успешно прошедшей такие тесты, уже может послужить основанием для обвинения в дискриминации, </w:t>
      </w:r>
      <w:r>
        <w:rPr>
          <w:sz w:val="28"/>
        </w:rPr>
        <w:t>что послужит хоть какой-то социальной гарантией для действительно компетентных работников.</w:t>
      </w:r>
    </w:p>
    <w:p w:rsidR="00000000" w:rsidRDefault="00607317">
      <w:pPr>
        <w:spacing w:before="100"/>
        <w:ind w:firstLine="426"/>
        <w:jc w:val="both"/>
        <w:rPr>
          <w:i/>
          <w:sz w:val="28"/>
        </w:rPr>
      </w:pPr>
      <w:r>
        <w:rPr>
          <w:sz w:val="28"/>
        </w:rPr>
        <w:t xml:space="preserve">Еще одним разделом политики занятости в настоящее время является </w:t>
      </w:r>
      <w:r>
        <w:rPr>
          <w:b/>
          <w:sz w:val="28"/>
        </w:rPr>
        <w:t>субсидирование и поддержка работодателя, сохраняющего или открывающего рабочие места</w:t>
      </w:r>
      <w:r>
        <w:rPr>
          <w:i/>
          <w:sz w:val="28"/>
        </w:rPr>
        <w:t>,</w:t>
      </w:r>
      <w:r>
        <w:rPr>
          <w:sz w:val="28"/>
        </w:rPr>
        <w:t xml:space="preserve"> </w:t>
      </w:r>
      <w:r>
        <w:rPr>
          <w:i/>
          <w:sz w:val="28"/>
        </w:rPr>
        <w:t xml:space="preserve">в том числе в </w:t>
      </w:r>
      <w:r>
        <w:rPr>
          <w:i/>
          <w:sz w:val="28"/>
        </w:rPr>
        <w:t>специфических женских сферах деятельности.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Весьма сложный и деликатный вопрос - охрана труда. Как уже отмечалось, специфические «женские» меры по охране труда могут лишь ухудшить положение женщин на рынке труда. С другой стороны, сохранение нынешнего полож</w:t>
      </w:r>
      <w:r>
        <w:rPr>
          <w:sz w:val="28"/>
        </w:rPr>
        <w:t xml:space="preserve">ения уже давно угрожает здоровью нации. Необходимо, видимо, не охранять труд женщин, а </w:t>
      </w:r>
      <w:r>
        <w:rPr>
          <w:b/>
          <w:sz w:val="28"/>
        </w:rPr>
        <w:t>добиваться нормальных условий труда на производстве</w:t>
      </w:r>
      <w:r>
        <w:rPr>
          <w:sz w:val="28"/>
        </w:rPr>
        <w:t xml:space="preserve"> в целом.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Правительству стоит в кратчайшие сроки утвердить Положение о государственной инспекции надзора и контроля, П</w:t>
      </w:r>
      <w:r>
        <w:rPr>
          <w:sz w:val="28"/>
        </w:rPr>
        <w:t>оложение о статусе государственного инспектора по охране труда, Положение о порядке сертификации предприятий на соответствие требованиям безопасных условий труда, определить источники финансирования работ в этой области, а также разработать экономический м</w:t>
      </w:r>
      <w:r>
        <w:rPr>
          <w:sz w:val="28"/>
        </w:rPr>
        <w:t>еханизм воздействия на предприятиях, имеющие недостатки в профилактике и обеспечения безопасных условий труда.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Было бы целесообразно, если бы разработкой программы занялся единый центр, например, Департамент по условиям по охране труда при Минтруде РФ. 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Ср</w:t>
      </w:r>
      <w:r>
        <w:rPr>
          <w:sz w:val="28"/>
        </w:rPr>
        <w:t>едства предприятий, направленные на улучшение условий труда, должны рассматриваться как средства на развитие предприятия и не должны облагаться налогом на прибыль.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Должна быть проведена аналитическая работа по выявлению </w:t>
      </w:r>
      <w:r>
        <w:rPr>
          <w:i/>
          <w:sz w:val="28"/>
        </w:rPr>
        <w:t xml:space="preserve">типов нефинансовой поддержки семьям </w:t>
      </w:r>
      <w:r>
        <w:rPr>
          <w:i/>
          <w:sz w:val="28"/>
        </w:rPr>
        <w:t>и путей ее оказания</w:t>
      </w:r>
      <w:r>
        <w:rPr>
          <w:sz w:val="28"/>
        </w:rPr>
        <w:t>. Необходимо создание организации на министерском уровне для осуществления координации в области политики семьи и обеспечения службы социальной поддержки.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Для определенных категорий женщин, особенно с маленькими детьми, одиноких матерей,</w:t>
      </w:r>
      <w:r>
        <w:rPr>
          <w:sz w:val="28"/>
        </w:rPr>
        <w:t xml:space="preserve"> матерей с детьми-инвалидами (наименее защищенной и травмируемой в условиях экономического кризиса группы) желательно уменьшить занятость, но в добровольном порядке, с помощью соответствующей социальной политики, заменившей бы утраченный заработок семейным</w:t>
      </w:r>
      <w:r>
        <w:rPr>
          <w:sz w:val="28"/>
        </w:rPr>
        <w:t>и пособиями для детей. Следует подчеркнуть, что такая мера не будет чистой благотворительностью: наряду с решением важнейшей социальной проблемы - стимулирования рождаемости, она поможет снизить давление на рынке труда.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Следует также рассмотреть вопрос о </w:t>
      </w:r>
      <w:r>
        <w:rPr>
          <w:b/>
          <w:sz w:val="28"/>
        </w:rPr>
        <w:t>с</w:t>
      </w:r>
      <w:r>
        <w:rPr>
          <w:b/>
          <w:sz w:val="28"/>
        </w:rPr>
        <w:t>вободном режиме для женщин</w:t>
      </w:r>
      <w:r>
        <w:rPr>
          <w:sz w:val="28"/>
        </w:rPr>
        <w:t xml:space="preserve"> (так называемом «гибком графике», который давно используется во всех европейских странах). Для начала хотя бы в бюджетных организациях, где государству легче проводить свою политику, можно определить виды работ, которые могут вып</w:t>
      </w:r>
      <w:r>
        <w:rPr>
          <w:sz w:val="28"/>
        </w:rPr>
        <w:t>олняться на дому. Если учесть, что сегодня одна из главных статей расходов - содержание помещений, а один из важнейших ресурсов большинства государственных контор в крупных городах - эти самые помещения, проведение подобной политики может быть экономически</w:t>
      </w:r>
      <w:r>
        <w:rPr>
          <w:sz w:val="28"/>
        </w:rPr>
        <w:t xml:space="preserve"> выгодно для предприятий.  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Переподготовка женщин в массовых профессиях, если она будет осуществляться неформально и с учетом реальных потребностей местной экономики, может быстро повысить эффективность местных предприятий, так как предоставит в их распоря</w:t>
      </w:r>
      <w:r>
        <w:rPr>
          <w:sz w:val="28"/>
        </w:rPr>
        <w:t>жение квалифицированную и дисциплинированную рабочую силу - женщины, как правило, отличаются более высокой трудовой и производственной дисциплиной.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«Светское» профессиональное общение женщин, лишенных в данный момент работы, отчасти снимет психологическую </w:t>
      </w:r>
      <w:r>
        <w:rPr>
          <w:sz w:val="28"/>
        </w:rPr>
        <w:t>напряженность от потери рабочего места и снизит напряженность в семье, и в обществе в целом, поможет воспитать столь сегодня необходимый комплекс «помогай себе сам». И, конечно, самое главное, при подобном подходе меры по социальной защите тесно увязываютс</w:t>
      </w:r>
      <w:r>
        <w:rPr>
          <w:sz w:val="28"/>
        </w:rPr>
        <w:t>я с мерами по расширению занятости, а те и другие - с мерами по содействию развития мелкого и мельчайшего бизнеса.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Все перечисленные меры краткосрочного и среднесрочного характера. Они необходимы, но проблемы они радикально не решат. Основная причина небла</w:t>
      </w:r>
      <w:r>
        <w:rPr>
          <w:sz w:val="28"/>
        </w:rPr>
        <w:t xml:space="preserve">гоприятного положения женщин в системе разделения труда - сильное запаздывание нашего общества в переходе к постиндустриальной фазе. До тех пор, пока в стране не будет развита </w:t>
      </w:r>
      <w:r>
        <w:rPr>
          <w:i/>
          <w:sz w:val="28"/>
        </w:rPr>
        <w:t>инфраструктура деловых услуг, информационного обслуживания,</w:t>
      </w:r>
      <w:r>
        <w:rPr>
          <w:sz w:val="28"/>
        </w:rPr>
        <w:t xml:space="preserve"> пока не сложится раз</w:t>
      </w:r>
      <w:r>
        <w:rPr>
          <w:sz w:val="28"/>
        </w:rPr>
        <w:t>нообразная и диверсифицированная система образования дошкольных и внешкольных учреждений, освобождающая женщин от части проблем «двойной занятости», ни о каком долгосрочном экономическом росте, привлечении инвестиций и т. п. Не может идти речь. Создание ус</w:t>
      </w:r>
      <w:r>
        <w:rPr>
          <w:sz w:val="28"/>
        </w:rPr>
        <w:t xml:space="preserve">ловий для такого перехода должно стать одной из главных задач государственной экономической и социальной политики. Но именно эти меры, как показывает весь мировой опыт, и </w:t>
      </w:r>
      <w:r>
        <w:rPr>
          <w:i/>
          <w:sz w:val="28"/>
        </w:rPr>
        <w:t>открывают наилучшие возможности для приложения женского труда</w:t>
      </w:r>
      <w:r>
        <w:rPr>
          <w:sz w:val="28"/>
        </w:rPr>
        <w:t xml:space="preserve"> там, где он действитель</w:t>
      </w:r>
      <w:r>
        <w:rPr>
          <w:sz w:val="28"/>
        </w:rPr>
        <w:t>но более чем конкурентоспособен.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В долгосрочном плане - 5 лет и более - </w:t>
      </w:r>
      <w:r>
        <w:rPr>
          <w:i/>
          <w:sz w:val="28"/>
        </w:rPr>
        <w:t>меры по улучшению положения женщин неотделимы от мер по развитию основ постиндустриального общества</w:t>
      </w:r>
      <w:r>
        <w:rPr>
          <w:sz w:val="28"/>
        </w:rPr>
        <w:t>. И отсюда должна быть направлена значительная доля ресурсов.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Это касается прежде все</w:t>
      </w:r>
      <w:r>
        <w:rPr>
          <w:sz w:val="28"/>
        </w:rPr>
        <w:t xml:space="preserve">го </w:t>
      </w:r>
      <w:r>
        <w:rPr>
          <w:b/>
          <w:sz w:val="28"/>
        </w:rPr>
        <w:t>информатизации нашего общества</w:t>
      </w:r>
      <w:r>
        <w:rPr>
          <w:sz w:val="28"/>
        </w:rPr>
        <w:t>. Но не в том смысле, в каком этот термин употребляется в последние десять лет - как распространение компьютеров и компьютерной грамотности. Речь идет, скорее, об использовании компьютеров, стоящих сегодня во множестве орга</w:t>
      </w:r>
      <w:r>
        <w:rPr>
          <w:sz w:val="28"/>
        </w:rPr>
        <w:t>низаций и постепенно появляющихся в домах, для реального распространения самой разнообразной информации.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 настоящее время наша экономика существует практически в условиях полного информационного голода, причем ее субъекты даже не осознают этого факта. Это</w:t>
      </w:r>
      <w:r>
        <w:rPr>
          <w:sz w:val="28"/>
        </w:rPr>
        <w:t xml:space="preserve"> отмечают почти все зарубежные бизнесмены. И считают это одним из главных препятствий к повышению ее эффективности. Безусловно, рано или поздно потребности развивающихся рыночных отношений сформируют этот рынок, однако экономически и социально намного выго</w:t>
      </w:r>
      <w:r>
        <w:rPr>
          <w:sz w:val="28"/>
        </w:rPr>
        <w:t>днее, чтобы это произошло не поздно, а рано. Здесь не обойтись без инициативы государства. Оно должно взять на себя некоторые функции по стимулированию и формированию такого рынка.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Государственные органы могли бы выступить и первым заказчиком информации, с</w:t>
      </w:r>
      <w:r>
        <w:rPr>
          <w:sz w:val="28"/>
        </w:rPr>
        <w:t xml:space="preserve">пециально перерабатываемой под их требования. Стремление делать это самостоятельно в каждой организации ведет к гигантским лишним расходам и снижению эффективности - ни один даже центральный орган не в состоянии перерабатывать все многочисленные источники </w:t>
      </w:r>
      <w:r>
        <w:rPr>
          <w:sz w:val="28"/>
        </w:rPr>
        <w:t>информации на достаточно профессиональном уровне. Именно государственные заказы на первых порах могут дать развернуться «малому информационному бизнесу», в том числе и в формах самозанятости или семейного бизнеса. Этот «малый информационный бизнес» достато</w:t>
      </w:r>
      <w:r>
        <w:rPr>
          <w:sz w:val="28"/>
        </w:rPr>
        <w:t>чно быстро может стать естественной нишей для тех женщин, которые сегодня острее всего чувствуют бремя или угрозу безработицы - для научно-педагогических работников и служащих с высшим образованием. Причем особенно благоприятные условия для развертывания п</w:t>
      </w:r>
      <w:r>
        <w:rPr>
          <w:sz w:val="28"/>
        </w:rPr>
        <w:t>одобной деятельности существуют как раз в испытывающих сегодня огромные трудности «наукоградах», благо наличие информационных сетей и электронной почты делает географическую удаленность создателей информационного продукта от потребителей не слишком важной.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Вероятно, многие из таких небольших и, видимо, децентрализованных информационных служб будут работать как бесприбыльные организации, и для их нормального функционирования нужно будет существенно пересмотреть и уточнить законодательство, затрагивающее подо</w:t>
      </w:r>
      <w:r>
        <w:rPr>
          <w:sz w:val="28"/>
        </w:rPr>
        <w:t>бные организации.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Второе направление «перехода к постиндустриальному обществу» - </w:t>
      </w:r>
      <w:r>
        <w:rPr>
          <w:b/>
          <w:sz w:val="28"/>
        </w:rPr>
        <w:t>стимулирование мелкого бизнеса в сфере услуг</w:t>
      </w:r>
      <w:r>
        <w:rPr>
          <w:sz w:val="28"/>
        </w:rPr>
        <w:t xml:space="preserve"> - бытовых, деловых, образовательных. В мире, как уже отмечалось, накоплен немалый опыт государственного содействия формирования ма</w:t>
      </w:r>
      <w:r>
        <w:rPr>
          <w:sz w:val="28"/>
        </w:rPr>
        <w:t>лого бизнеса, в том числе и с помощью косвенных мер. Здесь нам важно, что наиболее естественная сфера для мелкого бизнеса в нашей стране - развалившаяся сфера бытовых услуг и никогда не существовавшая сфера услуг деловых. И та, и другая необходимы для норм</w:t>
      </w:r>
      <w:r>
        <w:rPr>
          <w:sz w:val="28"/>
        </w:rPr>
        <w:t>ального функционирования и развития экономики и общества, и та и другая открывают огромный простор для применения женского труда.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Сегодня в нашей стране существуют огромный скрытый резерв рабочей силы: при почти 50-процентном сокращению объемов производств</w:t>
      </w:r>
      <w:r>
        <w:rPr>
          <w:sz w:val="28"/>
        </w:rPr>
        <w:t>а численность работников на большинстве предприятий сократилась не слишком значительно. Возможно, нецелесообразно будет в порядке эксперимента пойти в каких-то относительно благополучных районах с достаточно диверсифицированной структурой производства на р</w:t>
      </w:r>
      <w:r>
        <w:rPr>
          <w:sz w:val="28"/>
        </w:rPr>
        <w:t>адикальную рационализацию структуры и численности персонала предприятий с одновременным содействием в этих же районах созданию сети мелких фирм и кооперативов в секторе услуг. Разумеется, такому эксперименту должно предшествовать тщательное изучение потенц</w:t>
      </w:r>
      <w:r>
        <w:rPr>
          <w:sz w:val="28"/>
        </w:rPr>
        <w:t>иального рынка для услуг предполагаемых новых предприятий и большая подготовительная работа.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Постиндустриальное общество, в отличие от индустриального, может формироваться лишь в результате самодеятельности людей и групп - поставщиков и потребителей товаро</w:t>
      </w:r>
      <w:r>
        <w:rPr>
          <w:sz w:val="28"/>
        </w:rPr>
        <w:t>в и услуг. Ничто не может быть более чуждо самим основам этого общества, чем попытки строить его «сверху». Именно поэтому наша страна так задержалась с переходом в эту стадию. Но создать условия для того, чтобы этот объективный процесс шел быстрее и безбол</w:t>
      </w:r>
      <w:r>
        <w:rPr>
          <w:sz w:val="28"/>
        </w:rPr>
        <w:t>езненнее, государство вполне способно и даже обязано. И выигрывают от этого прежде всего женщины.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Еще один важный фактор, который должен определить государственную политику поддержки женщин - </w:t>
      </w:r>
      <w:r>
        <w:rPr>
          <w:b/>
          <w:sz w:val="28"/>
        </w:rPr>
        <w:t>дифференцированный подход к поддержке различных групп</w:t>
      </w:r>
      <w:r>
        <w:rPr>
          <w:sz w:val="28"/>
        </w:rPr>
        <w:t>. Сегодня в</w:t>
      </w:r>
      <w:r>
        <w:rPr>
          <w:sz w:val="28"/>
        </w:rPr>
        <w:t>ыполнено несколько исследований профессиональных ориентаций женщин. По данным одного из них, среди российских женщин довольно отчетливо выделяются четыре типа:</w:t>
      </w:r>
    </w:p>
    <w:p w:rsidR="00000000" w:rsidRDefault="00607317">
      <w:pPr>
        <w:spacing w:before="100"/>
        <w:ind w:left="426"/>
        <w:jc w:val="both"/>
        <w:rPr>
          <w:sz w:val="28"/>
        </w:rPr>
      </w:pPr>
      <w:r>
        <w:rPr>
          <w:b/>
          <w:sz w:val="28"/>
        </w:rPr>
        <w:t>- «карьерные женщины»</w:t>
      </w:r>
      <w:r>
        <w:rPr>
          <w:sz w:val="28"/>
        </w:rPr>
        <w:t xml:space="preserve"> - желающие расти профессионально и работать полный рабочий день. Их оказал</w:t>
      </w:r>
      <w:r>
        <w:rPr>
          <w:sz w:val="28"/>
        </w:rPr>
        <w:t>ось 5.3% среди замужних и 5.8% среди незамужних женщин</w:t>
      </w:r>
    </w:p>
    <w:p w:rsidR="00000000" w:rsidRDefault="00607317">
      <w:pPr>
        <w:spacing w:before="100"/>
        <w:ind w:left="426"/>
        <w:jc w:val="both"/>
        <w:rPr>
          <w:sz w:val="28"/>
        </w:rPr>
      </w:pPr>
      <w:r>
        <w:rPr>
          <w:b/>
          <w:sz w:val="28"/>
        </w:rPr>
        <w:t>- «профессионально ориентированные женщины»,</w:t>
      </w:r>
      <w:r>
        <w:rPr>
          <w:sz w:val="28"/>
        </w:rPr>
        <w:t xml:space="preserve"> желающие делать карьеру, однако предпочитающие работать неполный рабочий день. Их оказалось 26.1% и 48% соответственно</w:t>
      </w:r>
    </w:p>
    <w:p w:rsidR="00000000" w:rsidRDefault="00607317">
      <w:pPr>
        <w:spacing w:before="100"/>
        <w:ind w:left="426"/>
        <w:jc w:val="both"/>
        <w:rPr>
          <w:sz w:val="28"/>
        </w:rPr>
      </w:pPr>
      <w:r>
        <w:rPr>
          <w:b/>
          <w:sz w:val="28"/>
        </w:rPr>
        <w:t>- «работающие матери»</w:t>
      </w:r>
      <w:r>
        <w:rPr>
          <w:sz w:val="28"/>
        </w:rPr>
        <w:t xml:space="preserve"> - не желающие д</w:t>
      </w:r>
      <w:r>
        <w:rPr>
          <w:sz w:val="28"/>
        </w:rPr>
        <w:t>елать карьеру и выбирающие режим неполного рабочего дня. Их оказалось 35.3% и 38.5% среди замужних и незамужних женщин</w:t>
      </w:r>
    </w:p>
    <w:p w:rsidR="00000000" w:rsidRDefault="00607317">
      <w:pPr>
        <w:spacing w:before="100"/>
        <w:ind w:left="426"/>
        <w:jc w:val="both"/>
        <w:rPr>
          <w:sz w:val="28"/>
        </w:rPr>
      </w:pPr>
      <w:r>
        <w:rPr>
          <w:b/>
          <w:sz w:val="28"/>
        </w:rPr>
        <w:t>- «домашние хозяйки»</w:t>
      </w:r>
      <w:r>
        <w:rPr>
          <w:sz w:val="28"/>
        </w:rPr>
        <w:t xml:space="preserve"> - не желающие делать карьеру и предпочитающие не работать вообще - 33.3% и 7.7% соответственно.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Существуют и другие </w:t>
      </w:r>
      <w:r>
        <w:rPr>
          <w:sz w:val="28"/>
        </w:rPr>
        <w:t>подходы к определению типологии трудовой и профессиональной ориентации женщин. Возможен и многомерный подход, объединяющий несколько критериев. Важно, что среди женщин отчетливо выделяются разные по своим ориентациям типы, и вкладывать деньги в их професси</w:t>
      </w:r>
      <w:r>
        <w:rPr>
          <w:sz w:val="28"/>
        </w:rPr>
        <w:t xml:space="preserve">ональную подготовку имеет смысл только с учетом этих различий. 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И, наконец, еще одно условие формирования государственной политики в отношении женщин. Сегодня, как уже отмечалось, действует огромное количество организаций, занимающихся подобными проблемами</w:t>
      </w:r>
      <w:r>
        <w:rPr>
          <w:sz w:val="28"/>
        </w:rPr>
        <w:t>. Все они никак не связаны друг с другом и эффективность их работы от этого чрезмерно страдает. Любые попытки «ввести» координацию в этой области обречены либо на провал, либо на бессмысленную растрату ресурсов и бюрократизацию. Но одно можно и нужно сдела</w:t>
      </w:r>
      <w:r>
        <w:rPr>
          <w:sz w:val="28"/>
        </w:rPr>
        <w:t xml:space="preserve">ть уже сегодня: создать на федеральном уровне </w:t>
      </w:r>
      <w:r>
        <w:rPr>
          <w:i/>
          <w:sz w:val="28"/>
        </w:rPr>
        <w:t>Центр документации</w:t>
      </w:r>
      <w:r>
        <w:rPr>
          <w:sz w:val="28"/>
        </w:rPr>
        <w:t>, осуществляющий информационный обмен между ними, а также между всеми государственными и иными органами, так или иначе соприкасающимися с «женскими» проблемами. Такой центр должен собирать все</w:t>
      </w:r>
      <w:r>
        <w:rPr>
          <w:sz w:val="28"/>
        </w:rPr>
        <w:t xml:space="preserve"> документы о деятельности существующих организаций и их опыте и распространять эти документы среди остальных потенциально заинтересованных организаций. Существование систем электронной почты и информационных сетей типа Интернета делает реальный информацион</w:t>
      </w:r>
      <w:r>
        <w:rPr>
          <w:sz w:val="28"/>
        </w:rPr>
        <w:t>ный обмен достаточно простым, быстрым и эффективным. А работа подобного «децентрализованного центра», может послужить отличным полигоном для упоминавшегося вовлечения женщин в реальную информатизацию нашего общества.</w:t>
      </w: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</w:rPr>
      </w:pPr>
    </w:p>
    <w:p w:rsidR="00000000" w:rsidRDefault="00607317">
      <w:pPr>
        <w:spacing w:before="100"/>
        <w:jc w:val="center"/>
        <w:rPr>
          <w:b/>
          <w:sz w:val="28"/>
        </w:rPr>
      </w:pPr>
      <w:r>
        <w:rPr>
          <w:b/>
          <w:sz w:val="28"/>
        </w:rPr>
        <w:t>Экспертные оценки ча</w:t>
      </w:r>
      <w:r>
        <w:rPr>
          <w:b/>
          <w:sz w:val="28"/>
        </w:rPr>
        <w:t>стоты столкновения женщин</w:t>
      </w:r>
    </w:p>
    <w:p w:rsidR="00000000" w:rsidRDefault="00607317">
      <w:pPr>
        <w:spacing w:before="100"/>
        <w:jc w:val="center"/>
        <w:rPr>
          <w:b/>
          <w:sz w:val="28"/>
        </w:rPr>
      </w:pPr>
      <w:r>
        <w:rPr>
          <w:b/>
          <w:sz w:val="28"/>
        </w:rPr>
        <w:t xml:space="preserve"> с фактами их дискриминации при приеме на работу и увольнении</w:t>
      </w:r>
    </w:p>
    <w:p w:rsidR="00000000" w:rsidRDefault="00607317">
      <w:pPr>
        <w:spacing w:before="100"/>
        <w:jc w:val="center"/>
        <w:rPr>
          <w:b/>
          <w:sz w:val="28"/>
        </w:rPr>
      </w:pPr>
      <w:r>
        <w:rPr>
          <w:b/>
          <w:sz w:val="28"/>
        </w:rPr>
        <w:t xml:space="preserve"> в зависимости от предприятий разных форм собственности</w:t>
      </w:r>
    </w:p>
    <w:p w:rsidR="00000000" w:rsidRDefault="00607317">
      <w:pPr>
        <w:spacing w:before="100"/>
        <w:jc w:val="center"/>
        <w:rPr>
          <w:b/>
          <w:sz w:val="28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7" w:firstRow="0" w:lastRow="0" w:firstColumn="0" w:lastColumn="0" w:noHBand="0" w:noVBand="0"/>
      </w:tblPr>
      <w:tblGrid>
        <w:gridCol w:w="2376"/>
        <w:gridCol w:w="1560"/>
        <w:gridCol w:w="765"/>
        <w:gridCol w:w="863"/>
        <w:gridCol w:w="1632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nil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проявления социальной дискриминации</w:t>
            </w: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 в сфере труда</w:t>
            </w:r>
          </w:p>
        </w:tc>
        <w:tc>
          <w:tcPr>
            <w:tcW w:w="1560" w:type="dxa"/>
            <w:tcBorders>
              <w:bottom w:val="nil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b/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Сталкиваются</w:t>
            </w:r>
          </w:p>
          <w:p w:rsidR="00000000" w:rsidRDefault="00607317">
            <w:pPr>
              <w:spacing w:before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(всего)</w:t>
            </w:r>
          </w:p>
        </w:tc>
        <w:tc>
          <w:tcPr>
            <w:tcW w:w="1628" w:type="dxa"/>
            <w:gridSpan w:val="2"/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b/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 столкновения</w:t>
            </w:r>
          </w:p>
        </w:tc>
        <w:tc>
          <w:tcPr>
            <w:tcW w:w="1632" w:type="dxa"/>
            <w:tcBorders>
              <w:bottom w:val="nil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Никогда н</w:t>
            </w:r>
            <w:r>
              <w:rPr>
                <w:b/>
                <w:sz w:val="28"/>
              </w:rPr>
              <w:t>е сталкиваются</w:t>
            </w:r>
          </w:p>
        </w:tc>
        <w:tc>
          <w:tcPr>
            <w:tcW w:w="1559" w:type="dxa"/>
            <w:tcBorders>
              <w:bottom w:val="nil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Затрудняются</w:t>
            </w: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ответить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часто</w:t>
            </w:r>
          </w:p>
        </w:tc>
        <w:tc>
          <w:tcPr>
            <w:tcW w:w="863" w:type="dxa"/>
            <w:tcBorders>
              <w:right w:val="single" w:sz="6" w:space="0" w:color="000000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иногда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При приеме на работу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82.3</w:t>
            </w:r>
          </w:p>
        </w:tc>
        <w:tc>
          <w:tcPr>
            <w:tcW w:w="765" w:type="dxa"/>
            <w:tcBorders>
              <w:left w:val="nil"/>
            </w:tcBorders>
          </w:tcPr>
          <w:p w:rsidR="00000000" w:rsidRDefault="00607317">
            <w:pPr>
              <w:spacing w:before="10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40.7</w:t>
            </w:r>
          </w:p>
        </w:tc>
        <w:tc>
          <w:tcPr>
            <w:tcW w:w="863" w:type="dxa"/>
            <w:tcBorders>
              <w:right w:val="nil"/>
            </w:tcBorders>
          </w:tcPr>
          <w:p w:rsidR="00000000" w:rsidRDefault="00607317">
            <w:pPr>
              <w:spacing w:before="10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41.6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При увольнении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74.2</w:t>
            </w:r>
          </w:p>
        </w:tc>
        <w:tc>
          <w:tcPr>
            <w:tcW w:w="765" w:type="dxa"/>
            <w:tcBorders>
              <w:lef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41.2</w:t>
            </w:r>
          </w:p>
        </w:tc>
        <w:tc>
          <w:tcPr>
            <w:tcW w:w="863" w:type="dxa"/>
            <w:tcBorders>
              <w:righ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33.0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на предприятиях различных форм собственности:</w:t>
            </w: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на государственных</w:t>
            </w: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предприятиях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63.8</w:t>
            </w:r>
          </w:p>
        </w:tc>
        <w:tc>
          <w:tcPr>
            <w:tcW w:w="765" w:type="dxa"/>
            <w:tcBorders>
              <w:lef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23.5</w:t>
            </w:r>
          </w:p>
        </w:tc>
        <w:tc>
          <w:tcPr>
            <w:tcW w:w="863" w:type="dxa"/>
            <w:tcBorders>
              <w:righ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40.3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13.1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в госучреждениях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56.0</w:t>
            </w:r>
          </w:p>
        </w:tc>
        <w:tc>
          <w:tcPr>
            <w:tcW w:w="765" w:type="dxa"/>
            <w:tcBorders>
              <w:lef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63" w:type="dxa"/>
            <w:tcBorders>
              <w:righ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в научных учреждениях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45.7</w:t>
            </w:r>
          </w:p>
        </w:tc>
        <w:tc>
          <w:tcPr>
            <w:tcW w:w="765" w:type="dxa"/>
            <w:tcBorders>
              <w:lef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19.9</w:t>
            </w:r>
          </w:p>
        </w:tc>
        <w:tc>
          <w:tcPr>
            <w:tcW w:w="863" w:type="dxa"/>
            <w:tcBorders>
              <w:righ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25.8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19.0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в коммерческих структурах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48.8</w:t>
            </w:r>
          </w:p>
        </w:tc>
        <w:tc>
          <w:tcPr>
            <w:tcW w:w="765" w:type="dxa"/>
            <w:tcBorders>
              <w:lef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31.2</w:t>
            </w:r>
          </w:p>
        </w:tc>
        <w:tc>
          <w:tcPr>
            <w:tcW w:w="863" w:type="dxa"/>
            <w:tcBorders>
              <w:righ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17.6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13.1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на совместных предприятиях (полугосударственных)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40.3</w:t>
            </w:r>
          </w:p>
        </w:tc>
        <w:tc>
          <w:tcPr>
            <w:tcW w:w="765" w:type="dxa"/>
            <w:tcBorders>
              <w:lef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22.2</w:t>
            </w:r>
          </w:p>
        </w:tc>
        <w:tc>
          <w:tcPr>
            <w:tcW w:w="863" w:type="dxa"/>
            <w:tcBorders>
              <w:right w:val="nil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18.1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13.6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</w:tbl>
    <w:p w:rsidR="00000000" w:rsidRDefault="00607317">
      <w:pPr>
        <w:spacing w:before="100"/>
        <w:jc w:val="center"/>
        <w:rPr>
          <w:sz w:val="28"/>
        </w:rPr>
      </w:pP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 целом, если оценивать р</w:t>
      </w:r>
      <w:r>
        <w:rPr>
          <w:sz w:val="28"/>
        </w:rPr>
        <w:t>аспространенность социальной дискриминации женщин в производственной сфере, то она существует повсеместно, в секторах всех форм собственности. Однако на государственных предприятиях, ввиду их большой открытости, многочисленности персонала, интенсивно цирку</w:t>
      </w:r>
      <w:r>
        <w:rPr>
          <w:sz w:val="28"/>
        </w:rPr>
        <w:t>лирующей информации, факты нарушения прав женщин становятся быстро и широко известными.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Экспертный опрос участников Всероссийского женского Конгресса «Труд. Занятость. Безработица» (Москва, декабрь 1994), проведенный научным коллективом «ГАЛСИ» под руковод</w:t>
      </w:r>
      <w:r>
        <w:rPr>
          <w:sz w:val="28"/>
        </w:rPr>
        <w:t xml:space="preserve">ством проф. Г. Силласте и при непосредственном участии Г. Кожамжаровой </w:t>
      </w:r>
      <w:r>
        <w:rPr>
          <w:sz w:val="28"/>
          <w:lang w:val="en-US"/>
        </w:rPr>
        <w:t>[1</w:t>
      </w:r>
      <w:r>
        <w:rPr>
          <w:sz w:val="28"/>
        </w:rPr>
        <w:t>5</w:t>
      </w:r>
      <w:r>
        <w:rPr>
          <w:sz w:val="28"/>
          <w:lang w:val="en-US"/>
        </w:rPr>
        <w:t>]</w:t>
      </w:r>
      <w:r>
        <w:rPr>
          <w:sz w:val="28"/>
        </w:rPr>
        <w:t>, позволил нарисовать общую картину распространенности различных видов социальной дискриминации женщин в сфере труда.</w:t>
      </w: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  <w:r>
        <w:rPr>
          <w:b/>
          <w:sz w:val="28"/>
        </w:rPr>
        <w:t>Иерархический ряд категорий женщин, чаще других ощущающих социа</w:t>
      </w:r>
      <w:r>
        <w:rPr>
          <w:b/>
          <w:sz w:val="28"/>
        </w:rPr>
        <w:t xml:space="preserve">льную дискриминацию в сфере труда (в % опрош.) </w:t>
      </w: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7" w:firstRow="0" w:lastRow="0" w:firstColumn="0" w:lastColumn="0" w:noHBand="0" w:noVBand="0"/>
      </w:tblPr>
      <w:tblGrid>
        <w:gridCol w:w="2235"/>
        <w:gridCol w:w="1559"/>
        <w:gridCol w:w="840"/>
        <w:gridCol w:w="841"/>
        <w:gridCol w:w="1527"/>
        <w:gridCol w:w="15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bottom w:val="nil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b/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Женщины</w:t>
            </w:r>
          </w:p>
        </w:tc>
        <w:tc>
          <w:tcPr>
            <w:tcW w:w="1559" w:type="dxa"/>
            <w:tcBorders>
              <w:bottom w:val="nil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Сталкиваются (всего)</w:t>
            </w:r>
          </w:p>
        </w:tc>
        <w:tc>
          <w:tcPr>
            <w:tcW w:w="1681" w:type="dxa"/>
            <w:gridSpan w:val="2"/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 столкновения</w:t>
            </w:r>
          </w:p>
        </w:tc>
        <w:tc>
          <w:tcPr>
            <w:tcW w:w="1527" w:type="dxa"/>
            <w:tcBorders>
              <w:top w:val="single" w:sz="6" w:space="0" w:color="000000"/>
              <w:bottom w:val="nil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Никогда не сталкиваются</w:t>
            </w:r>
          </w:p>
        </w:tc>
        <w:tc>
          <w:tcPr>
            <w:tcW w:w="1527" w:type="dxa"/>
            <w:tcBorders>
              <w:bottom w:val="nil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Затрудняются ответить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bottom w:val="nil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</w:tc>
        <w:tc>
          <w:tcPr>
            <w:tcW w:w="840" w:type="dxa"/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часто</w:t>
            </w:r>
          </w:p>
        </w:tc>
        <w:tc>
          <w:tcPr>
            <w:tcW w:w="840" w:type="dxa"/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иногда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pct10" w:color="auto" w:fill="auto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Предпенсионного возраста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77.9</w:t>
            </w:r>
          </w:p>
        </w:tc>
        <w:tc>
          <w:tcPr>
            <w:tcW w:w="840" w:type="dxa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54.8</w:t>
            </w:r>
          </w:p>
        </w:tc>
        <w:tc>
          <w:tcPr>
            <w:tcW w:w="840" w:type="dxa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23.1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Беременные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65.6</w:t>
            </w:r>
          </w:p>
        </w:tc>
        <w:tc>
          <w:tcPr>
            <w:tcW w:w="840" w:type="dxa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45.2</w:t>
            </w:r>
          </w:p>
        </w:tc>
        <w:tc>
          <w:tcPr>
            <w:tcW w:w="840" w:type="dxa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20.4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13.1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Инв</w:t>
            </w:r>
            <w:r>
              <w:rPr>
                <w:sz w:val="28"/>
              </w:rPr>
              <w:t>алиды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56.5</w:t>
            </w:r>
          </w:p>
        </w:tc>
        <w:tc>
          <w:tcPr>
            <w:tcW w:w="840" w:type="dxa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39.8</w:t>
            </w:r>
          </w:p>
        </w:tc>
        <w:tc>
          <w:tcPr>
            <w:tcW w:w="840" w:type="dxa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16.7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31.3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Одинокие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52.4</w:t>
            </w:r>
          </w:p>
        </w:tc>
        <w:tc>
          <w:tcPr>
            <w:tcW w:w="840" w:type="dxa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25.3</w:t>
            </w:r>
          </w:p>
        </w:tc>
        <w:tc>
          <w:tcPr>
            <w:tcW w:w="840" w:type="dxa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27.1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17.2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30.4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Отвергшие притязания начальника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36.2</w:t>
            </w:r>
          </w:p>
        </w:tc>
        <w:tc>
          <w:tcPr>
            <w:tcW w:w="840" w:type="dxa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18.6</w:t>
            </w:r>
          </w:p>
        </w:tc>
        <w:tc>
          <w:tcPr>
            <w:tcW w:w="840" w:type="dxa"/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17.6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15.4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 w:rsidR="00000000" w:rsidRDefault="00607317">
            <w:pPr>
              <w:spacing w:before="100"/>
              <w:jc w:val="center"/>
              <w:rPr>
                <w:sz w:val="28"/>
              </w:rPr>
            </w:pPr>
          </w:p>
          <w:p w:rsidR="00000000" w:rsidRDefault="00607317">
            <w:pPr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48.4</w:t>
            </w:r>
          </w:p>
        </w:tc>
      </w:tr>
    </w:tbl>
    <w:p w:rsidR="00000000" w:rsidRDefault="00607317">
      <w:pPr>
        <w:spacing w:before="100"/>
        <w:jc w:val="center"/>
        <w:rPr>
          <w:sz w:val="28"/>
        </w:rPr>
      </w:pP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Дискриминация женщин в сфере труда и занятости имеет свои последствия. Понятие </w:t>
      </w:r>
      <w:r>
        <w:rPr>
          <w:i/>
          <w:sz w:val="28"/>
        </w:rPr>
        <w:t>«социальные последствия»</w:t>
      </w:r>
      <w:r>
        <w:rPr>
          <w:sz w:val="28"/>
        </w:rPr>
        <w:t xml:space="preserve"> означает ожидаемые - </w:t>
      </w:r>
      <w:r>
        <w:rPr>
          <w:sz w:val="28"/>
        </w:rPr>
        <w:t xml:space="preserve">планируемые или стихийно возникающие - результаты распространения того или иного социального процесса и явления, которые влияют как на социальные отношения личностей, общностей, так или на стабильность в обществе в целом, в конкретных социальных общностях </w:t>
      </w:r>
      <w:r>
        <w:rPr>
          <w:sz w:val="28"/>
        </w:rPr>
        <w:t>- в частности.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Классификацию последствий социальной дискриминации женщин в сфере труда и занятости можно провести по ряду критериев:</w:t>
      </w:r>
    </w:p>
    <w:p w:rsidR="00000000" w:rsidRDefault="00607317">
      <w:pPr>
        <w:numPr>
          <w:ilvl w:val="0"/>
          <w:numId w:val="6"/>
        </w:numPr>
        <w:spacing w:before="100"/>
        <w:jc w:val="both"/>
        <w:rPr>
          <w:sz w:val="28"/>
        </w:rPr>
      </w:pPr>
      <w:r>
        <w:rPr>
          <w:b/>
          <w:sz w:val="28"/>
        </w:rPr>
        <w:t>по времени возникновения</w:t>
      </w:r>
      <w:r>
        <w:rPr>
          <w:sz w:val="28"/>
        </w:rPr>
        <w:t xml:space="preserve">: последствия отдаленные и непосредственные. Среди </w:t>
      </w:r>
      <w:r>
        <w:rPr>
          <w:i/>
          <w:sz w:val="28"/>
        </w:rPr>
        <w:t>отдаленных</w:t>
      </w:r>
      <w:r>
        <w:rPr>
          <w:sz w:val="28"/>
        </w:rPr>
        <w:t>:</w:t>
      </w:r>
    </w:p>
    <w:p w:rsidR="00000000" w:rsidRDefault="00607317">
      <w:pPr>
        <w:spacing w:before="100"/>
        <w:ind w:left="426"/>
        <w:jc w:val="both"/>
        <w:rPr>
          <w:sz w:val="28"/>
        </w:rPr>
      </w:pPr>
      <w:r>
        <w:rPr>
          <w:sz w:val="28"/>
        </w:rPr>
        <w:t>- ухудшение положения женщин в общес</w:t>
      </w:r>
      <w:r>
        <w:rPr>
          <w:sz w:val="28"/>
        </w:rPr>
        <w:t>тве, снижение их социального   статуса</w:t>
      </w:r>
    </w:p>
    <w:p w:rsidR="00000000" w:rsidRDefault="00607317">
      <w:pPr>
        <w:spacing w:before="100"/>
        <w:ind w:left="426"/>
        <w:jc w:val="both"/>
        <w:rPr>
          <w:sz w:val="28"/>
        </w:rPr>
      </w:pPr>
      <w:r>
        <w:rPr>
          <w:sz w:val="28"/>
        </w:rPr>
        <w:t>- феминизация бедности; сегрегация по признаку пола в профессиональных сферах; суицидность в женской среде; «вымывание» женщин из сферы управления и властных институтов; люмпенизация женского населения; медленное разв</w:t>
      </w:r>
      <w:r>
        <w:rPr>
          <w:sz w:val="28"/>
        </w:rPr>
        <w:t>итие женского предпринимательства; усиление женской агрессивности; девиантное поведение женщин; отчуждение их от земли, кредитов, финансов.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i/>
          <w:sz w:val="28"/>
        </w:rPr>
        <w:t>Непосредственные</w:t>
      </w:r>
      <w:r>
        <w:rPr>
          <w:sz w:val="28"/>
        </w:rPr>
        <w:t xml:space="preserve"> последствия: унижение достоинства женщин; психологические стрессы, фрустрация; неполная занятость; </w:t>
      </w:r>
      <w:r>
        <w:rPr>
          <w:sz w:val="28"/>
        </w:rPr>
        <w:t>вынужденный возврат в семью; усиление экономической зависимости от мужа; ограничение самореализации; потеря личной безопасности; снижение возраста выхода на пенсию; недоплата труда; расширение серого (или «третичного») сектора в экономике; сферы предоставл</w:t>
      </w:r>
      <w:r>
        <w:rPr>
          <w:sz w:val="28"/>
        </w:rPr>
        <w:t>ения услуг, насилие в семье; миграции женской рабочей силы.</w:t>
      </w:r>
    </w:p>
    <w:p w:rsidR="00000000" w:rsidRDefault="00607317">
      <w:pPr>
        <w:numPr>
          <w:ilvl w:val="0"/>
          <w:numId w:val="7"/>
        </w:numPr>
        <w:spacing w:before="100"/>
        <w:jc w:val="both"/>
        <w:rPr>
          <w:sz w:val="28"/>
        </w:rPr>
      </w:pPr>
      <w:r>
        <w:rPr>
          <w:b/>
          <w:sz w:val="28"/>
        </w:rPr>
        <w:t>по сферам проявления</w:t>
      </w:r>
      <w:r>
        <w:rPr>
          <w:sz w:val="28"/>
        </w:rPr>
        <w:t>: дискриминация производственная и бытовая (непроизводственная)</w:t>
      </w:r>
    </w:p>
    <w:p w:rsidR="00000000" w:rsidRDefault="00607317">
      <w:pPr>
        <w:numPr>
          <w:ilvl w:val="0"/>
          <w:numId w:val="8"/>
        </w:numPr>
        <w:spacing w:before="100"/>
        <w:ind w:left="426" w:firstLine="0"/>
        <w:jc w:val="both"/>
        <w:rPr>
          <w:sz w:val="28"/>
        </w:rPr>
      </w:pPr>
      <w:r>
        <w:rPr>
          <w:b/>
          <w:sz w:val="28"/>
        </w:rPr>
        <w:t xml:space="preserve">по связи с социальными целями: </w:t>
      </w:r>
      <w:r>
        <w:rPr>
          <w:sz w:val="28"/>
        </w:rPr>
        <w:t>прямые и косвенные; негативные и позитивные последствия. Среди последних можно от</w:t>
      </w:r>
      <w:r>
        <w:rPr>
          <w:sz w:val="28"/>
        </w:rPr>
        <w:t>метить создание женских движений, неправительственных организаций по борьбе с дискриминацией и насилием в отношении в отношении россиянок; образование клубов (центров) помощи нуждающимся женщинам.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 предложенной классификации можно выделить наиболее важные</w:t>
      </w:r>
      <w:r>
        <w:rPr>
          <w:sz w:val="28"/>
        </w:rPr>
        <w:t xml:space="preserve"> последствия социальной дискриминации женщин в производственной сфере.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Для изучения этого процесса применимы две группы индикаторов: статистические и социологические, дополняющие друг друга. Существует несколько групп индикаторов. Одна из них - </w:t>
      </w:r>
      <w:r>
        <w:rPr>
          <w:i/>
          <w:sz w:val="28"/>
        </w:rPr>
        <w:t>национальны</w:t>
      </w:r>
      <w:r>
        <w:rPr>
          <w:i/>
          <w:sz w:val="28"/>
        </w:rPr>
        <w:t>е индикаторы</w:t>
      </w:r>
      <w:r>
        <w:rPr>
          <w:sz w:val="28"/>
        </w:rPr>
        <w:t xml:space="preserve">, в основном статистические. Они позволяют изучать процесс в его эволюции за определенные периоды. В настоящее время применяют индикаторы, связанные с изменением положения женщины за годы 1980, 1985, 1990, 1995. Именно этот уровень индикаторов </w:t>
      </w:r>
      <w:r>
        <w:rPr>
          <w:sz w:val="28"/>
        </w:rPr>
        <w:t xml:space="preserve">использован в Национальном докладе «О выполнении в Российской Федерации Конвенции о ликвидации всех форм дискриминации в отношении женщин», представленном в ООН в ходе подготовки к </w:t>
      </w:r>
      <w:r>
        <w:rPr>
          <w:sz w:val="28"/>
          <w:lang w:val="en-US"/>
        </w:rPr>
        <w:t>IV</w:t>
      </w:r>
      <w:r>
        <w:rPr>
          <w:sz w:val="28"/>
        </w:rPr>
        <w:t xml:space="preserve"> Всемирной конференции по положению женщин.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b/>
          <w:sz w:val="28"/>
        </w:rPr>
        <w:t>Региональные индикаторы</w:t>
      </w:r>
      <w:r>
        <w:rPr>
          <w:sz w:val="28"/>
        </w:rPr>
        <w:t xml:space="preserve"> приме</w:t>
      </w:r>
      <w:r>
        <w:rPr>
          <w:sz w:val="28"/>
        </w:rPr>
        <w:t>няются для анализа изменений социального статуса женщин в регионах, субъектах РФ. Локальные индикаторы проецируются на уровни городов, районов, других местных территориальных единиц.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При анализе неравенства в обеспечении доступа женщин и мужчин к экономиче</w:t>
      </w:r>
      <w:r>
        <w:rPr>
          <w:sz w:val="28"/>
        </w:rPr>
        <w:t>ским структурам и ресурсам национальными статистическими индикаторами являются:</w:t>
      </w:r>
    </w:p>
    <w:p w:rsidR="00000000" w:rsidRDefault="00607317">
      <w:pPr>
        <w:spacing w:before="100"/>
        <w:ind w:left="426"/>
        <w:jc w:val="both"/>
        <w:rPr>
          <w:sz w:val="28"/>
        </w:rPr>
      </w:pPr>
      <w:r>
        <w:rPr>
          <w:sz w:val="28"/>
        </w:rPr>
        <w:t>- кредит в государственных банках, предоставляемый отдельно как женщинам, так и мужчинам, а также совместно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- владение землей в сельских районах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- численность зарегистрированны</w:t>
      </w:r>
      <w:r>
        <w:rPr>
          <w:sz w:val="28"/>
        </w:rPr>
        <w:t>х собственников земли с разбивкой по полу</w:t>
      </w:r>
    </w:p>
    <w:p w:rsidR="00000000" w:rsidRDefault="00607317">
      <w:pPr>
        <w:spacing w:before="100"/>
        <w:ind w:left="426"/>
        <w:jc w:val="both"/>
        <w:rPr>
          <w:sz w:val="28"/>
        </w:rPr>
      </w:pPr>
      <w:r>
        <w:rPr>
          <w:sz w:val="28"/>
        </w:rPr>
        <w:t>- владение недвижимостью женщинами в городе; количество сделок с городской недвижимостью, зарегистрированных женщинами, мужчинами, совместно.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 xml:space="preserve">Отметим некоторые </w:t>
      </w:r>
      <w:r>
        <w:rPr>
          <w:b/>
          <w:sz w:val="28"/>
        </w:rPr>
        <w:t>статистические индикаторы феминизация бедности</w:t>
      </w:r>
      <w:r>
        <w:rPr>
          <w:sz w:val="28"/>
        </w:rPr>
        <w:t>: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- семь</w:t>
      </w:r>
      <w:r>
        <w:rPr>
          <w:sz w:val="28"/>
        </w:rPr>
        <w:t>и (домохозяйства), возглавляемые женщинами</w:t>
      </w:r>
    </w:p>
    <w:p w:rsidR="00000000" w:rsidRDefault="00607317">
      <w:pPr>
        <w:spacing w:before="100"/>
        <w:ind w:left="426"/>
        <w:jc w:val="both"/>
        <w:rPr>
          <w:sz w:val="28"/>
        </w:rPr>
      </w:pPr>
      <w:r>
        <w:rPr>
          <w:sz w:val="28"/>
        </w:rPr>
        <w:t>- численность безработных (в какой мере безработица, ведущая к снижению доходов, затрагивает женщин и мужчин)</w:t>
      </w:r>
    </w:p>
    <w:p w:rsidR="00000000" w:rsidRDefault="00607317">
      <w:pPr>
        <w:spacing w:before="100"/>
        <w:ind w:left="426"/>
        <w:jc w:val="both"/>
        <w:rPr>
          <w:sz w:val="28"/>
        </w:rPr>
      </w:pPr>
      <w:r>
        <w:rPr>
          <w:sz w:val="28"/>
        </w:rPr>
        <w:t>- доля безработных женщин и мужчин среди городского и сельского населения</w:t>
      </w:r>
    </w:p>
    <w:p w:rsidR="00000000" w:rsidRDefault="00607317">
      <w:pPr>
        <w:spacing w:before="100"/>
        <w:ind w:left="426"/>
        <w:jc w:val="both"/>
        <w:rPr>
          <w:sz w:val="28"/>
        </w:rPr>
      </w:pPr>
      <w:r>
        <w:rPr>
          <w:sz w:val="28"/>
        </w:rPr>
        <w:t>- состояние детских дошкольны</w:t>
      </w:r>
      <w:r>
        <w:rPr>
          <w:sz w:val="28"/>
        </w:rPr>
        <w:t>х учреждений (их количество, например, позволяет судить о том, имеют ли женщины с детьми возможность сохранить рабочее место)</w:t>
      </w:r>
    </w:p>
    <w:p w:rsidR="00000000" w:rsidRDefault="00607317">
      <w:pPr>
        <w:spacing w:before="100"/>
        <w:ind w:left="426"/>
        <w:jc w:val="both"/>
        <w:rPr>
          <w:sz w:val="28"/>
        </w:rPr>
      </w:pPr>
      <w:r>
        <w:rPr>
          <w:sz w:val="28"/>
        </w:rPr>
        <w:t>- наличие курсов профессиональной подготовки (этот показатель характеризует доступность профессионального обучения для мужчин и же</w:t>
      </w:r>
      <w:r>
        <w:rPr>
          <w:sz w:val="28"/>
        </w:rPr>
        <w:t>нщин).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Все вышеперечисленные статистические индикаторы, которые уже внедрены в российскую практику.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Правовая база «женского вопроса» в России устарела, не отвечает современным условиям и требует коренных изменений. Об этом свидетельствует «Концепция законо</w:t>
      </w:r>
      <w:r>
        <w:rPr>
          <w:sz w:val="28"/>
        </w:rPr>
        <w:t>творческой деятельности по обеспечению равных прав и равных возможностей мужчин и женщин», недавно принятая Комитетом Государственной Думы по делам женщин, семьи и молодежи.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Концепция предусматривает разработку ряда законодательных актов и мер по их реализ</w:t>
      </w:r>
      <w:r>
        <w:rPr>
          <w:sz w:val="28"/>
        </w:rPr>
        <w:t>ации: по охране безопасности труда на производстве и улучшению его условий; по повышению конкурентоспособности женщин на рынке труда; в области личной безопасности и предотвращению насилия и другие.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</w:rPr>
        <w:t>Государственная Дума активно ведет законотворческую деяте</w:t>
      </w:r>
      <w:r>
        <w:rPr>
          <w:sz w:val="28"/>
        </w:rPr>
        <w:t>льность. В канун ее осенней Сессии 1997 г. 245 законопроектов ждали решения своей судьбы. Остается пожелать, чтобы законы, обеспечивающие преодоление социальной дискриминации женщин в России, равные права и равные возможности полов, не залеживались в письм</w:t>
      </w:r>
      <w:r>
        <w:rPr>
          <w:sz w:val="28"/>
        </w:rPr>
        <w:t>енных столах депутатов. «Истинное равенство граждан состоит в том, чтобы все они одинаково были подчинены законам». Справедливы слова Жана д</w:t>
      </w:r>
      <w:r>
        <w:rPr>
          <w:sz w:val="28"/>
          <w:lang w:val="en-US"/>
        </w:rPr>
        <w:t>’</w:t>
      </w:r>
      <w:r>
        <w:rPr>
          <w:sz w:val="28"/>
        </w:rPr>
        <w:t xml:space="preserve">Аламбера - великого французского просветителя. </w:t>
      </w: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  <w:lang w:val="en-US"/>
        </w:rPr>
      </w:pPr>
    </w:p>
    <w:p w:rsidR="00000000" w:rsidRDefault="00607317">
      <w:pPr>
        <w:spacing w:before="100"/>
        <w:jc w:val="center"/>
        <w:rPr>
          <w:b/>
          <w:sz w:val="28"/>
        </w:rPr>
      </w:pPr>
    </w:p>
    <w:p w:rsidR="00000000" w:rsidRDefault="00607317">
      <w:pPr>
        <w:spacing w:before="100"/>
        <w:jc w:val="center"/>
        <w:rPr>
          <w:b/>
          <w:sz w:val="28"/>
        </w:rPr>
      </w:pPr>
    </w:p>
    <w:p w:rsidR="00000000" w:rsidRDefault="00607317">
      <w:pPr>
        <w:spacing w:before="100"/>
        <w:jc w:val="center"/>
        <w:rPr>
          <w:b/>
          <w:sz w:val="28"/>
        </w:rPr>
      </w:pPr>
    </w:p>
    <w:p w:rsidR="00000000" w:rsidRDefault="00607317">
      <w:pPr>
        <w:spacing w:before="100"/>
        <w:jc w:val="center"/>
        <w:rPr>
          <w:b/>
          <w:sz w:val="28"/>
        </w:rPr>
      </w:pPr>
    </w:p>
    <w:p w:rsidR="00000000" w:rsidRDefault="00607317">
      <w:pPr>
        <w:spacing w:before="100"/>
        <w:jc w:val="center"/>
        <w:rPr>
          <w:b/>
          <w:sz w:val="28"/>
        </w:rPr>
      </w:pPr>
      <w:r>
        <w:rPr>
          <w:b/>
          <w:sz w:val="28"/>
        </w:rPr>
        <w:t>Список литературы:</w:t>
      </w:r>
    </w:p>
    <w:p w:rsidR="00000000" w:rsidRDefault="00607317">
      <w:pPr>
        <w:spacing w:before="100"/>
        <w:jc w:val="center"/>
        <w:rPr>
          <w:b/>
          <w:sz w:val="28"/>
        </w:rPr>
      </w:pP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>[1]</w:t>
      </w:r>
      <w:r>
        <w:rPr>
          <w:sz w:val="28"/>
        </w:rPr>
        <w:t xml:space="preserve"> Силласте Г. Г., Кожамжарова Г. Ж.</w:t>
      </w:r>
      <w:r>
        <w:rPr>
          <w:sz w:val="28"/>
        </w:rPr>
        <w:t xml:space="preserve"> Социальная дискриминация женщин как предмет социологического анализа. </w:t>
      </w:r>
      <w:r>
        <w:rPr>
          <w:sz w:val="28"/>
          <w:lang w:val="en-US"/>
        </w:rPr>
        <w:t>//</w:t>
      </w:r>
      <w:r>
        <w:rPr>
          <w:sz w:val="28"/>
        </w:rPr>
        <w:t xml:space="preserve"> Социс. 1997. № 31.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>[2]</w:t>
      </w:r>
      <w:r>
        <w:rPr>
          <w:sz w:val="28"/>
        </w:rPr>
        <w:t xml:space="preserve"> Концепция улучшения положения женщин в Российской Федерации. Утверждена Постановлением Правительства РФ от 8 января 1996 г. № 6. С. 1.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>[3]</w:t>
      </w:r>
      <w:r>
        <w:rPr>
          <w:sz w:val="28"/>
        </w:rPr>
        <w:t xml:space="preserve"> Пекинская декларация</w:t>
      </w:r>
      <w:r>
        <w:rPr>
          <w:sz w:val="28"/>
        </w:rPr>
        <w:t xml:space="preserve"> - ООН. Доклад Четвертой Всемирной конференции по положению женщин (Пекин, 4-15 сентября 1995 года). С. 156-158.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>[4]</w:t>
      </w:r>
      <w:r>
        <w:rPr>
          <w:sz w:val="28"/>
        </w:rPr>
        <w:t xml:space="preserve"> Смелзер Н. Социология. - М., 1994. С. 330-333.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>[5]</w:t>
      </w:r>
      <w:r>
        <w:rPr>
          <w:sz w:val="28"/>
        </w:rPr>
        <w:t xml:space="preserve"> См. Работы: Чемберлен М. К., Мэгэри С., Лазарис К., Роуз Х., Смелзер Н.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>[6]</w:t>
      </w:r>
      <w:r>
        <w:rPr>
          <w:sz w:val="28"/>
        </w:rPr>
        <w:t xml:space="preserve"> Теоретическа</w:t>
      </w:r>
      <w:r>
        <w:rPr>
          <w:sz w:val="28"/>
        </w:rPr>
        <w:t>я и прикладная социальная психология</w:t>
      </w:r>
      <w:r>
        <w:rPr>
          <w:sz w:val="28"/>
          <w:lang w:val="en-US"/>
        </w:rPr>
        <w:t xml:space="preserve"> /</w:t>
      </w:r>
      <w:r>
        <w:rPr>
          <w:sz w:val="28"/>
        </w:rPr>
        <w:t xml:space="preserve"> Отв. ред. Уледов А. К. - М., 1998. С. 31-32.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>[7]</w:t>
      </w:r>
      <w:r>
        <w:rPr>
          <w:sz w:val="28"/>
        </w:rPr>
        <w:t xml:space="preserve"> Силласте Г. Г. Гендерная социология как частная социологическая теория. (Будущее России и новейшие социологические подходы. Материалы конференции. Москва, 10-12 февраля</w:t>
      </w:r>
      <w:r>
        <w:rPr>
          <w:sz w:val="28"/>
        </w:rPr>
        <w:t xml:space="preserve"> 1997 г. Ч. </w:t>
      </w:r>
      <w:r>
        <w:rPr>
          <w:sz w:val="28"/>
          <w:lang w:val="en-US"/>
        </w:rPr>
        <w:t>II</w:t>
      </w:r>
      <w:r>
        <w:rPr>
          <w:sz w:val="28"/>
        </w:rPr>
        <w:t>. С. 7).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>[8]</w:t>
      </w:r>
      <w:r>
        <w:rPr>
          <w:sz w:val="28"/>
        </w:rPr>
        <w:t xml:space="preserve"> Смелзер Н. Социология</w:t>
      </w:r>
      <w:r>
        <w:rPr>
          <w:sz w:val="28"/>
          <w:lang w:val="en-US"/>
        </w:rPr>
        <w:t xml:space="preserve"> / </w:t>
      </w:r>
      <w:r>
        <w:rPr>
          <w:sz w:val="28"/>
        </w:rPr>
        <w:t>Пер. С англ. - М., 1994. С. 330.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 xml:space="preserve">[9] </w:t>
      </w:r>
      <w:r>
        <w:rPr>
          <w:sz w:val="28"/>
        </w:rPr>
        <w:t xml:space="preserve">Силласте Г. Г. Социогендерные отношения в период социальной трансформации России. </w:t>
      </w:r>
      <w:r>
        <w:rPr>
          <w:sz w:val="28"/>
          <w:lang w:val="en-US"/>
        </w:rPr>
        <w:t>//</w:t>
      </w:r>
      <w:r>
        <w:rPr>
          <w:sz w:val="28"/>
        </w:rPr>
        <w:t xml:space="preserve"> Социс. 1994. № 3.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>[</w:t>
      </w:r>
      <w:r>
        <w:rPr>
          <w:sz w:val="28"/>
        </w:rPr>
        <w:t>10</w:t>
      </w:r>
      <w:r>
        <w:rPr>
          <w:sz w:val="28"/>
          <w:lang w:val="en-US"/>
        </w:rPr>
        <w:t>]</w:t>
      </w:r>
      <w:r>
        <w:rPr>
          <w:sz w:val="28"/>
        </w:rPr>
        <w:t xml:space="preserve"> Статистический сборник «Женщины России». - М.: Госкомстат, 1</w:t>
      </w:r>
      <w:r>
        <w:rPr>
          <w:sz w:val="28"/>
        </w:rPr>
        <w:t>995. С. 19, 29, 33.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 xml:space="preserve">[11] </w:t>
      </w:r>
      <w:r>
        <w:rPr>
          <w:sz w:val="28"/>
        </w:rPr>
        <w:t>декларация Пекинской Конференции (Пекин 4-15 сентября 1995 г.) ООН-А</w:t>
      </w:r>
      <w:r>
        <w:rPr>
          <w:sz w:val="28"/>
          <w:lang w:val="en-US"/>
        </w:rPr>
        <w:t xml:space="preserve">/Conf. 177/20. </w:t>
      </w:r>
      <w:r>
        <w:rPr>
          <w:sz w:val="28"/>
        </w:rPr>
        <w:t>С. 11.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>[12]</w:t>
      </w:r>
      <w:r>
        <w:rPr>
          <w:sz w:val="28"/>
        </w:rPr>
        <w:t xml:space="preserve"> Проблемы женской безработицы в России. Материал подготовлен Федеральной службой занятости. - М., 1996. С. 1.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 xml:space="preserve">[13] </w:t>
      </w:r>
      <w:r>
        <w:rPr>
          <w:sz w:val="28"/>
        </w:rPr>
        <w:t>Смелзер Н. Озн. соч. С</w:t>
      </w:r>
      <w:r>
        <w:rPr>
          <w:sz w:val="28"/>
        </w:rPr>
        <w:t>. 274.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>[1</w:t>
      </w:r>
      <w:r>
        <w:rPr>
          <w:sz w:val="28"/>
        </w:rPr>
        <w:t>4</w:t>
      </w:r>
      <w:r>
        <w:rPr>
          <w:sz w:val="28"/>
          <w:lang w:val="en-US"/>
        </w:rPr>
        <w:t>]</w:t>
      </w:r>
      <w:r>
        <w:rPr>
          <w:sz w:val="28"/>
        </w:rPr>
        <w:t xml:space="preserve"> Бабаева Л. В. Женщины: актуальные направления социальной политики (концептуальный подход к разработке Федеральной программы). </w:t>
      </w:r>
      <w:r>
        <w:rPr>
          <w:sz w:val="28"/>
          <w:lang w:val="en-US"/>
        </w:rPr>
        <w:t>//</w:t>
      </w:r>
      <w:r>
        <w:rPr>
          <w:sz w:val="28"/>
        </w:rPr>
        <w:t xml:space="preserve"> Социс. 1997. № 28.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>[1</w:t>
      </w:r>
      <w:r>
        <w:rPr>
          <w:sz w:val="28"/>
        </w:rPr>
        <w:t>5</w:t>
      </w:r>
      <w:r>
        <w:rPr>
          <w:sz w:val="28"/>
          <w:lang w:val="en-US"/>
        </w:rPr>
        <w:t>]</w:t>
      </w:r>
      <w:r>
        <w:rPr>
          <w:sz w:val="28"/>
        </w:rPr>
        <w:t xml:space="preserve"> Силласте Г. Итоги экспресс-опроса участников всероссийского женского конгресса. </w:t>
      </w:r>
      <w:r>
        <w:rPr>
          <w:sz w:val="28"/>
          <w:lang w:val="en-US"/>
        </w:rPr>
        <w:t>//</w:t>
      </w:r>
      <w:r>
        <w:rPr>
          <w:sz w:val="28"/>
        </w:rPr>
        <w:t xml:space="preserve"> Всеросси</w:t>
      </w:r>
      <w:r>
        <w:rPr>
          <w:sz w:val="28"/>
        </w:rPr>
        <w:t xml:space="preserve">йский женский конгресс «Труд. Занятость. Безработица». - М., 1995. С. 163. </w:t>
      </w:r>
    </w:p>
    <w:p w:rsidR="00000000" w:rsidRDefault="00607317">
      <w:pPr>
        <w:spacing w:before="100"/>
        <w:ind w:firstLine="426"/>
        <w:jc w:val="both"/>
        <w:rPr>
          <w:sz w:val="28"/>
        </w:rPr>
      </w:pPr>
      <w:r>
        <w:rPr>
          <w:sz w:val="28"/>
          <w:lang w:val="en-US"/>
        </w:rPr>
        <w:t>[16]</w:t>
      </w:r>
      <w:r>
        <w:rPr>
          <w:sz w:val="28"/>
        </w:rPr>
        <w:t xml:space="preserve"> Антология социальной работы. Том №2 // М.1995.</w:t>
      </w:r>
    </w:p>
    <w:p w:rsidR="00607317" w:rsidRDefault="00607317">
      <w:pPr>
        <w:spacing w:before="100"/>
        <w:ind w:firstLine="426"/>
        <w:jc w:val="both"/>
        <w:rPr>
          <w:b/>
          <w:sz w:val="28"/>
        </w:rPr>
      </w:pPr>
      <w:r>
        <w:rPr>
          <w:sz w:val="28"/>
        </w:rPr>
        <w:t xml:space="preserve"> </w:t>
      </w:r>
    </w:p>
    <w:sectPr w:rsidR="00607317">
      <w:headerReference w:type="default" r:id="rId7"/>
      <w:footerReference w:type="even" r:id="rId8"/>
      <w:footerReference w:type="default" r:id="rId9"/>
      <w:pgSz w:w="11900" w:h="16820"/>
      <w:pgMar w:top="907" w:right="851" w:bottom="907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7317" w:rsidRDefault="00607317">
      <w:r>
        <w:separator/>
      </w:r>
    </w:p>
  </w:endnote>
  <w:endnote w:type="continuationSeparator" w:id="0">
    <w:p w:rsidR="00607317" w:rsidRDefault="0060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07317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000000" w:rsidRDefault="006073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07317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39</w:t>
    </w:r>
    <w:r>
      <w:rPr>
        <w:rStyle w:val="a3"/>
      </w:rPr>
      <w:fldChar w:fldCharType="end"/>
    </w:r>
  </w:p>
  <w:p w:rsidR="00000000" w:rsidRDefault="00607317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7317" w:rsidRDefault="00607317">
      <w:r>
        <w:separator/>
      </w:r>
    </w:p>
  </w:footnote>
  <w:footnote w:type="continuationSeparator" w:id="0">
    <w:p w:rsidR="00607317" w:rsidRDefault="0060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0731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2B82"/>
    <w:multiLevelType w:val="singleLevel"/>
    <w:tmpl w:val="E5EA006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270F2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10E6C19"/>
    <w:multiLevelType w:val="singleLevel"/>
    <w:tmpl w:val="A08A6434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71157129"/>
    <w:multiLevelType w:val="singleLevel"/>
    <w:tmpl w:val="E5EA006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1F92B47"/>
    <w:multiLevelType w:val="singleLevel"/>
    <w:tmpl w:val="E5EA006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2737D0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91571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ru-RU" w:vendorID="1" w:dllVersion="512" w:checkStyle="1"/>
  <w:activeWritingStyle w:appName="MSWord" w:lang="en-US" w:vendorID="8" w:dllVersion="513" w:checkStyle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43"/>
    <w:rsid w:val="00607317"/>
    <w:rsid w:val="00F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242B1-57FB-4F54-B884-4BEFCDB1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ind w:left="6480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ind w:firstLine="280"/>
      <w:jc w:val="both"/>
    </w:pPr>
    <w:rPr>
      <w:snapToGrid w:val="0"/>
      <w:sz w:val="18"/>
    </w:rPr>
  </w:style>
  <w:style w:type="paragraph" w:customStyle="1" w:styleId="FR1">
    <w:name w:val="FR1"/>
    <w:pPr>
      <w:widowControl w:val="0"/>
      <w:ind w:left="120"/>
      <w:jc w:val="center"/>
    </w:pPr>
    <w:rPr>
      <w:rFonts w:ascii="Arial" w:hAnsi="Arial"/>
      <w:i/>
      <w:snapToGrid w:val="0"/>
    </w:rPr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center"/>
    </w:pPr>
    <w:rPr>
      <w:b/>
      <w:sz w:val="3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semiHidden/>
    <w:pPr>
      <w:ind w:firstLine="426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13812</Words>
  <Characters>78735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проституции в России</vt:lpstr>
    </vt:vector>
  </TitlesOfParts>
  <Company>Global Dementey Inc.</Company>
  <LinksUpToDate>false</LinksUpToDate>
  <CharactersWithSpaces>92363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проституции в России</dc:title>
  <dc:subject/>
  <dc:creator>Dmitry Botchkaryoff</dc:creator>
  <cp:keywords/>
  <cp:lastModifiedBy>Igor</cp:lastModifiedBy>
  <cp:revision>3</cp:revision>
  <cp:lastPrinted>1998-11-04T17:16:00Z</cp:lastPrinted>
  <dcterms:created xsi:type="dcterms:W3CDTF">2025-03-20T07:43:00Z</dcterms:created>
  <dcterms:modified xsi:type="dcterms:W3CDTF">2025-03-20T07:43:00Z</dcterms:modified>
</cp:coreProperties>
</file>