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263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72"/>
        </w:rPr>
      </w:pPr>
    </w:p>
    <w:p w14:paraId="292F9622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72"/>
        </w:rPr>
      </w:pPr>
    </w:p>
    <w:p w14:paraId="219F6BD9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7BF920F8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1F72D2B1" w14:textId="77777777" w:rsidR="0084218B" w:rsidRDefault="0084218B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  <w:lang w:val="en-US"/>
        </w:rPr>
      </w:pPr>
    </w:p>
    <w:p w14:paraId="130988E0" w14:textId="77777777" w:rsidR="00BA0B75" w:rsidRDefault="00BA0B75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  <w:lang w:val="en-US"/>
        </w:rPr>
      </w:pPr>
    </w:p>
    <w:p w14:paraId="6FD4B22B" w14:textId="77777777" w:rsidR="00BA0B75" w:rsidRDefault="00BA0B75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  <w:lang w:val="en-US"/>
        </w:rPr>
      </w:pPr>
    </w:p>
    <w:p w14:paraId="4DC40FAF" w14:textId="77777777" w:rsidR="00BA0B75" w:rsidRDefault="00BA0B75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  <w:lang w:val="en-US"/>
        </w:rPr>
      </w:pPr>
    </w:p>
    <w:p w14:paraId="759A9459" w14:textId="77777777" w:rsidR="00BA0B75" w:rsidRPr="00BA0B75" w:rsidRDefault="00BA0B75" w:rsidP="00BA0B75">
      <w:pPr>
        <w:pStyle w:val="a4"/>
        <w:suppressAutoHyphens/>
        <w:spacing w:line="360" w:lineRule="auto"/>
        <w:ind w:firstLine="709"/>
        <w:jc w:val="center"/>
        <w:rPr>
          <w:rFonts w:eastAsiaTheme="majorEastAsia"/>
          <w:sz w:val="28"/>
          <w:szCs w:val="36"/>
          <w:lang w:val="en-US"/>
        </w:rPr>
      </w:pPr>
    </w:p>
    <w:p w14:paraId="463A0A20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sz w:val="28"/>
        </w:rPr>
      </w:pPr>
    </w:p>
    <w:p w14:paraId="3BA347C4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sz w:val="28"/>
        </w:rPr>
      </w:pPr>
    </w:p>
    <w:p w14:paraId="0204F164" w14:textId="77777777" w:rsidR="0084218B" w:rsidRPr="00BA0B75" w:rsidRDefault="0084218B" w:rsidP="00BA0B75">
      <w:pPr>
        <w:pStyle w:val="a4"/>
        <w:suppressAutoHyphens/>
        <w:spacing w:line="360" w:lineRule="auto"/>
        <w:ind w:firstLine="709"/>
        <w:jc w:val="center"/>
        <w:rPr>
          <w:sz w:val="28"/>
        </w:rPr>
      </w:pPr>
    </w:p>
    <w:p w14:paraId="12AD2BE0" w14:textId="77777777" w:rsidR="0084218B" w:rsidRPr="00BA0B75" w:rsidRDefault="0084218B" w:rsidP="00BA0B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 w:rsidRPr="00BA0B75">
        <w:rPr>
          <w:rFonts w:ascii="Times New Roman" w:hAnsi="Times New Roman"/>
          <w:b/>
          <w:sz w:val="28"/>
          <w:szCs w:val="56"/>
        </w:rPr>
        <w:t>РЕФЕРАТ</w:t>
      </w:r>
    </w:p>
    <w:p w14:paraId="1878D9BE" w14:textId="77777777" w:rsidR="007A6B69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36"/>
        </w:rPr>
      </w:pPr>
      <w:r w:rsidRPr="00BA0B75">
        <w:rPr>
          <w:rFonts w:ascii="Times New Roman" w:hAnsi="Times New Roman"/>
          <w:sz w:val="28"/>
          <w:szCs w:val="36"/>
        </w:rPr>
        <w:t>НА ТЕМУ:</w:t>
      </w:r>
      <w:r w:rsidR="00BA0B75">
        <w:rPr>
          <w:rFonts w:ascii="Times New Roman" w:hAnsi="Times New Roman"/>
          <w:b/>
          <w:sz w:val="28"/>
          <w:szCs w:val="36"/>
        </w:rPr>
        <w:t xml:space="preserve"> </w:t>
      </w:r>
      <w:r w:rsidR="007A6B69" w:rsidRPr="00BA0B75">
        <w:rPr>
          <w:rFonts w:ascii="Times New Roman" w:hAnsi="Times New Roman"/>
          <w:b/>
          <w:i/>
          <w:sz w:val="28"/>
          <w:szCs w:val="36"/>
        </w:rPr>
        <w:t>ИДИОПАТИЧЕСКАЯ</w:t>
      </w:r>
      <w:r w:rsidR="007A6B69" w:rsidRPr="00BA0B75">
        <w:rPr>
          <w:rFonts w:ascii="Times New Roman" w:hAnsi="Times New Roman"/>
          <w:b/>
          <w:i/>
          <w:sz w:val="28"/>
          <w:szCs w:val="36"/>
          <w:lang w:val="uk-UA"/>
        </w:rPr>
        <w:t xml:space="preserve"> </w:t>
      </w:r>
      <w:r w:rsidR="007A6B69" w:rsidRPr="00BA0B75">
        <w:rPr>
          <w:rFonts w:ascii="Times New Roman" w:hAnsi="Times New Roman"/>
          <w:b/>
          <w:i/>
          <w:sz w:val="28"/>
          <w:szCs w:val="36"/>
        </w:rPr>
        <w:t>ТРОМБОЦИТОПЕНИЧЕСКАЯ</w:t>
      </w:r>
      <w:r w:rsidR="007A6B69" w:rsidRPr="00BA0B75">
        <w:rPr>
          <w:rFonts w:ascii="Times New Roman" w:hAnsi="Times New Roman"/>
          <w:b/>
          <w:i/>
          <w:sz w:val="28"/>
          <w:szCs w:val="36"/>
          <w:lang w:val="uk-UA"/>
        </w:rPr>
        <w:t xml:space="preserve"> </w:t>
      </w:r>
      <w:r w:rsidR="007A6B69" w:rsidRPr="00BA0B75">
        <w:rPr>
          <w:rFonts w:ascii="Times New Roman" w:hAnsi="Times New Roman"/>
          <w:b/>
          <w:bCs/>
          <w:i/>
          <w:sz w:val="28"/>
          <w:szCs w:val="36"/>
        </w:rPr>
        <w:t xml:space="preserve">ПУРПУРА. </w:t>
      </w:r>
      <w:r w:rsidR="007A6B69" w:rsidRPr="00BA0B75">
        <w:rPr>
          <w:rFonts w:ascii="Times New Roman" w:hAnsi="Times New Roman"/>
          <w:b/>
          <w:i/>
          <w:sz w:val="28"/>
          <w:szCs w:val="36"/>
        </w:rPr>
        <w:t>ГЕМОРРАГИЧЕСКИЙ ВАСКУЛИТ</w:t>
      </w:r>
    </w:p>
    <w:p w14:paraId="6F45FC54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36"/>
        </w:rPr>
      </w:pPr>
    </w:p>
    <w:p w14:paraId="6AEE0618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6CAFFE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36"/>
        </w:rPr>
      </w:pPr>
    </w:p>
    <w:p w14:paraId="0CA8850F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054580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480A0E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B68AAA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F24B7C" w14:textId="77777777" w:rsidR="0084218B" w:rsidRPr="00600072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46C8F0" w14:textId="77777777" w:rsidR="00BA0B75" w:rsidRPr="00600072" w:rsidRDefault="00BA0B75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976073" w14:textId="77777777" w:rsidR="00BA0B75" w:rsidRPr="00600072" w:rsidRDefault="00BA0B75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5BFDA3" w14:textId="77777777" w:rsidR="00BA0B75" w:rsidRPr="00600072" w:rsidRDefault="00BA0B75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1E123C" w14:textId="77777777" w:rsidR="00BA0B75" w:rsidRPr="00600072" w:rsidRDefault="00BA0B75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AE4E3A" w14:textId="77777777" w:rsidR="00BA0B75" w:rsidRPr="00600072" w:rsidRDefault="00BA0B75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FBFD62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72"/>
          <w:lang w:val="uk-UA"/>
        </w:rPr>
      </w:pPr>
      <w:r w:rsidRPr="00BA0B75">
        <w:rPr>
          <w:rFonts w:ascii="Times New Roman" w:eastAsiaTheme="majorEastAsia" w:hAnsi="Times New Roman"/>
          <w:sz w:val="28"/>
          <w:szCs w:val="28"/>
          <w:lang w:val="uk-UA"/>
        </w:rPr>
        <w:t>2009</w:t>
      </w:r>
    </w:p>
    <w:p w14:paraId="4D346B2C" w14:textId="77777777" w:rsidR="00BA0B75" w:rsidRPr="00600072" w:rsidRDefault="00BA0B75">
      <w:pPr>
        <w:rPr>
          <w:rFonts w:ascii="Times New Roman" w:hAnsi="Times New Roman"/>
          <w:b/>
          <w:sz w:val="28"/>
          <w:szCs w:val="28"/>
        </w:rPr>
      </w:pPr>
      <w:r w:rsidRPr="00600072">
        <w:rPr>
          <w:rFonts w:ascii="Times New Roman" w:hAnsi="Times New Roman"/>
          <w:b/>
          <w:sz w:val="28"/>
          <w:szCs w:val="28"/>
        </w:rPr>
        <w:br w:type="page"/>
      </w:r>
    </w:p>
    <w:p w14:paraId="6F005744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0B75">
        <w:rPr>
          <w:rFonts w:ascii="Times New Roman" w:hAnsi="Times New Roman"/>
          <w:b/>
          <w:sz w:val="28"/>
          <w:szCs w:val="28"/>
        </w:rPr>
        <w:lastRenderedPageBreak/>
        <w:t>ИДИОПАТИЧЕСКАЯ</w:t>
      </w:r>
      <w:r w:rsidRPr="00BA0B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0B75">
        <w:rPr>
          <w:rFonts w:ascii="Times New Roman" w:hAnsi="Times New Roman"/>
          <w:b/>
          <w:sz w:val="28"/>
          <w:szCs w:val="28"/>
        </w:rPr>
        <w:t>ТРОМБОЦИТОПЕНИЧЕСКАЯ</w:t>
      </w:r>
      <w:r w:rsidRPr="00BA0B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0B75">
        <w:rPr>
          <w:rFonts w:ascii="Times New Roman" w:hAnsi="Times New Roman"/>
          <w:b/>
          <w:bCs/>
          <w:sz w:val="28"/>
          <w:szCs w:val="28"/>
        </w:rPr>
        <w:t>ПУРПУРА</w:t>
      </w:r>
      <w:r w:rsidR="00BA0B75" w:rsidRPr="00BA0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0B75">
        <w:rPr>
          <w:rFonts w:ascii="Times New Roman" w:hAnsi="Times New Roman"/>
          <w:b/>
          <w:bCs/>
          <w:sz w:val="28"/>
          <w:szCs w:val="28"/>
        </w:rPr>
        <w:t xml:space="preserve">(БОЛЕЗНЬ </w:t>
      </w:r>
      <w:r w:rsidRPr="00BA0B75">
        <w:rPr>
          <w:rFonts w:ascii="Times New Roman" w:hAnsi="Times New Roman"/>
          <w:b/>
          <w:sz w:val="28"/>
          <w:szCs w:val="28"/>
        </w:rPr>
        <w:t>ВЕРЛЬГОФА)</w:t>
      </w:r>
      <w:r w:rsidRPr="00BA0B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0B75">
        <w:rPr>
          <w:rFonts w:ascii="Times New Roman" w:hAnsi="Times New Roman"/>
          <w:b/>
          <w:bCs/>
          <w:sz w:val="28"/>
          <w:szCs w:val="28"/>
        </w:rPr>
        <w:t>(</w:t>
      </w:r>
      <w:r w:rsidRPr="00BA0B75">
        <w:rPr>
          <w:rFonts w:ascii="Times New Roman" w:hAnsi="Times New Roman"/>
          <w:b/>
          <w:bCs/>
          <w:sz w:val="28"/>
          <w:szCs w:val="28"/>
          <w:lang w:val="en-US"/>
        </w:rPr>
        <w:t>Morbus</w:t>
      </w:r>
      <w:r w:rsidRPr="00BA0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0B75">
        <w:rPr>
          <w:rFonts w:ascii="Times New Roman" w:hAnsi="Times New Roman"/>
          <w:b/>
          <w:bCs/>
          <w:sz w:val="28"/>
          <w:szCs w:val="28"/>
          <w:lang w:val="en-US"/>
        </w:rPr>
        <w:t>maculosus</w:t>
      </w:r>
      <w:r w:rsidRPr="00BA0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0B75">
        <w:rPr>
          <w:rFonts w:ascii="Times New Roman" w:hAnsi="Times New Roman"/>
          <w:b/>
          <w:bCs/>
          <w:sz w:val="28"/>
          <w:szCs w:val="28"/>
          <w:lang w:val="en-US"/>
        </w:rPr>
        <w:t>Werlhofi</w:t>
      </w:r>
      <w:r w:rsidRPr="00BA0B75">
        <w:rPr>
          <w:rFonts w:ascii="Times New Roman" w:hAnsi="Times New Roman"/>
          <w:b/>
          <w:bCs/>
          <w:sz w:val="28"/>
          <w:szCs w:val="28"/>
        </w:rPr>
        <w:t>)</w:t>
      </w:r>
    </w:p>
    <w:p w14:paraId="7B20B533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D45C24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Идиопатическая тромбоцитопеническая пурпура—одно из наиболее распр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страненных геморрагических заболеваний.</w:t>
      </w:r>
    </w:p>
    <w:p w14:paraId="5DDF993C" w14:textId="77777777" w:rsidR="0084218B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Этиология до сих пор не установлена.</w:t>
      </w:r>
    </w:p>
    <w:p w14:paraId="66066990" w14:textId="77777777" w:rsidR="00826386" w:rsidRPr="00BA0B75" w:rsidRDefault="0084218B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Патогенез</w:t>
      </w:r>
      <w:r w:rsidR="007A6B69" w:rsidRPr="00BA0B75">
        <w:rPr>
          <w:rFonts w:ascii="Times New Roman" w:hAnsi="Times New Roman"/>
          <w:sz w:val="28"/>
          <w:szCs w:val="28"/>
        </w:rPr>
        <w:t>.</w:t>
      </w:r>
      <w:r w:rsidRPr="00BA0B75">
        <w:rPr>
          <w:rFonts w:ascii="Times New Roman" w:hAnsi="Times New Roman"/>
          <w:sz w:val="28"/>
          <w:szCs w:val="28"/>
        </w:rPr>
        <w:t xml:space="preserve"> В основе заболевания лежит разрушение тромбоцитов антителами, синтезирующимися в органах иммунокомпетентной системы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(прежде всего, в селезенке, а</w:t>
      </w:r>
      <w:r w:rsidR="00826386" w:rsidRPr="00BA0B75">
        <w:rPr>
          <w:rFonts w:ascii="Times New Roman" w:hAnsi="Times New Roman"/>
          <w:sz w:val="28"/>
          <w:szCs w:val="28"/>
        </w:rPr>
        <w:t xml:space="preserve"> также в костном мозге, печени и других органах, содержащих лимфоидную ткань). Антитела, присоединяясь к определенному участку мембраны тромбоцитов, формируют с ними иммунный комплекс, который в дальнейшем разруш</w:t>
      </w:r>
      <w:r w:rsidR="00826386" w:rsidRPr="00BA0B75">
        <w:rPr>
          <w:rFonts w:ascii="Times New Roman" w:hAnsi="Times New Roman"/>
          <w:sz w:val="28"/>
          <w:szCs w:val="28"/>
        </w:rPr>
        <w:t>а</w:t>
      </w:r>
      <w:r w:rsidR="00826386" w:rsidRPr="00BA0B75">
        <w:rPr>
          <w:rFonts w:ascii="Times New Roman" w:hAnsi="Times New Roman"/>
          <w:sz w:val="28"/>
          <w:szCs w:val="28"/>
        </w:rPr>
        <w:t>ется в клетках системы мононуклеарных фагоцитов, в основном в селезенке, я</w:t>
      </w:r>
      <w:r w:rsidR="00826386" w:rsidRPr="00BA0B75">
        <w:rPr>
          <w:rFonts w:ascii="Times New Roman" w:hAnsi="Times New Roman"/>
          <w:sz w:val="28"/>
          <w:szCs w:val="28"/>
        </w:rPr>
        <w:t>в</w:t>
      </w:r>
      <w:r w:rsidR="00826386" w:rsidRPr="00BA0B75">
        <w:rPr>
          <w:rFonts w:ascii="Times New Roman" w:hAnsi="Times New Roman"/>
          <w:sz w:val="28"/>
          <w:szCs w:val="28"/>
        </w:rPr>
        <w:t xml:space="preserve">ляющейся активной </w:t>
      </w:r>
      <w:r w:rsidR="00826386" w:rsidRPr="00BA0B75">
        <w:rPr>
          <w:rFonts w:ascii="Times New Roman" w:hAnsi="Times New Roman"/>
          <w:sz w:val="28"/>
          <w:szCs w:val="28"/>
          <w:lang w:val="uk-UA"/>
        </w:rPr>
        <w:t>з</w:t>
      </w:r>
      <w:r w:rsidR="00826386" w:rsidRPr="00BA0B75">
        <w:rPr>
          <w:rFonts w:ascii="Times New Roman" w:hAnsi="Times New Roman"/>
          <w:sz w:val="28"/>
          <w:szCs w:val="28"/>
        </w:rPr>
        <w:t>оной макрофагальной системы, а в тяжелых случаях — также в печени и костном мозге. Возможна внутрисосудистая агглютинация тромбоцитов</w:t>
      </w:r>
    </w:p>
    <w:p w14:paraId="1F0CA031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Радиоизотопными методами установлено резкое укорочение продолжительности жизни тромбоцитов (до нескольких часов вместо 8—12 дней).</w:t>
      </w:r>
    </w:p>
    <w:p w14:paraId="426A3A56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Повышенное разрушение тромбоцитов ведет к стимуляции тромбоцитопоэза путем увеличения выработки тромбопоэтинов. При идиопатической тромбоцитопенической пурпуре увеличено содержание мегакариоцитов в костном мозге; колич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ство тромбоцитов, образующихся в единицу времени, не снижено, как это предполагали раньше, а, наоборот, повышено по сравнению с нормой в 2—6 раз. В связи с этим какое-то время существует равновесие между продукцией и деструкцией тромбоцитов, нарушить которое могуч различные стрессовые ситуации — инфекция, интоксикация, лекарственные препараты, обладающие свойствами гаптена, а также некоторые физиологические состояния — беременность, климакс и т</w:t>
      </w:r>
      <w:r w:rsidRPr="00BA0B75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д.</w:t>
      </w:r>
    </w:p>
    <w:p w14:paraId="004CDA79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В патогенезе кровоточивости при тромбоцитопенической пурпуре ведущую роль играют тромбоцитопения и связанные с ней нарушения </w:t>
      </w:r>
      <w:r w:rsidRPr="00BA0B75">
        <w:rPr>
          <w:rFonts w:ascii="Times New Roman" w:hAnsi="Times New Roman"/>
          <w:sz w:val="28"/>
          <w:szCs w:val="28"/>
        </w:rPr>
        <w:lastRenderedPageBreak/>
        <w:t xml:space="preserve">коагуляционных </w:t>
      </w:r>
      <w:r w:rsidRPr="00BA0B75">
        <w:rPr>
          <w:rFonts w:ascii="Times New Roman" w:hAnsi="Times New Roman"/>
          <w:sz w:val="28"/>
          <w:szCs w:val="28"/>
          <w:lang w:val="en-US"/>
        </w:rPr>
        <w:t>c</w:t>
      </w:r>
      <w:r w:rsidRPr="00BA0B75">
        <w:rPr>
          <w:rFonts w:ascii="Times New Roman" w:hAnsi="Times New Roman"/>
          <w:sz w:val="28"/>
          <w:szCs w:val="28"/>
        </w:rPr>
        <w:t xml:space="preserve">войств крови и проницаемости стенки сосудов. При этом нарушается </w:t>
      </w:r>
      <w:r w:rsidRPr="00BA0B75">
        <w:rPr>
          <w:rFonts w:ascii="Times New Roman" w:hAnsi="Times New Roman"/>
          <w:sz w:val="28"/>
          <w:szCs w:val="28"/>
          <w:lang w:val="en-US"/>
        </w:rPr>
        <w:t>i</w:t>
      </w:r>
      <w:r w:rsidRPr="00BA0B75">
        <w:rPr>
          <w:rFonts w:ascii="Times New Roman" w:hAnsi="Times New Roman"/>
          <w:sz w:val="28"/>
          <w:szCs w:val="28"/>
        </w:rPr>
        <w:t xml:space="preserve"> фаза све</w:t>
      </w:r>
      <w:r w:rsidRPr="00BA0B75">
        <w:rPr>
          <w:rFonts w:ascii="Times New Roman" w:hAnsi="Times New Roman"/>
          <w:sz w:val="28"/>
          <w:szCs w:val="28"/>
        </w:rPr>
        <w:t>р</w:t>
      </w:r>
      <w:r w:rsidRPr="00BA0B75">
        <w:rPr>
          <w:rFonts w:ascii="Times New Roman" w:hAnsi="Times New Roman"/>
          <w:sz w:val="28"/>
          <w:szCs w:val="28"/>
        </w:rPr>
        <w:t>тывания крови—образование тромбопластина, а также ретракция сгустка крови за счет дефицита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ретрактозима.</w:t>
      </w:r>
    </w:p>
    <w:p w14:paraId="1F6616A5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Повышение проницаемости стенки сосудов объясняется также тромбоцитоп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нией. отсутствием краевого стояния тромбоцитов, нарушением их ангиотрофич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ской функции и дефицитом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серотонина,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вырабатываемого тромбоцитами и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обл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дающего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мощным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сосудосуживающим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действием.</w:t>
      </w:r>
    </w:p>
    <w:p w14:paraId="2A7F84BF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Клиника. Заболевание встречается чаще всего в молодом возрасте и преимущественно среди женщин. Основными клиническими симптомами являются кровоизлияния в кожу и кровотечения из слизистых оболочек, возникающие или спонтанно, или под влиянием незначительных травм Кожные геморрагии имеют различную величину — от петехий до крупных пятен и даже кровоподтеков, которые располагаются обычно на передней поверхности туловища и конечностей В зависимости от давности кровоизлияния первоначальная багрово-красная окраска его постепенно приобретает различные оттенки — синий, зеленый и желтый, что придает коже характерный вид (</w:t>
      </w:r>
      <w:r w:rsidR="00BA0B75">
        <w:rPr>
          <w:rFonts w:ascii="Times New Roman" w:hAnsi="Times New Roman"/>
          <w:sz w:val="28"/>
          <w:szCs w:val="28"/>
        </w:rPr>
        <w:t>"</w:t>
      </w:r>
      <w:r w:rsidRPr="00BA0B75">
        <w:rPr>
          <w:rFonts w:ascii="Times New Roman" w:hAnsi="Times New Roman"/>
          <w:sz w:val="28"/>
          <w:szCs w:val="28"/>
        </w:rPr>
        <w:t>шкура леопарда</w:t>
      </w:r>
      <w:r w:rsidR="00BA0B75">
        <w:rPr>
          <w:rFonts w:ascii="Times New Roman" w:hAnsi="Times New Roman"/>
          <w:sz w:val="28"/>
          <w:szCs w:val="28"/>
        </w:rPr>
        <w:t>"</w:t>
      </w:r>
      <w:r w:rsidRPr="00BA0B75">
        <w:rPr>
          <w:rFonts w:ascii="Times New Roman" w:hAnsi="Times New Roman"/>
          <w:sz w:val="28"/>
          <w:szCs w:val="28"/>
        </w:rPr>
        <w:t>).</w:t>
      </w:r>
    </w:p>
    <w:p w14:paraId="79145C37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Довольно частым симптомом заболевания являются кровотечения из слизистых оболочек Первое место по частоте занимают кровотечения из носа и десен, а у женщин— мено- и метроррагии. Кровотечения из слизистых оболочек обычно комб</w:t>
      </w:r>
      <w:r w:rsidRPr="00BA0B75">
        <w:rPr>
          <w:rFonts w:ascii="Times New Roman" w:hAnsi="Times New Roman"/>
          <w:sz w:val="28"/>
          <w:szCs w:val="28"/>
        </w:rPr>
        <w:t>и</w:t>
      </w:r>
      <w:r w:rsidRPr="00BA0B75">
        <w:rPr>
          <w:rFonts w:ascii="Times New Roman" w:hAnsi="Times New Roman"/>
          <w:sz w:val="28"/>
          <w:szCs w:val="28"/>
        </w:rPr>
        <w:t>нируются с кожными геморрагиями и носят нередко множественный и профузный характер, сопровождаясь развитием постгеморрагической анемии.</w:t>
      </w:r>
    </w:p>
    <w:p w14:paraId="1D22991A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В начальном периоде они могут быть единственным признаком заболевания Возможны также кровоизлияния в сетчатку и другие отделы глаза, в головной мозг, пищевой канал, легкие и почки</w:t>
      </w:r>
    </w:p>
    <w:p w14:paraId="53583C4E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Непостоянным симптомом заболевания является незначительное увеличение селезенки, которая, как правило, при тромбоцитопенической пурпуре не прощупывается. Выраженная спленомегалия скорее противоречит диагнозу болезни Верльгофа. В большинстве подобных </w:t>
      </w:r>
      <w:r w:rsidRPr="00BA0B75">
        <w:rPr>
          <w:rFonts w:ascii="Times New Roman" w:hAnsi="Times New Roman"/>
          <w:sz w:val="28"/>
          <w:szCs w:val="28"/>
        </w:rPr>
        <w:lastRenderedPageBreak/>
        <w:t>случаев имеется лишь симптоматическая тромбоцитопения, сопутствующая спленопатии различного характера.</w:t>
      </w:r>
    </w:p>
    <w:p w14:paraId="7B0E6F93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Картина крови характеризуется значительным снижением количества тромб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 xml:space="preserve">цитов (в отдельных случаях до полного исчезновения), изменением их морфологических и функциональных свойств (анизо- и пойкилоцитоз, уменьшение зернистости, снижение активности лактатдегидрогеназы, глюкозо-6-фосфатдегидрогеназы, </w:t>
      </w:r>
      <w:r w:rsidRPr="00BA0B75">
        <w:rPr>
          <w:rFonts w:ascii="Times New Roman" w:hAnsi="Times New Roman"/>
          <w:sz w:val="28"/>
          <w:szCs w:val="28"/>
          <w:lang w:val="el-GR"/>
        </w:rPr>
        <w:t>α</w:t>
      </w:r>
      <w:r w:rsidRPr="00BA0B75">
        <w:rPr>
          <w:rFonts w:ascii="Times New Roman" w:hAnsi="Times New Roman"/>
          <w:sz w:val="28"/>
          <w:szCs w:val="28"/>
        </w:rPr>
        <w:t>-глицерофосфатазы, снижение агрегационной и адгезивной способности).</w:t>
      </w:r>
    </w:p>
    <w:p w14:paraId="73DB422D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Показатели красной крови и количество лейкоцитов обычно в норме. Лишь в тяжелых случаях, при длительных или профузных кровотечениях, развивается п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стгеморрагическая анемия.</w:t>
      </w:r>
    </w:p>
    <w:p w14:paraId="3D86A837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В крови могут выявляться антитела к тромбоцитам (тромбоагглютинины и тромболизины).</w:t>
      </w:r>
    </w:p>
    <w:p w14:paraId="71F02729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При исследовании пунктата костного мозга отмечается повышенное, реже нормальное, содержание мегакариоцитов, вокруг которых тромбоциты, как правило, отсутствуют. Последнее обстоятельство связано не с уменьшением образования кровяных пластинок, как это трактовалось раньше, а с ускоренным поступлением их в кровь.</w:t>
      </w:r>
    </w:p>
    <w:p w14:paraId="251B404A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Нередко наблюдаются морфологические изменения мегакариоцитов (потеря гранул, вакуолизация, асинхронизм созревания), объясняемые повышенной тромб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цитообразовательной функцией их. В отдельных случаях аутоиммунной тромбоцитопении количество мегакариоцитов бывает снижено, что, по-видимому, связано с наличием антител, направленных против мегакариоцитов.</w:t>
      </w:r>
    </w:p>
    <w:p w14:paraId="217E1C0B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Следует отметить также ослабление или отсутствие ретракции сгустка крови. Если в норме кровь из вены свертывается с отделением сыворотки через 2 ч, то при тромбоцитопенической пурпуре сгусток остается рыхлым в течение 6 ч и даже суток. Наряду с этим отмечаются увеличение времени кровотечения (до 10— 20 мин и более) при неизмененном времени свертывания крови и положительный симптом жгута (Кончаловского — </w:t>
      </w:r>
      <w:r w:rsidRPr="00BA0B75">
        <w:rPr>
          <w:rFonts w:ascii="Times New Roman" w:hAnsi="Times New Roman"/>
          <w:sz w:val="28"/>
          <w:szCs w:val="28"/>
        </w:rPr>
        <w:lastRenderedPageBreak/>
        <w:t>Румпеля — Лееде). Однако надо иметь в виду, что геморрагические тесты обычно выражены только на высоте кровотечения, почти исчезая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стадии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ремиссии.</w:t>
      </w:r>
    </w:p>
    <w:p w14:paraId="7E069E92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Диагноз устанавливают на основании множественного характера геморрагии, рецидивирования болезни и ряда положительных геморрагических тестов (тромбоцитопении, замедления ретракции сгустка крови, увеличения времени кр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вотечения) при полной сохранности и даже гиперплазии мегакариоцитарного аппарата костного мозга.</w:t>
      </w:r>
    </w:p>
    <w:p w14:paraId="5EFE394E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Дифференциальный диагноз проводят с геморрагическим васкулитом, гемофилией, гипопластической анемией, острым лейкозом, миелокарцинозом.</w:t>
      </w:r>
    </w:p>
    <w:p w14:paraId="59E93F53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От геморрагического васкулита и гемофилии тромбоцитопеническая пурпура отличается наличием тромбоцитопении, отсутствием суставных проявлений, нормальным временем свертывания крови (последнее при гемофилии замедлено).</w:t>
      </w:r>
    </w:p>
    <w:p w14:paraId="642F32C2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При гипопластической анемии помимо снижения количества тромбоцитов наблюдаются анемия, лейкопения и гранулонитопения, а в костномозговом пунктате и трепанате — гипо- или аплазия.</w:t>
      </w:r>
    </w:p>
    <w:p w14:paraId="01BB33FE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Острый лейкоз характеризуется тяжелым состоянием больных, некротическими изменениями на слизистых оболочках, анемией, появлением в лейк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грамме бластных клеток, бластной метаплазией костного мозга.</w:t>
      </w:r>
    </w:p>
    <w:p w14:paraId="05C63FE3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Отличительными признаками миелокарциноза являются следующие: тяжелое общее состояние, лихорадка, исхудание, боль в костях, поражение костей с типичными рентгенологическими изменениями, нередко сопровождающееся патологич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скими переломами. При исследовании крови определяется анемия, степень которой не адекватна кровопотере, часто — лейкопения, появление в лейкограмме молодых форм (метамиелоцитов, миелоцитов и даже миелобластов), наличие эритробластов. В мазках костномозгового пунктата можно обнаружить атипичные клетки.</w:t>
      </w:r>
    </w:p>
    <w:p w14:paraId="218DAC2E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lastRenderedPageBreak/>
        <w:t>Течение заболевания в основном хроническое, с чередованием обострений и ремиссий различной продолжительности,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во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время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которых исчезают геморрагические явления, нередко нормализуется количество тромбоцитов, ретракция сгустка и др. Наряду с этим наблюдаются хронические формы заболевания с монотонным течением, постоянными геморрагиями на коже или слизистых оболочках и тромб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цитопенией.</w:t>
      </w:r>
    </w:p>
    <w:p w14:paraId="53131A78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Примерно у 1/3 больных встречаются острые формы заболевания, характер</w:t>
      </w:r>
      <w:r w:rsidRPr="00BA0B75">
        <w:rPr>
          <w:rFonts w:ascii="Times New Roman" w:hAnsi="Times New Roman"/>
          <w:sz w:val="28"/>
          <w:szCs w:val="28"/>
        </w:rPr>
        <w:t>и</w:t>
      </w:r>
      <w:r w:rsidRPr="00BA0B75">
        <w:rPr>
          <w:rFonts w:ascii="Times New Roman" w:hAnsi="Times New Roman"/>
          <w:sz w:val="28"/>
          <w:szCs w:val="28"/>
        </w:rPr>
        <w:t>зующиеся внезапным началом, интенсивными геморрагическими проявлениями, но в большинстве случаев заканчивающиеся быстрым выздоровлением.</w:t>
      </w:r>
    </w:p>
    <w:p w14:paraId="1EEB6046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Прогноз при тромбоцитопенической пурпуре в общем благоприятный. В отдельных случаях острые формы заболевания или очередные его рецидивы могут с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провождаться профузными кровотечениями из слизистых оболочек с последующей тяжелой анемией, а иногда — кровоизлиянием в головной мозг, что может привести к смерти.</w:t>
      </w:r>
    </w:p>
    <w:p w14:paraId="46D92429" w14:textId="77777777" w:rsidR="00826386" w:rsidRPr="00BA0B75" w:rsidRDefault="00826386" w:rsidP="00BA0B75">
      <w:pPr>
        <w:shd w:val="clear" w:color="auto" w:fill="FFFFFF"/>
        <w:tabs>
          <w:tab w:val="left" w:pos="314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Лечение должно быть направлено на купирование геморрагических проявл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ний, устранение анемии и предотвращение рецидивов. Для борьбы с кровоточивостью назначают сосудоукрепляющие средства (препараты кальция, аскорбиновую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кислоту, рутин, аскорутин, черноплодную рябину, этамзилат — дицинон по 1—2 табл. 3 раза в день или</w:t>
      </w:r>
      <w:r w:rsidR="006112B4"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по 2—4 мл внутримышечно или внутривенно и др.). Применяют также</w:t>
      </w:r>
      <w:r w:rsidR="006112B4" w:rsidRPr="00BA0B75">
        <w:rPr>
          <w:rFonts w:ascii="Times New Roman" w:hAnsi="Times New Roman"/>
          <w:sz w:val="28"/>
          <w:szCs w:val="28"/>
        </w:rPr>
        <w:t xml:space="preserve"> аминокапроновую кислоту внутрь </w:t>
      </w:r>
      <w:r w:rsidRPr="00BA0B75">
        <w:rPr>
          <w:rFonts w:ascii="Times New Roman" w:hAnsi="Times New Roman"/>
          <w:sz w:val="28"/>
          <w:szCs w:val="28"/>
        </w:rPr>
        <w:t>или внутривенно, серотонина адипи-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нат 0,5—1 мл в сутки 1 °/о раствора</w:t>
      </w:r>
      <w:r w:rsidR="006112B4"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внутривенно или внутримышечно;</w:t>
      </w:r>
      <w:r w:rsidR="006112B4"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местно — гемостатическую</w:t>
      </w:r>
      <w:r w:rsidR="006112B4"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губку,</w:t>
      </w:r>
      <w:r w:rsidR="006112B4"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тромбин, гемофобие и др. При наличии анемии и кровоточивости рекомендуется переливание крови наименьших сроков хранения. При хронической постгеморрагической анемии показаны препараты железа.</w:t>
      </w:r>
    </w:p>
    <w:p w14:paraId="134D24B8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Трансфузии тромбоцитной массы следует ограничить лишь ургентными случаями и не производить вообще при наличии у больного антител к тромбоцитам ввиду возможного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усиления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кровоточивости.</w:t>
      </w:r>
    </w:p>
    <w:p w14:paraId="118668EF" w14:textId="77777777" w:rsidR="006112B4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lastRenderedPageBreak/>
        <w:t>В</w:t>
      </w:r>
      <w:r w:rsidR="006112B4" w:rsidRPr="00BA0B75">
        <w:rPr>
          <w:rFonts w:ascii="Times New Roman" w:hAnsi="Times New Roman"/>
          <w:sz w:val="28"/>
          <w:szCs w:val="28"/>
        </w:rPr>
        <w:t xml:space="preserve"> качестве патогенетической терапии широко применяют кортикостероиды. Механизм их действия сводится к уменьшению проницаемости стенки сосудов и угнетению иммунных реакций, что особенно важно при иммунной форме тромбоцитопении, при которой возможно увеличение количества тромбоцитов под влиянием кортикостероидов. Преднизолон назначают в суточной дозе 1 — 1,5 мг/кг. После купирования кровоточивости дозу постепенно снижают до 20—25 мг в сутки. Поддерживающая терапия в этих дозах длится 1— 3 месяца. При новом обострении проводится повторный курс. Наблюдение за больными в течение последующего года определяет дальнейшую терапевтическую тактику. В случае неэффективности консервативной терапии, наличии частых обострений, сопровождающихся обильными кровотечениями (особенно — в жизненно важные органы), анемии показана спл</w:t>
      </w:r>
      <w:r w:rsidR="006112B4" w:rsidRPr="00BA0B75">
        <w:rPr>
          <w:rFonts w:ascii="Times New Roman" w:hAnsi="Times New Roman"/>
          <w:sz w:val="28"/>
          <w:szCs w:val="28"/>
        </w:rPr>
        <w:t>е</w:t>
      </w:r>
      <w:r w:rsidR="006112B4" w:rsidRPr="00BA0B75">
        <w:rPr>
          <w:rFonts w:ascii="Times New Roman" w:hAnsi="Times New Roman"/>
          <w:sz w:val="28"/>
          <w:szCs w:val="28"/>
        </w:rPr>
        <w:t>нэктомия, которая дает ремиссии в 75—80% случаев и наиболее эффективна у лиц молодого возраста.</w:t>
      </w:r>
    </w:p>
    <w:p w14:paraId="6C74543D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Терапевтический эффект спленэктомии объясняется устранением тормозящего влияния селезенки на костный мозг и удалением источника образования антител.</w:t>
      </w:r>
    </w:p>
    <w:p w14:paraId="45D0A9F0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Операцию следует производить, по возможности, в неактивной фазе заболев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ния.</w:t>
      </w:r>
    </w:p>
    <w:p w14:paraId="711426BD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При тромбоцитопенической пурпуре, рефрактерной ко всем видам терапии, включая лечение кортикостероидами и спленэктомию, назначаются иммунодепрессивные средства (меркаптопурин, азатиоприн). Однако неблагоприятные последствия угнетения иммунологической реактивности больных и угнетающее действие этих препаратов на гемопоэз ограничивают их применение.</w:t>
      </w:r>
    </w:p>
    <w:p w14:paraId="2D1F1699" w14:textId="77777777" w:rsidR="00826386" w:rsidRPr="00BA0B75" w:rsidRDefault="00826386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2C1D4" w14:textId="77777777" w:rsidR="00591088" w:rsidRDefault="005910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0C2981E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B75">
        <w:rPr>
          <w:rFonts w:ascii="Times New Roman" w:hAnsi="Times New Roman"/>
          <w:b/>
          <w:sz w:val="28"/>
          <w:szCs w:val="28"/>
        </w:rPr>
        <w:lastRenderedPageBreak/>
        <w:t>ГЕМОРРАГИЧЕСКИЙ ВАСКУЛИТ (БОЛЕЗНЬ ШЕНЛЕЙНА — ГЕНОХА)</w:t>
      </w:r>
    </w:p>
    <w:p w14:paraId="14526FEC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C6CFA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Геморрагический васкулит (анафилактоидная пурпура, атромбопеническая пурпура, геморрагический капилляротоксикоз) — системное заболевание сосудов, в основе которого лежит гиперергическое (асептическое) воспаление сосудов мелкого калибра с развитием микротромбоваскулита.</w:t>
      </w:r>
    </w:p>
    <w:p w14:paraId="410D8E28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Этиология и патогенез окончательно не выяснены. Большую роль в развитии геморрагического васкулита играют инфекции, особенно ангина, ревматизм, грипп, острое респираторное заболевание, туберкулез и др. Реже заболевание развивается вследствие пищевой и лекарственной непереносимости. Описаны случаи заболевания после приема хинина, барбитуратов, сульфаниламидных препаратов, п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нициллина, стрептомицина и т. п. В исключительных случаях геморрагический ва</w:t>
      </w:r>
      <w:r w:rsidRPr="00BA0B75">
        <w:rPr>
          <w:rFonts w:ascii="Times New Roman" w:hAnsi="Times New Roman"/>
          <w:sz w:val="28"/>
          <w:szCs w:val="28"/>
        </w:rPr>
        <w:t>с</w:t>
      </w:r>
      <w:r w:rsidRPr="00BA0B75">
        <w:rPr>
          <w:rFonts w:ascii="Times New Roman" w:hAnsi="Times New Roman"/>
          <w:sz w:val="28"/>
          <w:szCs w:val="28"/>
        </w:rPr>
        <w:t>кулит возникает при ожоговой болезни, а также после прививок, введения сывороток, укусов насекомых.</w:t>
      </w:r>
    </w:p>
    <w:p w14:paraId="40137E7B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Множественность этиологических факторов и некоторые особенности клинического течения геморрагического васкулита (сезонность, преимущественное развитие у детей и подростков, склонность к рецидивам, эффективность десенсибилизиру</w:t>
      </w:r>
      <w:r w:rsidRPr="00BA0B75">
        <w:rPr>
          <w:rFonts w:ascii="Times New Roman" w:hAnsi="Times New Roman"/>
          <w:sz w:val="28"/>
          <w:szCs w:val="28"/>
        </w:rPr>
        <w:t>ю</w:t>
      </w:r>
      <w:r w:rsidRPr="00BA0B75">
        <w:rPr>
          <w:rFonts w:ascii="Times New Roman" w:hAnsi="Times New Roman"/>
          <w:sz w:val="28"/>
          <w:szCs w:val="28"/>
        </w:rPr>
        <w:t>щей терапии) свидетельствуют о большом значении иммунологической реактивности организма в патогенезе заболевания.</w:t>
      </w:r>
    </w:p>
    <w:p w14:paraId="46E80861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В настоящее время широко распространена теория аутоиммунного патогенеза геморрагического васкулита, согласно которой различные агенты, в том числе инфекционной и медикаментозной природы, обладают свойствами гаптенов. Последние, соединяясь с белковым компонентом тканей, приобретают антигенные свойства, т. е. становятся источником образования аутоантител, обладающих капилляротокс</w:t>
      </w:r>
      <w:r w:rsidRPr="00BA0B75">
        <w:rPr>
          <w:rFonts w:ascii="Times New Roman" w:hAnsi="Times New Roman"/>
          <w:sz w:val="28"/>
          <w:szCs w:val="28"/>
        </w:rPr>
        <w:t>и</w:t>
      </w:r>
      <w:r w:rsidRPr="00BA0B75">
        <w:rPr>
          <w:rFonts w:ascii="Times New Roman" w:hAnsi="Times New Roman"/>
          <w:sz w:val="28"/>
          <w:szCs w:val="28"/>
        </w:rPr>
        <w:t>ческими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свойствами.</w:t>
      </w:r>
    </w:p>
    <w:p w14:paraId="4E9646F5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lastRenderedPageBreak/>
        <w:t>На основании этого считают, что геморрагический васкулит относится к имм</w:t>
      </w:r>
      <w:r w:rsidRPr="00BA0B75">
        <w:rPr>
          <w:rFonts w:ascii="Times New Roman" w:hAnsi="Times New Roman"/>
          <w:sz w:val="28"/>
          <w:szCs w:val="28"/>
        </w:rPr>
        <w:t>у</w:t>
      </w:r>
      <w:r w:rsidRPr="00BA0B75">
        <w:rPr>
          <w:rFonts w:ascii="Times New Roman" w:hAnsi="Times New Roman"/>
          <w:sz w:val="28"/>
          <w:szCs w:val="28"/>
        </w:rPr>
        <w:t>нокомплексным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заболеваниям.</w:t>
      </w:r>
    </w:p>
    <w:p w14:paraId="762CF70C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Патоморфология. Патологические изменения в сосудах при геморрагическом васкулите сводятся к нарушению проницаемости их стенки, что приводит к транссудации плазмы и выходу эритроцитов в окружающие ткани. В дальнейшем присоединяются воспалительные изменения сосудов мелкого калибра по типу па</w:t>
      </w:r>
      <w:r w:rsidRPr="00BA0B75">
        <w:rPr>
          <w:rFonts w:ascii="Times New Roman" w:hAnsi="Times New Roman"/>
          <w:sz w:val="28"/>
          <w:szCs w:val="28"/>
        </w:rPr>
        <w:t>н</w:t>
      </w:r>
      <w:r w:rsidRPr="00BA0B75">
        <w:rPr>
          <w:rFonts w:ascii="Times New Roman" w:hAnsi="Times New Roman"/>
          <w:sz w:val="28"/>
          <w:szCs w:val="28"/>
        </w:rPr>
        <w:t>васкулита. Микроскопически обнаруживается фибриноидная дегенерация и некроз стенки сосудов с резкой пролиферацией эндотелия и периваскулярной инфильтр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цией. В конечном итоге наступает облитерация или тромбоз сосудов, что ведет к кровоизлияниям и развитию участков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инфаркта в различных органах.</w:t>
      </w:r>
    </w:p>
    <w:p w14:paraId="360E8397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По характеру вышеописанных изменений геморрагический васкулит близок к узелковому периартерииту с той лишь разницей, что при последнем поражаются а</w:t>
      </w:r>
      <w:r w:rsidRPr="00BA0B75">
        <w:rPr>
          <w:rFonts w:ascii="Times New Roman" w:hAnsi="Times New Roman"/>
          <w:sz w:val="28"/>
          <w:szCs w:val="28"/>
        </w:rPr>
        <w:t>р</w:t>
      </w:r>
      <w:r w:rsidRPr="00BA0B75">
        <w:rPr>
          <w:rFonts w:ascii="Times New Roman" w:hAnsi="Times New Roman"/>
          <w:sz w:val="28"/>
          <w:szCs w:val="28"/>
        </w:rPr>
        <w:t>терии мышечного типа (преимущественно среднего калибра).</w:t>
      </w:r>
    </w:p>
    <w:p w14:paraId="65DB17FD" w14:textId="77777777" w:rsidR="006112B4" w:rsidRPr="00BA0B75" w:rsidRDefault="006112B4" w:rsidP="00600072">
      <w:pPr>
        <w:shd w:val="clear" w:color="auto" w:fill="FFFFFF"/>
        <w:tabs>
          <w:tab w:val="left" w:pos="20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Клиник а.</w:t>
      </w:r>
      <w:r w:rsidRPr="00BA0B75">
        <w:rPr>
          <w:rFonts w:ascii="Times New Roman" w:hAnsi="Times New Roman"/>
          <w:sz w:val="28"/>
          <w:szCs w:val="28"/>
        </w:rPr>
        <w:tab/>
        <w:t>Геморрагический</w:t>
      </w:r>
      <w:r w:rsidR="006000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васкулит встречается преимущественно в молодом возрасте (у детей в 6 раз чаще, чем у взрослых). Заболевание начинается обычно остро, среди полного здоровья, реже незаметно — симптомами недомогания, слабости, болью в суставах и повышением температуры тела.</w:t>
      </w:r>
    </w:p>
    <w:p w14:paraId="2134207A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Наиболее ранним и характерным симптомом является кожная сыпь в виде узелков или эритематозных пятен величиной 2—5 мм, которая сопровождается зудом и в течение нескольких часов приобретает геморрагический характер. Реже наблюдаются крапивница или первичные петехиальные высыпания. Сыпь располагается симметрично, главным образом на верхних и нижних конечностях, а при тяжелом течении заболевания распространяется на лицо и на туловище, принимая нередко сливной характер и местами подвергаясь некротизации. При этом могут возникать ангионевротические отеки типа Квинке на лице, кистях, половых органах и пр. Через две недели сыпь исчезает бесследно, хотя в большинстве случаев на протяжении заболевания наблюдается повторное появление сыпи, </w:t>
      </w:r>
      <w:r w:rsidRPr="00BA0B75">
        <w:rPr>
          <w:rFonts w:ascii="Times New Roman" w:hAnsi="Times New Roman"/>
          <w:sz w:val="28"/>
          <w:szCs w:val="28"/>
        </w:rPr>
        <w:lastRenderedPageBreak/>
        <w:t>особенно при н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рушении постельного режима и раннем вставании (</w:t>
      </w:r>
      <w:r w:rsidRPr="00BA0B75">
        <w:rPr>
          <w:rFonts w:ascii="Times New Roman" w:hAnsi="Times New Roman"/>
          <w:sz w:val="28"/>
          <w:szCs w:val="28"/>
          <w:lang w:val="en-US"/>
        </w:rPr>
        <w:t>purpura</w:t>
      </w:r>
      <w:r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  <w:lang w:val="en-US"/>
        </w:rPr>
        <w:t>orthostatica</w:t>
      </w:r>
      <w:r w:rsidRPr="00BA0B75">
        <w:rPr>
          <w:rFonts w:ascii="Times New Roman" w:hAnsi="Times New Roman"/>
          <w:sz w:val="28"/>
          <w:szCs w:val="28"/>
        </w:rPr>
        <w:t>).</w:t>
      </w:r>
    </w:p>
    <w:p w14:paraId="67CE9A72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Второй по частоте — суставной синдром, проявляющийся летучей болью и припухлостью главным образом крупных суставов. Поражение их носит нестойкий характер, как при ревматическом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артрите.</w:t>
      </w:r>
    </w:p>
    <w:p w14:paraId="7C07F51B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Одним из наиболее тяжелых проявлений геморрагического васкулита является абдоминальный синдром, возникающий в результате кровоизлияния в стенку кишок и брыжейку. Поражение пищевого канала характеризуется схваткообразной болью в животе по типу кишечной колики, кровавой рвотой, а иногда кишечным кровотечением, нередко симулируя острые хирургические заболевания брюшной полости (острый аппендицит, инвагинацию и перитонит).</w:t>
      </w:r>
    </w:p>
    <w:p w14:paraId="58530A03" w14:textId="77777777" w:rsidR="006112B4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Серьезное прогностическое значение имеет поражение почек, возникающее чаще всего на 2—3-й неделе заболевания. Клинические проявления его варьируют от кратковременной эритроцитурии и протеинурии до выраженной картины глом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рулонефрита, протекающего со стойкой и резко выраженной эритроцитурией, которая, однако, в большинстве случаев бесследно исчезает. Почечный синдром обычно не сопровождается экстраренальными симптомами (отеками, гипертензией), может повторяться при рецидивах болезни, а иногда даже переходить в хронический гломерулонефрит с развитием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недостаточности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почек.</w:t>
      </w:r>
    </w:p>
    <w:p w14:paraId="04B40303" w14:textId="77777777" w:rsidR="007A6B69" w:rsidRPr="00BA0B75" w:rsidRDefault="006112B4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Наблюдаются изменения со стороны центральной нервной системы — головная боль, менингеальные симптомы, эпилептиформные припадки, геморрагический менингоэнцефалит. Возможны также поражения легких типа </w:t>
      </w:r>
      <w:r w:rsidR="00BA0B75">
        <w:rPr>
          <w:rFonts w:ascii="Times New Roman" w:hAnsi="Times New Roman"/>
          <w:sz w:val="28"/>
          <w:szCs w:val="28"/>
        </w:rPr>
        <w:t>"</w:t>
      </w:r>
      <w:r w:rsidRPr="00BA0B75">
        <w:rPr>
          <w:rFonts w:ascii="Times New Roman" w:hAnsi="Times New Roman"/>
          <w:sz w:val="28"/>
          <w:szCs w:val="28"/>
        </w:rPr>
        <w:t>сосудистой пневмонии</w:t>
      </w:r>
      <w:r w:rsidR="00BA0B75">
        <w:rPr>
          <w:rFonts w:ascii="Times New Roman" w:hAnsi="Times New Roman"/>
          <w:sz w:val="28"/>
          <w:szCs w:val="28"/>
        </w:rPr>
        <w:t>"</w:t>
      </w:r>
      <w:r w:rsidRPr="00BA0B75">
        <w:rPr>
          <w:rFonts w:ascii="Times New Roman" w:hAnsi="Times New Roman"/>
          <w:sz w:val="28"/>
          <w:szCs w:val="28"/>
        </w:rPr>
        <w:t xml:space="preserve"> с наклонностью к кровохарканью, сосудов сетчатки </w:t>
      </w:r>
      <w:r w:rsidRPr="00BA0B75">
        <w:rPr>
          <w:rFonts w:ascii="Times New Roman" w:hAnsi="Times New Roman"/>
          <w:bCs/>
          <w:sz w:val="28"/>
          <w:szCs w:val="28"/>
        </w:rPr>
        <w:t xml:space="preserve">глаза типа </w:t>
      </w:r>
      <w:r w:rsidRPr="00BA0B75">
        <w:rPr>
          <w:rFonts w:ascii="Times New Roman" w:hAnsi="Times New Roman"/>
          <w:sz w:val="28"/>
          <w:szCs w:val="28"/>
        </w:rPr>
        <w:t>геморрагического р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 xml:space="preserve">тинита, </w:t>
      </w:r>
      <w:r w:rsidRPr="00BA0B75">
        <w:rPr>
          <w:rFonts w:ascii="Times New Roman" w:hAnsi="Times New Roman"/>
          <w:bCs/>
          <w:sz w:val="28"/>
          <w:szCs w:val="28"/>
        </w:rPr>
        <w:t>функцио</w:t>
      </w:r>
      <w:r w:rsidR="007A6B69" w:rsidRPr="00BA0B75">
        <w:rPr>
          <w:rFonts w:ascii="Times New Roman" w:hAnsi="Times New Roman"/>
          <w:sz w:val="28"/>
          <w:szCs w:val="28"/>
        </w:rPr>
        <w:t>нальные нарушения со стороны сердца, сосудов, печени и т. д.</w:t>
      </w:r>
    </w:p>
    <w:p w14:paraId="08E44F7A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Различают 4 клинические формы геморрагического васкулита: 1) простую (</w:t>
      </w:r>
      <w:r w:rsidRPr="00BA0B75">
        <w:rPr>
          <w:rFonts w:ascii="Times New Roman" w:hAnsi="Times New Roman"/>
          <w:sz w:val="28"/>
          <w:szCs w:val="28"/>
          <w:lang w:val="en-US"/>
        </w:rPr>
        <w:t>pu</w:t>
      </w:r>
      <w:r w:rsidRPr="00BA0B75">
        <w:rPr>
          <w:rFonts w:ascii="Times New Roman" w:hAnsi="Times New Roman"/>
          <w:sz w:val="28"/>
          <w:szCs w:val="28"/>
          <w:lang w:val="en-US"/>
        </w:rPr>
        <w:t>r</w:t>
      </w:r>
      <w:r w:rsidRPr="00BA0B75">
        <w:rPr>
          <w:rFonts w:ascii="Times New Roman" w:hAnsi="Times New Roman"/>
          <w:sz w:val="28"/>
          <w:szCs w:val="28"/>
          <w:lang w:val="en-US"/>
        </w:rPr>
        <w:t>pura</w:t>
      </w:r>
      <w:r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  <w:lang w:val="en-US"/>
        </w:rPr>
        <w:t>simplex</w:t>
      </w:r>
      <w:r w:rsidRPr="00BA0B75">
        <w:rPr>
          <w:rFonts w:ascii="Times New Roman" w:hAnsi="Times New Roman"/>
          <w:sz w:val="28"/>
          <w:szCs w:val="28"/>
        </w:rPr>
        <w:t>), проявляющуюся только кожными геморрагиями; 2) кожно-суставную (</w:t>
      </w:r>
      <w:r w:rsidRPr="00BA0B75">
        <w:rPr>
          <w:rFonts w:ascii="Times New Roman" w:hAnsi="Times New Roman"/>
          <w:sz w:val="28"/>
          <w:szCs w:val="28"/>
          <w:lang w:val="en-US"/>
        </w:rPr>
        <w:t>purpura</w:t>
      </w:r>
      <w:r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  <w:lang w:val="en-US"/>
        </w:rPr>
        <w:t>rheumatica</w:t>
      </w:r>
      <w:r w:rsidRPr="00BA0B75">
        <w:rPr>
          <w:rFonts w:ascii="Times New Roman" w:hAnsi="Times New Roman"/>
          <w:sz w:val="28"/>
          <w:szCs w:val="28"/>
        </w:rPr>
        <w:t>); 3) абдоминальную (</w:t>
      </w:r>
      <w:r w:rsidRPr="00BA0B75">
        <w:rPr>
          <w:rFonts w:ascii="Times New Roman" w:hAnsi="Times New Roman"/>
          <w:sz w:val="28"/>
          <w:szCs w:val="28"/>
          <w:lang w:val="en-US"/>
        </w:rPr>
        <w:t>purpura</w:t>
      </w:r>
      <w:r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  <w:lang w:val="en-US"/>
        </w:rPr>
        <w:lastRenderedPageBreak/>
        <w:t>abdominalis</w:t>
      </w:r>
      <w:r w:rsidRPr="00BA0B75">
        <w:rPr>
          <w:rFonts w:ascii="Times New Roman" w:hAnsi="Times New Roman"/>
          <w:sz w:val="28"/>
          <w:szCs w:val="28"/>
        </w:rPr>
        <w:t>); 4) молниеносную (</w:t>
      </w:r>
      <w:r w:rsidRPr="00BA0B75">
        <w:rPr>
          <w:rFonts w:ascii="Times New Roman" w:hAnsi="Times New Roman"/>
          <w:sz w:val="28"/>
          <w:szCs w:val="28"/>
          <w:lang w:val="en-US"/>
        </w:rPr>
        <w:t>purpura</w:t>
      </w:r>
      <w:r w:rsidRP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  <w:lang w:val="en-US"/>
        </w:rPr>
        <w:t>fulminans</w:t>
      </w:r>
      <w:r w:rsidRPr="00BA0B75">
        <w:rPr>
          <w:rFonts w:ascii="Times New Roman" w:hAnsi="Times New Roman"/>
          <w:sz w:val="28"/>
          <w:szCs w:val="28"/>
        </w:rPr>
        <w:t>), отличающуюся от предыдущих форм тяжестью клинических проявлений и острейшим течением, как правило, со смертельным исходом. При этом часто наблюдается некроз и изъязвление обширных геморрагических участков кожи. Выделение форм заболевания весьма условно, так как вышеуказанные синдромы часто комбинируются в различных сочетаниях.</w:t>
      </w:r>
    </w:p>
    <w:p w14:paraId="39C9B670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Картина крови в обычных случаях не представляет каких-либо особенностей. При тяжелом течении заболевания наблюдаются умеренная гипохромная анемия, нейтрофильный лейкоцитоз (со сдвигом лейкограммы влево), увеличение СОЭ. К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личество тромбоцитов, как правило, не изменено. Геморрагические тесты (ретра</w:t>
      </w:r>
      <w:r w:rsidRPr="00BA0B75">
        <w:rPr>
          <w:rFonts w:ascii="Times New Roman" w:hAnsi="Times New Roman"/>
          <w:sz w:val="28"/>
          <w:szCs w:val="28"/>
        </w:rPr>
        <w:t>к</w:t>
      </w:r>
      <w:r w:rsidRPr="00BA0B75">
        <w:rPr>
          <w:rFonts w:ascii="Times New Roman" w:hAnsi="Times New Roman"/>
          <w:sz w:val="28"/>
          <w:szCs w:val="28"/>
        </w:rPr>
        <w:t>ция сгустка крови, время свертывания крови и длительность кровотечения) не дают отклонений от нормы. Симптомы жгута и щипка выражены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не во всех случаях.</w:t>
      </w:r>
    </w:p>
    <w:p w14:paraId="0A68CC98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Диагноз геморрагического васкулита устанавливают на основании следующих признаков: наличия кожных геморрагических высыпаний, полиморфизма клинической картины, характеризующейся развитием четырех основных синдромов (кожного, суставного, абдоминального и почечного), выявления в плазме повышенного уровня циркулирующих иммунных комплексов, а</w:t>
      </w:r>
      <w:r w:rsidRPr="00BA0B75">
        <w:rPr>
          <w:rFonts w:ascii="Times New Roman" w:hAnsi="Times New Roman"/>
          <w:sz w:val="28"/>
          <w:szCs w:val="28"/>
          <w:vertAlign w:val="subscript"/>
        </w:rPr>
        <w:t>2</w:t>
      </w:r>
      <w:r w:rsidRPr="00BA0B75">
        <w:rPr>
          <w:rFonts w:ascii="Times New Roman" w:hAnsi="Times New Roman"/>
          <w:sz w:val="28"/>
          <w:szCs w:val="28"/>
        </w:rPr>
        <w:t xml:space="preserve">- и </w:t>
      </w:r>
      <w:r w:rsidRPr="00BA0B75">
        <w:rPr>
          <w:rFonts w:ascii="Times New Roman" w:hAnsi="Times New Roman"/>
          <w:sz w:val="28"/>
          <w:szCs w:val="28"/>
          <w:lang w:val="el-GR"/>
        </w:rPr>
        <w:t>γ</w:t>
      </w:r>
      <w:r w:rsidRPr="00BA0B75">
        <w:rPr>
          <w:rFonts w:ascii="Times New Roman" w:hAnsi="Times New Roman"/>
          <w:sz w:val="28"/>
          <w:szCs w:val="28"/>
        </w:rPr>
        <w:t>-глобулинов, гиперфибриногенемии при нормальных показателях свертывания крови и отсутствии количественных изменений тромбоцитов.</w:t>
      </w:r>
    </w:p>
    <w:p w14:paraId="717D97E4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Затруднения возможны в тех случаях, когда висцеральные проявления (боль в животе или мозговые явления) возникают в начале заболевания, а кожные высыпания присоединяются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впоследствии.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Поэтому иногда в клинической практике больных с абдоминальной пурпурой необоснованно подвергают хирургическому вмеш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тельству.</w:t>
      </w:r>
    </w:p>
    <w:p w14:paraId="7A38FA43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Течение часто волнообразное и может длиться многие годы со сменой обострений и ремиссий. В исключительных случаях наблюдаются непрерывно рецидивирующие формы, которые поддерживаются обычно </w:t>
      </w:r>
      <w:r w:rsidRPr="00BA0B75">
        <w:rPr>
          <w:rFonts w:ascii="Times New Roman" w:hAnsi="Times New Roman"/>
          <w:sz w:val="28"/>
          <w:szCs w:val="28"/>
        </w:rPr>
        <w:lastRenderedPageBreak/>
        <w:t>очаговой инфекцией. Наряду с этим встречаются острые формы заболевания с длительностью течения от нескольких дней до 2—3 недель.</w:t>
      </w:r>
    </w:p>
    <w:p w14:paraId="76E5E707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Прогноз. Исход болезни в большинстве случаев благоприятный. Серьезен прогноз при абдоминальной и почечной формах, сопровождающихся нередко различными осложнениями (перитонитом, инвагинацией, недостаточностью почек), и в особенности при молниеносных формах, характеризующихся бурным злокачественным течением и часто смертельным исходом от кровоизлияния в мозг.</w:t>
      </w:r>
    </w:p>
    <w:p w14:paraId="6CDD0023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Лечение при геморрагическом васкулите должно быть комплексным и строго индивидуальным. Постельный режим показан не только в остром периоде заболевания, но и в фазе затихания клинических проявлений во избежание ранних р</w:t>
      </w:r>
      <w:r w:rsidRPr="00BA0B75">
        <w:rPr>
          <w:rFonts w:ascii="Times New Roman" w:hAnsi="Times New Roman"/>
          <w:sz w:val="28"/>
          <w:szCs w:val="28"/>
        </w:rPr>
        <w:t>е</w:t>
      </w:r>
      <w:r w:rsidRPr="00BA0B75">
        <w:rPr>
          <w:rFonts w:ascii="Times New Roman" w:hAnsi="Times New Roman"/>
          <w:sz w:val="28"/>
          <w:szCs w:val="28"/>
        </w:rPr>
        <w:t>цидивов.</w:t>
      </w:r>
    </w:p>
    <w:p w14:paraId="755B1DA5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Лекарственная терапия включает различные препараты, обладающие против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воспалительным и десенсибилизирующим эффектом: салицилаты, вольтарен, инд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метацин, антигистаминные средства (димедрол, дипразин — пипольфен, диазолин и др.), в сочетании со средствами, укрепляющими стенку сосудов (кальция хлоридом, аскорбиновой кислотой, ру-тином, аскорутином, этамзилатом — дициноном и др.). В последние годы при геморрагическом васкулите с успехом применяется гепарин по 300— 400 ЕД/кг в сутки в равных дозах каждые 6 ч под кожу живота. Ввиду необходимости индивидуального подбора доз гепарина, обеспечения равномерности действия препарата в течение суток, строгого контроля за показателями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системы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свертывания крови, лечение должно проводиться в стационаре. В тяжелых случаях назн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чают кортикостероиды (преднизолон по 0,5—1 мг/кг в сутки) на фоне терапии геп</w:t>
      </w:r>
      <w:r w:rsidRPr="00BA0B75">
        <w:rPr>
          <w:rFonts w:ascii="Times New Roman" w:hAnsi="Times New Roman"/>
          <w:sz w:val="28"/>
          <w:szCs w:val="28"/>
        </w:rPr>
        <w:t>а</w:t>
      </w:r>
      <w:r w:rsidRPr="00BA0B75">
        <w:rPr>
          <w:rFonts w:ascii="Times New Roman" w:hAnsi="Times New Roman"/>
          <w:sz w:val="28"/>
          <w:szCs w:val="28"/>
        </w:rPr>
        <w:t>рином.</w:t>
      </w:r>
    </w:p>
    <w:p w14:paraId="438D488A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При абдоминальной пурпуре кортикостероиды целесообразно комбинировать с внутривенным капельным введением 0,5 % раствора новокаина до 150 мл в сутки в 2 приема. В тех случаях, когда абдоминальная пурпура осложняется инвагинацией или непроходимостью кишок, показано срочное оперативное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вмешательство.</w:t>
      </w:r>
    </w:p>
    <w:p w14:paraId="1E24AAE1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lastRenderedPageBreak/>
        <w:t>В упорных случаях назначают иммунодепрессанты (меркаптопурин, азати</w:t>
      </w:r>
      <w:r w:rsidRPr="00BA0B75">
        <w:rPr>
          <w:rFonts w:ascii="Times New Roman" w:hAnsi="Times New Roman"/>
          <w:sz w:val="28"/>
          <w:szCs w:val="28"/>
        </w:rPr>
        <w:t>о</w:t>
      </w:r>
      <w:r w:rsidRPr="00BA0B75">
        <w:rPr>
          <w:rFonts w:ascii="Times New Roman" w:hAnsi="Times New Roman"/>
          <w:sz w:val="28"/>
          <w:szCs w:val="28"/>
        </w:rPr>
        <w:t>прин по 50—100 мг ежедневно или через день).</w:t>
      </w:r>
    </w:p>
    <w:p w14:paraId="7FBC3DEB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Применение антибиотиков при геморрагическом васкулите оправдано только при наличии очаговой инфекции.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Гемотрансфузии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не</w:t>
      </w:r>
      <w:r w:rsidR="00BA0B75">
        <w:rPr>
          <w:rFonts w:ascii="Times New Roman" w:hAnsi="Times New Roman"/>
          <w:sz w:val="28"/>
          <w:szCs w:val="28"/>
        </w:rPr>
        <w:t xml:space="preserve"> </w:t>
      </w:r>
      <w:r w:rsidRPr="00BA0B75">
        <w:rPr>
          <w:rFonts w:ascii="Times New Roman" w:hAnsi="Times New Roman"/>
          <w:sz w:val="28"/>
          <w:szCs w:val="28"/>
        </w:rPr>
        <w:t>показаны.</w:t>
      </w:r>
    </w:p>
    <w:p w14:paraId="73A06BCF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>Профилактика геморрагического васкулита сводится к закаливанию организма, санации хронических очагов инфекции, особенно носоглотки, исключению контакта с токсическими агентами. Важное значение имеет ранняя диагностика, обеспечивающая эффективность лечения.</w:t>
      </w:r>
    </w:p>
    <w:p w14:paraId="6C54E5BF" w14:textId="77777777" w:rsidR="007A6B69" w:rsidRPr="00BA0B75" w:rsidRDefault="007A6B69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FED2D7" w14:textId="77777777" w:rsidR="00591088" w:rsidRDefault="005910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DEB3EB9" w14:textId="77777777" w:rsidR="007A6B69" w:rsidRPr="00600072" w:rsidRDefault="00591088" w:rsidP="00BA0B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B75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04D21707" w14:textId="77777777" w:rsidR="007A6B69" w:rsidRPr="00BA0B75" w:rsidRDefault="007A6B69" w:rsidP="00BA0B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0ACA1687" w14:textId="77777777" w:rsidR="00BA0B75" w:rsidRDefault="007A6B69" w:rsidP="00591088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A0B75">
        <w:rPr>
          <w:rFonts w:ascii="Times New Roman" w:hAnsi="Times New Roman"/>
          <w:sz w:val="28"/>
          <w:szCs w:val="28"/>
        </w:rPr>
        <w:t xml:space="preserve">1. </w:t>
      </w:r>
      <w:r w:rsidRPr="00BA0B75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BA0B75">
        <w:rPr>
          <w:rFonts w:ascii="Times New Roman" w:hAnsi="Times New Roman"/>
          <w:sz w:val="28"/>
          <w:szCs w:val="28"/>
        </w:rPr>
        <w:t>/ Под. ред. проф. Г. И. Бурчинского. ― 4-е изд., перераб. и доп. ― К.: Вища шк. Головное изд-во, 2000. ― 656 с.</w:t>
      </w:r>
    </w:p>
    <w:sectPr w:rsidR="00BA0B75" w:rsidSect="00BA0B75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0F09" w14:textId="77777777" w:rsidR="004610B3" w:rsidRDefault="004610B3" w:rsidP="0084218B">
      <w:pPr>
        <w:spacing w:after="0" w:line="240" w:lineRule="auto"/>
      </w:pPr>
      <w:r>
        <w:separator/>
      </w:r>
    </w:p>
  </w:endnote>
  <w:endnote w:type="continuationSeparator" w:id="0">
    <w:p w14:paraId="4428B759" w14:textId="77777777" w:rsidR="004610B3" w:rsidRDefault="004610B3" w:rsidP="0084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D84F" w14:textId="77777777" w:rsidR="004610B3" w:rsidRDefault="004610B3" w:rsidP="0084218B">
      <w:pPr>
        <w:spacing w:after="0" w:line="240" w:lineRule="auto"/>
      </w:pPr>
      <w:r>
        <w:separator/>
      </w:r>
    </w:p>
  </w:footnote>
  <w:footnote w:type="continuationSeparator" w:id="0">
    <w:p w14:paraId="5DB8B807" w14:textId="77777777" w:rsidR="004610B3" w:rsidRDefault="004610B3" w:rsidP="0084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7E7"/>
    <w:multiLevelType w:val="singleLevel"/>
    <w:tmpl w:val="59D0EFB8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440F9C"/>
    <w:multiLevelType w:val="singleLevel"/>
    <w:tmpl w:val="18DC055C"/>
    <w:lvl w:ilvl="0">
      <w:start w:val="5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3252D44"/>
    <w:multiLevelType w:val="singleLevel"/>
    <w:tmpl w:val="6C00DAA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A0568CA"/>
    <w:multiLevelType w:val="singleLevel"/>
    <w:tmpl w:val="CB24D47C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8B"/>
    <w:rsid w:val="004610B3"/>
    <w:rsid w:val="00591088"/>
    <w:rsid w:val="00600072"/>
    <w:rsid w:val="006112B4"/>
    <w:rsid w:val="007A6B69"/>
    <w:rsid w:val="00826386"/>
    <w:rsid w:val="0084218B"/>
    <w:rsid w:val="00B863B0"/>
    <w:rsid w:val="00BA0B75"/>
    <w:rsid w:val="00DE1AD6"/>
    <w:rsid w:val="00ED0F32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E9267"/>
  <w14:defaultImageDpi w14:val="0"/>
  <w15:docId w15:val="{7E0237ED-B458-4044-A035-0456725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18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218B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84218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21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4218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4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421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3032</Words>
  <Characters>17285</Characters>
  <Application>Microsoft Office Word</Application>
  <DocSecurity>0</DocSecurity>
  <Lines>144</Lines>
  <Paragraphs>40</Paragraphs>
  <ScaleCrop>false</ScaleCrop>
  <Company>Microsoft</Company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2025-03-27T07:30:00Z</dcterms:created>
  <dcterms:modified xsi:type="dcterms:W3CDTF">2025-03-27T07:30:00Z</dcterms:modified>
</cp:coreProperties>
</file>