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1A77C8">
      <w:pPr>
        <w:spacing w:line="360" w:lineRule="auto"/>
        <w:ind w:left="4536"/>
        <w:rPr>
          <w:b/>
          <w:bCs/>
          <w:spacing w:val="24"/>
          <w:kern w:val="28"/>
        </w:rPr>
      </w:pPr>
      <w:r>
        <w:rPr>
          <w:b/>
          <w:bCs/>
          <w:spacing w:val="24"/>
          <w:kern w:val="28"/>
        </w:rPr>
        <w:t>МОСКОВСКИЙ ЭКСТЕРНЫЙ ГУМАНИТАРНЫЙ УНИВЕРСИТЕТ</w:t>
      </w:r>
    </w:p>
    <w:p w:rsidR="00000000" w:rsidRDefault="001A77C8">
      <w:pPr>
        <w:spacing w:line="360" w:lineRule="auto"/>
        <w:ind w:left="4536"/>
        <w:rPr>
          <w:b/>
          <w:bCs/>
          <w:spacing w:val="24"/>
          <w:kern w:val="28"/>
        </w:rPr>
      </w:pPr>
      <w:r>
        <w:rPr>
          <w:b/>
          <w:bCs/>
          <w:spacing w:val="24"/>
          <w:kern w:val="28"/>
        </w:rPr>
        <w:t>АКАДЕМИЯ ПЕДАГОГИКИ</w:t>
      </w:r>
    </w:p>
    <w:p w:rsidR="00000000" w:rsidRDefault="001A77C8">
      <w:pPr>
        <w:spacing w:line="360" w:lineRule="auto"/>
        <w:ind w:left="4536"/>
        <w:rPr>
          <w:b/>
          <w:bCs/>
          <w:spacing w:val="24"/>
          <w:kern w:val="28"/>
        </w:rPr>
      </w:pPr>
      <w:r>
        <w:rPr>
          <w:b/>
          <w:bCs/>
          <w:spacing w:val="24"/>
          <w:kern w:val="28"/>
        </w:rPr>
        <w:t>ПЕДАГОГИЧЕСКИЙ ФАКУЛЬТЕТ</w:t>
      </w:r>
    </w:p>
    <w:p w:rsidR="00000000" w:rsidRDefault="001A77C8">
      <w:pPr>
        <w:spacing w:line="360" w:lineRule="auto"/>
        <w:ind w:left="4536"/>
        <w:rPr>
          <w:b/>
          <w:bCs/>
        </w:rPr>
      </w:pPr>
      <w:r>
        <w:rPr>
          <w:b/>
          <w:bCs/>
        </w:rPr>
        <w:t>КАФЕДРА ПСИХОЛОГИИ И ПСИХОЛОГИЧЕСКОГО КОНСУЛЬТИРОВАНИЯ</w:t>
      </w:r>
    </w:p>
    <w:p w:rsidR="00000000" w:rsidRDefault="001A77C8">
      <w:pPr>
        <w:spacing w:line="480" w:lineRule="auto"/>
        <w:jc w:val="center"/>
        <w:rPr>
          <w:b/>
          <w:sz w:val="26"/>
        </w:rPr>
      </w:pPr>
    </w:p>
    <w:p w:rsidR="00000000" w:rsidRDefault="001A77C8">
      <w:pPr>
        <w:spacing w:line="480" w:lineRule="auto"/>
        <w:jc w:val="center"/>
        <w:rPr>
          <w:b/>
          <w:sz w:val="26"/>
        </w:rPr>
      </w:pPr>
    </w:p>
    <w:p w:rsidR="00000000" w:rsidRDefault="001A77C8">
      <w:pPr>
        <w:spacing w:line="480" w:lineRule="auto"/>
        <w:jc w:val="center"/>
        <w:rPr>
          <w:b/>
          <w:sz w:val="26"/>
        </w:rPr>
      </w:pPr>
    </w:p>
    <w:p w:rsidR="00000000" w:rsidRDefault="001A77C8">
      <w:pPr>
        <w:spacing w:line="480" w:lineRule="auto"/>
        <w:jc w:val="center"/>
        <w:rPr>
          <w:b/>
          <w:sz w:val="36"/>
        </w:rPr>
      </w:pPr>
      <w:r>
        <w:rPr>
          <w:b/>
          <w:sz w:val="32"/>
        </w:rPr>
        <w:t>«Интроспекция</w:t>
      </w:r>
      <w:r>
        <w:rPr>
          <w:b/>
          <w:sz w:val="36"/>
        </w:rPr>
        <w:t>»</w:t>
      </w:r>
    </w:p>
    <w:p w:rsidR="00000000" w:rsidRDefault="001A77C8">
      <w:pPr>
        <w:spacing w:line="480" w:lineRule="auto"/>
        <w:jc w:val="center"/>
        <w:rPr>
          <w:b/>
          <w:sz w:val="32"/>
        </w:rPr>
      </w:pPr>
      <w:r>
        <w:rPr>
          <w:b/>
          <w:sz w:val="32"/>
        </w:rPr>
        <w:t>Авторизованный реферат по курсу</w:t>
      </w:r>
    </w:p>
    <w:p w:rsidR="00000000" w:rsidRDefault="001A77C8">
      <w:pPr>
        <w:spacing w:line="480" w:lineRule="auto"/>
        <w:jc w:val="center"/>
        <w:rPr>
          <w:b/>
          <w:sz w:val="32"/>
        </w:rPr>
      </w:pPr>
      <w:r>
        <w:rPr>
          <w:b/>
          <w:sz w:val="32"/>
        </w:rPr>
        <w:t>«Экспериментальный метод в психологии»</w:t>
      </w:r>
    </w:p>
    <w:p w:rsidR="00000000" w:rsidRDefault="001A77C8">
      <w:pPr>
        <w:spacing w:line="480" w:lineRule="auto"/>
        <w:jc w:val="center"/>
        <w:rPr>
          <w:b/>
          <w:sz w:val="26"/>
        </w:rPr>
      </w:pPr>
    </w:p>
    <w:p w:rsidR="00000000" w:rsidRDefault="001A77C8">
      <w:pPr>
        <w:spacing w:line="480" w:lineRule="auto"/>
        <w:jc w:val="center"/>
        <w:rPr>
          <w:b/>
          <w:sz w:val="26"/>
        </w:rPr>
      </w:pPr>
    </w:p>
    <w:p w:rsidR="00000000" w:rsidRDefault="001A77C8">
      <w:pPr>
        <w:spacing w:line="480" w:lineRule="auto"/>
        <w:jc w:val="center"/>
        <w:rPr>
          <w:b/>
          <w:sz w:val="26"/>
        </w:rPr>
      </w:pPr>
    </w:p>
    <w:p w:rsidR="00000000" w:rsidRDefault="001A77C8">
      <w:pPr>
        <w:spacing w:line="480" w:lineRule="auto"/>
        <w:jc w:val="center"/>
        <w:rPr>
          <w:b/>
          <w:sz w:val="26"/>
        </w:rPr>
      </w:pPr>
    </w:p>
    <w:p w:rsidR="00000000" w:rsidRDefault="001A77C8">
      <w:pPr>
        <w:spacing w:line="480" w:lineRule="auto"/>
        <w:jc w:val="center"/>
        <w:rPr>
          <w:b/>
          <w:sz w:val="26"/>
        </w:rPr>
      </w:pPr>
    </w:p>
    <w:p w:rsidR="00000000" w:rsidRDefault="001A77C8">
      <w:pPr>
        <w:spacing w:line="480" w:lineRule="auto"/>
        <w:jc w:val="center"/>
        <w:rPr>
          <w:b/>
          <w:sz w:val="26"/>
        </w:rPr>
      </w:pPr>
    </w:p>
    <w:p w:rsidR="00000000" w:rsidRDefault="001A77C8">
      <w:pPr>
        <w:spacing w:line="360" w:lineRule="auto"/>
        <w:ind w:left="2155"/>
        <w:rPr>
          <w:sz w:val="28"/>
        </w:rPr>
      </w:pPr>
      <w:r>
        <w:rPr>
          <w:sz w:val="28"/>
        </w:rPr>
        <w:t>Фамилия, имя, о</w:t>
      </w:r>
      <w:r>
        <w:rPr>
          <w:sz w:val="28"/>
        </w:rPr>
        <w:t xml:space="preserve">тчество студента </w:t>
      </w:r>
    </w:p>
    <w:p w:rsidR="00000000" w:rsidRDefault="001A77C8">
      <w:pPr>
        <w:spacing w:line="360" w:lineRule="auto"/>
        <w:ind w:left="2155"/>
        <w:rPr>
          <w:b/>
          <w:sz w:val="28"/>
          <w:u w:val="single"/>
        </w:rPr>
      </w:pPr>
      <w:r>
        <w:rPr>
          <w:sz w:val="28"/>
        </w:rPr>
        <w:t>Номер зачетной книжки</w:t>
      </w:r>
      <w:r>
        <w:rPr>
          <w:sz w:val="28"/>
        </w:rPr>
        <w:tab/>
        <w:t xml:space="preserve"> </w:t>
      </w:r>
    </w:p>
    <w:p w:rsidR="00000000" w:rsidRDefault="001A77C8">
      <w:pPr>
        <w:spacing w:line="360" w:lineRule="auto"/>
        <w:ind w:left="2155"/>
        <w:rPr>
          <w:b/>
          <w:bCs/>
          <w:sz w:val="28"/>
        </w:rPr>
      </w:pPr>
      <w:r>
        <w:rPr>
          <w:sz w:val="28"/>
        </w:rPr>
        <w:lastRenderedPageBreak/>
        <w:t xml:space="preserve">Руководитель (преподаватель) </w:t>
      </w:r>
    </w:p>
    <w:p w:rsidR="00000000" w:rsidRDefault="001A77C8">
      <w:pPr>
        <w:spacing w:line="360" w:lineRule="auto"/>
        <w:ind w:left="5050" w:firstLine="740"/>
        <w:rPr>
          <w:sz w:val="28"/>
        </w:rPr>
      </w:pPr>
      <w:r>
        <w:rPr>
          <w:b/>
          <w:bCs/>
          <w:sz w:val="28"/>
        </w:rPr>
        <w:t xml:space="preserve"> </w:t>
      </w:r>
    </w:p>
    <w:p w:rsidR="00000000" w:rsidRDefault="001A77C8">
      <w:pPr>
        <w:spacing w:line="360" w:lineRule="auto"/>
        <w:ind w:left="2155"/>
        <w:rPr>
          <w:sz w:val="28"/>
        </w:rPr>
      </w:pPr>
      <w:r>
        <w:rPr>
          <w:sz w:val="28"/>
        </w:rPr>
        <w:t xml:space="preserve">Рецензент </w:t>
      </w:r>
      <w:r>
        <w:rPr>
          <w:sz w:val="28"/>
        </w:rPr>
        <w:tab/>
      </w:r>
      <w:r>
        <w:rPr>
          <w:sz w:val="28"/>
        </w:rPr>
        <w:tab/>
        <w:t xml:space="preserve"> </w:t>
      </w:r>
      <w:r>
        <w:rPr>
          <w:b/>
          <w:sz w:val="28"/>
        </w:rPr>
        <w:t>____________________________</w:t>
      </w:r>
    </w:p>
    <w:p w:rsidR="00000000" w:rsidRDefault="001A77C8">
      <w:pPr>
        <w:jc w:val="center"/>
        <w:rPr>
          <w:b/>
          <w:sz w:val="26"/>
        </w:rPr>
      </w:pPr>
    </w:p>
    <w:p w:rsidR="00000000" w:rsidRDefault="001A77C8">
      <w:pPr>
        <w:jc w:val="center"/>
        <w:rPr>
          <w:b/>
          <w:sz w:val="26"/>
        </w:rPr>
      </w:pPr>
    </w:p>
    <w:p w:rsidR="00000000" w:rsidRDefault="001A77C8">
      <w:pPr>
        <w:jc w:val="center"/>
        <w:rPr>
          <w:b/>
          <w:sz w:val="26"/>
        </w:rPr>
      </w:pPr>
    </w:p>
    <w:p w:rsidR="00000000" w:rsidRDefault="001A77C8">
      <w:pPr>
        <w:ind w:left="2895" w:firstLine="965"/>
        <w:jc w:val="center"/>
        <w:rPr>
          <w:b/>
          <w:sz w:val="32"/>
        </w:rPr>
      </w:pPr>
      <w:r>
        <w:rPr>
          <w:b/>
          <w:sz w:val="32"/>
        </w:rPr>
        <w:t>З/О</w:t>
      </w:r>
    </w:p>
    <w:p w:rsidR="00000000" w:rsidRDefault="001A77C8">
      <w:pPr>
        <w:jc w:val="center"/>
        <w:rPr>
          <w:b/>
          <w:sz w:val="26"/>
        </w:rPr>
      </w:pPr>
    </w:p>
    <w:p w:rsidR="00000000" w:rsidRDefault="001A77C8">
      <w:pPr>
        <w:jc w:val="center"/>
        <w:rPr>
          <w:b/>
          <w:sz w:val="26"/>
        </w:rPr>
      </w:pPr>
    </w:p>
    <w:p w:rsidR="00000000" w:rsidRDefault="001A77C8">
      <w:pPr>
        <w:jc w:val="center"/>
        <w:rPr>
          <w:b/>
          <w:sz w:val="26"/>
        </w:rPr>
      </w:pPr>
      <w:r>
        <w:rPr>
          <w:b/>
          <w:sz w:val="26"/>
        </w:rPr>
        <w:t>МОСКВА - 2002 год</w:t>
      </w:r>
    </w:p>
    <w:p w:rsidR="00000000" w:rsidRDefault="001A77C8">
      <w:pPr>
        <w:pStyle w:val="2"/>
      </w:pPr>
      <w:bookmarkStart w:id="0" w:name="_Toc4389296"/>
      <w:r>
        <w:lastRenderedPageBreak/>
        <w:t>Содержание</w:t>
      </w:r>
      <w:bookmarkEnd w:id="0"/>
    </w:p>
    <w:p w:rsidR="00000000" w:rsidRDefault="001A77C8">
      <w:pPr>
        <w:pStyle w:val="20"/>
        <w:rPr>
          <w:noProof/>
          <w:sz w:val="24"/>
          <w:szCs w:val="24"/>
          <w:lang w:val="en-US"/>
        </w:rPr>
      </w:pPr>
      <w:r>
        <w:rPr>
          <w:b/>
        </w:rPr>
        <w:fldChar w:fldCharType="begin"/>
      </w:r>
      <w:r>
        <w:rPr>
          <w:b/>
        </w:rPr>
        <w:instrText xml:space="preserve"> TOC \o "1-3" \h \z </w:instrText>
      </w:r>
      <w:r>
        <w:rPr>
          <w:b/>
        </w:rPr>
        <w:fldChar w:fldCharType="separate"/>
      </w:r>
      <w:hyperlink w:anchor="_Toc4389296" w:history="1">
        <w:r>
          <w:rPr>
            <w:rStyle w:val="a7"/>
            <w:noProof/>
            <w:szCs w:val="28"/>
          </w:rPr>
          <w:t>Содержание</w:t>
        </w:r>
        <w:r>
          <w:rPr>
            <w:noProof/>
            <w:webHidden/>
          </w:rPr>
          <w:tab/>
        </w:r>
        <w:r>
          <w:rPr>
            <w:noProof/>
            <w:webHidden/>
          </w:rPr>
          <w:fldChar w:fldCharType="begin"/>
        </w:r>
        <w:r>
          <w:rPr>
            <w:noProof/>
            <w:webHidden/>
          </w:rPr>
          <w:instrText xml:space="preserve"> PAGEREF _Toc4389296 \h </w:instrText>
        </w:r>
        <w:r>
          <w:rPr>
            <w:noProof/>
          </w:rPr>
        </w:r>
        <w:r>
          <w:rPr>
            <w:noProof/>
            <w:webHidden/>
          </w:rPr>
          <w:fldChar w:fldCharType="separate"/>
        </w:r>
        <w:r>
          <w:rPr>
            <w:noProof/>
            <w:webHidden/>
          </w:rPr>
          <w:t>2</w:t>
        </w:r>
        <w:r>
          <w:rPr>
            <w:noProof/>
            <w:webHidden/>
          </w:rPr>
          <w:fldChar w:fldCharType="end"/>
        </w:r>
      </w:hyperlink>
    </w:p>
    <w:p w:rsidR="00000000" w:rsidRDefault="001A77C8">
      <w:pPr>
        <w:pStyle w:val="20"/>
        <w:rPr>
          <w:noProof/>
          <w:sz w:val="24"/>
          <w:szCs w:val="24"/>
          <w:lang w:val="en-US"/>
        </w:rPr>
      </w:pPr>
      <w:hyperlink w:anchor="_Toc4389297" w:history="1">
        <w:r>
          <w:rPr>
            <w:rStyle w:val="a7"/>
            <w:noProof/>
            <w:szCs w:val="28"/>
          </w:rPr>
          <w:t>Экспериментальный метод в психологии</w:t>
        </w:r>
        <w:r>
          <w:rPr>
            <w:noProof/>
            <w:webHidden/>
          </w:rPr>
          <w:tab/>
        </w:r>
        <w:r>
          <w:rPr>
            <w:noProof/>
            <w:webHidden/>
          </w:rPr>
          <w:fldChar w:fldCharType="begin"/>
        </w:r>
        <w:r>
          <w:rPr>
            <w:noProof/>
            <w:webHidden/>
          </w:rPr>
          <w:instrText xml:space="preserve"> PAGEREF _Toc4389297 \h </w:instrText>
        </w:r>
        <w:r>
          <w:rPr>
            <w:noProof/>
          </w:rPr>
        </w:r>
        <w:r>
          <w:rPr>
            <w:noProof/>
            <w:webHidden/>
          </w:rPr>
          <w:fldChar w:fldCharType="separate"/>
        </w:r>
        <w:r>
          <w:rPr>
            <w:noProof/>
            <w:webHidden/>
          </w:rPr>
          <w:t>3</w:t>
        </w:r>
        <w:r>
          <w:rPr>
            <w:noProof/>
            <w:webHidden/>
          </w:rPr>
          <w:fldChar w:fldCharType="end"/>
        </w:r>
      </w:hyperlink>
    </w:p>
    <w:p w:rsidR="00000000" w:rsidRDefault="001A77C8">
      <w:pPr>
        <w:pStyle w:val="20"/>
        <w:rPr>
          <w:noProof/>
          <w:sz w:val="24"/>
          <w:szCs w:val="24"/>
          <w:lang w:val="en-US"/>
        </w:rPr>
      </w:pPr>
      <w:hyperlink w:anchor="_Toc4389298" w:history="1">
        <w:r>
          <w:rPr>
            <w:rStyle w:val="a7"/>
            <w:noProof/>
            <w:szCs w:val="28"/>
          </w:rPr>
          <w:t>Метод интроспекции и проблема самонаблюдения</w:t>
        </w:r>
        <w:r>
          <w:rPr>
            <w:noProof/>
            <w:webHidden/>
          </w:rPr>
          <w:tab/>
        </w:r>
        <w:r>
          <w:rPr>
            <w:noProof/>
            <w:webHidden/>
          </w:rPr>
          <w:fldChar w:fldCharType="begin"/>
        </w:r>
        <w:r>
          <w:rPr>
            <w:noProof/>
            <w:webHidden/>
          </w:rPr>
          <w:instrText xml:space="preserve"> PAGEREF _Toc4389298 \h </w:instrText>
        </w:r>
        <w:r>
          <w:rPr>
            <w:noProof/>
          </w:rPr>
        </w:r>
        <w:r>
          <w:rPr>
            <w:noProof/>
            <w:webHidden/>
          </w:rPr>
          <w:fldChar w:fldCharType="separate"/>
        </w:r>
        <w:r>
          <w:rPr>
            <w:noProof/>
            <w:webHidden/>
          </w:rPr>
          <w:t>4</w:t>
        </w:r>
        <w:r>
          <w:rPr>
            <w:noProof/>
            <w:webHidden/>
          </w:rPr>
          <w:fldChar w:fldCharType="end"/>
        </w:r>
      </w:hyperlink>
    </w:p>
    <w:p w:rsidR="00000000" w:rsidRDefault="001A77C8">
      <w:pPr>
        <w:pStyle w:val="20"/>
        <w:rPr>
          <w:noProof/>
          <w:sz w:val="24"/>
          <w:szCs w:val="24"/>
          <w:lang w:val="en-US"/>
        </w:rPr>
      </w:pPr>
      <w:hyperlink w:anchor="_Toc4389299" w:history="1">
        <w:r>
          <w:rPr>
            <w:rStyle w:val="a7"/>
            <w:noProof/>
            <w:szCs w:val="28"/>
          </w:rPr>
          <w:t>Заключение</w:t>
        </w:r>
        <w:r>
          <w:rPr>
            <w:noProof/>
            <w:webHidden/>
          </w:rPr>
          <w:tab/>
        </w:r>
        <w:r>
          <w:rPr>
            <w:noProof/>
            <w:webHidden/>
          </w:rPr>
          <w:fldChar w:fldCharType="begin"/>
        </w:r>
        <w:r>
          <w:rPr>
            <w:noProof/>
            <w:webHidden/>
          </w:rPr>
          <w:instrText xml:space="preserve"> PAGEREF _Toc4</w:instrText>
        </w:r>
        <w:r>
          <w:rPr>
            <w:noProof/>
            <w:webHidden/>
          </w:rPr>
          <w:instrText xml:space="preserve">389299 \h </w:instrText>
        </w:r>
        <w:r>
          <w:rPr>
            <w:noProof/>
          </w:rPr>
        </w:r>
        <w:r>
          <w:rPr>
            <w:noProof/>
            <w:webHidden/>
          </w:rPr>
          <w:fldChar w:fldCharType="separate"/>
        </w:r>
        <w:r>
          <w:rPr>
            <w:noProof/>
            <w:webHidden/>
          </w:rPr>
          <w:t>15</w:t>
        </w:r>
        <w:r>
          <w:rPr>
            <w:noProof/>
            <w:webHidden/>
          </w:rPr>
          <w:fldChar w:fldCharType="end"/>
        </w:r>
      </w:hyperlink>
    </w:p>
    <w:p w:rsidR="00000000" w:rsidRDefault="001A77C8">
      <w:pPr>
        <w:pStyle w:val="20"/>
        <w:rPr>
          <w:noProof/>
          <w:sz w:val="24"/>
          <w:szCs w:val="24"/>
          <w:lang w:val="en-US"/>
        </w:rPr>
      </w:pPr>
      <w:hyperlink w:anchor="_Toc4389300" w:history="1">
        <w:r>
          <w:rPr>
            <w:rStyle w:val="a7"/>
            <w:noProof/>
            <w:szCs w:val="28"/>
          </w:rPr>
          <w:t>Литература:</w:t>
        </w:r>
        <w:r>
          <w:rPr>
            <w:noProof/>
            <w:webHidden/>
          </w:rPr>
          <w:tab/>
        </w:r>
        <w:r>
          <w:rPr>
            <w:noProof/>
            <w:webHidden/>
          </w:rPr>
          <w:fldChar w:fldCharType="begin"/>
        </w:r>
        <w:r>
          <w:rPr>
            <w:noProof/>
            <w:webHidden/>
          </w:rPr>
          <w:instrText xml:space="preserve"> PAGEREF _Toc4389300 \h </w:instrText>
        </w:r>
        <w:r>
          <w:rPr>
            <w:noProof/>
          </w:rPr>
        </w:r>
        <w:r>
          <w:rPr>
            <w:noProof/>
            <w:webHidden/>
          </w:rPr>
          <w:fldChar w:fldCharType="separate"/>
        </w:r>
        <w:r>
          <w:rPr>
            <w:noProof/>
            <w:webHidden/>
          </w:rPr>
          <w:t>16</w:t>
        </w:r>
        <w:r>
          <w:rPr>
            <w:noProof/>
            <w:webHidden/>
          </w:rPr>
          <w:fldChar w:fldCharType="end"/>
        </w:r>
      </w:hyperlink>
    </w:p>
    <w:p w:rsidR="00000000" w:rsidRDefault="001A77C8">
      <w:pPr>
        <w:pStyle w:val="2"/>
      </w:pPr>
      <w:r>
        <w:rPr>
          <w:sz w:val="20"/>
        </w:rPr>
        <w:lastRenderedPageBreak/>
        <w:fldChar w:fldCharType="end"/>
      </w:r>
      <w:bookmarkStart w:id="1" w:name="_Toc4389297"/>
      <w:r>
        <w:t>Экспериментальный метод в психологии</w:t>
      </w:r>
      <w:bookmarkEnd w:id="1"/>
    </w:p>
    <w:p w:rsidR="00000000" w:rsidRDefault="001A77C8">
      <w:pPr>
        <w:pStyle w:val="Referat-Body"/>
      </w:pPr>
      <w:r>
        <w:t>Психология – это наука о самом сложном, что пока известно человечеству. Ведь психика – это «свойство высокоорганизованной мате</w:t>
      </w:r>
      <w:r>
        <w:t>рии». Если же иметь в виду психику человека, то к словам «высокоорганизованная материя» нужно прибавить слово «самая»: ведь мозг человека – это самая высокоорганизованная материя, известная нам.</w:t>
      </w:r>
    </w:p>
    <w:p w:rsidR="00000000" w:rsidRDefault="001A77C8">
      <w:pPr>
        <w:pStyle w:val="Referat-Body"/>
      </w:pPr>
      <w:r>
        <w:t>Кроме того, психология находится в особом положении еще и пот</w:t>
      </w:r>
      <w:r>
        <w:t>ому, что в ней как бы сливаются объект и субъект познания.</w:t>
      </w:r>
    </w:p>
    <w:p w:rsidR="00000000" w:rsidRDefault="001A77C8">
      <w:pPr>
        <w:pStyle w:val="Referat-Body"/>
      </w:pPr>
      <w:r>
        <w:t>В житейской психологии мы вынуждены ограничиваться наблюдениями и размышлениями. В научной психологии к этим методам добавляется эксперимент.</w:t>
      </w:r>
    </w:p>
    <w:p w:rsidR="00000000" w:rsidRDefault="001A77C8">
      <w:pPr>
        <w:pStyle w:val="Referat-Body"/>
      </w:pPr>
      <w:r>
        <w:t>Суть экспериментального метода состоит в том, что иссле</w:t>
      </w:r>
      <w:r>
        <w:t>дователь не ждет стечения обстоятельств, в результате которого возникает интересующее его явление, а вызывает это явление сам, создавая соответствующие условия. Затем он целенаправленно варьирует эти условия, чтобы выявить закономерности, которым данное яв</w:t>
      </w:r>
      <w:r>
        <w:t>ление подчиняется. С введением в психологию экспериментального метода (открытия в конце прошлого века первой экспериментальной лаборатории) психология оформилась в самостоятельную науку</w:t>
      </w:r>
    </w:p>
    <w:p w:rsidR="00000000" w:rsidRDefault="001A77C8">
      <w:pPr>
        <w:pStyle w:val="Referat-Body"/>
      </w:pPr>
    </w:p>
    <w:p w:rsidR="00000000" w:rsidRDefault="001A77C8">
      <w:pPr>
        <w:pStyle w:val="2"/>
      </w:pPr>
      <w:bookmarkStart w:id="2" w:name="_Toc4389298"/>
      <w:r>
        <w:lastRenderedPageBreak/>
        <w:t>Метод интроспекции и проблема самонаблюдения</w:t>
      </w:r>
      <w:bookmarkEnd w:id="2"/>
    </w:p>
    <w:p w:rsidR="00000000" w:rsidRDefault="001A77C8">
      <w:pPr>
        <w:pStyle w:val="Referat-Body"/>
      </w:pPr>
      <w:r>
        <w:t>В психологии сознания ме</w:t>
      </w:r>
      <w:r>
        <w:t xml:space="preserve">тод интроспекции (букв. «смотрения внутрь») был признан не только главным, но и единственным методом психологии. </w:t>
      </w:r>
    </w:p>
    <w:p w:rsidR="00000000" w:rsidRDefault="001A77C8">
      <w:pPr>
        <w:pStyle w:val="Referat-Body"/>
      </w:pPr>
      <w:r>
        <w:t xml:space="preserve">В основе этого убеждения лежали следующие два бесспорных обстоятельства. </w:t>
      </w:r>
    </w:p>
    <w:p w:rsidR="00000000" w:rsidRDefault="001A77C8">
      <w:pPr>
        <w:pStyle w:val="Referat-Body"/>
      </w:pPr>
      <w:r>
        <w:t>Во-первых, фундаментальное свойство процессов сознания непосредствен</w:t>
      </w:r>
      <w:r>
        <w:t xml:space="preserve">но открываться (репрезентироваться) субъекту. Во-вторых, «закрытость» тех же процессов для внешнего наблюдателя. Сознания разных людей сравнивались в то время с замкнутыми сферами, которые разделены пропастью. Никто не может перейти эту пропасть, никто не </w:t>
      </w:r>
      <w:r>
        <w:t>может непосредственно пережить состояния моего сознания так, как я их переживаю. И я никогда не проникну в образы и переживания других людей. Я даже не могу установить, является ли красный цвет красным и для другого; возможно, что он называет тем же словом</w:t>
      </w:r>
      <w:r>
        <w:t xml:space="preserve"> ощущение совершенно иного качества! </w:t>
      </w:r>
    </w:p>
    <w:p w:rsidR="00000000" w:rsidRDefault="001A77C8">
      <w:pPr>
        <w:pStyle w:val="Referat-Body"/>
      </w:pPr>
      <w:r>
        <w:t xml:space="preserve">Я хочу подчеркнуть, казалось бы, кристальную ясность и строгость выводов психологии того времени относительно ее метода. Все рассуждение заключено в немногих коротких предложениях: предмет психологии – факты сознания; </w:t>
      </w:r>
      <w:r>
        <w:t xml:space="preserve">последние непосредственно открыты мне – и никому больше; следовательно, изучать их можно методом интроспекции – и никак иначе. </w:t>
      </w:r>
    </w:p>
    <w:p w:rsidR="00000000" w:rsidRDefault="001A77C8">
      <w:pPr>
        <w:pStyle w:val="Referat-Body"/>
      </w:pPr>
      <w:r>
        <w:t>Однако простота и очевидность каждого из этих утверждений, как и всего вывода в целом, только кажущиеся. В действительности в ни</w:t>
      </w:r>
      <w:r>
        <w:t xml:space="preserve">х заключена одна из самых сложных и запутанных проблем психологии – проблема самонаблюдения. </w:t>
      </w:r>
    </w:p>
    <w:p w:rsidR="00000000" w:rsidRDefault="001A77C8">
      <w:pPr>
        <w:pStyle w:val="Referat-Body"/>
      </w:pPr>
      <w:r>
        <w:t xml:space="preserve">Нам и предстоит разобраться в этой проблеме. </w:t>
      </w:r>
    </w:p>
    <w:p w:rsidR="00000000" w:rsidRDefault="001A77C8">
      <w:pPr>
        <w:pStyle w:val="Referat-Body"/>
      </w:pPr>
      <w:r>
        <w:t>Мне хотелось бы, чтобы на примере рассмотрения этой проблемы вы увидели, как много значат в науке критичность и одно</w:t>
      </w:r>
      <w:r>
        <w:t xml:space="preserve">временно гибкость подхода. Так, на первый взгляд очевидный тезис начинает расшатываться от того, – что к нему подходят с других точек зрения и находят незамеченные ранее оттенки, неточности и т. п. </w:t>
      </w:r>
    </w:p>
    <w:p w:rsidR="00000000" w:rsidRDefault="001A77C8">
      <w:pPr>
        <w:pStyle w:val="Referat-Body"/>
      </w:pPr>
      <w:r>
        <w:t>Давайте же займемся более внимательно вопросом о том, что</w:t>
      </w:r>
      <w:r>
        <w:t xml:space="preserve"> такое интроспекция, как она понималась и применялась в качестве метода психологии на рубеже ХIХ – ХХ вв. </w:t>
      </w:r>
    </w:p>
    <w:p w:rsidR="00000000" w:rsidRDefault="001A77C8">
      <w:pPr>
        <w:pStyle w:val="Referat-Body"/>
      </w:pPr>
      <w:r>
        <w:lastRenderedPageBreak/>
        <w:t>Идейным отцом метода интроспекции считается английский философ Дж. Локк (1632 – 1704), хотя его основания содержались также в декартовском тезисе о н</w:t>
      </w:r>
      <w:r>
        <w:t xml:space="preserve">епосредственном постижении мыслей. </w:t>
      </w:r>
    </w:p>
    <w:p w:rsidR="00000000" w:rsidRDefault="001A77C8">
      <w:pPr>
        <w:pStyle w:val="Referat-Body"/>
      </w:pPr>
      <w:r>
        <w:t>Дж. Локк считал, что существует два источника всех наших знаний: первый источник – это объекты внешнего мира, второй – деятельность собственного ума. На объекты внешнего мира мы направляем свои внешние чувства и в резуль</w:t>
      </w:r>
      <w:r>
        <w:t>тате получаем впечатления (или идеи) о внешних вещах. Деятельность же нашего ума, к которой Локк причислял мышление, сомнение, веру, рассуждения, познание, желания, познается с помощью особого, внутреннего, чувства – рефлексии. Рефлексия по Локку, – это «н</w:t>
      </w:r>
      <w:r>
        <w:t xml:space="preserve">аблюдение, которому ум подвергает свою деятельность» (Дж. Локк. Опыт о человеческом разуме. Избр. филос. произведения. М., 1960. с. 129). </w:t>
      </w:r>
    </w:p>
    <w:p w:rsidR="00000000" w:rsidRDefault="001A77C8">
      <w:pPr>
        <w:pStyle w:val="Referat-Body"/>
      </w:pPr>
      <w:r>
        <w:t>Дж. Локк замечает, что рефлексия предполагает особое направление внимания на деятельность собственной души, а также д</w:t>
      </w:r>
      <w:r>
        <w:t>остаточную зрелость субъекта. У детей рефлексии почти нет, они заняты в основном познанием внешнего мира. Она может не развиться и у взрослого, если он не проявит склонности к размышлению над самим собой и не направит на свои внутренние процессы специально</w:t>
      </w:r>
      <w:r>
        <w:t xml:space="preserve">го внимания. </w:t>
      </w:r>
    </w:p>
    <w:p w:rsidR="00000000" w:rsidRDefault="001A77C8">
      <w:pPr>
        <w:pStyle w:val="Referat-Body"/>
      </w:pPr>
      <w:r>
        <w:t xml:space="preserve">«Ибо хотя она (т. е. деятельность души. - Ю. Г.) протекает постоянно, но, подобно проносящимся призракам, не производит впечатления, достаточно глубокого, чтобы оставить в уме ясные, отличные друг от друга, прочные идеи» (Там же, с. 131). </w:t>
      </w:r>
    </w:p>
    <w:p w:rsidR="00000000" w:rsidRDefault="001A77C8">
      <w:pPr>
        <w:pStyle w:val="Referat-Body"/>
      </w:pPr>
      <w:r>
        <w:t>Ит</w:t>
      </w:r>
      <w:r>
        <w:t xml:space="preserve">ак, у Локка содержится, по крайней мере, два важных утверждения. </w:t>
      </w:r>
    </w:p>
    <w:p w:rsidR="00000000" w:rsidRDefault="001A77C8">
      <w:pPr>
        <w:pStyle w:val="Referat-Body"/>
      </w:pPr>
      <w:r>
        <w:t>1. Существует возможность раздвоений, или «удвоения», психики. Душевная деятельность может протекать как бы на двух уровнях: процессы первого уровня – восприятия, мысли, желания; процессы вт</w:t>
      </w:r>
      <w:r>
        <w:t xml:space="preserve">орого уровня – наблюдение, или «созерцание» этих восприятий, мыслей, желаний. </w:t>
      </w:r>
    </w:p>
    <w:p w:rsidR="00000000" w:rsidRDefault="001A77C8">
      <w:pPr>
        <w:pStyle w:val="Referat-Body"/>
      </w:pPr>
      <w:r>
        <w:t>2. Деятельность души первого уровня есть у каждого человека и даже у ребенка. Душевная деятельность второго уровня требует специальной организации. Это специальная деятельность.</w:t>
      </w:r>
      <w:r>
        <w:t xml:space="preserve"> Без нее знание о душевной жизни невозможно. Без нее впечатления о душевной жизни подобны «проносящимся призракам», которые не оставляют в душе «ясные и прочные идеи». </w:t>
      </w:r>
    </w:p>
    <w:p w:rsidR="00000000" w:rsidRDefault="001A77C8">
      <w:pPr>
        <w:pStyle w:val="Referat-Body"/>
      </w:pPr>
      <w:r>
        <w:t>Эти оба тезиса, а именно, возможность раздвоения сознания и необходимость организации с</w:t>
      </w:r>
      <w:r>
        <w:t xml:space="preserve">пециальной деятельности для постижения внутреннего опыта, были приняты на вооружение психологией сознания. Были сделаны следующие научно-практические выводы: </w:t>
      </w:r>
    </w:p>
    <w:p w:rsidR="00000000" w:rsidRDefault="001A77C8">
      <w:pPr>
        <w:pStyle w:val="Referat-Body"/>
      </w:pPr>
      <w:r>
        <w:t>1) психолог может проводить психологические исследования только над самим собой. Если он хочет зн</w:t>
      </w:r>
      <w:r>
        <w:t xml:space="preserve">ать, что происходит с другим, то должен поставить себя в те же условия, пронаблюдать себя и по аналогии заключить о содержании сознания другого человека; </w:t>
      </w:r>
    </w:p>
    <w:p w:rsidR="00000000" w:rsidRDefault="001A77C8">
      <w:pPr>
        <w:pStyle w:val="Referat-Body"/>
      </w:pPr>
      <w:r>
        <w:t>2) поскольку интроспекция не происходит сама собой, а требует особой деятельности, то в ней надо упра</w:t>
      </w:r>
      <w:r>
        <w:t xml:space="preserve">жняться, и упражняться долго. </w:t>
      </w:r>
    </w:p>
    <w:p w:rsidR="00000000" w:rsidRDefault="001A77C8">
      <w:pPr>
        <w:pStyle w:val="Referat-Body"/>
      </w:pPr>
      <w:r>
        <w:t>Когда вы будете читать современные статьи с описанием экспериментов, то увидите, что в разделе «Методика», как правило, приводятся различные сведения об испытуемых. Обычно указывается их пол, возраст, образование. Иногда дают</w:t>
      </w:r>
      <w:r>
        <w:t xml:space="preserve">ся специальные, важные для данных экспериментов, сведения: например, о нормальной остроте зрения, умственной полноценности и т.п. </w:t>
      </w:r>
    </w:p>
    <w:p w:rsidR="00000000" w:rsidRDefault="001A77C8">
      <w:pPr>
        <w:pStyle w:val="Referat-Body"/>
      </w:pPr>
      <w:r>
        <w:t>В экспериментальных отчетах конца прошлого и начала нашего века также можно обнаружить раздел с характеристикой испытуемых. Н</w:t>
      </w:r>
      <w:r>
        <w:t>о он выглядит совсем необычно. Например, читаешь, что одним испытуемым был профессор психологии с десятилетним интроспекционистским стажем; другой испытуемый был, правда, не профессор, а всего лишь ассистент-психолог, но также опытный интроспекционист, так</w:t>
      </w:r>
      <w:r>
        <w:t xml:space="preserve"> как прошел 6-месячные курсы интроспекции, и т. п. </w:t>
      </w:r>
    </w:p>
    <w:p w:rsidR="00000000" w:rsidRDefault="001A77C8">
      <w:pPr>
        <w:pStyle w:val="Referat-Body"/>
      </w:pPr>
      <w:r>
        <w:t xml:space="preserve">Психологи того времени отмечали важные дополнительные преимущества метода интроспекции. </w:t>
      </w:r>
    </w:p>
    <w:p w:rsidR="00000000" w:rsidRDefault="001A77C8">
      <w:pPr>
        <w:pStyle w:val="Referat-Body"/>
      </w:pPr>
      <w:r>
        <w:t>Во-первых, считалось, что в сознании непосредственно отражается причинная связь психических явлений. Например, если</w:t>
      </w:r>
      <w:r>
        <w:t xml:space="preserve"> я захотела поднять руку и подняла ее, то причина действия мне непосредственно известна: она присутствует в сознании в форме решения поднять руку. В более сложном случае, если человек вызывает во мне сострадание и я стремлюсь ему всячески помочь, для меня </w:t>
      </w:r>
      <w:r>
        <w:t xml:space="preserve">очевидно, что мои действия имеют своей причиной чувство сострадания. Я не только переживаю это чувство, но знаю его связь с моими действиями. </w:t>
      </w:r>
    </w:p>
    <w:p w:rsidR="00000000" w:rsidRDefault="001A77C8">
      <w:pPr>
        <w:pStyle w:val="Referat-Body"/>
      </w:pPr>
      <w:r>
        <w:t>Отсюда положение психологии считалось намного легче, чем положение других наук, которые должны еще доискиваться д</w:t>
      </w:r>
      <w:r>
        <w:t xml:space="preserve">о причинных связей. </w:t>
      </w:r>
    </w:p>
    <w:p w:rsidR="00000000" w:rsidRDefault="001A77C8">
      <w:pPr>
        <w:pStyle w:val="Referat-Body"/>
      </w:pPr>
      <w:r>
        <w:t xml:space="preserve">Второе отмечавшееся достоинство: интроспекция поставляет психологические факты, так сказать, в чистом виде, без искажений. В этом отношении психология также выгодно отличается от других наук. Дело в том, что при познании внешнего мира </w:t>
      </w:r>
      <w:r>
        <w:t>наши органы чувств, вступая во взаимодействие с внешними предметами, искажают их свойства. Например, за ощущениями света и звука стоят физические реальности – электромагнитные и воздушные волны, которые совершенно не похожи ни на цвет, ни на звук. И их еще</w:t>
      </w:r>
      <w:r>
        <w:t xml:space="preserve"> надо как-то «очищать» от внесенных искажений. </w:t>
      </w:r>
    </w:p>
    <w:p w:rsidR="00000000" w:rsidRDefault="001A77C8">
      <w:pPr>
        <w:pStyle w:val="Referat-Body"/>
      </w:pPr>
      <w:r>
        <w:t>В отличие от этого для психолога данные ощущения есть именно та действительность, которая его интересует. Любое чувство, которое испытывает человек независимо от его объективной обоснованности или причины, ес</w:t>
      </w:r>
      <w:r>
        <w:t xml:space="preserve">ть истинный психологический факт. Между содержаниями сознания и внутренним взором нет искажающей призмы! </w:t>
      </w:r>
    </w:p>
    <w:p w:rsidR="00000000" w:rsidRDefault="001A77C8">
      <w:pPr>
        <w:pStyle w:val="Referat-Body"/>
      </w:pPr>
      <w:r>
        <w:t>«В сфере непосредственных данных сознания нет уже различия между объективным и субъективным, реальным и кажущимся, здесь все есть, как кажется, и даже</w:t>
      </w:r>
      <w:r>
        <w:t xml:space="preserve"> именно потому, что оно кажется: ведь когда что-нибудь нам кажется, это и есть вполне реальный факт нашей внутренней душевной жизни» (Лопатин Л. Н. Метод самонаблюдения в психологии // Вопросы философии и психологии. Кн. II (62). М., 1902. с. 1034.). </w:t>
      </w:r>
    </w:p>
    <w:p w:rsidR="00000000" w:rsidRDefault="001A77C8">
      <w:pPr>
        <w:pStyle w:val="Referat-Body"/>
      </w:pPr>
      <w:r>
        <w:t>Итак</w:t>
      </w:r>
      <w:r>
        <w:t xml:space="preserve">, применение метода интроспекции подкреплялось еще соображениями об особых преимуществах этого метода. </w:t>
      </w:r>
    </w:p>
    <w:p w:rsidR="00000000" w:rsidRDefault="001A77C8">
      <w:pPr>
        <w:pStyle w:val="Referat-Body"/>
      </w:pPr>
      <w:r>
        <w:t>В психологии конца ХIХ в. начался грандиозный эксперимент по проверке возможностей метода интроспекции. Научные журналы того времени были наполнены стат</w:t>
      </w:r>
      <w:r>
        <w:t xml:space="preserve">ьями с интроспективными отчетами; в них психологи и с большими подробностями описывали свои ощущения, состояния, переживания, которые появлялись у них при предъявлении определенных раздражителей, при постановке тех или иных задач. </w:t>
      </w:r>
    </w:p>
    <w:p w:rsidR="00000000" w:rsidRDefault="001A77C8">
      <w:pPr>
        <w:pStyle w:val="Referat-Body"/>
      </w:pPr>
      <w:r>
        <w:t>Надо сказать, что это не</w:t>
      </w:r>
      <w:r>
        <w:t xml:space="preserve"> были описания фактов сознания в естественных жизненных обстоятельствах, что само по себе могло бы представить интерес. Это были лабораторные опыты, которые проводились «в строго контролируемых условиях», чтобы получить совпадение результатов у разных испы</w:t>
      </w:r>
      <w:r>
        <w:t xml:space="preserve">туемых. Испытуемым предъявлялись отдельные зрительные или слуховые раздражители, изображения предметов, слова, фразы; они должны были воспринимать их, сравнивать между собой, сообщать об ассоциациях, которые у них возникали, и т. п. </w:t>
      </w:r>
    </w:p>
    <w:p w:rsidR="00000000" w:rsidRDefault="001A77C8">
      <w:pPr>
        <w:pStyle w:val="Referat-Body"/>
      </w:pPr>
      <w:r>
        <w:t xml:space="preserve">Эксперименты наиболее </w:t>
      </w:r>
      <w:r>
        <w:t xml:space="preserve">строгих интроспекционистов (Э. Титченера и его учеников) осложнялись еще двумя дополнительными требованиями. </w:t>
      </w:r>
    </w:p>
    <w:p w:rsidR="00000000" w:rsidRDefault="001A77C8">
      <w:pPr>
        <w:pStyle w:val="Referat-Body"/>
      </w:pPr>
      <w:r>
        <w:t>Во-первых, интроспекция должна была направляться на выделение простейших элементов сознания, т. е. ощущений и элементарных чувств. (Дело в том, чт</w:t>
      </w:r>
      <w:r>
        <w:t xml:space="preserve">о метод интроспекции с самого начала соединился с атомистическим подходом в психологии, т. е. убеждением, что исследовать – значит разлагать сложные процессы на простейшие элементы.) </w:t>
      </w:r>
    </w:p>
    <w:p w:rsidR="00000000" w:rsidRDefault="001A77C8">
      <w:pPr>
        <w:pStyle w:val="Referat-Body"/>
      </w:pPr>
      <w:r>
        <w:t>Во-вторых, испытуемые должны были избегать в своих ответах терминов, опи</w:t>
      </w:r>
      <w:r>
        <w:t>сывающих внешние объекты, а говорить только о своих ощущениях, которые вызывались этими объектами, и о качествах этих ощущений. Например, испытуемый не мог сказать: «Мне было предъявлено большое, красное яблоко». А должен был сообщить примерно следующее: «</w:t>
      </w:r>
      <w:r>
        <w:t>Сначала я получил ощущение красного, и оно затмило все остальное; потом оно сменилось впечатлением круглого, одновременно с которым возникло легкое щекотание в языке, по-видимому, след вкусового ощущения. Появилось также быстро преходящее мускульное ощущен</w:t>
      </w:r>
      <w:r>
        <w:t xml:space="preserve">ие в правой руке...». </w:t>
      </w:r>
    </w:p>
    <w:p w:rsidR="00000000" w:rsidRDefault="001A77C8">
      <w:pPr>
        <w:pStyle w:val="Referat-Body"/>
      </w:pPr>
      <w:r>
        <w:t xml:space="preserve">Ответ в терминах внешних объектов был назван Э. Титченером «ошибкой стимула» – известный термин интроспективной психологии, отражающий ее атомистическую направленность на элементы сознания. </w:t>
      </w:r>
    </w:p>
    <w:p w:rsidR="00000000" w:rsidRDefault="001A77C8">
      <w:pPr>
        <w:pStyle w:val="Referat-Body"/>
      </w:pPr>
      <w:r>
        <w:t>По мере расширения этого рода исследований</w:t>
      </w:r>
      <w:r>
        <w:t xml:space="preserve"> стали обнаруживаться крупные проблемы и трудности. </w:t>
      </w:r>
    </w:p>
    <w:p w:rsidR="00000000" w:rsidRDefault="001A77C8">
      <w:pPr>
        <w:pStyle w:val="Referat-Body"/>
      </w:pPr>
      <w:r>
        <w:t xml:space="preserve">Во-первых, становилась все более очевидной бессмысленность такой «экспериментальной психологии». По словам одного автора, в то время от психологии отвернулись все, кто не считал ее своей профессией. </w:t>
      </w:r>
    </w:p>
    <w:p w:rsidR="00000000" w:rsidRDefault="001A77C8">
      <w:pPr>
        <w:pStyle w:val="Referat-Body"/>
      </w:pPr>
      <w:r>
        <w:t>Дру</w:t>
      </w:r>
      <w:r>
        <w:t xml:space="preserve">гим неприятным следствием были накапливающиеся противоречия в результатах. Результаты не совпадали не только у различных авторов, но даже иногда у одного и того же автора при работе с разными испытуемыми. </w:t>
      </w:r>
    </w:p>
    <w:p w:rsidR="00000000" w:rsidRDefault="001A77C8">
      <w:pPr>
        <w:pStyle w:val="Referat-Body"/>
      </w:pPr>
      <w:r>
        <w:t>Больше того, зашатались основы психологии – элемен</w:t>
      </w:r>
      <w:r>
        <w:t>ты сознания. Психологи стали находить такие содержания сознания, которые никак не могли быть разложены на отдельные ощущения или представлены в виде их суммы. Возьмите мелодию, говорили они, и перенесите ее в другую тональность; в ней изменится каждый звук</w:t>
      </w:r>
      <w:r>
        <w:t>, однако мелодия при этом сохранится. Значит, не отдельные звуки определяют мелодию, не простая их совокупность, а какое-то особое качество, которое связано с отношениями между звуками. Это качество целостной структуры (нем. – «гештальта»), а не суммы элем</w:t>
      </w:r>
      <w:r>
        <w:t xml:space="preserve">ентов. </w:t>
      </w:r>
    </w:p>
    <w:p w:rsidR="00000000" w:rsidRDefault="001A77C8">
      <w:pPr>
        <w:pStyle w:val="Referat-Body"/>
      </w:pPr>
      <w:r>
        <w:t xml:space="preserve">Далее, систематическое применение интроспекции стало обнаруживать нечувственные, или безобразные, элементы сознания. Среди них, например, «чистые» движения мысли, без которых, как оказалось, невозможно достоверно описать процесс мышления. </w:t>
      </w:r>
    </w:p>
    <w:p w:rsidR="00000000" w:rsidRDefault="001A77C8">
      <w:pPr>
        <w:pStyle w:val="Referat-Body"/>
      </w:pPr>
      <w:r>
        <w:t>Наконец,</w:t>
      </w:r>
      <w:r>
        <w:t xml:space="preserve"> стали выявляться неосознаваемые причины некоторых явлений сознания (о них подробнее ниже). </w:t>
      </w:r>
    </w:p>
    <w:p w:rsidR="00000000" w:rsidRDefault="001A77C8">
      <w:pPr>
        <w:pStyle w:val="Referat-Body"/>
      </w:pPr>
      <w:r>
        <w:t xml:space="preserve">Таким образом, вместо торжества науки, обладающей таким уникальным методом, в психологии стала назревать ситуация кризиса. </w:t>
      </w:r>
    </w:p>
    <w:p w:rsidR="00000000" w:rsidRDefault="001A77C8">
      <w:pPr>
        <w:pStyle w:val="Referat-Body"/>
      </w:pPr>
      <w:r>
        <w:t>В чем же было дело? Дело было в том, чт</w:t>
      </w:r>
      <w:r>
        <w:t xml:space="preserve">о доводы, выдвигаемые в защиту метода интроспекции, не были строго проверены. Это были утверждения, которые казались верными лишь на первый взгляд. </w:t>
      </w:r>
    </w:p>
    <w:p w:rsidR="00000000" w:rsidRDefault="001A77C8">
      <w:pPr>
        <w:pStyle w:val="Referat-Body"/>
      </w:pPr>
      <w:r>
        <w:t>В самом деле, начну с утверждения о возможности раздвоения сознания. Казалось бы, мы действительно можем чт</w:t>
      </w:r>
      <w:r>
        <w:t xml:space="preserve">о-то делать и одновременно следить за собой. Например, писать – и следить за почерком, читать вслух – и следить за выразительностью чтения. Казалось бы, так – и в то же время не так или, по крайней мере, не совсем так! </w:t>
      </w:r>
    </w:p>
    <w:p w:rsidR="00000000" w:rsidRDefault="001A77C8">
      <w:pPr>
        <w:pStyle w:val="Referat-Body"/>
      </w:pPr>
      <w:r>
        <w:t>Разве не менее известно, что наблюде</w:t>
      </w:r>
      <w:r>
        <w:t xml:space="preserve">ние за ходом собственной деятельности мешает этой деятельности, а то и вовсе ее разрушает? Следя за почерком, мы можем потерять мысль; стараясь читать с выражением – перестать понимать текст. </w:t>
      </w:r>
    </w:p>
    <w:p w:rsidR="00000000" w:rsidRDefault="001A77C8">
      <w:pPr>
        <w:pStyle w:val="Referat-Body"/>
      </w:pPr>
      <w:r>
        <w:t xml:space="preserve">Известно, насколько разрушающим образом действует рефлексия на </w:t>
      </w:r>
      <w:r>
        <w:t xml:space="preserve">протекание наших чувств: от нее они бледнеют, искажаются, а то и вовсе исчезают. И напротив, насколько «отдача чувству» исключает возможность рефлексии! </w:t>
      </w:r>
    </w:p>
    <w:p w:rsidR="00000000" w:rsidRDefault="001A77C8">
      <w:pPr>
        <w:pStyle w:val="Referat-Body"/>
      </w:pPr>
      <w:r>
        <w:t>В психологии специально исследовался вопрос о возможности одновременного осуществления двух деятельнос</w:t>
      </w:r>
      <w:r>
        <w:t>тей. Было показано, что это возможно либо путем быстрых переходов от одной деятельности к другой, либо если одна из деятельностей относительно проста и протекает «автоматически». Например, можно вязать на спицах и смотреть телевизор, но вязание останавлива</w:t>
      </w:r>
      <w:r>
        <w:t xml:space="preserve">ется в наиболее захватывающих местах; во время проигрывания гамм можно о чем-то думать, но это невозможно при исполнении трудной пьесы. </w:t>
      </w:r>
    </w:p>
    <w:p w:rsidR="00000000" w:rsidRDefault="001A77C8">
      <w:pPr>
        <w:pStyle w:val="Referat-Body"/>
      </w:pPr>
      <w:r>
        <w:t>Если применить все сказанное к интроспекции (а ведь она тоже вторая деятельность!), то придется признать, что ее возмож</w:t>
      </w:r>
      <w:r>
        <w:t>ности крайне ограничены. Интроспекцию настоящего, полнокровного акта сознания можно осуществить, только прервав его. Надо сказать, что интроспекционисты довольно быстро это поняли. Они отмечали, что приходится наблюдать не столько сам непосредственно текущ</w:t>
      </w:r>
      <w:r>
        <w:t xml:space="preserve">ий процесс, сколько его затухающий след. А чтобы следы памяти сохраняли возможно большую полноту, надо процесс дробить (актами интроспекции) на мелкие порции. Таким образом, интроспекция превращалась в «дробную» ретроспекцию. </w:t>
      </w:r>
    </w:p>
    <w:p w:rsidR="00000000" w:rsidRDefault="001A77C8">
      <w:pPr>
        <w:pStyle w:val="Referat-Body"/>
      </w:pPr>
      <w:r>
        <w:t>Остановимся на следующем утве</w:t>
      </w:r>
      <w:r>
        <w:t xml:space="preserve">рждении – якобы возможности с помощью интроспекции выявлять причинно-следственные связи в сфере сознания. </w:t>
      </w:r>
    </w:p>
    <w:p w:rsidR="00000000" w:rsidRDefault="001A77C8">
      <w:pPr>
        <w:pStyle w:val="Referat-Body"/>
      </w:pPr>
      <w:r>
        <w:t>Пожалуй, примерами отдельных, так называемых произвольных, действий справедливость этого тезиса и ограничивается. Зато, с каким количеством необъясни</w:t>
      </w:r>
      <w:r>
        <w:t>мых фактов собственного сознания мы встречаемся повседневно! Неожиданно всплывшее воспоминание или изменившееся настроение часто заставляют нас проводить настоящую исследовательскую работу по отысканию их причин. Или возьмем процесс мышления: разве мы всег</w:t>
      </w:r>
      <w:r>
        <w:t xml:space="preserve">да знаем, какими путями пришла нам в голову та или иная мысль? История научных открытий и технических изобретений изобилует описаниями внезапных озарений! </w:t>
      </w:r>
    </w:p>
    <w:p w:rsidR="00000000" w:rsidRDefault="001A77C8">
      <w:pPr>
        <w:pStyle w:val="Referat-Body"/>
      </w:pPr>
      <w:r>
        <w:t>И вообще, если бы человек мог непосредственно усматривать причины психических процессов, то психолог</w:t>
      </w:r>
      <w:r>
        <w:t xml:space="preserve">ия была бы совсем не нужна! Итак, тезис о непосредственной открытости причин на проверку оказывается неверен. </w:t>
      </w:r>
    </w:p>
    <w:p w:rsidR="00000000" w:rsidRDefault="001A77C8">
      <w:pPr>
        <w:pStyle w:val="Referat-Body"/>
      </w:pPr>
      <w:r>
        <w:t>Наконец, рассмотрим мнение о том, что интроспекция поставляет сведения о фактах сознания в неискаженном виде. Что это не так, видно уже из сделан</w:t>
      </w:r>
      <w:r>
        <w:t xml:space="preserve">ного выше замечания о вмешательстве интроспекции в исследуемый процесс. Даже когда человек дает отчет по памяти о только что пережитом опыте, он и тогда неизбежно его искажает, ибо направляет внимание только на определенные его стороны или моменты. </w:t>
      </w:r>
    </w:p>
    <w:p w:rsidR="00000000" w:rsidRDefault="001A77C8">
      <w:pPr>
        <w:pStyle w:val="Referat-Body"/>
      </w:pPr>
      <w:r>
        <w:t>Именно</w:t>
      </w:r>
      <w:r>
        <w:t xml:space="preserve"> это искажающее влияние внимания, особенно внимания наблюдателя, который знает, что он ищет, настойчиво отмечалось критиками обсуждаемого метода. Интроспекционист, писали они не без иронии, находит в фактах сознания только те элементы, которые соответствую</w:t>
      </w:r>
      <w:r>
        <w:t xml:space="preserve">т его теории. Если это теория чувственных элементов, он находит ощущения, если безобразных элементов, – то движения «чистой» мысли и т. п. </w:t>
      </w:r>
    </w:p>
    <w:p w:rsidR="00000000" w:rsidRDefault="001A77C8">
      <w:pPr>
        <w:pStyle w:val="Referat-Body"/>
      </w:pPr>
      <w:r>
        <w:t>Итак, практика использования и углубленное обсуждение метода интроспекции обнаружили ряд фундаментальных его недоста</w:t>
      </w:r>
      <w:r>
        <w:t xml:space="preserve">тков. Они были настолько существенны, что поставили под сомнение метод в целом, а с ним и предмет психологии – тот предмет, с которым метод интроспекции был неразрывно связан и естественным следствием постулирования которого он являлся. </w:t>
      </w:r>
    </w:p>
    <w:p w:rsidR="00000000" w:rsidRDefault="001A77C8">
      <w:pPr>
        <w:pStyle w:val="Referat-Body"/>
      </w:pPr>
      <w:r>
        <w:t>Во втором десятиле</w:t>
      </w:r>
      <w:r>
        <w:t xml:space="preserve">тии нашего века, т. е. спустя немногим более 30 лет после основания научной психологии, в ней произошла революция: смена предмета психологии. Им стало не сознание, а поведение человека и животных. </w:t>
      </w:r>
    </w:p>
    <w:p w:rsidR="00000000" w:rsidRDefault="001A77C8">
      <w:pPr>
        <w:pStyle w:val="Referat-Body"/>
      </w:pPr>
      <w:r>
        <w:t>Дж. Уотсон, пионер этого нового направления писал: «..псих</w:t>
      </w:r>
      <w:r>
        <w:t>ология должна... отказаться от субъективного предмета изучения, интроспективного метода исследования и прежней терминологии. Сознание с его структурными элементами, неразложимыми ощущениями и чувственными тонами, с его процессами, вниманием, восприятием, в</w:t>
      </w:r>
      <w:r>
        <w:t xml:space="preserve">оображением – все это только фразы, не поддающиеся определению» (Ананьев Б. Г. Некоторые черты психологической структуры личности // Психология индивидуальных различий. Тексты. М., 1982. с. 114.). </w:t>
      </w:r>
    </w:p>
    <w:p w:rsidR="00000000" w:rsidRDefault="001A77C8">
      <w:pPr>
        <w:pStyle w:val="Referat-Body"/>
      </w:pPr>
      <w:r>
        <w:t>&lt;...&gt;Заявление Дж. Уотсона было «риком души» психолога, за</w:t>
      </w:r>
      <w:r>
        <w:t xml:space="preserve">веденного в тупик. Однако после любого «крика души» наступают рабочие будни. И в будни психологии стали возвращаться факты сознания. Однако с ними стали обращаться иначе. Как же? </w:t>
      </w:r>
    </w:p>
    <w:p w:rsidR="00000000" w:rsidRDefault="001A77C8">
      <w:pPr>
        <w:pStyle w:val="Referat-Body"/>
      </w:pPr>
      <w:r>
        <w:t>Возьмем для иллюстрации современные исследования восприятия человека. Чем он</w:t>
      </w:r>
      <w:r>
        <w:t xml:space="preserve">и в принципе отличаются от экспериментов интроспекционистов? </w:t>
      </w:r>
    </w:p>
    <w:p w:rsidR="00000000" w:rsidRDefault="001A77C8">
      <w:pPr>
        <w:pStyle w:val="Referat-Body"/>
      </w:pPr>
      <w:r>
        <w:t>И в наши дни, когда хотят исследовать процесс восприятия, например, зрительного восприятия человека, то берут испытуемого и предъявляют ему зрительный объект (изображение, предмет, картину), а з</w:t>
      </w:r>
      <w:r>
        <w:t xml:space="preserve">атем спрашивают, чту он увидел. До сих пор как будто бы то же самое. Однако есть существенные отличия. </w:t>
      </w:r>
    </w:p>
    <w:p w:rsidR="00000000" w:rsidRDefault="001A77C8">
      <w:pPr>
        <w:pStyle w:val="Referat-Body"/>
      </w:pPr>
      <w:r>
        <w:t>Во-первых, берется не изощренный в самонаблюдении профессор-психолог, а «наивный» наблюдатель, и чем меньше он знает психологию, тем лучше. Во-вторых, о</w:t>
      </w:r>
      <w:r>
        <w:t xml:space="preserve">т испытуемого требуется не аналитический, а самый обычный отчет о воспринятом, т. е. отчет в тех терминах, которыми он пользуется в повседневной жизни. </w:t>
      </w:r>
    </w:p>
    <w:p w:rsidR="00000000" w:rsidRDefault="001A77C8">
      <w:pPr>
        <w:pStyle w:val="Referat-Body"/>
      </w:pPr>
      <w:r>
        <w:t xml:space="preserve">Вы можете спросить: «Что же тут можно исследовать? Мы ежедневно производим десятки и сотни наблюдений, </w:t>
      </w:r>
      <w:r>
        <w:t xml:space="preserve">выступая в роли «наивного наблюдателя»; можем рассказать, если нас спросят, обо всем виденном, но вряд ли это продвинет наши знания о процессе восприятия. Интроспекционисты, по крайней мере, улавливали какие-то оттенки и детали». </w:t>
      </w:r>
    </w:p>
    <w:p w:rsidR="00000000" w:rsidRDefault="001A77C8">
      <w:pPr>
        <w:pStyle w:val="Referat-Body"/>
      </w:pPr>
      <w:r>
        <w:t>Но это только начало. Экс</w:t>
      </w:r>
      <w:r>
        <w:t>периментатор-психолог для того и существует, чтобы придумать экспериментальный прием, который заставит таинственный процесс раскрыться и обнажить свои механизмы. Например, он помещает на глаза испытуемого перевертывающие призмы, или предварительно помещает</w:t>
      </w:r>
      <w:r>
        <w:t xml:space="preserve"> испытуемого в условия «сенсорного голода», или использует особых испытуемых – взрослых лиц, которые впервые увидели мир в результате успешной глазной операции и т. д. </w:t>
      </w:r>
    </w:p>
    <w:p w:rsidR="00000000" w:rsidRDefault="001A77C8">
      <w:pPr>
        <w:pStyle w:val="Referat-Body"/>
      </w:pPr>
      <w:r>
        <w:t>Итак, в экспериментах интроспекционистов предъявлялся обычный объект в обычных условиях</w:t>
      </w:r>
      <w:r>
        <w:t xml:space="preserve">; от испытуемого же требовался изощренный анализ «внутреннего опыта», аналитическая установка, избегание «ошибки стимула» и т. п. </w:t>
      </w:r>
    </w:p>
    <w:p w:rsidR="00000000" w:rsidRDefault="001A77C8">
      <w:pPr>
        <w:pStyle w:val="Referat-Body"/>
      </w:pPr>
      <w:r>
        <w:t>В современных исследованиях происходит все наоборот. Главная нагрузка ложится на экспериментатора, который должен проявить из</w:t>
      </w:r>
      <w:r>
        <w:t xml:space="preserve">обретательность. Он организует подбор специальных объектов или специальных условий их предъявлений; использует специальные устройства, подбирает специальных испытуемых и т. п. От испытуемого же требуется обычный ответ в обычных терминах. </w:t>
      </w:r>
    </w:p>
    <w:p w:rsidR="00000000" w:rsidRDefault="001A77C8">
      <w:pPr>
        <w:pStyle w:val="Referat-Body"/>
      </w:pPr>
      <w:r>
        <w:t>Если бы в наши дн</w:t>
      </w:r>
      <w:r>
        <w:t xml:space="preserve">и явился Э. Титченер, он бы сказал: «Но вы без конца впадаете в ошибку стимула!» На что мы ответили бы: «Да, но это не «ошибка», а реальные психологические факты; вы же впадали в ошибку аналитической интроспекции». </w:t>
      </w:r>
    </w:p>
    <w:p w:rsidR="00000000" w:rsidRDefault="001A77C8">
      <w:pPr>
        <w:pStyle w:val="Referat-Body"/>
      </w:pPr>
      <w:r>
        <w:t>Итак, еще раз четко разделим две позиции</w:t>
      </w:r>
      <w:r>
        <w:t xml:space="preserve"> по отношению к интроспекции – ту, которую занимала психология сознания, и нашу, современную. </w:t>
      </w:r>
    </w:p>
    <w:p w:rsidR="00000000" w:rsidRDefault="001A77C8">
      <w:pPr>
        <w:pStyle w:val="Referat-Body"/>
      </w:pPr>
      <w:r>
        <w:t>Эти позиции следует, прежде всего, разнести терминологически. Хотя «самонаблюдение» есть почти буквальный перевод слова «интроспекция», за этими двумя терминами,</w:t>
      </w:r>
      <w:r>
        <w:t xml:space="preserve"> по крайней мере, в нашей литературе, закрепились разные позиции. </w:t>
      </w:r>
    </w:p>
    <w:p w:rsidR="00000000" w:rsidRDefault="001A77C8">
      <w:pPr>
        <w:pStyle w:val="Referat-Body"/>
      </w:pPr>
      <w:r>
        <w:t xml:space="preserve">Первую мы озаглавим как метод интроспекции. Вторую – как использование данных самонаблюдения. </w:t>
      </w:r>
    </w:p>
    <w:p w:rsidR="00000000" w:rsidRDefault="001A77C8">
      <w:pPr>
        <w:pStyle w:val="Referat-Body"/>
      </w:pPr>
      <w:r>
        <w:t>Каждую из этих позиций можно охарактеризовать, по крайней мере, по двум следующим пунктам: во-</w:t>
      </w:r>
      <w:r>
        <w:t xml:space="preserve">первых; по тому, что и как наблюдается ; во-вторых, по тому, как полученные данные используются в научных целях. </w:t>
      </w:r>
    </w:p>
    <w:p w:rsidR="00000000" w:rsidRDefault="001A77C8">
      <w:pPr>
        <w:pStyle w:val="Referat-Body"/>
      </w:pPr>
      <w:r>
        <w:t xml:space="preserve">Таким образом, получаем следующую простую таблицу. </w:t>
      </w:r>
    </w:p>
    <w:tbl>
      <w:tblPr>
        <w:tblW w:w="3750" w:type="pct"/>
        <w:jc w:val="center"/>
        <w:tblCellSpacing w:w="0" w:type="dxa"/>
        <w:tblCellMar>
          <w:top w:w="60" w:type="dxa"/>
          <w:left w:w="60" w:type="dxa"/>
          <w:bottom w:w="60" w:type="dxa"/>
          <w:right w:w="60" w:type="dxa"/>
        </w:tblCellMar>
        <w:tblLook w:val="0000" w:firstRow="0" w:lastRow="0" w:firstColumn="0" w:lastColumn="0" w:noHBand="0" w:noVBand="0"/>
      </w:tblPr>
      <w:tblGrid>
        <w:gridCol w:w="1702"/>
        <w:gridCol w:w="2757"/>
        <w:gridCol w:w="3196"/>
      </w:tblGrid>
      <w:tr w:rsidR="00000000">
        <w:trPr>
          <w:tblCellSpacing w:w="0" w:type="dxa"/>
          <w:jc w:val="center"/>
        </w:trPr>
        <w:tc>
          <w:tcPr>
            <w:tcW w:w="0" w:type="auto"/>
            <w:shd w:val="clear" w:color="auto" w:fill="F0F0F0"/>
            <w:tcMar>
              <w:top w:w="60" w:type="dxa"/>
              <w:left w:w="100" w:type="dxa"/>
              <w:bottom w:w="60" w:type="dxa"/>
              <w:right w:w="60" w:type="dxa"/>
            </w:tcMar>
            <w:vAlign w:val="center"/>
          </w:tcPr>
          <w:p w:rsidR="00000000" w:rsidRDefault="001A77C8">
            <w:pPr>
              <w:rPr>
                <w:rFonts w:ascii="Tahoma" w:eastAsia="Arial Unicode MS" w:hAnsi="Tahoma" w:cs="Tahoma"/>
                <w:b/>
                <w:bCs/>
                <w:color w:val="000000"/>
              </w:rPr>
            </w:pPr>
            <w:r>
              <w:rPr>
                <w:rFonts w:ascii="Tahoma" w:hAnsi="Tahoma" w:cs="Tahoma"/>
                <w:b/>
                <w:bCs/>
              </w:rPr>
              <w:t> </w:t>
            </w:r>
          </w:p>
        </w:tc>
        <w:tc>
          <w:tcPr>
            <w:tcW w:w="0" w:type="auto"/>
            <w:shd w:val="clear" w:color="auto" w:fill="F0F0F0"/>
            <w:tcMar>
              <w:top w:w="60" w:type="dxa"/>
              <w:left w:w="100" w:type="dxa"/>
              <w:bottom w:w="60" w:type="dxa"/>
              <w:right w:w="60" w:type="dxa"/>
            </w:tcMar>
            <w:vAlign w:val="center"/>
          </w:tcPr>
          <w:p w:rsidR="00000000" w:rsidRDefault="001A77C8">
            <w:pPr>
              <w:rPr>
                <w:rFonts w:ascii="Tahoma" w:eastAsia="Arial Unicode MS" w:hAnsi="Tahoma" w:cs="Tahoma"/>
                <w:b/>
                <w:bCs/>
                <w:color w:val="000000"/>
              </w:rPr>
            </w:pPr>
            <w:r>
              <w:rPr>
                <w:rFonts w:ascii="Tahoma" w:hAnsi="Tahoma" w:cs="Tahoma"/>
                <w:b/>
                <w:bCs/>
              </w:rPr>
              <w:t>Метод интроспекции</w:t>
            </w:r>
          </w:p>
        </w:tc>
        <w:tc>
          <w:tcPr>
            <w:tcW w:w="0" w:type="auto"/>
            <w:shd w:val="clear" w:color="auto" w:fill="F0F0F0"/>
            <w:tcMar>
              <w:top w:w="60" w:type="dxa"/>
              <w:left w:w="100" w:type="dxa"/>
              <w:bottom w:w="60" w:type="dxa"/>
              <w:right w:w="60" w:type="dxa"/>
            </w:tcMar>
            <w:vAlign w:val="center"/>
          </w:tcPr>
          <w:p w:rsidR="00000000" w:rsidRDefault="001A77C8">
            <w:pPr>
              <w:rPr>
                <w:rFonts w:ascii="Tahoma" w:eastAsia="Arial Unicode MS" w:hAnsi="Tahoma" w:cs="Tahoma"/>
                <w:b/>
                <w:bCs/>
                <w:color w:val="000000"/>
              </w:rPr>
            </w:pPr>
            <w:r>
              <w:rPr>
                <w:rFonts w:ascii="Tahoma" w:hAnsi="Tahoma" w:cs="Tahoma"/>
                <w:b/>
                <w:bCs/>
              </w:rPr>
              <w:t>Использование данных самонаблюдения</w:t>
            </w:r>
          </w:p>
        </w:tc>
      </w:tr>
      <w:tr w:rsidR="00000000">
        <w:trPr>
          <w:tblCellSpacing w:w="0" w:type="dxa"/>
          <w:jc w:val="center"/>
        </w:trPr>
        <w:tc>
          <w:tcPr>
            <w:tcW w:w="0" w:type="auto"/>
            <w:tcBorders>
              <w:top w:val="nil"/>
              <w:left w:val="nil"/>
              <w:bottom w:val="single" w:sz="6" w:space="0" w:color="F0F0F0"/>
              <w:right w:val="nil"/>
            </w:tcBorders>
            <w:tcMar>
              <w:top w:w="60" w:type="dxa"/>
              <w:left w:w="100" w:type="dxa"/>
              <w:bottom w:w="60" w:type="dxa"/>
              <w:right w:w="60" w:type="dxa"/>
            </w:tcMar>
            <w:vAlign w:val="center"/>
          </w:tcPr>
          <w:p w:rsidR="00000000" w:rsidRDefault="001A77C8">
            <w:pPr>
              <w:rPr>
                <w:rFonts w:ascii="Arial Unicode MS" w:eastAsia="Arial Unicode MS" w:hAnsi="Arial Unicode MS" w:cs="Arial Unicode MS"/>
                <w:color w:val="000000"/>
              </w:rPr>
            </w:pPr>
            <w:r>
              <w:t>Что и как наблюдается</w:t>
            </w:r>
          </w:p>
        </w:tc>
        <w:tc>
          <w:tcPr>
            <w:tcW w:w="0" w:type="auto"/>
            <w:tcBorders>
              <w:top w:val="nil"/>
              <w:left w:val="nil"/>
              <w:bottom w:val="single" w:sz="6" w:space="0" w:color="F0F0F0"/>
              <w:right w:val="nil"/>
            </w:tcBorders>
            <w:tcMar>
              <w:top w:w="60" w:type="dxa"/>
              <w:left w:w="100" w:type="dxa"/>
              <w:bottom w:w="60" w:type="dxa"/>
              <w:right w:w="60" w:type="dxa"/>
            </w:tcMar>
            <w:vAlign w:val="center"/>
          </w:tcPr>
          <w:p w:rsidR="00000000" w:rsidRDefault="001A77C8">
            <w:pPr>
              <w:rPr>
                <w:rFonts w:ascii="Arial Unicode MS" w:eastAsia="Arial Unicode MS" w:hAnsi="Arial Unicode MS" w:cs="Arial Unicode MS"/>
                <w:color w:val="000000"/>
              </w:rPr>
            </w:pPr>
            <w:r>
              <w:t>Рефлексия,</w:t>
            </w:r>
            <w:r>
              <w:t xml:space="preserve"> или наблюдение (как вторая деятельность) за деятельностью своего ума</w:t>
            </w:r>
          </w:p>
        </w:tc>
        <w:tc>
          <w:tcPr>
            <w:tcW w:w="0" w:type="auto"/>
            <w:tcBorders>
              <w:top w:val="nil"/>
              <w:left w:val="nil"/>
              <w:bottom w:val="single" w:sz="6" w:space="0" w:color="F0F0F0"/>
              <w:right w:val="nil"/>
            </w:tcBorders>
            <w:tcMar>
              <w:top w:w="60" w:type="dxa"/>
              <w:left w:w="100" w:type="dxa"/>
              <w:bottom w:w="60" w:type="dxa"/>
              <w:right w:w="60" w:type="dxa"/>
            </w:tcMar>
            <w:vAlign w:val="center"/>
          </w:tcPr>
          <w:p w:rsidR="00000000" w:rsidRDefault="001A77C8">
            <w:pPr>
              <w:rPr>
                <w:rFonts w:ascii="Arial Unicode MS" w:eastAsia="Arial Unicode MS" w:hAnsi="Arial Unicode MS" w:cs="Arial Unicode MS"/>
                <w:color w:val="000000"/>
              </w:rPr>
            </w:pPr>
            <w:r>
              <w:t>Непосредственное постижение фактов сознания («моноспекция»)</w:t>
            </w:r>
          </w:p>
        </w:tc>
      </w:tr>
      <w:tr w:rsidR="00000000">
        <w:trPr>
          <w:tblCellSpacing w:w="0" w:type="dxa"/>
          <w:jc w:val="center"/>
        </w:trPr>
        <w:tc>
          <w:tcPr>
            <w:tcW w:w="0" w:type="auto"/>
            <w:tcBorders>
              <w:top w:val="nil"/>
              <w:left w:val="nil"/>
              <w:bottom w:val="single" w:sz="6" w:space="0" w:color="F0F0F0"/>
              <w:right w:val="nil"/>
            </w:tcBorders>
            <w:tcMar>
              <w:top w:w="60" w:type="dxa"/>
              <w:left w:w="100" w:type="dxa"/>
              <w:bottom w:w="60" w:type="dxa"/>
              <w:right w:w="60" w:type="dxa"/>
            </w:tcMar>
            <w:vAlign w:val="center"/>
          </w:tcPr>
          <w:p w:rsidR="00000000" w:rsidRDefault="001A77C8">
            <w:pPr>
              <w:rPr>
                <w:rFonts w:ascii="Arial Unicode MS" w:eastAsia="Arial Unicode MS" w:hAnsi="Arial Unicode MS" w:cs="Arial Unicode MS"/>
                <w:color w:val="000000"/>
              </w:rPr>
            </w:pPr>
            <w:r>
              <w:t>Как используется в научных целях</w:t>
            </w:r>
          </w:p>
        </w:tc>
        <w:tc>
          <w:tcPr>
            <w:tcW w:w="0" w:type="auto"/>
            <w:tcBorders>
              <w:top w:val="nil"/>
              <w:left w:val="nil"/>
              <w:bottom w:val="single" w:sz="6" w:space="0" w:color="F0F0F0"/>
              <w:right w:val="nil"/>
            </w:tcBorders>
            <w:tcMar>
              <w:top w:w="60" w:type="dxa"/>
              <w:left w:w="100" w:type="dxa"/>
              <w:bottom w:w="60" w:type="dxa"/>
              <w:right w:w="60" w:type="dxa"/>
            </w:tcMar>
            <w:vAlign w:val="center"/>
          </w:tcPr>
          <w:p w:rsidR="00000000" w:rsidRDefault="001A77C8">
            <w:pPr>
              <w:rPr>
                <w:rFonts w:ascii="Arial Unicode MS" w:eastAsia="Arial Unicode MS" w:hAnsi="Arial Unicode MS" w:cs="Arial Unicode MS"/>
                <w:color w:val="000000"/>
              </w:rPr>
            </w:pPr>
            <w:r>
              <w:t>Основной способ получения научных знаний</w:t>
            </w:r>
          </w:p>
        </w:tc>
        <w:tc>
          <w:tcPr>
            <w:tcW w:w="0" w:type="auto"/>
            <w:tcBorders>
              <w:top w:val="nil"/>
              <w:left w:val="nil"/>
              <w:bottom w:val="single" w:sz="6" w:space="0" w:color="F0F0F0"/>
              <w:right w:val="nil"/>
            </w:tcBorders>
            <w:tcMar>
              <w:top w:w="60" w:type="dxa"/>
              <w:left w:w="100" w:type="dxa"/>
              <w:bottom w:w="60" w:type="dxa"/>
              <w:right w:w="60" w:type="dxa"/>
            </w:tcMar>
            <w:vAlign w:val="center"/>
          </w:tcPr>
          <w:p w:rsidR="00000000" w:rsidRDefault="001A77C8">
            <w:pPr>
              <w:rPr>
                <w:rFonts w:ascii="Arial Unicode MS" w:eastAsia="Arial Unicode MS" w:hAnsi="Arial Unicode MS" w:cs="Arial Unicode MS"/>
                <w:color w:val="000000"/>
              </w:rPr>
            </w:pPr>
            <w:r>
              <w:t>Факты сознания рассматриваются как «сырой материал»</w:t>
            </w:r>
            <w:r>
              <w:t xml:space="preserve"> для дальнейшего научного анализа</w:t>
            </w:r>
          </w:p>
        </w:tc>
      </w:tr>
    </w:tbl>
    <w:p w:rsidR="00000000" w:rsidRDefault="001A77C8">
      <w:pPr>
        <w:pStyle w:val="Referat-Body"/>
      </w:pPr>
    </w:p>
    <w:p w:rsidR="00000000" w:rsidRDefault="001A77C8">
      <w:pPr>
        <w:pStyle w:val="Referat-Body"/>
      </w:pPr>
      <w:r>
        <w:t>Итак, позиция интроспекционистов, которая представлена первым вертикальным столбцом, предполагает раздвоение сознания на основную деятельность и деятельность самонаблюдения, а также непосредственное получение с помощью п</w:t>
      </w:r>
      <w:r>
        <w:t xml:space="preserve">оследней знаний о законах душевной жизни. </w:t>
      </w:r>
    </w:p>
    <w:p w:rsidR="00000000" w:rsidRDefault="001A77C8">
      <w:pPr>
        <w:pStyle w:val="Referat-Body"/>
      </w:pPr>
      <w:r>
        <w:t>В нашей позиции «данные самонаблюдения» означают факты сознания, о которых субъект знает в силу их свойства быть непосредственно открытыми ему. Сознавать что-то – значит непосредственно знать это. Сторонники интро</w:t>
      </w:r>
      <w:r>
        <w:t xml:space="preserve">спекции, с нашей точки зрения, делают ненужное добавление : зачем субъекту специально рассматривать содержания своего сознания, когда они и так открыты ему? Итак, вместо рефлексии – эффект прямого знания. </w:t>
      </w:r>
    </w:p>
    <w:p w:rsidR="00000000" w:rsidRDefault="001A77C8">
      <w:pPr>
        <w:pStyle w:val="Referat-Body"/>
      </w:pPr>
      <w:r>
        <w:t xml:space="preserve">И второй пункт нашей позиции: в отличие от метода </w:t>
      </w:r>
      <w:r>
        <w:t>интроспекции использование данных самонаблюдения предполагает обращение к фактам сознания как к явлениям или как к «сырому материалу», а не как к сведениям о закономерных связях и причинных отношениях. Регистрация фактов сознания – не метод научного исслед</w:t>
      </w:r>
      <w:r>
        <w:t>ования, а лишь один из способов получения исходных данных. Экспериментатор должен в каждом отдельном случае применить специальный методический прием, который позволит вскрыть интересующие его связи. Он должен полагаться на изобретательность своего ума, а н</w:t>
      </w:r>
      <w:r>
        <w:t xml:space="preserve">е на изощренность самонаблюдения испытуемого. Вот в каком смысле можно говорить об использовании данных самонаблюдения. </w:t>
      </w:r>
    </w:p>
    <w:p w:rsidR="00000000" w:rsidRDefault="001A77C8">
      <w:pPr>
        <w:pStyle w:val="Referat-Body"/>
      </w:pPr>
      <w:r>
        <w:t>После этого итога я хочу остановиться на некоторых трудных вопросах. Они могут возникнуть или уже возникли у вас при придирчивом рассмо</w:t>
      </w:r>
      <w:r>
        <w:t xml:space="preserve">трении обеих позиций. </w:t>
      </w:r>
    </w:p>
    <w:p w:rsidR="00000000" w:rsidRDefault="001A77C8">
      <w:pPr>
        <w:pStyle w:val="Referat-Body"/>
      </w:pPr>
      <w:r>
        <w:t>Первый вопрос, которого мы уже немного касались: «Что же, раздвоение сознания возможно или нет ? Разве невозможно что-то делать – и одновременно наблюдать за тем, что делаешь?» Отвечаю: эта возможность раздвоения сознания существует.</w:t>
      </w:r>
      <w:r>
        <w:t xml:space="preserve"> Но, во-первых, она существует не всегда: например, раздвоение сознания невозможно при полной отдаче какой-либо деятельности или переживанию. Когда же все-таки оно удается, то наблюдение как вторая деятельность вносит искажение в основной процесс. Получает</w:t>
      </w:r>
      <w:r>
        <w:t xml:space="preserve">ся нечто, похожее на «деланную улыбку», «принужденную походку» и т. п. Ведь и в этих житейских случаях мы раздваиваем наше сознание: улыбаемся или идем – и одновременно следим за тем, как это выглядит. </w:t>
      </w:r>
    </w:p>
    <w:p w:rsidR="00000000" w:rsidRDefault="001A77C8">
      <w:pPr>
        <w:pStyle w:val="Referat-Body"/>
      </w:pPr>
      <w:r>
        <w:t>Примерно то же происходит и при попытках интроспекции</w:t>
      </w:r>
      <w:r>
        <w:t xml:space="preserve"> как специального наблюдения. Надо сказать, что сами интроспекционисты многократно отмечали ненадежность тех фактов, которые получались с помощью их метода. Я зачитаю вам слова одного психолога, написанные в 1902 г. по этому поводу: </w:t>
      </w:r>
    </w:p>
    <w:p w:rsidR="00000000" w:rsidRDefault="001A77C8">
      <w:pPr>
        <w:pStyle w:val="Referat-Body"/>
      </w:pPr>
      <w:r>
        <w:t>«Разные чувства – гнев</w:t>
      </w:r>
      <w:r>
        <w:t>а, страха, жалости, любви, ненависти, стыда, нежности, любопытства, удивления – мы переживаем постоянно: и вот можно спорить и более или менее безнадежно спорить о том, в чем же собственно эти чувства состоят и что мы в них воспринимаем? Нужно ли лучшее до</w:t>
      </w:r>
      <w:r>
        <w:t>казательство той печальной для психолога истины, что в нашем внутреннем мире, хотя он всецело открыт нашему самосознанию, далеко не все ясно для нас самих и далеко не все вмещается в отчетливые и определенные формулы?» (Лопатин Л. Н. Метод самонаблюдения в</w:t>
      </w:r>
      <w:r>
        <w:t xml:space="preserve"> психологии // Вопросы философии и психологии. Кн. II (62). М., 1902. с. 1068). </w:t>
      </w:r>
    </w:p>
    <w:p w:rsidR="00000000" w:rsidRDefault="001A77C8">
      <w:pPr>
        <w:pStyle w:val="Referat-Body"/>
      </w:pPr>
      <w:r>
        <w:t>Эти слова относятся именно к данным интроспекции. Их автор так и пишет: «спорить о том, что мы в этих чувствах воспринимаем». Сами чувства полнокровны, полноценны, подчеркивае</w:t>
      </w:r>
      <w:r>
        <w:t xml:space="preserve">т он. Наблюдение же за ними дает нечеткие, неоформленные впечатления. </w:t>
      </w:r>
    </w:p>
    <w:p w:rsidR="00000000" w:rsidRDefault="001A77C8">
      <w:pPr>
        <w:pStyle w:val="Referat-Body"/>
      </w:pPr>
      <w:r>
        <w:t>Итак, возможность раздвоения сознания, или интроспекция, существует. Но психология не собирается основываться на неопределенных фактах, которые она поставляет. Мы можем располагать гора</w:t>
      </w:r>
      <w:r>
        <w:t xml:space="preserve">здо более надежными данными, которые получаем в результате непосредственного опыта. Это ответ на первый вопрос. </w:t>
      </w:r>
    </w:p>
    <w:p w:rsidR="00000000" w:rsidRDefault="001A77C8">
      <w:pPr>
        <w:pStyle w:val="Referat-Body"/>
      </w:pPr>
      <w:r>
        <w:t xml:space="preserve">Второй вопрос. Он может у вас возникнуть особенно и связи с примерами, которые приводились выше, примерами из исследований восприятия. </w:t>
      </w:r>
    </w:p>
    <w:p w:rsidR="00000000" w:rsidRDefault="001A77C8">
      <w:pPr>
        <w:pStyle w:val="Referat-Body"/>
      </w:pPr>
      <w:r>
        <w:t xml:space="preserve">В этой </w:t>
      </w:r>
      <w:r>
        <w:t>области экспериментальной психологии широко используются отчеты испытуемых о том, что они видят, слышат и т. п. Не есть ли это отчеты об интроспекции? Именно этот вопрос разбирает известный советский психолог Б. М. Теплов в своей работе, посвященной объект</w:t>
      </w:r>
      <w:r>
        <w:t xml:space="preserve">ивному методу в психологии. </w:t>
      </w:r>
    </w:p>
    <w:p w:rsidR="00000000" w:rsidRDefault="001A77C8">
      <w:pPr>
        <w:pStyle w:val="Referat-Body"/>
      </w:pPr>
      <w:r>
        <w:t>«Никакой здравомыслящий человек, – пишет он, – не скажет, что военный наблюдатель, дающий такое, например, показание: «Около опушки леса появился неприятельский танк» занимается интроспекцией и дает показания самонаблюдения. ..</w:t>
      </w:r>
      <w:r>
        <w:t xml:space="preserve">.Совершенно очевидно, что здесь человек занимается не интроспекцией, а «экстроспекцией», не «внутренним восприятием», а самым обычным внешним восприятием» (Теплов Б. М. Об объективном методе в психологии. М., 1952. с. 28). </w:t>
      </w:r>
    </w:p>
    <w:p w:rsidR="00000000" w:rsidRDefault="001A77C8">
      <w:pPr>
        <w:pStyle w:val="Referat-Body"/>
      </w:pPr>
      <w:r>
        <w:t>Рассуждения Б.М.Теплова вполне с</w:t>
      </w:r>
      <w:r>
        <w:t>праведливы. Однако термин «экстроспекция» может ввести вас в заблуждение. Вы можете сказать: «Хорошо, мы согласны, что регистрация внешних событий не интроспекция. Пожалуйста, называйте ее, если хотите, экстроспекцией. Но оставьте термин «интроспекция» для</w:t>
      </w:r>
      <w:r>
        <w:t xml:space="preserve"> обозначения отчетов о внутренних психических состояниях и явлениях – эмоциях, мыслях, галлюцинациях и т. п.». </w:t>
      </w:r>
    </w:p>
    <w:p w:rsidR="00000000" w:rsidRDefault="001A77C8">
      <w:pPr>
        <w:pStyle w:val="Referat-Body"/>
      </w:pPr>
      <w:r>
        <w:t>Ошибка такого рассуждения состоит в следующем. Главное различие между обозначенными нами противоположными точками зрения основывается не на разн</w:t>
      </w:r>
      <w:r>
        <w:t xml:space="preserve">ой локализации переживаемого события: во внешнем мире – или внутри субъекта. Главное состоит в различных подходах к сознанию: либо как к единому процессу, либо как к «удвоенному» процессу. </w:t>
      </w:r>
    </w:p>
    <w:p w:rsidR="00000000" w:rsidRDefault="001A77C8">
      <w:pPr>
        <w:pStyle w:val="Referat-Body"/>
      </w:pPr>
      <w:r>
        <w:t>Б.М.Теплов привел пример с танком потому, что он ярко показывает о</w:t>
      </w:r>
      <w:r>
        <w:t>тсутствие в отчете командира наблюдения за собственным наблюдением. Но то же отсутствие рефлексирующего наблюдения может иметь место и при эмоциональном переживании. Полагаю, что и экстро-спекцию и интро-спекцию в обсуждаемом нами смысле может объединить т</w:t>
      </w:r>
      <w:r>
        <w:t xml:space="preserve">ермин «моноспекция». </w:t>
      </w:r>
    </w:p>
    <w:p w:rsidR="00000000" w:rsidRDefault="001A77C8">
      <w:pPr>
        <w:pStyle w:val="Referat-Body"/>
      </w:pPr>
      <w:r>
        <w:t>Наконец, третий вопрос. Вы справедливо можете спросить: «Но ведь существует процесс познания себя! Пишут же некоторые авторы о том, что если бы не было самонаблюдения, то не было бы и самопознания, самооценки, самосознания. Ведь все э</w:t>
      </w:r>
      <w:r>
        <w:t xml:space="preserve">то есть! Чем же самопознание, самооценка, самосознание отличаются от интроспекции?» </w:t>
      </w:r>
    </w:p>
    <w:p w:rsidR="00000000" w:rsidRDefault="001A77C8">
      <w:pPr>
        <w:pStyle w:val="Referat-Body"/>
      </w:pPr>
      <w:r>
        <w:t>Отличие, на мой взгляд, двоякое. Во-первых, процессы познания и оценки себя гораздо более сложны и продолжительны, чем обычный акт интроспекции. В них входят, конечно, дан</w:t>
      </w:r>
      <w:r>
        <w:t xml:space="preserve">ные самонаблюдения, но только как первичный материал, который накапливается и подвергается обработке: сравнению, обобщению и т. п. </w:t>
      </w:r>
    </w:p>
    <w:p w:rsidR="00000000" w:rsidRDefault="001A77C8">
      <w:pPr>
        <w:pStyle w:val="Referat-Body"/>
      </w:pPr>
      <w:r>
        <w:t>Например, вы можете оценить себя как человека излишне эмоционального, и основанием будут, конечно, испытываемые вами слишком</w:t>
      </w:r>
      <w:r>
        <w:t xml:space="preserve"> интенсивные переживания (данные самонаблюдения). Но для заключения о таком своем свойстве нужно набрать достаточное количество случаев, убедиться в их типичности, увидеть более спокойный способ реагирования других людей и т. п. </w:t>
      </w:r>
    </w:p>
    <w:p w:rsidR="00000000" w:rsidRDefault="001A77C8">
      <w:pPr>
        <w:pStyle w:val="Referat-Body"/>
      </w:pPr>
      <w:r>
        <w:t>Во-вторых, сведения о себе</w:t>
      </w:r>
      <w:r>
        <w:t xml:space="preserve"> мы получаем не только (а часто и не столько) из самонаблюдения, но и из внешних источников. Ими являются объективные результаты наших действий, отношения к нам других людей и т. п. </w:t>
      </w:r>
    </w:p>
    <w:p w:rsidR="00000000" w:rsidRDefault="001A77C8">
      <w:pPr>
        <w:pStyle w:val="Referat-Body"/>
      </w:pPr>
      <w:r>
        <w:t>Наверное, трудно сказать об этом лучше, чем это сделал Г.-Х. Андерсен в с</w:t>
      </w:r>
      <w:r>
        <w:t>казке «Гадкий утенок». Помните тот волнующий момент, когда утенок, став молодым лебедем, подплыл к царственным птицам и сказал: «Убейте меня!», все еще чувствуя себя уродливым и жалким существом. Смог бы он за счет одной «интроспекции» изменить эту самооце</w:t>
      </w:r>
      <w:r>
        <w:t xml:space="preserve">нку, если бы восхищенные сородичи не склонили бы перед ним головы? </w:t>
      </w:r>
    </w:p>
    <w:p w:rsidR="00000000" w:rsidRDefault="001A77C8">
      <w:pPr>
        <w:pStyle w:val="Referat-Body"/>
      </w:pPr>
      <w:r>
        <w:t xml:space="preserve">Теперь, я надеюсь, вы сможете разобраться в целом ряде различных терминов, которые будут встречаться в психологической литературе. </w:t>
      </w:r>
    </w:p>
    <w:p w:rsidR="00000000" w:rsidRDefault="001A77C8">
      <w:pPr>
        <w:pStyle w:val="Referat-Body"/>
      </w:pPr>
      <w:r>
        <w:t>Метод интроспекции – метод изучения свойств и законов со</w:t>
      </w:r>
      <w:r>
        <w:t xml:space="preserve">знания с помощью рефлексивного наблюдения. Иногда он называется субъективным методом. Его разновидностям и являются метод аналитической интроспекции и метод систематической интроспекции. </w:t>
      </w:r>
    </w:p>
    <w:p w:rsidR="00000000" w:rsidRDefault="001A77C8">
      <w:pPr>
        <w:pStyle w:val="Referat-Body"/>
      </w:pPr>
      <w:r>
        <w:t>Речевой отчет – сообщение испытуемого о явлениях сознания при наивно</w:t>
      </w:r>
      <w:r>
        <w:t>й (неинтроспективной, неаналитической) установке. То же иногда называют субъективным отчетом, субъективными показаниями, феноменальными данными, данными самонаблюдения.</w:t>
      </w:r>
    </w:p>
    <w:p w:rsidR="00000000" w:rsidRDefault="001A77C8">
      <w:pPr>
        <w:pStyle w:val="2"/>
      </w:pPr>
      <w:bookmarkStart w:id="3" w:name="_Toc4389299"/>
      <w:r>
        <w:t>Заключение</w:t>
      </w:r>
      <w:bookmarkEnd w:id="3"/>
    </w:p>
    <w:p w:rsidR="00000000" w:rsidRDefault="001A77C8">
      <w:pPr>
        <w:pStyle w:val="Referat-Body"/>
      </w:pPr>
      <w:r>
        <w:t>В заключение надо сказать, что психология – очень молодая наука. Это более и</w:t>
      </w:r>
      <w:r>
        <w:t xml:space="preserve">ли менее понятно: можно сказать, что, как и у вышеупомянутого подростка, должен был пройти период становления духовных сил человечества, чтобы они стали предметом научной рефлексии. </w:t>
      </w:r>
    </w:p>
    <w:p w:rsidR="00000000" w:rsidRDefault="001A77C8">
      <w:pPr>
        <w:pStyle w:val="Referat-Body"/>
      </w:pPr>
      <w:r>
        <w:t>Официальное оформление научная психология получила немногим более 100 лет</w:t>
      </w:r>
      <w:r>
        <w:t xml:space="preserve"> назад, а именно, в 1879 г. в этом году немецкий психолог В. Вундт открыл в г. Лейпциге первую лабораторию экспериментальной психологии. </w:t>
      </w:r>
    </w:p>
    <w:p w:rsidR="00000000" w:rsidRDefault="001A77C8">
      <w:pPr>
        <w:pStyle w:val="Referat-Body"/>
      </w:pPr>
      <w:r>
        <w:t>Появлению психологии предшествовало развитие двух больших областей знания: естественных наук и философии; психология в</w:t>
      </w:r>
      <w:r>
        <w:t>озникла на пересечении этих областей, поэтому до сих пор не определено, считать психологию естественной наукой или гуманитарной.</w:t>
      </w:r>
    </w:p>
    <w:p w:rsidR="00000000" w:rsidRDefault="001A77C8">
      <w:pPr>
        <w:pStyle w:val="Referat-Body"/>
      </w:pPr>
      <w:r>
        <w:t>Научная психология в целом – это попытка осознать, регулярно осмыслить, воспроизвести и усовершенствовать существующий и постоя</w:t>
      </w:r>
      <w:r>
        <w:t>нно развивающий опыт психической жизни современного человека.</w:t>
      </w:r>
    </w:p>
    <w:p w:rsidR="00000000" w:rsidRDefault="001A77C8">
      <w:pPr>
        <w:pStyle w:val="2"/>
      </w:pPr>
      <w:bookmarkStart w:id="4" w:name="_Toc4389300"/>
      <w:r>
        <w:t>Литература:</w:t>
      </w:r>
      <w:bookmarkEnd w:id="4"/>
    </w:p>
    <w:p w:rsidR="00000000" w:rsidRDefault="001A77C8" w:rsidP="001A77C8">
      <w:pPr>
        <w:pStyle w:val="Referat-Body"/>
        <w:numPr>
          <w:ilvl w:val="0"/>
          <w:numId w:val="3"/>
        </w:numPr>
      </w:pPr>
      <w:r>
        <w:t>Гиппенрейтер Ю. Б. Введение в общую психологию. М.: Изд-во МГУ, 1988</w:t>
      </w:r>
    </w:p>
    <w:p w:rsidR="00000000" w:rsidRDefault="001A77C8" w:rsidP="001A77C8">
      <w:pPr>
        <w:pStyle w:val="Referat-Body"/>
        <w:numPr>
          <w:ilvl w:val="0"/>
          <w:numId w:val="3"/>
        </w:numPr>
      </w:pPr>
      <w:r>
        <w:t>Петухов В. В., Столин В. В. Психология. Метод. указ. М.: МГУ, 1989</w:t>
      </w:r>
    </w:p>
    <w:p w:rsidR="001A77C8" w:rsidRDefault="001A77C8" w:rsidP="001A77C8">
      <w:pPr>
        <w:pStyle w:val="Referat-Body"/>
        <w:numPr>
          <w:ilvl w:val="0"/>
          <w:numId w:val="3"/>
        </w:numPr>
      </w:pPr>
      <w:r>
        <w:t>Челпанов Г.И. Экспериментальный метод в психол</w:t>
      </w:r>
      <w:r>
        <w:t>огии / Новые идеи в философии. Сб. 9. Спб.: Образование, 1913</w:t>
      </w:r>
    </w:p>
    <w:sectPr w:rsidR="001A77C8">
      <w:footerReference w:type="even" r:id="rId7"/>
      <w:footerReference w:type="default" r:id="rId8"/>
      <w:footerReference w:type="first" r:id="rId9"/>
      <w:type w:val="nextPage"/>
      <w:pgSz w:w="11907" w:h="16840" w:code="9"/>
      <w:pgMar w:top="1134" w:right="567" w:bottom="1134" w:left="1134" w:header="567" w:footer="284"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77C8" w:rsidRDefault="001A77C8">
      <w:pPr>
        <w:spacing w:after="0" w:line="240" w:lineRule="auto"/>
      </w:pPr>
      <w:r>
        <w:separator/>
      </w:r>
    </w:p>
  </w:endnote>
  <w:endnote w:type="continuationSeparator" w:id="0">
    <w:p w:rsidR="001A77C8" w:rsidRDefault="001A7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1A77C8">
    <w:pPr>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000000" w:rsidRDefault="001A77C8">
    <w:pPr>
      <w:ind w:right="360"/>
    </w:pPr>
  </w:p>
  <w:p w:rsidR="00000000" w:rsidRDefault="001A77C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1A77C8">
    <w:pPr>
      <w:tabs>
        <w:tab w:val="right" w:pos="10206"/>
      </w:tabs>
      <w:jc w:val="center"/>
    </w:pPr>
    <w:r>
      <w:rPr>
        <w:rStyle w:val="a5"/>
      </w:rPr>
      <w:fldChar w:fldCharType="begin"/>
    </w:r>
    <w:r>
      <w:rPr>
        <w:rStyle w:val="a5"/>
      </w:rPr>
      <w:instrText xml:space="preserve"> PAGE </w:instrText>
    </w:r>
    <w:r>
      <w:rPr>
        <w:rStyle w:val="a5"/>
      </w:rPr>
      <w:fldChar w:fldCharType="separate"/>
    </w:r>
    <w:r>
      <w:rPr>
        <w:rStyle w:val="a5"/>
        <w:noProof/>
      </w:rPr>
      <w:t>16</w:t>
    </w:r>
    <w:r>
      <w:rPr>
        <w:rStyle w:val="a5"/>
      </w:rPr>
      <w:fldChar w:fldCharType="end"/>
    </w:r>
  </w:p>
  <w:p w:rsidR="00000000" w:rsidRDefault="001A77C8">
    <w:pPr>
      <w:jc w:val="center"/>
    </w:pPr>
  </w:p>
  <w:p w:rsidR="00000000" w:rsidRDefault="001A77C8"/>
  <w:p w:rsidR="00000000" w:rsidRDefault="001A77C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1A77C8">
    <w:pPr>
      <w:tabs>
        <w:tab w:val="right" w:pos="104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77C8" w:rsidRDefault="001A77C8">
      <w:pPr>
        <w:spacing w:after="0" w:line="240" w:lineRule="auto"/>
      </w:pPr>
      <w:r>
        <w:separator/>
      </w:r>
    </w:p>
  </w:footnote>
  <w:footnote w:type="continuationSeparator" w:id="0">
    <w:p w:rsidR="001A77C8" w:rsidRDefault="001A77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6483B"/>
    <w:multiLevelType w:val="multilevel"/>
    <w:tmpl w:val="B0C27870"/>
    <w:lvl w:ilvl="0">
      <w:start w:val="1"/>
      <w:numFmt w:val="decimal"/>
      <w:suff w:val="nothing"/>
      <w:lvlText w:val="%1"/>
      <w:lvlJc w:val="left"/>
      <w:pPr>
        <w:ind w:left="432" w:hanging="432"/>
      </w:pPr>
      <w:rPr>
        <w:rFonts w:ascii="Times New Roman" w:hAnsi="Times New Roman" w:hint="default"/>
        <w:b w:val="0"/>
        <w:i w:val="0"/>
        <w:vanish/>
        <w:sz w:val="56"/>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pStyle w:val="6"/>
      <w:suff w:val="nothing"/>
      <w:lvlText w:val=""/>
      <w:lvlJc w:val="left"/>
      <w:pPr>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4BEB4D0C"/>
    <w:multiLevelType w:val="singleLevel"/>
    <w:tmpl w:val="DC38C9FA"/>
    <w:lvl w:ilvl="0">
      <w:start w:val="1"/>
      <w:numFmt w:val="bullet"/>
      <w:pStyle w:val="Referat-Bullet"/>
      <w:lvlText w:val=""/>
      <w:lvlJc w:val="left"/>
      <w:pPr>
        <w:tabs>
          <w:tab w:val="num" w:pos="360"/>
        </w:tabs>
        <w:ind w:left="360" w:hanging="360"/>
      </w:pPr>
      <w:rPr>
        <w:rFonts w:ascii="Symbol" w:hAnsi="Symbol" w:hint="default"/>
      </w:rPr>
    </w:lvl>
  </w:abstractNum>
  <w:abstractNum w:abstractNumId="2" w15:restartNumberingAfterBreak="0">
    <w:nsid w:val="7CBE542D"/>
    <w:multiLevelType w:val="hybridMultilevel"/>
    <w:tmpl w:val="FC304EEE"/>
    <w:lvl w:ilvl="0" w:tplc="0409000F">
      <w:start w:val="1"/>
      <w:numFmt w:val="decimal"/>
      <w:lvlText w:val="%1."/>
      <w:lvlJc w:val="left"/>
      <w:pPr>
        <w:tabs>
          <w:tab w:val="num" w:pos="1282"/>
        </w:tabs>
        <w:ind w:left="1282" w:hanging="360"/>
      </w:p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attachedTemplate r:id="rId1"/>
  <w:linkStyles/>
  <w:defaultTabStop w:val="96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IM_Version" w:val="2.0.0"/>
    <w:docVar w:name="MenuFileStack" w:val="CDM.mnu"/>
    <w:docVar w:name="MenuNameStack" w:val="Main Menu"/>
  </w:docVars>
  <w:rsids>
    <w:rsidRoot w:val="00401C40"/>
    <w:rsid w:val="001A77C8"/>
    <w:rsid w:val="00401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10CAF5-8EC6-4F16-9B01-B3FCB1D5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C40"/>
    <w:pPr>
      <w:spacing w:after="160" w:line="259" w:lineRule="auto"/>
    </w:pPr>
    <w:rPr>
      <w:rFonts w:ascii="Calibri" w:eastAsia="Calibri" w:hAnsi="Calibri"/>
      <w:sz w:val="22"/>
      <w:szCs w:val="22"/>
      <w:lang w:eastAsia="en-US"/>
    </w:rPr>
  </w:style>
  <w:style w:type="paragraph" w:styleId="1">
    <w:name w:val="heading 1"/>
    <w:basedOn w:val="a"/>
    <w:next w:val="a"/>
    <w:qFormat/>
    <w:pPr>
      <w:keepNext/>
      <w:keepLines/>
      <w:pageBreakBefore/>
      <w:tabs>
        <w:tab w:val="left" w:pos="2520"/>
      </w:tabs>
      <w:spacing w:before="960" w:after="960"/>
      <w:ind w:left="2517" w:right="720"/>
      <w:outlineLvl w:val="0"/>
    </w:pPr>
    <w:rPr>
      <w:sz w:val="60"/>
    </w:rPr>
  </w:style>
  <w:style w:type="paragraph" w:styleId="2">
    <w:name w:val="heading 2"/>
    <w:aliases w:val="h2"/>
    <w:basedOn w:val="a"/>
    <w:next w:val="a"/>
    <w:qFormat/>
    <w:pPr>
      <w:keepNext/>
      <w:keepLines/>
      <w:pageBreakBefore/>
      <w:pBdr>
        <w:top w:val="single" w:sz="48" w:space="4" w:color="auto"/>
      </w:pBdr>
      <w:spacing w:before="120" w:after="120"/>
      <w:outlineLvl w:val="1"/>
    </w:pPr>
    <w:rPr>
      <w:b/>
      <w:sz w:val="28"/>
    </w:rPr>
  </w:style>
  <w:style w:type="paragraph" w:styleId="3">
    <w:name w:val="heading 3"/>
    <w:aliases w:val="h3"/>
    <w:basedOn w:val="a"/>
    <w:next w:val="a"/>
    <w:qFormat/>
    <w:pPr>
      <w:keepNext/>
      <w:keepLines/>
      <w:spacing w:before="120" w:after="120"/>
      <w:outlineLvl w:val="2"/>
    </w:pPr>
    <w:rPr>
      <w:b/>
      <w:sz w:val="24"/>
    </w:rPr>
  </w:style>
  <w:style w:type="paragraph" w:styleId="4">
    <w:name w:val="heading 4"/>
    <w:aliases w:val="h4,heading 4"/>
    <w:basedOn w:val="a"/>
    <w:next w:val="a"/>
    <w:qFormat/>
    <w:pPr>
      <w:keepNext/>
      <w:keepLines/>
      <w:pBdr>
        <w:bottom w:val="single" w:sz="4" w:space="1" w:color="auto"/>
      </w:pBdr>
      <w:tabs>
        <w:tab w:val="center" w:pos="6480"/>
        <w:tab w:val="right" w:pos="10440"/>
      </w:tabs>
      <w:spacing w:before="240"/>
      <w:ind w:left="2517"/>
      <w:outlineLvl w:val="3"/>
    </w:pPr>
    <w:rPr>
      <w:b/>
    </w:rPr>
  </w:style>
  <w:style w:type="paragraph" w:styleId="5">
    <w:name w:val="heading 5"/>
    <w:aliases w:val="h5"/>
    <w:basedOn w:val="a"/>
    <w:next w:val="a"/>
    <w:qFormat/>
    <w:pPr>
      <w:keepNext/>
      <w:keepLines/>
      <w:pBdr>
        <w:bottom w:val="single" w:sz="4" w:space="1" w:color="auto"/>
      </w:pBdr>
      <w:ind w:left="2517"/>
      <w:outlineLvl w:val="4"/>
    </w:pPr>
    <w:rPr>
      <w:i/>
    </w:rPr>
  </w:style>
  <w:style w:type="paragraph" w:styleId="6">
    <w:name w:val="heading 6"/>
    <w:basedOn w:val="a"/>
    <w:next w:val="a0"/>
    <w:qFormat/>
    <w:pPr>
      <w:numPr>
        <w:ilvl w:val="5"/>
        <w:numId w:val="1"/>
      </w:numPr>
      <w:outlineLvl w:val="5"/>
    </w:pPr>
    <w:rPr>
      <w:u w:val="single"/>
    </w:rPr>
  </w:style>
  <w:style w:type="paragraph" w:styleId="7">
    <w:name w:val="heading 7"/>
    <w:basedOn w:val="a"/>
    <w:next w:val="a0"/>
    <w:qFormat/>
    <w:pPr>
      <w:numPr>
        <w:ilvl w:val="6"/>
        <w:numId w:val="1"/>
      </w:numPr>
      <w:outlineLvl w:val="6"/>
    </w:pPr>
    <w:rPr>
      <w:i/>
    </w:rPr>
  </w:style>
  <w:style w:type="paragraph" w:styleId="8">
    <w:name w:val="heading 8"/>
    <w:basedOn w:val="a"/>
    <w:next w:val="a0"/>
    <w:qFormat/>
    <w:pPr>
      <w:numPr>
        <w:ilvl w:val="7"/>
        <w:numId w:val="1"/>
      </w:numPr>
      <w:outlineLvl w:val="7"/>
    </w:pPr>
    <w:rPr>
      <w:i/>
    </w:rPr>
  </w:style>
  <w:style w:type="paragraph" w:styleId="9">
    <w:name w:val="heading 9"/>
    <w:basedOn w:val="a"/>
    <w:next w:val="a0"/>
    <w:qFormat/>
    <w:pPr>
      <w:numPr>
        <w:ilvl w:val="8"/>
        <w:numId w:val="1"/>
      </w:numPr>
      <w:outlineLvl w:val="8"/>
    </w:pPr>
    <w:rPr>
      <w:i/>
    </w:rPr>
  </w:style>
  <w:style w:type="character" w:default="1" w:styleId="a1">
    <w:name w:val="Default Paragraph Font"/>
    <w:uiPriority w:val="1"/>
    <w:semiHidden/>
    <w:unhideWhenUsed/>
    <w:rsid w:val="00401C40"/>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401C40"/>
  </w:style>
  <w:style w:type="paragraph" w:styleId="a0">
    <w:name w:val="Normal Indent"/>
    <w:basedOn w:val="a"/>
    <w:semiHidden/>
    <w:pPr>
      <w:tabs>
        <w:tab w:val="left" w:pos="2880"/>
      </w:tabs>
      <w:ind w:left="1152"/>
    </w:pPr>
  </w:style>
  <w:style w:type="paragraph" w:styleId="50">
    <w:name w:val="toc 5"/>
    <w:basedOn w:val="a"/>
    <w:next w:val="a"/>
    <w:semiHidden/>
    <w:pPr>
      <w:tabs>
        <w:tab w:val="right" w:leader="dot" w:pos="9639"/>
      </w:tabs>
      <w:ind w:left="3600"/>
    </w:pPr>
    <w:rPr>
      <w:i/>
      <w:sz w:val="18"/>
    </w:rPr>
  </w:style>
  <w:style w:type="paragraph" w:styleId="30">
    <w:name w:val="toc 3"/>
    <w:basedOn w:val="a"/>
    <w:next w:val="a"/>
    <w:semiHidden/>
    <w:pPr>
      <w:tabs>
        <w:tab w:val="right" w:leader="dot" w:pos="10206"/>
      </w:tabs>
      <w:ind w:left="2880"/>
    </w:pPr>
  </w:style>
  <w:style w:type="paragraph" w:styleId="20">
    <w:name w:val="toc 2"/>
    <w:basedOn w:val="a"/>
    <w:next w:val="a"/>
    <w:semiHidden/>
    <w:pPr>
      <w:tabs>
        <w:tab w:val="right" w:leader="dot" w:pos="10206"/>
      </w:tabs>
      <w:spacing w:before="120" w:after="120"/>
      <w:ind w:left="2520"/>
    </w:pPr>
  </w:style>
  <w:style w:type="paragraph" w:styleId="10">
    <w:name w:val="toc 1"/>
    <w:basedOn w:val="a"/>
    <w:next w:val="a"/>
    <w:semiHidden/>
    <w:pPr>
      <w:keepNext/>
      <w:tabs>
        <w:tab w:val="left" w:pos="3402"/>
        <w:tab w:val="right" w:leader="dot" w:pos="10206"/>
      </w:tabs>
      <w:spacing w:before="240" w:after="120"/>
      <w:ind w:left="2517" w:right="567"/>
    </w:pPr>
    <w:rPr>
      <w:b/>
    </w:rPr>
  </w:style>
  <w:style w:type="paragraph" w:styleId="a4">
    <w:name w:val="Title"/>
    <w:qFormat/>
    <w:pPr>
      <w:keepLines/>
      <w:spacing w:after="120"/>
      <w:ind w:left="2520" w:right="720"/>
    </w:pPr>
    <w:rPr>
      <w:rFonts w:ascii="Times New Roman" w:hAnsi="Times New Roman"/>
      <w:smallCaps/>
      <w:sz w:val="48"/>
      <w:lang w:eastAsia="en-US"/>
    </w:rPr>
  </w:style>
  <w:style w:type="paragraph" w:customStyle="1" w:styleId="TableText">
    <w:name w:val="Table Text"/>
    <w:basedOn w:val="a"/>
    <w:pPr>
      <w:keepLines/>
    </w:pPr>
  </w:style>
  <w:style w:type="paragraph" w:customStyle="1" w:styleId="HeadingBar">
    <w:name w:val="Heading Bar"/>
    <w:basedOn w:val="a"/>
    <w:next w:val="3"/>
    <w:pPr>
      <w:keepNext/>
      <w:keepLines/>
      <w:shd w:val="solid" w:color="auto" w:fill="auto"/>
      <w:spacing w:before="240"/>
      <w:ind w:right="7689"/>
    </w:pPr>
    <w:rPr>
      <w:color w:val="FFFFFF"/>
      <w:sz w:val="8"/>
    </w:rPr>
  </w:style>
  <w:style w:type="paragraph" w:customStyle="1" w:styleId="TitleBar">
    <w:name w:val="Title Bar"/>
    <w:basedOn w:val="a"/>
    <w:pPr>
      <w:keepNext/>
      <w:pageBreakBefore/>
      <w:shd w:val="solid" w:color="auto" w:fill="auto"/>
      <w:spacing w:before="1680"/>
      <w:ind w:left="2520" w:right="720"/>
    </w:pPr>
    <w:rPr>
      <w:sz w:val="36"/>
    </w:rPr>
  </w:style>
  <w:style w:type="paragraph" w:customStyle="1" w:styleId="tocheading">
    <w:name w:val="toc heading"/>
    <w:basedOn w:val="a"/>
    <w:pPr>
      <w:keepNext/>
      <w:pageBreakBefore/>
      <w:pBdr>
        <w:top w:val="single" w:sz="48" w:space="26" w:color="auto"/>
      </w:pBdr>
      <w:spacing w:before="960" w:after="960"/>
      <w:ind w:left="2520"/>
    </w:pPr>
    <w:rPr>
      <w:sz w:val="36"/>
    </w:rPr>
  </w:style>
  <w:style w:type="paragraph" w:customStyle="1" w:styleId="TableHeading">
    <w:name w:val="Table Heading"/>
    <w:basedOn w:val="TableText"/>
    <w:pPr>
      <w:spacing w:before="120" w:after="120"/>
    </w:pPr>
    <w:rPr>
      <w:b/>
    </w:rPr>
  </w:style>
  <w:style w:type="paragraph" w:styleId="40">
    <w:name w:val="toc 4"/>
    <w:basedOn w:val="a"/>
    <w:next w:val="a"/>
    <w:semiHidden/>
    <w:pPr>
      <w:tabs>
        <w:tab w:val="right" w:leader="dot" w:pos="9639"/>
      </w:tabs>
      <w:ind w:left="3240"/>
    </w:pPr>
    <w:rPr>
      <w:sz w:val="18"/>
    </w:rPr>
  </w:style>
  <w:style w:type="character" w:styleId="a5">
    <w:name w:val="page number"/>
    <w:basedOn w:val="a1"/>
    <w:semiHidden/>
    <w:rPr>
      <w:rFonts w:ascii="Times New Roman" w:hAnsi="Times New Roman"/>
    </w:rPr>
  </w:style>
  <w:style w:type="paragraph" w:customStyle="1" w:styleId="Title-Major">
    <w:name w:val="Title-Major"/>
    <w:basedOn w:val="a4"/>
    <w:rPr>
      <w:smallCaps w:val="0"/>
    </w:rPr>
  </w:style>
  <w:style w:type="paragraph" w:customStyle="1" w:styleId="TOFHeading">
    <w:name w:val="TOF Heading"/>
    <w:basedOn w:val="a"/>
    <w:next w:val="a"/>
    <w:rPr>
      <w:sz w:val="28"/>
    </w:r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paragraph" w:customStyle="1" w:styleId="Referat-Body">
    <w:name w:val="Referat-Body"/>
    <w:basedOn w:val="a"/>
    <w:pPr>
      <w:spacing w:line="360" w:lineRule="auto"/>
      <w:ind w:firstLine="561"/>
      <w:jc w:val="both"/>
    </w:pPr>
    <w:rPr>
      <w:sz w:val="24"/>
    </w:rPr>
  </w:style>
  <w:style w:type="paragraph" w:customStyle="1" w:styleId="Referat-Bullet">
    <w:name w:val="Referat-Bullet"/>
    <w:basedOn w:val="a"/>
    <w:pPr>
      <w:numPr>
        <w:numId w:val="2"/>
      </w:numPr>
      <w:tabs>
        <w:tab w:val="clear" w:pos="360"/>
        <w:tab w:val="num" w:pos="927"/>
      </w:tabs>
      <w:spacing w:line="360" w:lineRule="auto"/>
      <w:ind w:left="918" w:hanging="357"/>
    </w:pPr>
    <w:rPr>
      <w:sz w:val="24"/>
    </w:rPr>
  </w:style>
  <w:style w:type="paragraph" w:customStyle="1" w:styleId="Bodyinbullet">
    <w:name w:val="Body in bullet"/>
    <w:basedOn w:val="Referat-Body"/>
    <w:pPr>
      <w:ind w:left="561"/>
    </w:pPr>
  </w:style>
  <w:style w:type="paragraph" w:styleId="a6">
    <w:name w:val="Body Text Indent"/>
    <w:basedOn w:val="a"/>
    <w:semiHidden/>
    <w:pPr>
      <w:ind w:firstLine="1134"/>
    </w:pPr>
    <w:rPr>
      <w:sz w:val="28"/>
    </w:rPr>
  </w:style>
  <w:style w:type="paragraph" w:styleId="21">
    <w:name w:val="Body Text Indent 2"/>
    <w:basedOn w:val="a"/>
    <w:semiHidden/>
    <w:pPr>
      <w:ind w:firstLine="1134"/>
      <w:jc w:val="both"/>
    </w:pPr>
    <w:rPr>
      <w:sz w:val="28"/>
    </w:rPr>
  </w:style>
  <w:style w:type="character" w:styleId="a7">
    <w:name w:val="Hyperlink"/>
    <w:basedOn w:val="a1"/>
    <w:semiHidden/>
    <w:rPr>
      <w:color w:val="0000FF"/>
      <w:u w:val="single"/>
    </w:rPr>
  </w:style>
  <w:style w:type="paragraph" w:styleId="a8">
    <w:name w:val="Body Text"/>
    <w:basedOn w:val="a"/>
    <w:semiHidden/>
    <w:pPr>
      <w:spacing w:after="120"/>
    </w:pPr>
  </w:style>
  <w:style w:type="paragraph" w:styleId="a9">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F10\WORK1\TEMA6\LIBRARY\Standards\OM\DO%20-%20Documentation\Document%20templates\CDM%20v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CDM v2.dot</Template>
  <TotalTime>0</TotalTime>
  <Pages>1</Pages>
  <Words>4594</Words>
  <Characters>26188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30721</CharactersWithSpaces>
  <SharedDoc>false</SharedDoc>
  <HLinks>
    <vt:vector size="30" baseType="variant">
      <vt:variant>
        <vt:i4>2949135</vt:i4>
      </vt:variant>
      <vt:variant>
        <vt:i4>26</vt:i4>
      </vt:variant>
      <vt:variant>
        <vt:i4>0</vt:i4>
      </vt:variant>
      <vt:variant>
        <vt:i4>5</vt:i4>
      </vt:variant>
      <vt:variant>
        <vt:lpwstr/>
      </vt:variant>
      <vt:variant>
        <vt:lpwstr>_Toc4389300</vt:lpwstr>
      </vt:variant>
      <vt:variant>
        <vt:i4>2359310</vt:i4>
      </vt:variant>
      <vt:variant>
        <vt:i4>20</vt:i4>
      </vt:variant>
      <vt:variant>
        <vt:i4>0</vt:i4>
      </vt:variant>
      <vt:variant>
        <vt:i4>5</vt:i4>
      </vt:variant>
      <vt:variant>
        <vt:lpwstr/>
      </vt:variant>
      <vt:variant>
        <vt:lpwstr>_Toc4389299</vt:lpwstr>
      </vt:variant>
      <vt:variant>
        <vt:i4>2359310</vt:i4>
      </vt:variant>
      <vt:variant>
        <vt:i4>14</vt:i4>
      </vt:variant>
      <vt:variant>
        <vt:i4>0</vt:i4>
      </vt:variant>
      <vt:variant>
        <vt:i4>5</vt:i4>
      </vt:variant>
      <vt:variant>
        <vt:lpwstr/>
      </vt:variant>
      <vt:variant>
        <vt:lpwstr>_Toc4389298</vt:lpwstr>
      </vt:variant>
      <vt:variant>
        <vt:i4>2359310</vt:i4>
      </vt:variant>
      <vt:variant>
        <vt:i4>8</vt:i4>
      </vt:variant>
      <vt:variant>
        <vt:i4>0</vt:i4>
      </vt:variant>
      <vt:variant>
        <vt:i4>5</vt:i4>
      </vt:variant>
      <vt:variant>
        <vt:lpwstr/>
      </vt:variant>
      <vt:variant>
        <vt:lpwstr>_Toc4389297</vt:lpwstr>
      </vt:variant>
      <vt:variant>
        <vt:i4>2359310</vt:i4>
      </vt:variant>
      <vt:variant>
        <vt:i4>2</vt:i4>
      </vt:variant>
      <vt:variant>
        <vt:i4>0</vt:i4>
      </vt:variant>
      <vt:variant>
        <vt:i4>5</vt:i4>
      </vt:variant>
      <vt:variant>
        <vt:lpwstr/>
      </vt:variant>
      <vt:variant>
        <vt:lpwstr>_Toc4389296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cp:lastPrinted>2001-09-18T15:48:00Z</cp:lastPrinted>
  <dcterms:created xsi:type="dcterms:W3CDTF">2025-03-18T12:29:00Z</dcterms:created>
  <dcterms:modified xsi:type="dcterms:W3CDTF">2025-03-18T12:29:00Z</dcterms:modified>
</cp:coreProperties>
</file>