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11CB" w14:textId="77777777" w:rsidR="005E0B27" w:rsidRPr="0037179F" w:rsidRDefault="00AA3AC0" w:rsidP="0037179F">
      <w:pPr>
        <w:spacing w:line="360" w:lineRule="auto"/>
        <w:ind w:firstLine="709"/>
        <w:jc w:val="center"/>
        <w:rPr>
          <w:sz w:val="28"/>
          <w:szCs w:val="32"/>
        </w:rPr>
      </w:pPr>
      <w:r w:rsidRPr="0037179F">
        <w:rPr>
          <w:sz w:val="28"/>
          <w:szCs w:val="32"/>
        </w:rPr>
        <w:t>Министерство здравоохранения Украины</w:t>
      </w:r>
    </w:p>
    <w:p w14:paraId="410C5E81" w14:textId="77777777" w:rsidR="005E0B27" w:rsidRPr="0037179F" w:rsidRDefault="00AA3AC0" w:rsidP="0037179F">
      <w:pPr>
        <w:spacing w:line="360" w:lineRule="auto"/>
        <w:ind w:firstLine="709"/>
        <w:jc w:val="center"/>
        <w:rPr>
          <w:sz w:val="28"/>
          <w:szCs w:val="32"/>
        </w:rPr>
      </w:pPr>
      <w:r w:rsidRPr="0037179F">
        <w:rPr>
          <w:sz w:val="28"/>
          <w:szCs w:val="32"/>
        </w:rPr>
        <w:t>Луганский государственный медицинский университет</w:t>
      </w:r>
    </w:p>
    <w:p w14:paraId="129258D4" w14:textId="77777777" w:rsidR="005E0B27" w:rsidRPr="0037179F" w:rsidRDefault="00AA3AC0" w:rsidP="0037179F">
      <w:pPr>
        <w:spacing w:line="360" w:lineRule="auto"/>
        <w:ind w:firstLine="709"/>
        <w:jc w:val="center"/>
        <w:rPr>
          <w:sz w:val="28"/>
          <w:szCs w:val="32"/>
        </w:rPr>
      </w:pPr>
      <w:r w:rsidRPr="0037179F">
        <w:rPr>
          <w:sz w:val="28"/>
          <w:szCs w:val="32"/>
        </w:rPr>
        <w:t>Кафедра госпитальной педиатрии</w:t>
      </w:r>
    </w:p>
    <w:p w14:paraId="136667F4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5AAEB230" w14:textId="77777777" w:rsidR="0037179F" w:rsidRDefault="00AA3AC0" w:rsidP="0037179F">
      <w:pPr>
        <w:spacing w:line="360" w:lineRule="auto"/>
        <w:ind w:firstLine="709"/>
        <w:jc w:val="right"/>
        <w:rPr>
          <w:sz w:val="28"/>
          <w:szCs w:val="24"/>
        </w:rPr>
      </w:pPr>
      <w:r w:rsidRPr="0037179F">
        <w:rPr>
          <w:sz w:val="28"/>
          <w:szCs w:val="24"/>
        </w:rPr>
        <w:t>Зав. кафедрой: проф. Безкаравайный Б.А.</w:t>
      </w:r>
    </w:p>
    <w:p w14:paraId="7AF6BE44" w14:textId="77777777" w:rsidR="00AA3AC0" w:rsidRPr="0037179F" w:rsidRDefault="00AA3AC0" w:rsidP="0037179F">
      <w:pPr>
        <w:spacing w:line="360" w:lineRule="auto"/>
        <w:ind w:firstLine="709"/>
        <w:jc w:val="right"/>
        <w:rPr>
          <w:sz w:val="28"/>
          <w:szCs w:val="24"/>
        </w:rPr>
      </w:pPr>
      <w:r w:rsidRPr="0037179F">
        <w:rPr>
          <w:sz w:val="28"/>
          <w:szCs w:val="24"/>
        </w:rPr>
        <w:t>Преподаватель: доц. Баутина Т.В.</w:t>
      </w:r>
    </w:p>
    <w:p w14:paraId="66EE26F2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5958EFA6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43EE960F" w14:textId="77777777" w:rsidR="005E0B27" w:rsidRPr="0037179F" w:rsidRDefault="00AA3AC0" w:rsidP="0037179F">
      <w:pPr>
        <w:spacing w:line="360" w:lineRule="auto"/>
        <w:ind w:firstLine="709"/>
        <w:jc w:val="center"/>
        <w:rPr>
          <w:sz w:val="28"/>
          <w:szCs w:val="36"/>
        </w:rPr>
      </w:pPr>
      <w:r w:rsidRPr="0037179F">
        <w:rPr>
          <w:sz w:val="28"/>
          <w:szCs w:val="36"/>
        </w:rPr>
        <w:t>ИСТОРИЯ</w:t>
      </w:r>
      <w:r w:rsidR="005E0B27" w:rsidRPr="0037179F">
        <w:rPr>
          <w:sz w:val="28"/>
          <w:szCs w:val="36"/>
        </w:rPr>
        <w:t xml:space="preserve"> БОЛ</w:t>
      </w:r>
      <w:r w:rsidRPr="0037179F">
        <w:rPr>
          <w:sz w:val="28"/>
          <w:szCs w:val="36"/>
        </w:rPr>
        <w:t>ЕЗНИ</w:t>
      </w:r>
    </w:p>
    <w:p w14:paraId="32FFA6B9" w14:textId="77777777" w:rsidR="005400F7" w:rsidRPr="0037179F" w:rsidRDefault="005400F7" w:rsidP="0037179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14:paraId="14ABE8EB" w14:textId="77777777" w:rsidR="00AA3AC0" w:rsidRPr="0037179F" w:rsidRDefault="005400F7" w:rsidP="0037179F">
      <w:pPr>
        <w:spacing w:line="360" w:lineRule="auto"/>
        <w:ind w:firstLine="709"/>
        <w:jc w:val="center"/>
        <w:rPr>
          <w:sz w:val="28"/>
          <w:szCs w:val="32"/>
        </w:rPr>
      </w:pPr>
      <w:r w:rsidRPr="0037179F">
        <w:rPr>
          <w:b/>
          <w:sz w:val="28"/>
          <w:szCs w:val="32"/>
        </w:rPr>
        <w:t>Ребенка:</w:t>
      </w:r>
      <w:r w:rsidRPr="0037179F">
        <w:rPr>
          <w:sz w:val="28"/>
          <w:szCs w:val="32"/>
        </w:rPr>
        <w:t xml:space="preserve"> </w:t>
      </w:r>
      <w:r w:rsidR="0037179F">
        <w:rPr>
          <w:i/>
          <w:sz w:val="28"/>
          <w:szCs w:val="32"/>
        </w:rPr>
        <w:t>________________---</w:t>
      </w:r>
    </w:p>
    <w:p w14:paraId="22132D74" w14:textId="77777777" w:rsidR="005400F7" w:rsidRPr="0037179F" w:rsidRDefault="005400F7" w:rsidP="0037179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14:paraId="54C389D0" w14:textId="77777777" w:rsidR="00AA3AC0" w:rsidRPr="0037179F" w:rsidRDefault="00AA3AC0" w:rsidP="0037179F">
      <w:pPr>
        <w:spacing w:line="360" w:lineRule="auto"/>
        <w:ind w:firstLine="709"/>
        <w:jc w:val="center"/>
        <w:rPr>
          <w:i/>
          <w:sz w:val="28"/>
          <w:szCs w:val="32"/>
        </w:rPr>
      </w:pPr>
      <w:r w:rsidRPr="0037179F">
        <w:rPr>
          <w:b/>
          <w:sz w:val="28"/>
          <w:szCs w:val="32"/>
        </w:rPr>
        <w:t>Дата рождени</w:t>
      </w:r>
      <w:r w:rsidR="000E1A14" w:rsidRPr="0037179F">
        <w:rPr>
          <w:b/>
          <w:sz w:val="28"/>
          <w:szCs w:val="32"/>
        </w:rPr>
        <w:t>я</w:t>
      </w:r>
      <w:r w:rsidR="000E1A14" w:rsidRPr="0037179F">
        <w:rPr>
          <w:sz w:val="28"/>
          <w:szCs w:val="32"/>
        </w:rPr>
        <w:t xml:space="preserve"> </w:t>
      </w:r>
      <w:r w:rsidR="000E1A14" w:rsidRPr="0037179F">
        <w:rPr>
          <w:b/>
          <w:sz w:val="28"/>
          <w:szCs w:val="32"/>
        </w:rPr>
        <w:t>(</w:t>
      </w:r>
      <w:r w:rsidR="005400F7" w:rsidRPr="0037179F">
        <w:rPr>
          <w:b/>
          <w:sz w:val="28"/>
          <w:szCs w:val="32"/>
        </w:rPr>
        <w:t>возраст):</w:t>
      </w:r>
      <w:r w:rsidR="00A02A97" w:rsidRPr="0037179F">
        <w:rPr>
          <w:i/>
          <w:sz w:val="28"/>
          <w:szCs w:val="32"/>
        </w:rPr>
        <w:t>15 лет 3мес (4.06.1993 г)</w:t>
      </w:r>
    </w:p>
    <w:p w14:paraId="6C8AE61F" w14:textId="77777777" w:rsidR="005400F7" w:rsidRPr="0037179F" w:rsidRDefault="005400F7" w:rsidP="0037179F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14:paraId="27AB333E" w14:textId="77777777" w:rsidR="00AA3AC0" w:rsidRPr="0037179F" w:rsidRDefault="005400F7" w:rsidP="0037179F">
      <w:pPr>
        <w:spacing w:line="360" w:lineRule="auto"/>
        <w:ind w:firstLine="709"/>
        <w:jc w:val="center"/>
        <w:rPr>
          <w:i/>
          <w:sz w:val="28"/>
          <w:szCs w:val="32"/>
        </w:rPr>
      </w:pPr>
      <w:r w:rsidRPr="0037179F">
        <w:rPr>
          <w:b/>
          <w:sz w:val="28"/>
          <w:szCs w:val="32"/>
        </w:rPr>
        <w:t>Адрес</w:t>
      </w:r>
      <w:r w:rsidRPr="0037179F">
        <w:rPr>
          <w:sz w:val="28"/>
          <w:szCs w:val="32"/>
        </w:rPr>
        <w:t>:</w:t>
      </w:r>
      <w:r w:rsidR="00A02A97" w:rsidRPr="0037179F">
        <w:rPr>
          <w:sz w:val="28"/>
          <w:szCs w:val="32"/>
        </w:rPr>
        <w:t xml:space="preserve"> </w:t>
      </w:r>
      <w:r w:rsidR="0037179F">
        <w:rPr>
          <w:i/>
          <w:sz w:val="28"/>
          <w:szCs w:val="32"/>
        </w:rPr>
        <w:t>_________________________</w:t>
      </w:r>
    </w:p>
    <w:p w14:paraId="6DD98E4A" w14:textId="77777777" w:rsidR="005400F7" w:rsidRPr="0037179F" w:rsidRDefault="005400F7" w:rsidP="0037179F">
      <w:pPr>
        <w:spacing w:line="360" w:lineRule="auto"/>
        <w:ind w:firstLine="709"/>
        <w:jc w:val="both"/>
        <w:rPr>
          <w:b/>
          <w:i/>
          <w:sz w:val="28"/>
          <w:szCs w:val="32"/>
        </w:rPr>
      </w:pPr>
    </w:p>
    <w:p w14:paraId="4E3492A3" w14:textId="77777777" w:rsidR="00AA3AC0" w:rsidRPr="0037179F" w:rsidRDefault="00AA3AC0" w:rsidP="0037179F">
      <w:pPr>
        <w:spacing w:line="360" w:lineRule="auto"/>
        <w:ind w:firstLine="709"/>
        <w:jc w:val="center"/>
        <w:rPr>
          <w:sz w:val="28"/>
          <w:szCs w:val="32"/>
        </w:rPr>
      </w:pPr>
      <w:r w:rsidRPr="0037179F">
        <w:rPr>
          <w:b/>
          <w:sz w:val="28"/>
          <w:szCs w:val="32"/>
        </w:rPr>
        <w:t>Клинический диагноз</w:t>
      </w:r>
      <w:r w:rsidRPr="0037179F">
        <w:rPr>
          <w:sz w:val="28"/>
          <w:szCs w:val="32"/>
        </w:rPr>
        <w:t>:</w:t>
      </w:r>
    </w:p>
    <w:p w14:paraId="51EA4477" w14:textId="77777777" w:rsidR="00AA3AC0" w:rsidRPr="0037179F" w:rsidRDefault="005400F7" w:rsidP="0037179F">
      <w:pPr>
        <w:spacing w:line="360" w:lineRule="auto"/>
        <w:ind w:firstLine="709"/>
        <w:jc w:val="center"/>
        <w:rPr>
          <w:sz w:val="28"/>
          <w:szCs w:val="24"/>
        </w:rPr>
      </w:pPr>
      <w:r w:rsidRPr="0037179F">
        <w:rPr>
          <w:b/>
          <w:sz w:val="28"/>
          <w:szCs w:val="32"/>
        </w:rPr>
        <w:t>Основной</w:t>
      </w:r>
      <w:r w:rsidRPr="0037179F">
        <w:rPr>
          <w:sz w:val="28"/>
          <w:szCs w:val="32"/>
        </w:rPr>
        <w:t xml:space="preserve">: </w:t>
      </w:r>
      <w:r w:rsidR="003B7F12" w:rsidRPr="0037179F">
        <w:rPr>
          <w:i/>
          <w:sz w:val="28"/>
          <w:szCs w:val="24"/>
        </w:rPr>
        <w:t xml:space="preserve">Железодефицитная анемия </w:t>
      </w:r>
      <w:r w:rsidR="003B7F12" w:rsidRPr="0037179F">
        <w:rPr>
          <w:i/>
          <w:sz w:val="28"/>
          <w:szCs w:val="24"/>
          <w:lang w:val="en-US"/>
        </w:rPr>
        <w:t>II</w:t>
      </w:r>
      <w:r w:rsidR="003B7F12" w:rsidRPr="0037179F">
        <w:rPr>
          <w:i/>
          <w:sz w:val="28"/>
          <w:szCs w:val="24"/>
        </w:rPr>
        <w:t xml:space="preserve"> степени, вторичная, симптоматическая</w:t>
      </w:r>
    </w:p>
    <w:p w14:paraId="23516D7D" w14:textId="77777777" w:rsidR="00AA3AC0" w:rsidRPr="0037179F" w:rsidRDefault="005400F7" w:rsidP="0037179F">
      <w:pPr>
        <w:spacing w:line="360" w:lineRule="auto"/>
        <w:ind w:firstLine="709"/>
        <w:jc w:val="center"/>
        <w:rPr>
          <w:sz w:val="28"/>
          <w:szCs w:val="32"/>
        </w:rPr>
      </w:pPr>
      <w:r w:rsidRPr="0037179F">
        <w:rPr>
          <w:b/>
          <w:sz w:val="28"/>
          <w:szCs w:val="32"/>
        </w:rPr>
        <w:t>Сопутствующий</w:t>
      </w:r>
      <w:r w:rsidRPr="0037179F">
        <w:rPr>
          <w:sz w:val="28"/>
          <w:szCs w:val="32"/>
        </w:rPr>
        <w:t xml:space="preserve">: </w:t>
      </w:r>
      <w:r w:rsidR="003B7F12" w:rsidRPr="0037179F">
        <w:rPr>
          <w:i/>
          <w:sz w:val="28"/>
          <w:szCs w:val="24"/>
        </w:rPr>
        <w:t>хронический гастродуоденит</w:t>
      </w:r>
    </w:p>
    <w:p w14:paraId="05E2093D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4B891ECF" w14:textId="77777777" w:rsidR="0037179F" w:rsidRDefault="00263411" w:rsidP="00C13F49">
      <w:pPr>
        <w:spacing w:line="360" w:lineRule="auto"/>
        <w:rPr>
          <w:sz w:val="28"/>
          <w:szCs w:val="32"/>
        </w:rPr>
      </w:pPr>
      <w:r w:rsidRPr="0037179F">
        <w:rPr>
          <w:sz w:val="28"/>
          <w:szCs w:val="32"/>
        </w:rPr>
        <w:t>Куратор студент 5курса 5группы</w:t>
      </w:r>
    </w:p>
    <w:p w14:paraId="666FC722" w14:textId="77777777" w:rsidR="0037179F" w:rsidRDefault="00B2442F" w:rsidP="00C13F49">
      <w:pPr>
        <w:spacing w:line="360" w:lineRule="auto"/>
        <w:rPr>
          <w:sz w:val="28"/>
          <w:szCs w:val="32"/>
        </w:rPr>
      </w:pPr>
      <w:r w:rsidRPr="0037179F">
        <w:rPr>
          <w:sz w:val="28"/>
          <w:szCs w:val="32"/>
        </w:rPr>
        <w:t>Михайлева Е. А.</w:t>
      </w:r>
    </w:p>
    <w:p w14:paraId="69375EAE" w14:textId="77777777" w:rsidR="005E0B27" w:rsidRPr="0037179F" w:rsidRDefault="00263411" w:rsidP="00C13F49">
      <w:pPr>
        <w:spacing w:line="360" w:lineRule="auto"/>
        <w:rPr>
          <w:sz w:val="28"/>
          <w:szCs w:val="32"/>
        </w:rPr>
      </w:pPr>
      <w:r w:rsidRPr="0037179F">
        <w:rPr>
          <w:sz w:val="28"/>
          <w:szCs w:val="32"/>
        </w:rPr>
        <w:t>Д</w:t>
      </w:r>
      <w:r w:rsidR="005400F7" w:rsidRPr="0037179F">
        <w:rPr>
          <w:sz w:val="28"/>
          <w:szCs w:val="32"/>
        </w:rPr>
        <w:t>ата курации с 20.10.</w:t>
      </w:r>
      <w:r w:rsidR="003B7F12" w:rsidRPr="0037179F">
        <w:rPr>
          <w:sz w:val="28"/>
          <w:szCs w:val="32"/>
        </w:rPr>
        <w:t xml:space="preserve"> по 27.10.08</w:t>
      </w:r>
    </w:p>
    <w:p w14:paraId="0C3838AB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63E2AA79" w14:textId="77777777" w:rsidR="00064906" w:rsidRPr="0037179F" w:rsidRDefault="00064906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09B2C033" w14:textId="77777777" w:rsidR="005400F7" w:rsidRPr="0037179F" w:rsidRDefault="005400F7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298408A5" w14:textId="77777777" w:rsidR="005400F7" w:rsidRPr="0037179F" w:rsidRDefault="005400F7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494C6A8C" w14:textId="77777777" w:rsidR="00A02A97" w:rsidRPr="0037179F" w:rsidRDefault="00263411" w:rsidP="0037179F">
      <w:pPr>
        <w:spacing w:line="360" w:lineRule="auto"/>
        <w:ind w:firstLine="709"/>
        <w:jc w:val="center"/>
        <w:rPr>
          <w:sz w:val="28"/>
          <w:szCs w:val="32"/>
        </w:rPr>
      </w:pPr>
      <w:r w:rsidRPr="0037179F">
        <w:rPr>
          <w:sz w:val="28"/>
          <w:szCs w:val="32"/>
        </w:rPr>
        <w:t>2008</w:t>
      </w:r>
    </w:p>
    <w:p w14:paraId="13A05713" w14:textId="77777777" w:rsidR="005E0B27" w:rsidRP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263411" w:rsidRPr="0037179F">
        <w:rPr>
          <w:b/>
          <w:sz w:val="28"/>
          <w:szCs w:val="28"/>
        </w:rPr>
        <w:lastRenderedPageBreak/>
        <w:t>Паспортные данные</w:t>
      </w:r>
    </w:p>
    <w:p w14:paraId="0939420E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74A7D7DE" w14:textId="77777777" w:rsidR="00263411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1. ФИО</w:t>
      </w:r>
      <w:r w:rsidR="00263411" w:rsidRPr="0037179F">
        <w:rPr>
          <w:sz w:val="28"/>
          <w:szCs w:val="32"/>
        </w:rPr>
        <w:t xml:space="preserve">: </w:t>
      </w:r>
      <w:r w:rsidR="0037179F">
        <w:rPr>
          <w:sz w:val="28"/>
          <w:szCs w:val="32"/>
        </w:rPr>
        <w:t>____________________</w:t>
      </w:r>
    </w:p>
    <w:p w14:paraId="6611561C" w14:textId="77777777" w:rsidR="00263411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2. Возраст:</w:t>
      </w:r>
      <w:r w:rsidR="0037179F">
        <w:rPr>
          <w:sz w:val="28"/>
          <w:szCs w:val="32"/>
        </w:rPr>
        <w:t xml:space="preserve"> </w:t>
      </w:r>
      <w:r w:rsidR="00263411" w:rsidRPr="0037179F">
        <w:rPr>
          <w:sz w:val="28"/>
          <w:szCs w:val="32"/>
        </w:rPr>
        <w:t>1</w:t>
      </w:r>
      <w:r w:rsidRPr="0037179F">
        <w:rPr>
          <w:sz w:val="28"/>
          <w:szCs w:val="32"/>
        </w:rPr>
        <w:t>5 лет</w:t>
      </w:r>
      <w:r w:rsidR="00263411" w:rsidRPr="0037179F">
        <w:rPr>
          <w:sz w:val="28"/>
          <w:szCs w:val="32"/>
        </w:rPr>
        <w:t xml:space="preserve"> 3мес (4.06.1993</w:t>
      </w:r>
      <w:r w:rsidRPr="0037179F">
        <w:rPr>
          <w:sz w:val="28"/>
          <w:szCs w:val="32"/>
        </w:rPr>
        <w:t xml:space="preserve"> г)</w:t>
      </w:r>
    </w:p>
    <w:p w14:paraId="422150C1" w14:textId="77777777" w:rsidR="0037179F" w:rsidRDefault="0026341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3</w:t>
      </w:r>
      <w:r w:rsidR="005E0B27" w:rsidRPr="0037179F">
        <w:rPr>
          <w:sz w:val="28"/>
          <w:szCs w:val="32"/>
        </w:rPr>
        <w:t>. Место жительства:</w:t>
      </w:r>
      <w:r w:rsidRPr="0037179F">
        <w:rPr>
          <w:sz w:val="28"/>
          <w:szCs w:val="32"/>
        </w:rPr>
        <w:t xml:space="preserve"> </w:t>
      </w:r>
      <w:r w:rsidR="0037179F">
        <w:rPr>
          <w:sz w:val="28"/>
          <w:szCs w:val="32"/>
        </w:rPr>
        <w:t>_______________________</w:t>
      </w:r>
    </w:p>
    <w:p w14:paraId="1323DB20" w14:textId="77777777" w:rsidR="005E0B27" w:rsidRPr="0037179F" w:rsidRDefault="0026341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4. Дата поступления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20.10.2008</w:t>
      </w:r>
      <w:r w:rsidR="0037179F">
        <w:rPr>
          <w:sz w:val="28"/>
          <w:szCs w:val="32"/>
        </w:rPr>
        <w:t xml:space="preserve"> </w:t>
      </w:r>
      <w:r w:rsidR="009960E9" w:rsidRPr="0037179F">
        <w:rPr>
          <w:sz w:val="28"/>
          <w:szCs w:val="32"/>
        </w:rPr>
        <w:t>время 10.40</w:t>
      </w:r>
    </w:p>
    <w:p w14:paraId="619A1A63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FF337E8" w14:textId="77777777" w:rsidR="005E0B27" w:rsidRPr="0037179F" w:rsidRDefault="005E0B27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Жалобы</w:t>
      </w:r>
      <w:r w:rsidR="009960E9" w:rsidRPr="0037179F">
        <w:rPr>
          <w:b/>
          <w:sz w:val="28"/>
          <w:szCs w:val="28"/>
        </w:rPr>
        <w:t xml:space="preserve"> на момент курации и поступления</w:t>
      </w:r>
    </w:p>
    <w:p w14:paraId="60B4A75B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0D853371" w14:textId="77777777" w:rsidR="005E0B27" w:rsidRPr="0037179F" w:rsidRDefault="009960E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На</w:t>
      </w:r>
      <w:r w:rsidR="005E0B27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выраженную бледность </w:t>
      </w:r>
      <w:r w:rsidR="00EF3F49" w:rsidRPr="0037179F">
        <w:rPr>
          <w:sz w:val="28"/>
          <w:szCs w:val="32"/>
        </w:rPr>
        <w:t>кожных покровов; быструю утомляемость</w:t>
      </w:r>
      <w:r w:rsidR="009B01DC" w:rsidRPr="0037179F">
        <w:rPr>
          <w:sz w:val="28"/>
          <w:szCs w:val="32"/>
        </w:rPr>
        <w:t>, слабость</w:t>
      </w:r>
      <w:r w:rsidR="00EF3F49" w:rsidRPr="0037179F">
        <w:rPr>
          <w:sz w:val="28"/>
          <w:szCs w:val="32"/>
        </w:rPr>
        <w:t>; колющие боли в области сердца</w:t>
      </w:r>
      <w:r w:rsidR="009B01DC" w:rsidRPr="0037179F">
        <w:rPr>
          <w:sz w:val="28"/>
          <w:szCs w:val="32"/>
        </w:rPr>
        <w:t>, появляющиеся в дневное время</w:t>
      </w:r>
      <w:r w:rsidR="00064906" w:rsidRPr="0037179F">
        <w:rPr>
          <w:sz w:val="28"/>
          <w:szCs w:val="32"/>
        </w:rPr>
        <w:t>, самостоятельно проходящие</w:t>
      </w:r>
      <w:r w:rsidR="00EF3F49" w:rsidRPr="0037179F">
        <w:rPr>
          <w:sz w:val="28"/>
          <w:szCs w:val="32"/>
        </w:rPr>
        <w:t xml:space="preserve">; </w:t>
      </w:r>
      <w:r w:rsidR="009B01DC" w:rsidRPr="0037179F">
        <w:rPr>
          <w:sz w:val="28"/>
          <w:szCs w:val="32"/>
        </w:rPr>
        <w:t xml:space="preserve">умеренные </w:t>
      </w:r>
      <w:r w:rsidR="00EF3F49" w:rsidRPr="0037179F">
        <w:rPr>
          <w:sz w:val="28"/>
          <w:szCs w:val="32"/>
        </w:rPr>
        <w:t>бол</w:t>
      </w:r>
      <w:r w:rsidR="009B01DC" w:rsidRPr="0037179F">
        <w:rPr>
          <w:sz w:val="28"/>
          <w:szCs w:val="32"/>
        </w:rPr>
        <w:t>и</w:t>
      </w:r>
      <w:r w:rsidR="00EF3F49" w:rsidRPr="0037179F">
        <w:rPr>
          <w:sz w:val="28"/>
          <w:szCs w:val="32"/>
        </w:rPr>
        <w:t xml:space="preserve"> в области желудка, правого подреберья появляющиеся спустя 30 минут после еды</w:t>
      </w:r>
      <w:r w:rsidR="009B01DC" w:rsidRPr="0037179F">
        <w:rPr>
          <w:sz w:val="28"/>
          <w:szCs w:val="32"/>
        </w:rPr>
        <w:t xml:space="preserve">, </w:t>
      </w:r>
      <w:r w:rsidR="005E0B27" w:rsidRPr="0037179F">
        <w:rPr>
          <w:sz w:val="28"/>
          <w:szCs w:val="32"/>
        </w:rPr>
        <w:t xml:space="preserve">не иррадиируют, проходят самостоятельно. </w:t>
      </w:r>
    </w:p>
    <w:p w14:paraId="4A13204F" w14:textId="77777777" w:rsidR="0037179F" w:rsidRDefault="009B01DC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Извращение аппетита, отвращение к мясу</w:t>
      </w:r>
    </w:p>
    <w:p w14:paraId="5ACB619F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76CF251" w14:textId="77777777" w:rsidR="00064906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t>Anamnesis morbi</w:t>
      </w:r>
    </w:p>
    <w:p w14:paraId="3998FA4C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3CC70C87" w14:textId="77777777" w:rsidR="005E0B27" w:rsidRPr="0037179F" w:rsidRDefault="00125D0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Со слов отца заболевание возникло </w:t>
      </w:r>
      <w:r w:rsidR="005E0B27" w:rsidRPr="0037179F">
        <w:rPr>
          <w:sz w:val="28"/>
          <w:szCs w:val="32"/>
        </w:rPr>
        <w:t>около</w:t>
      </w:r>
      <w:r w:rsidRPr="0037179F">
        <w:rPr>
          <w:sz w:val="28"/>
          <w:szCs w:val="32"/>
        </w:rPr>
        <w:t xml:space="preserve"> года назад. Р</w:t>
      </w:r>
      <w:r w:rsidR="005E0B27" w:rsidRPr="0037179F">
        <w:rPr>
          <w:sz w:val="28"/>
          <w:szCs w:val="32"/>
        </w:rPr>
        <w:t>ебенок стал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предъявлять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жалобы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на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 xml:space="preserve">боли в животе после бега, </w:t>
      </w:r>
      <w:r w:rsidRPr="0037179F">
        <w:rPr>
          <w:sz w:val="28"/>
          <w:szCs w:val="32"/>
        </w:rPr>
        <w:t>а также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жалобы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слабость,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раздражительность,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головную боль, беспокойный сон. После обраще</w:t>
      </w:r>
      <w:r w:rsidRPr="0037179F">
        <w:rPr>
          <w:sz w:val="28"/>
          <w:szCs w:val="32"/>
        </w:rPr>
        <w:t>ния к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участковому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педиатру, весной 2008 </w:t>
      </w:r>
      <w:r w:rsidR="005E0B27" w:rsidRPr="0037179F">
        <w:rPr>
          <w:sz w:val="28"/>
          <w:szCs w:val="32"/>
        </w:rPr>
        <w:t>года было дано направление на общий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анализ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крови,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котором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было обнаружено</w:t>
      </w:r>
      <w:r w:rsidRPr="0037179F">
        <w:rPr>
          <w:sz w:val="28"/>
          <w:szCs w:val="32"/>
        </w:rPr>
        <w:t xml:space="preserve"> впервые</w:t>
      </w:r>
      <w:r w:rsidR="005E0B27" w:rsidRPr="0037179F">
        <w:rPr>
          <w:sz w:val="28"/>
          <w:szCs w:val="32"/>
        </w:rPr>
        <w:t xml:space="preserve"> сниже</w:t>
      </w:r>
      <w:r w:rsidR="00D72527" w:rsidRPr="0037179F">
        <w:rPr>
          <w:sz w:val="28"/>
          <w:szCs w:val="32"/>
        </w:rPr>
        <w:t xml:space="preserve">ние уровня гемоглобина, и выставлен диагноз: полидефицитная анемия </w:t>
      </w:r>
      <w:r w:rsidR="00D72527" w:rsidRPr="0037179F">
        <w:rPr>
          <w:sz w:val="28"/>
          <w:szCs w:val="32"/>
          <w:lang w:val="en-US"/>
        </w:rPr>
        <w:t>II</w:t>
      </w:r>
      <w:r w:rsidR="00D72527" w:rsidRPr="0037179F">
        <w:rPr>
          <w:sz w:val="28"/>
          <w:szCs w:val="32"/>
        </w:rPr>
        <w:t xml:space="preserve"> ст. впервые выявленная.</w:t>
      </w:r>
      <w:r w:rsidRPr="0037179F">
        <w:rPr>
          <w:sz w:val="28"/>
          <w:szCs w:val="32"/>
        </w:rPr>
        <w:t xml:space="preserve"> П</w:t>
      </w:r>
      <w:r w:rsidR="005E0B27" w:rsidRPr="0037179F">
        <w:rPr>
          <w:sz w:val="28"/>
          <w:szCs w:val="32"/>
        </w:rPr>
        <w:t>о поводу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чего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было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 xml:space="preserve">рекомендовано лечение в условиях стационара. </w:t>
      </w:r>
      <w:r w:rsidR="000C69B3" w:rsidRPr="0037179F">
        <w:rPr>
          <w:sz w:val="28"/>
          <w:szCs w:val="32"/>
        </w:rPr>
        <w:t>От госпитализации отказался</w:t>
      </w:r>
      <w:r w:rsidR="00CC0B76" w:rsidRPr="0037179F">
        <w:rPr>
          <w:sz w:val="28"/>
          <w:szCs w:val="32"/>
        </w:rPr>
        <w:t>,</w:t>
      </w:r>
      <w:r w:rsidR="000C69B3" w:rsidRPr="0037179F">
        <w:rPr>
          <w:sz w:val="28"/>
          <w:szCs w:val="32"/>
        </w:rPr>
        <w:t xml:space="preserve"> лечение получал амбулаторно: гемоферон. Со слов род</w:t>
      </w:r>
      <w:r w:rsidR="00CC0B76" w:rsidRPr="0037179F">
        <w:rPr>
          <w:sz w:val="28"/>
          <w:szCs w:val="32"/>
        </w:rPr>
        <w:t>ителей, после курса лечения, общее состояние ребенка улучшилось.</w:t>
      </w:r>
    </w:p>
    <w:p w14:paraId="3B38657E" w14:textId="77777777" w:rsidR="00CC0B76" w:rsidRPr="0037179F" w:rsidRDefault="00CC0B76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В октябре 2008 возобновились жалобы на бледность кожных покровов; быструю утомляемость, слабость; колющие боли в области сердца, </w:t>
      </w:r>
      <w:r w:rsidRPr="0037179F">
        <w:rPr>
          <w:sz w:val="28"/>
          <w:szCs w:val="32"/>
        </w:rPr>
        <w:lastRenderedPageBreak/>
        <w:t xml:space="preserve">появляющиеся в дневное время, самостоятельно проходящие; умеренные боли в области желудка, правого подреберья появляющиеся спустя 30 минут после еды, не иррадиируют, проходят самостоятельно. Извращение аппетита, отвращение к мясу. </w:t>
      </w:r>
    </w:p>
    <w:p w14:paraId="7D9A736D" w14:textId="77777777" w:rsidR="005E0B27" w:rsidRPr="0037179F" w:rsidRDefault="00CC0B76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15.10.2008</w:t>
      </w:r>
      <w:r w:rsidR="005E0B27" w:rsidRPr="0037179F">
        <w:rPr>
          <w:sz w:val="28"/>
          <w:szCs w:val="32"/>
        </w:rPr>
        <w:t xml:space="preserve"> был проведен повторный общий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анализ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крови,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котором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уровень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 xml:space="preserve">гемоглобина </w:t>
      </w:r>
      <w:r w:rsidRPr="0037179F">
        <w:rPr>
          <w:sz w:val="28"/>
          <w:szCs w:val="32"/>
        </w:rPr>
        <w:t>79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г/л, Эр-4,5*10/12 л, ЦП-0,5, </w:t>
      </w:r>
      <w:r w:rsidRPr="0037179F">
        <w:rPr>
          <w:sz w:val="28"/>
          <w:szCs w:val="32"/>
          <w:lang w:val="en-US"/>
        </w:rPr>
        <w:t>L</w:t>
      </w:r>
      <w:r w:rsidRPr="0037179F">
        <w:rPr>
          <w:sz w:val="28"/>
          <w:szCs w:val="32"/>
        </w:rPr>
        <w:t>-</w:t>
      </w:r>
      <w:r w:rsidR="00E05B92" w:rsidRPr="0037179F">
        <w:rPr>
          <w:sz w:val="28"/>
          <w:szCs w:val="32"/>
        </w:rPr>
        <w:t>5,5*10/9 л, Тр-374*10/9 л.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Ребенок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был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направлен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участковым</w:t>
      </w:r>
      <w:r w:rsidR="00E05B92"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 xml:space="preserve">педиатром на госпитализацию в </w:t>
      </w:r>
      <w:r w:rsidR="00E05B92" w:rsidRPr="0037179F">
        <w:rPr>
          <w:sz w:val="28"/>
          <w:szCs w:val="32"/>
        </w:rPr>
        <w:t>Л</w:t>
      </w:r>
      <w:r w:rsidR="005E0B27" w:rsidRPr="0037179F">
        <w:rPr>
          <w:sz w:val="28"/>
          <w:szCs w:val="32"/>
        </w:rPr>
        <w:t>ОД</w:t>
      </w:r>
      <w:r w:rsidR="00E05B92" w:rsidRPr="0037179F">
        <w:rPr>
          <w:sz w:val="28"/>
          <w:szCs w:val="32"/>
        </w:rPr>
        <w:t>КБ, куда поступил 20 октября 2008.</w:t>
      </w:r>
    </w:p>
    <w:p w14:paraId="294B28F1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36E6145" w14:textId="77777777" w:rsidR="00064906" w:rsidRPr="0037179F" w:rsidRDefault="00064906" w:rsidP="0037179F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7179F">
        <w:rPr>
          <w:b/>
          <w:sz w:val="28"/>
          <w:szCs w:val="28"/>
        </w:rPr>
        <w:t>Эпидемиологический анамнез</w:t>
      </w:r>
    </w:p>
    <w:p w14:paraId="7C9664FC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24"/>
        </w:rPr>
      </w:pPr>
    </w:p>
    <w:p w14:paraId="30AD1E58" w14:textId="77777777" w:rsidR="004B54C8" w:rsidRPr="0037179F" w:rsidRDefault="004B54C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В течение последних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трех недель контакт с инфекционными больными отрицает.</w:t>
      </w:r>
    </w:p>
    <w:p w14:paraId="7C71E71D" w14:textId="77777777" w:rsidR="004B54C8" w:rsidRPr="0037179F" w:rsidRDefault="004B54C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 xml:space="preserve">Справка СЭС: на </w:t>
      </w:r>
      <w:r w:rsidR="00AB6DDE" w:rsidRPr="0037179F">
        <w:rPr>
          <w:sz w:val="28"/>
          <w:szCs w:val="24"/>
        </w:rPr>
        <w:t xml:space="preserve">протяжении последних 3 недель по месту учебы </w:t>
      </w:r>
      <w:r w:rsidRPr="0037179F">
        <w:rPr>
          <w:sz w:val="28"/>
          <w:szCs w:val="24"/>
        </w:rPr>
        <w:t>СШ»2 и по месту жительства Рудь С.А.</w:t>
      </w:r>
      <w:r w:rsidR="00AB6DDE" w:rsidRPr="0037179F">
        <w:rPr>
          <w:sz w:val="28"/>
          <w:szCs w:val="24"/>
        </w:rPr>
        <w:t>, инфекционных</w:t>
      </w:r>
      <w:r w:rsidR="0037179F">
        <w:rPr>
          <w:sz w:val="28"/>
          <w:szCs w:val="24"/>
        </w:rPr>
        <w:t xml:space="preserve"> </w:t>
      </w:r>
      <w:r w:rsidR="00AB6DDE" w:rsidRPr="0037179F">
        <w:rPr>
          <w:sz w:val="28"/>
          <w:szCs w:val="24"/>
        </w:rPr>
        <w:t>заболеваний не зарегистрировано.</w:t>
      </w:r>
    </w:p>
    <w:p w14:paraId="38BC38E0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27DEAE3C" w14:textId="77777777" w:rsidR="00064906" w:rsidRPr="0037179F" w:rsidRDefault="005E0B27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7179F">
        <w:rPr>
          <w:b/>
          <w:sz w:val="28"/>
          <w:szCs w:val="32"/>
        </w:rPr>
        <w:t>Anamnesis vitae</w:t>
      </w:r>
    </w:p>
    <w:p w14:paraId="24CF0ADE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35E09CAC" w14:textId="77777777" w:rsidR="0037179F" w:rsidRDefault="000709E2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Со слов отца: р</w:t>
      </w:r>
      <w:r w:rsidR="001B7E21" w:rsidRPr="0037179F">
        <w:rPr>
          <w:sz w:val="28"/>
          <w:szCs w:val="32"/>
        </w:rPr>
        <w:t>ебенок от первой беременности, первых родов. В физическом и нервно-психическом развитии от сверстников</w:t>
      </w:r>
      <w:r w:rsidRPr="0037179F">
        <w:rPr>
          <w:sz w:val="28"/>
          <w:szCs w:val="32"/>
        </w:rPr>
        <w:t xml:space="preserve"> не отставал.</w:t>
      </w:r>
      <w:r w:rsidR="00E05B92" w:rsidRPr="0037179F">
        <w:rPr>
          <w:sz w:val="28"/>
          <w:szCs w:val="32"/>
        </w:rPr>
        <w:t xml:space="preserve"> Успеваемость в школе удовлетворительная. Поведение дома и в коллективе хорошее.</w:t>
      </w:r>
    </w:p>
    <w:p w14:paraId="04E74AE7" w14:textId="77777777" w:rsidR="005E0B27" w:rsidRPr="0037179F" w:rsidRDefault="000709E2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Прививки по возрасту, реакция Манту </w:t>
      </w:r>
      <w:r w:rsidR="007F5DED" w:rsidRPr="0037179F">
        <w:rPr>
          <w:sz w:val="28"/>
          <w:szCs w:val="32"/>
        </w:rPr>
        <w:t>нормальная (со слов отца, т.к. прививочная карта отсутствует).</w:t>
      </w:r>
    </w:p>
    <w:p w14:paraId="38314048" w14:textId="77777777" w:rsidR="005E0B27" w:rsidRPr="0037179F" w:rsidRDefault="000709E2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ДИЗ отрицает. ОРВИ 1-2 раза в год. </w:t>
      </w:r>
      <w:r w:rsidR="005E0B27" w:rsidRPr="0037179F">
        <w:rPr>
          <w:sz w:val="28"/>
          <w:szCs w:val="32"/>
        </w:rPr>
        <w:t>Операций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гемотрансфузий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не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было.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Аллергологический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анамнез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не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отягощен</w:t>
      </w:r>
      <w:r w:rsidRPr="0037179F">
        <w:rPr>
          <w:sz w:val="28"/>
          <w:szCs w:val="32"/>
        </w:rPr>
        <w:t>.</w:t>
      </w:r>
    </w:p>
    <w:p w14:paraId="547BE51E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0119D5F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F5DED" w:rsidRPr="0037179F">
        <w:rPr>
          <w:b/>
          <w:sz w:val="28"/>
          <w:szCs w:val="28"/>
        </w:rPr>
        <w:lastRenderedPageBreak/>
        <w:t>Жилищно-бытовые у</w:t>
      </w:r>
      <w:r w:rsidR="00CC02EE">
        <w:rPr>
          <w:b/>
          <w:sz w:val="28"/>
          <w:szCs w:val="28"/>
        </w:rPr>
        <w:t>словия</w:t>
      </w:r>
    </w:p>
    <w:p w14:paraId="2ECF0773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575D9A9F" w14:textId="77777777" w:rsidR="005E0B27" w:rsidRPr="0037179F" w:rsidRDefault="00ED48E6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Материально-бытовые</w:t>
      </w:r>
      <w:r w:rsidR="005E0B27" w:rsidRPr="0037179F">
        <w:rPr>
          <w:sz w:val="28"/>
          <w:szCs w:val="32"/>
        </w:rPr>
        <w:t xml:space="preserve"> усл</w:t>
      </w:r>
      <w:r w:rsidRPr="0037179F">
        <w:rPr>
          <w:sz w:val="28"/>
          <w:szCs w:val="32"/>
        </w:rPr>
        <w:t>овия удовлетворительные,</w:t>
      </w:r>
      <w:r w:rsidR="005E0B27" w:rsidRPr="0037179F">
        <w:rPr>
          <w:sz w:val="28"/>
          <w:szCs w:val="32"/>
        </w:rPr>
        <w:t xml:space="preserve"> жив</w:t>
      </w:r>
      <w:r w:rsidRPr="0037179F">
        <w:rPr>
          <w:sz w:val="28"/>
          <w:szCs w:val="32"/>
        </w:rPr>
        <w:t>ет</w:t>
      </w:r>
      <w:r w:rsidR="007F5DED" w:rsidRPr="0037179F">
        <w:rPr>
          <w:sz w:val="28"/>
          <w:szCs w:val="32"/>
        </w:rPr>
        <w:t xml:space="preserve"> в частном доме</w:t>
      </w:r>
      <w:r w:rsidRPr="0037179F">
        <w:rPr>
          <w:sz w:val="28"/>
          <w:szCs w:val="32"/>
        </w:rPr>
        <w:t>, имеет свою комнату.</w:t>
      </w:r>
    </w:p>
    <w:p w14:paraId="3D01A96B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3CD37AE" w14:textId="77777777" w:rsidR="007F5DED" w:rsidRPr="0037179F" w:rsidRDefault="007F5DED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b/>
          <w:sz w:val="28"/>
          <w:szCs w:val="28"/>
        </w:rPr>
        <w:t>Семейный анамнез</w:t>
      </w:r>
    </w:p>
    <w:p w14:paraId="72DDBE76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24"/>
        </w:rPr>
      </w:pPr>
    </w:p>
    <w:p w14:paraId="3FE0B42C" w14:textId="77777777" w:rsidR="007F5DED" w:rsidRPr="0037179F" w:rsidRDefault="007F5DED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 xml:space="preserve">Мать: </w:t>
      </w:r>
      <w:r w:rsidR="0037179F">
        <w:rPr>
          <w:sz w:val="28"/>
          <w:szCs w:val="24"/>
        </w:rPr>
        <w:t>_____________________</w:t>
      </w:r>
    </w:p>
    <w:p w14:paraId="2A6CC6D7" w14:textId="77777777" w:rsidR="005E0B27" w:rsidRPr="0037179F" w:rsidRDefault="007F5DED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Отец: </w:t>
      </w:r>
      <w:r w:rsidR="0037179F">
        <w:rPr>
          <w:sz w:val="28"/>
          <w:szCs w:val="32"/>
        </w:rPr>
        <w:t>_____________________</w:t>
      </w:r>
    </w:p>
    <w:p w14:paraId="2A14EB31" w14:textId="77777777" w:rsidR="0037179F" w:rsidRDefault="00D8680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Туберкулез, сифилис, алкоголизм, аллергические заболевания по линии отца и матери отрицает (со слов отца). Ребенок в семье один.</w:t>
      </w:r>
    </w:p>
    <w:p w14:paraId="7F8F7C68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3EA4982B" w14:textId="77777777" w:rsidR="0037179F" w:rsidRDefault="005E0B27" w:rsidP="0037179F">
      <w:pPr>
        <w:spacing w:line="360" w:lineRule="auto"/>
        <w:ind w:firstLine="709"/>
        <w:jc w:val="both"/>
        <w:rPr>
          <w:sz w:val="28"/>
          <w:szCs w:val="28"/>
        </w:rPr>
      </w:pPr>
      <w:r w:rsidRPr="0037179F">
        <w:rPr>
          <w:b/>
          <w:sz w:val="28"/>
          <w:szCs w:val="32"/>
        </w:rPr>
        <w:t>Status praesens</w:t>
      </w:r>
      <w:r w:rsidR="00D86801" w:rsidRPr="0037179F">
        <w:rPr>
          <w:b/>
          <w:sz w:val="28"/>
          <w:szCs w:val="32"/>
        </w:rPr>
        <w:t xml:space="preserve"> </w:t>
      </w:r>
      <w:r w:rsidR="00D86801" w:rsidRPr="0037179F">
        <w:rPr>
          <w:b/>
          <w:sz w:val="28"/>
          <w:szCs w:val="32"/>
          <w:lang w:val="en-US"/>
        </w:rPr>
        <w:t>objectivus</w:t>
      </w:r>
    </w:p>
    <w:p w14:paraId="4B6E8329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69AA980E" w14:textId="77777777" w:rsidR="0037179F" w:rsidRDefault="0058770E" w:rsidP="0037179F">
      <w:pPr>
        <w:spacing w:line="360" w:lineRule="auto"/>
        <w:ind w:firstLine="709"/>
        <w:jc w:val="both"/>
        <w:rPr>
          <w:sz w:val="28"/>
          <w:szCs w:val="28"/>
        </w:rPr>
      </w:pPr>
      <w:r w:rsidRPr="0037179F">
        <w:rPr>
          <w:sz w:val="28"/>
          <w:szCs w:val="32"/>
        </w:rPr>
        <w:t xml:space="preserve">Общее состояние средней степени тяжести за счет анемического и болевого синдромов, </w:t>
      </w:r>
      <w:r w:rsidR="005E0B27" w:rsidRPr="0037179F">
        <w:rPr>
          <w:sz w:val="28"/>
          <w:szCs w:val="32"/>
        </w:rPr>
        <w:t>сознание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ясное,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положение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активное,</w:t>
      </w:r>
      <w:r w:rsidRPr="0037179F">
        <w:rPr>
          <w:sz w:val="28"/>
          <w:szCs w:val="28"/>
        </w:rPr>
        <w:t xml:space="preserve"> </w:t>
      </w:r>
      <w:r w:rsidR="005E0B27" w:rsidRPr="0037179F">
        <w:rPr>
          <w:sz w:val="28"/>
          <w:szCs w:val="32"/>
        </w:rPr>
        <w:t>поведение адекватное, самочувствие удовлетворительное.</w:t>
      </w:r>
      <w:r w:rsidR="00437179" w:rsidRPr="0037179F">
        <w:rPr>
          <w:sz w:val="28"/>
          <w:szCs w:val="32"/>
        </w:rPr>
        <w:t xml:space="preserve"> Телосложение</w:t>
      </w:r>
      <w:r w:rsidR="0037179F">
        <w:rPr>
          <w:sz w:val="28"/>
          <w:szCs w:val="32"/>
        </w:rPr>
        <w:t xml:space="preserve"> </w:t>
      </w:r>
      <w:r w:rsidR="00437179" w:rsidRPr="0037179F">
        <w:rPr>
          <w:sz w:val="28"/>
          <w:szCs w:val="32"/>
        </w:rPr>
        <w:t>пропорциональное.</w:t>
      </w:r>
    </w:p>
    <w:p w14:paraId="50983AF5" w14:textId="77777777" w:rsidR="0037179F" w:rsidRDefault="0043717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28"/>
        </w:rPr>
        <w:t>Нервная система.</w:t>
      </w:r>
      <w:r w:rsidRPr="0037179F">
        <w:rPr>
          <w:sz w:val="28"/>
          <w:szCs w:val="24"/>
        </w:rPr>
        <w:t xml:space="preserve"> Настроение</w:t>
      </w:r>
      <w:r w:rsidR="003C25DE" w:rsidRPr="0037179F">
        <w:rPr>
          <w:sz w:val="28"/>
          <w:szCs w:val="24"/>
        </w:rPr>
        <w:t xml:space="preserve"> ровное</w:t>
      </w:r>
      <w:r w:rsidRPr="0037179F">
        <w:rPr>
          <w:sz w:val="28"/>
          <w:szCs w:val="24"/>
        </w:rPr>
        <w:t>.</w:t>
      </w:r>
      <w:r w:rsidR="0058770E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</w:t>
      </w:r>
      <w:r w:rsidR="00ED48E6" w:rsidRPr="0037179F">
        <w:rPr>
          <w:sz w:val="28"/>
          <w:szCs w:val="32"/>
        </w:rPr>
        <w:t>он не нарушен. Ребенок доступен к контакту</w:t>
      </w:r>
      <w:r w:rsidR="005E0B27" w:rsidRPr="0037179F">
        <w:rPr>
          <w:sz w:val="28"/>
          <w:szCs w:val="32"/>
        </w:rPr>
        <w:t xml:space="preserve">. </w:t>
      </w:r>
      <w:r w:rsidR="00ED48E6" w:rsidRPr="0037179F">
        <w:rPr>
          <w:sz w:val="28"/>
          <w:szCs w:val="32"/>
        </w:rPr>
        <w:t>Выражение лица приветливое. Глазные щели, зрачки симметричны. Косоглазие, нистагм</w:t>
      </w:r>
      <w:r w:rsidR="003C25DE" w:rsidRPr="0037179F">
        <w:rPr>
          <w:sz w:val="28"/>
          <w:szCs w:val="32"/>
        </w:rPr>
        <w:t>, менингиальные симптомы</w:t>
      </w:r>
      <w:r w:rsidR="00ED48E6" w:rsidRPr="0037179F">
        <w:rPr>
          <w:sz w:val="28"/>
          <w:szCs w:val="32"/>
        </w:rPr>
        <w:t xml:space="preserve"> отсутствует</w:t>
      </w:r>
      <w:r w:rsidR="003C25DE" w:rsidRPr="0037179F">
        <w:rPr>
          <w:sz w:val="28"/>
          <w:szCs w:val="32"/>
        </w:rPr>
        <w:t xml:space="preserve">. </w:t>
      </w:r>
    </w:p>
    <w:p w14:paraId="7B1ABC17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t>Кожа</w:t>
      </w:r>
      <w:r w:rsidRPr="0037179F">
        <w:rPr>
          <w:sz w:val="28"/>
          <w:szCs w:val="32"/>
        </w:rPr>
        <w:t xml:space="preserve"> бледная,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высыпаний,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расчесов</w:t>
      </w:r>
      <w:r w:rsidR="00437179" w:rsidRPr="0037179F">
        <w:rPr>
          <w:sz w:val="28"/>
          <w:szCs w:val="32"/>
        </w:rPr>
        <w:t>, шелушений</w:t>
      </w:r>
      <w:r w:rsidRPr="0037179F">
        <w:rPr>
          <w:sz w:val="28"/>
          <w:szCs w:val="32"/>
        </w:rPr>
        <w:t xml:space="preserve"> нет.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Влажность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кожи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умеренная,</w:t>
      </w:r>
      <w:r w:rsidR="00437179" w:rsidRPr="0037179F">
        <w:rPr>
          <w:sz w:val="28"/>
          <w:szCs w:val="32"/>
        </w:rPr>
        <w:t xml:space="preserve"> эластичность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сохранена.</w:t>
      </w:r>
      <w:r w:rsidR="003C25DE" w:rsidRPr="0037179F">
        <w:rPr>
          <w:sz w:val="28"/>
          <w:szCs w:val="32"/>
        </w:rPr>
        <w:t xml:space="preserve"> Волосистая часть голов</w:t>
      </w:r>
      <w:r w:rsidR="003F2E4D" w:rsidRPr="0037179F">
        <w:rPr>
          <w:sz w:val="28"/>
          <w:szCs w:val="32"/>
        </w:rPr>
        <w:t xml:space="preserve">ы без облысений, волосы </w:t>
      </w:r>
      <w:r w:rsidR="003C25DE" w:rsidRPr="0037179F">
        <w:rPr>
          <w:sz w:val="28"/>
          <w:szCs w:val="32"/>
        </w:rPr>
        <w:t>тусклые, ломкие. Ногти овальной формы,</w:t>
      </w:r>
      <w:r w:rsidR="003F2E4D" w:rsidRPr="0037179F">
        <w:rPr>
          <w:sz w:val="28"/>
          <w:szCs w:val="32"/>
        </w:rPr>
        <w:t xml:space="preserve"> ломкие</w:t>
      </w:r>
      <w:r w:rsidR="003C25DE" w:rsidRPr="0037179F">
        <w:rPr>
          <w:sz w:val="28"/>
          <w:szCs w:val="32"/>
        </w:rPr>
        <w:t>.</w:t>
      </w:r>
      <w:r w:rsidRPr="0037179F">
        <w:rPr>
          <w:sz w:val="28"/>
          <w:szCs w:val="32"/>
        </w:rPr>
        <w:t xml:space="preserve"> </w:t>
      </w:r>
      <w:r w:rsidR="00ED48E6" w:rsidRPr="0037179F">
        <w:rPr>
          <w:sz w:val="28"/>
          <w:szCs w:val="32"/>
        </w:rPr>
        <w:t>На верхней</w:t>
      </w:r>
      <w:r w:rsidR="00925CBE" w:rsidRPr="0037179F">
        <w:rPr>
          <w:sz w:val="28"/>
          <w:szCs w:val="32"/>
        </w:rPr>
        <w:t xml:space="preserve"> трети левого плеча</w:t>
      </w:r>
      <w:r w:rsidR="0076768F" w:rsidRPr="0037179F">
        <w:rPr>
          <w:sz w:val="28"/>
          <w:szCs w:val="32"/>
        </w:rPr>
        <w:t xml:space="preserve"> заживший</w:t>
      </w:r>
      <w:r w:rsidR="00925CBE" w:rsidRPr="0037179F">
        <w:rPr>
          <w:sz w:val="28"/>
          <w:szCs w:val="32"/>
        </w:rPr>
        <w:t xml:space="preserve"> рубец после вакцинации</w:t>
      </w:r>
      <w:r w:rsidR="00ED48E6" w:rsidRPr="0037179F">
        <w:rPr>
          <w:sz w:val="28"/>
          <w:szCs w:val="32"/>
        </w:rPr>
        <w:t xml:space="preserve"> вакциной</w:t>
      </w:r>
      <w:r w:rsidR="00925CBE" w:rsidRPr="0037179F">
        <w:rPr>
          <w:sz w:val="28"/>
          <w:szCs w:val="32"/>
        </w:rPr>
        <w:t xml:space="preserve"> БЦЖ.</w:t>
      </w:r>
      <w:r w:rsidR="00ED48E6" w:rsidRPr="0037179F">
        <w:rPr>
          <w:sz w:val="28"/>
          <w:szCs w:val="32"/>
        </w:rPr>
        <w:t xml:space="preserve"> Участки пигментации отсутствуют.</w:t>
      </w:r>
      <w:r w:rsidR="0037179F">
        <w:rPr>
          <w:sz w:val="28"/>
          <w:szCs w:val="32"/>
        </w:rPr>
        <w:t xml:space="preserve"> </w:t>
      </w:r>
      <w:r w:rsidR="00BB6305" w:rsidRPr="0037179F">
        <w:rPr>
          <w:sz w:val="28"/>
          <w:szCs w:val="32"/>
        </w:rPr>
        <w:t>Симптом</w:t>
      </w:r>
      <w:r w:rsidR="0037179F">
        <w:rPr>
          <w:sz w:val="28"/>
          <w:szCs w:val="32"/>
        </w:rPr>
        <w:t xml:space="preserve"> </w:t>
      </w:r>
      <w:r w:rsidR="00BB6305" w:rsidRPr="0037179F">
        <w:rPr>
          <w:sz w:val="28"/>
          <w:szCs w:val="32"/>
        </w:rPr>
        <w:t>«щипка»</w:t>
      </w:r>
      <w:r w:rsidR="00D66CC0" w:rsidRPr="0037179F">
        <w:rPr>
          <w:sz w:val="28"/>
          <w:szCs w:val="32"/>
        </w:rPr>
        <w:t>, «жгута» и молоточковый</w:t>
      </w:r>
      <w:r w:rsidRPr="0037179F">
        <w:rPr>
          <w:sz w:val="28"/>
          <w:szCs w:val="32"/>
        </w:rPr>
        <w:t xml:space="preserve"> отрицательный.</w:t>
      </w:r>
    </w:p>
    <w:p w14:paraId="4BAEBE8F" w14:textId="77777777" w:rsidR="0037179F" w:rsidRDefault="00ED48E6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Дермографизм белый не разлитой, время появления - сразу, исчезает через -10</w:t>
      </w:r>
      <w:r w:rsidR="00D66CC0" w:rsidRPr="0037179F">
        <w:rPr>
          <w:sz w:val="28"/>
          <w:szCs w:val="32"/>
        </w:rPr>
        <w:t xml:space="preserve"> сек.</w:t>
      </w:r>
      <w:r w:rsidR="00BB6305" w:rsidRPr="0037179F">
        <w:rPr>
          <w:sz w:val="28"/>
          <w:szCs w:val="32"/>
        </w:rPr>
        <w:t xml:space="preserve"> Видимые слизистые</w:t>
      </w:r>
      <w:r w:rsidRPr="0037179F">
        <w:rPr>
          <w:sz w:val="28"/>
          <w:szCs w:val="32"/>
        </w:rPr>
        <w:t xml:space="preserve"> оболочки бледно-розового цвета, без </w:t>
      </w:r>
      <w:r w:rsidR="0076768F" w:rsidRPr="0037179F">
        <w:rPr>
          <w:sz w:val="28"/>
          <w:szCs w:val="32"/>
        </w:rPr>
        <w:t>изменений.</w:t>
      </w:r>
      <w:r w:rsidR="003C25DE" w:rsidRPr="0037179F">
        <w:rPr>
          <w:sz w:val="28"/>
          <w:szCs w:val="32"/>
        </w:rPr>
        <w:t xml:space="preserve"> Язык влажный, обложен белым налетом.</w:t>
      </w:r>
      <w:r w:rsidR="00526998" w:rsidRPr="0037179F">
        <w:rPr>
          <w:sz w:val="28"/>
          <w:szCs w:val="32"/>
        </w:rPr>
        <w:t xml:space="preserve"> Симптом синих склер.</w:t>
      </w:r>
    </w:p>
    <w:p w14:paraId="09D145B3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lastRenderedPageBreak/>
        <w:t>Подкожно-жировая клетчатка</w:t>
      </w:r>
      <w:r w:rsidRPr="0037179F">
        <w:rPr>
          <w:sz w:val="28"/>
          <w:szCs w:val="32"/>
        </w:rPr>
        <w:t xml:space="preserve"> развита умеренно, распределена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равномерно.</w:t>
      </w:r>
    </w:p>
    <w:p w14:paraId="3C6B9E06" w14:textId="77777777" w:rsid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Толщина жирового слоя 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уровне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пупка,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под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реберной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дугой,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под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углами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л</w:t>
      </w:r>
      <w:r w:rsidR="0076768F" w:rsidRPr="0037179F">
        <w:rPr>
          <w:sz w:val="28"/>
          <w:szCs w:val="32"/>
        </w:rPr>
        <w:t>опаток, на плечах и бедрах – 1,5</w:t>
      </w:r>
      <w:r w:rsidRPr="0037179F">
        <w:rPr>
          <w:sz w:val="28"/>
          <w:szCs w:val="32"/>
        </w:rPr>
        <w:t xml:space="preserve"> см. Тургор сохранен.</w:t>
      </w:r>
      <w:r w:rsidR="00D66CC0" w:rsidRPr="0037179F">
        <w:rPr>
          <w:sz w:val="28"/>
          <w:szCs w:val="32"/>
        </w:rPr>
        <w:t xml:space="preserve"> Уплотнения, отеки отсутствуют.</w:t>
      </w:r>
    </w:p>
    <w:p w14:paraId="079A164A" w14:textId="77777777" w:rsidR="00D66CC0" w:rsidRPr="0037179F" w:rsidRDefault="00D66CC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t>Мышечная система</w:t>
      </w:r>
      <w:r w:rsidRPr="0037179F">
        <w:rPr>
          <w:sz w:val="28"/>
          <w:szCs w:val="32"/>
        </w:rPr>
        <w:t>: м</w:t>
      </w:r>
      <w:r w:rsidR="0076768F" w:rsidRPr="0037179F">
        <w:rPr>
          <w:sz w:val="28"/>
          <w:szCs w:val="32"/>
        </w:rPr>
        <w:t>ышцы</w:t>
      </w:r>
      <w:r w:rsidR="0037179F">
        <w:rPr>
          <w:sz w:val="28"/>
          <w:szCs w:val="32"/>
        </w:rPr>
        <w:t xml:space="preserve"> </w:t>
      </w:r>
      <w:r w:rsidR="0076768F" w:rsidRPr="0037179F">
        <w:rPr>
          <w:sz w:val="28"/>
          <w:szCs w:val="32"/>
        </w:rPr>
        <w:t xml:space="preserve">развиты умеренно, </w:t>
      </w:r>
      <w:r w:rsidRPr="0037179F">
        <w:rPr>
          <w:sz w:val="28"/>
          <w:szCs w:val="32"/>
        </w:rPr>
        <w:t>симметрично;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пальпации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мышцы безболезненны; тонус мышц при пассивном сгибании и разгибании на симметричных участках одинаковый.</w:t>
      </w:r>
    </w:p>
    <w:p w14:paraId="3D55BAA6" w14:textId="77777777" w:rsidR="0037179F" w:rsidRDefault="00D66CC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t>Костно-суставная система</w:t>
      </w:r>
      <w:r w:rsidRPr="0037179F">
        <w:rPr>
          <w:sz w:val="28"/>
          <w:szCs w:val="32"/>
        </w:rPr>
        <w:t>:</w:t>
      </w:r>
      <w:r w:rsidR="005E0B27" w:rsidRPr="0037179F">
        <w:rPr>
          <w:sz w:val="28"/>
          <w:szCs w:val="32"/>
        </w:rPr>
        <w:t xml:space="preserve"> При осмотре костей деформаций, искривлений не выявлено. На поверхности</w:t>
      </w:r>
      <w:r w:rsidR="00176394"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костей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неровносте</w:t>
      </w:r>
      <w:r w:rsidR="00176394" w:rsidRPr="0037179F">
        <w:rPr>
          <w:sz w:val="28"/>
          <w:szCs w:val="32"/>
        </w:rPr>
        <w:t>й,</w:t>
      </w:r>
      <w:r w:rsidR="0037179F">
        <w:rPr>
          <w:sz w:val="28"/>
          <w:szCs w:val="32"/>
        </w:rPr>
        <w:t xml:space="preserve"> </w:t>
      </w:r>
      <w:r w:rsidR="00176394" w:rsidRPr="0037179F">
        <w:rPr>
          <w:sz w:val="28"/>
          <w:szCs w:val="32"/>
        </w:rPr>
        <w:t xml:space="preserve">утолщений, размягчений и </w:t>
      </w:r>
      <w:r w:rsidR="005E0B27" w:rsidRPr="0037179F">
        <w:rPr>
          <w:sz w:val="28"/>
          <w:szCs w:val="32"/>
        </w:rPr>
        <w:t>болезненности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при</w:t>
      </w:r>
      <w:r w:rsidR="00176394"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 xml:space="preserve">пальпации не выявлено. Голова округлой формы, </w:t>
      </w:r>
      <w:r w:rsidR="0076768F" w:rsidRPr="0037179F">
        <w:rPr>
          <w:sz w:val="28"/>
          <w:szCs w:val="32"/>
        </w:rPr>
        <w:t xml:space="preserve">окружность головы 57 см. </w:t>
      </w:r>
      <w:r w:rsidR="005E0B27" w:rsidRPr="0037179F">
        <w:rPr>
          <w:sz w:val="28"/>
          <w:szCs w:val="32"/>
        </w:rPr>
        <w:t>симметричная.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Грудная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клетка</w:t>
      </w:r>
      <w:r w:rsidR="009F29E3" w:rsidRPr="0037179F">
        <w:rPr>
          <w:sz w:val="28"/>
          <w:szCs w:val="32"/>
        </w:rPr>
        <w:t xml:space="preserve"> цилиндрической</w:t>
      </w:r>
      <w:r w:rsidR="00176394"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формы, симметричная;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эпигастральный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угол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прямой.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Физиологические</w:t>
      </w:r>
      <w:r w:rsidR="00176394"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изгибы сохранены</w:t>
      </w:r>
      <w:r w:rsidR="00176394" w:rsidRPr="0037179F">
        <w:rPr>
          <w:sz w:val="28"/>
          <w:szCs w:val="32"/>
        </w:rPr>
        <w:t>. Рахитические четки, нити жемчуга, искривлений позвоночника и конечностей не выявлено.</w:t>
      </w:r>
    </w:p>
    <w:p w14:paraId="1CE63AC3" w14:textId="77777777" w:rsidR="0037179F" w:rsidRDefault="0076768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Ф</w:t>
      </w:r>
      <w:r w:rsidR="005E0B27" w:rsidRPr="0037179F">
        <w:rPr>
          <w:sz w:val="28"/>
          <w:szCs w:val="32"/>
        </w:rPr>
        <w:t>орма суставов</w:t>
      </w:r>
      <w:r w:rsidRPr="0037179F">
        <w:rPr>
          <w:sz w:val="28"/>
          <w:szCs w:val="32"/>
        </w:rPr>
        <w:t xml:space="preserve"> овальная, без изменений</w:t>
      </w:r>
      <w:r w:rsidR="005E0B27" w:rsidRPr="0037179F">
        <w:rPr>
          <w:sz w:val="28"/>
          <w:szCs w:val="32"/>
        </w:rPr>
        <w:t>, кожа над суставами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бледная,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при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 xml:space="preserve">пальпации </w:t>
      </w:r>
      <w:r w:rsidR="00176394" w:rsidRPr="0037179F">
        <w:rPr>
          <w:sz w:val="28"/>
          <w:szCs w:val="32"/>
        </w:rPr>
        <w:t>без</w:t>
      </w:r>
      <w:r w:rsidR="005E0B27" w:rsidRPr="0037179F">
        <w:rPr>
          <w:sz w:val="28"/>
          <w:szCs w:val="32"/>
        </w:rPr>
        <w:t>болезненн</w:t>
      </w:r>
      <w:r w:rsidR="00176394" w:rsidRPr="0037179F">
        <w:rPr>
          <w:sz w:val="28"/>
          <w:szCs w:val="32"/>
        </w:rPr>
        <w:t>ые</w:t>
      </w:r>
      <w:r w:rsidR="005E0B27" w:rsidRPr="0037179F">
        <w:rPr>
          <w:sz w:val="28"/>
          <w:szCs w:val="32"/>
        </w:rPr>
        <w:t>,</w:t>
      </w:r>
      <w:r w:rsidR="00176394" w:rsidRPr="0037179F">
        <w:rPr>
          <w:sz w:val="28"/>
          <w:szCs w:val="32"/>
        </w:rPr>
        <w:t xml:space="preserve"> без флюктуации</w:t>
      </w:r>
      <w:r w:rsidR="005E0B27" w:rsidRPr="0037179F">
        <w:rPr>
          <w:sz w:val="28"/>
          <w:szCs w:val="32"/>
        </w:rPr>
        <w:t>. Движения</w:t>
      </w:r>
      <w:r w:rsidR="0037179F">
        <w:rPr>
          <w:sz w:val="28"/>
          <w:szCs w:val="32"/>
        </w:rPr>
        <w:t xml:space="preserve"> </w:t>
      </w:r>
      <w:r w:rsidR="00176394" w:rsidRPr="0037179F">
        <w:rPr>
          <w:sz w:val="28"/>
          <w:szCs w:val="32"/>
        </w:rPr>
        <w:t xml:space="preserve">при активных и пассивных движениях </w:t>
      </w:r>
      <w:r w:rsidR="005E0B27"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полном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объеме</w:t>
      </w:r>
      <w:r w:rsidR="009F29E3" w:rsidRPr="0037179F">
        <w:rPr>
          <w:sz w:val="28"/>
          <w:szCs w:val="32"/>
        </w:rPr>
        <w:t>.</w:t>
      </w:r>
    </w:p>
    <w:p w14:paraId="4769171E" w14:textId="77777777" w:rsidR="00176394" w:rsidRPr="0037179F" w:rsidRDefault="00BB630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t>Лимфатическая система</w:t>
      </w:r>
      <w:r w:rsidRPr="0037179F">
        <w:rPr>
          <w:sz w:val="28"/>
          <w:szCs w:val="32"/>
        </w:rPr>
        <w:t>: при осмотре видимого увеличения не выявлено</w:t>
      </w:r>
      <w:r w:rsidR="00176394" w:rsidRPr="0037179F">
        <w:rPr>
          <w:sz w:val="28"/>
          <w:szCs w:val="32"/>
        </w:rPr>
        <w:t>, кожа над ними бледная,</w:t>
      </w:r>
      <w:r w:rsidRPr="0037179F">
        <w:rPr>
          <w:sz w:val="28"/>
          <w:szCs w:val="32"/>
        </w:rPr>
        <w:t xml:space="preserve"> </w:t>
      </w:r>
      <w:r w:rsidR="00176394" w:rsidRPr="0037179F">
        <w:rPr>
          <w:sz w:val="28"/>
          <w:szCs w:val="32"/>
        </w:rPr>
        <w:t>рубцы и свищи отсутствуют. Пальпируются подчелюстные, подмышечные</w:t>
      </w:r>
      <w:r w:rsidR="0037179F">
        <w:rPr>
          <w:sz w:val="28"/>
          <w:szCs w:val="32"/>
        </w:rPr>
        <w:t xml:space="preserve"> </w:t>
      </w:r>
      <w:r w:rsidR="00176394" w:rsidRPr="0037179F">
        <w:rPr>
          <w:sz w:val="28"/>
          <w:szCs w:val="32"/>
        </w:rPr>
        <w:t>лимфоузлы до 5 мм в диаметре,</w:t>
      </w:r>
      <w:r w:rsidRPr="0037179F">
        <w:rPr>
          <w:sz w:val="28"/>
          <w:szCs w:val="32"/>
        </w:rPr>
        <w:t xml:space="preserve"> единичные,</w:t>
      </w:r>
      <w:r w:rsidR="00176394" w:rsidRPr="0037179F">
        <w:rPr>
          <w:sz w:val="28"/>
          <w:szCs w:val="32"/>
        </w:rPr>
        <w:t xml:space="preserve"> с гладкой поверхностью, безболезненные, подвижные</w:t>
      </w:r>
      <w:r w:rsidRPr="0037179F">
        <w:rPr>
          <w:sz w:val="28"/>
          <w:szCs w:val="32"/>
        </w:rPr>
        <w:t>, не спаянные с окружающими тканями.</w:t>
      </w:r>
    </w:p>
    <w:p w14:paraId="25A8B04B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37FF148" w14:textId="77777777" w:rsidR="00403694" w:rsidRPr="0037179F" w:rsidRDefault="00BB6305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7179F">
        <w:rPr>
          <w:b/>
          <w:sz w:val="28"/>
          <w:szCs w:val="28"/>
        </w:rPr>
        <w:t>Антропометрия и индексы</w:t>
      </w:r>
      <w:r w:rsidRPr="0037179F">
        <w:rPr>
          <w:b/>
          <w:sz w:val="28"/>
          <w:szCs w:val="32"/>
        </w:rPr>
        <w:t>:</w:t>
      </w:r>
    </w:p>
    <w:p w14:paraId="6E582E4C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47F4FCF7" w14:textId="77777777" w:rsidR="009F29E3" w:rsidRPr="0037179F" w:rsidRDefault="009F29E3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Вес: 56кг</w:t>
      </w:r>
    </w:p>
    <w:p w14:paraId="1C99642D" w14:textId="77777777" w:rsidR="009F29E3" w:rsidRPr="0037179F" w:rsidRDefault="009F29E3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Рост: 160см</w:t>
      </w:r>
    </w:p>
    <w:p w14:paraId="43A4E106" w14:textId="77777777" w:rsidR="009F29E3" w:rsidRPr="0037179F" w:rsidRDefault="009F29E3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Окр. Головы: 57 см</w:t>
      </w:r>
    </w:p>
    <w:p w14:paraId="27597261" w14:textId="77777777" w:rsidR="0037179F" w:rsidRDefault="009F29E3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Окр. Груди:</w:t>
      </w:r>
      <w:r w:rsidR="00CE24AF" w:rsidRPr="0037179F">
        <w:rPr>
          <w:sz w:val="28"/>
          <w:szCs w:val="32"/>
        </w:rPr>
        <w:t xml:space="preserve"> 80</w:t>
      </w:r>
      <w:r w:rsidRPr="0037179F">
        <w:rPr>
          <w:sz w:val="28"/>
          <w:szCs w:val="32"/>
        </w:rPr>
        <w:t>см</w:t>
      </w:r>
      <w:r w:rsidR="0037179F">
        <w:rPr>
          <w:sz w:val="28"/>
          <w:szCs w:val="32"/>
        </w:rPr>
        <w:t xml:space="preserve"> </w:t>
      </w:r>
      <w:r w:rsidR="00CE24AF" w:rsidRPr="0037179F">
        <w:rPr>
          <w:sz w:val="28"/>
          <w:szCs w:val="32"/>
        </w:rPr>
        <w:t>на вдохе:82</w:t>
      </w:r>
      <w:r w:rsidR="004F50BC" w:rsidRPr="0037179F">
        <w:rPr>
          <w:sz w:val="28"/>
          <w:szCs w:val="32"/>
        </w:rPr>
        <w:t>см</w:t>
      </w:r>
      <w:r w:rsidR="0037179F">
        <w:rPr>
          <w:sz w:val="28"/>
          <w:szCs w:val="32"/>
        </w:rPr>
        <w:t xml:space="preserve"> </w:t>
      </w:r>
      <w:r w:rsidR="00CE24AF" w:rsidRPr="0037179F">
        <w:rPr>
          <w:sz w:val="28"/>
          <w:szCs w:val="32"/>
        </w:rPr>
        <w:t>на выдохе: 78</w:t>
      </w:r>
      <w:r w:rsidR="004F50BC" w:rsidRPr="0037179F">
        <w:rPr>
          <w:sz w:val="28"/>
          <w:szCs w:val="32"/>
        </w:rPr>
        <w:t>см</w:t>
      </w:r>
    </w:p>
    <w:p w14:paraId="2D85CCDB" w14:textId="77777777" w:rsidR="009F29E3" w:rsidRPr="0037179F" w:rsidRDefault="004F50BC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lastRenderedPageBreak/>
        <w:t>Индекс Эрисмана</w:t>
      </w:r>
      <w:r w:rsidR="00CE24AF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=</w:t>
      </w:r>
      <w:r w:rsidR="00CE24AF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окр. </w:t>
      </w:r>
      <w:r w:rsidR="00CE24AF" w:rsidRPr="0037179F">
        <w:rPr>
          <w:sz w:val="28"/>
          <w:szCs w:val="32"/>
        </w:rPr>
        <w:t>Г</w:t>
      </w:r>
      <w:r w:rsidRPr="0037179F">
        <w:rPr>
          <w:sz w:val="28"/>
          <w:szCs w:val="32"/>
        </w:rPr>
        <w:t>руди</w:t>
      </w:r>
      <w:r w:rsidR="00CE24AF" w:rsidRPr="0037179F">
        <w:rPr>
          <w:sz w:val="28"/>
          <w:szCs w:val="32"/>
        </w:rPr>
        <w:t>-1/2 роста</w:t>
      </w:r>
      <w:r w:rsidR="0037179F">
        <w:rPr>
          <w:sz w:val="28"/>
          <w:szCs w:val="32"/>
        </w:rPr>
        <w:t xml:space="preserve"> </w:t>
      </w:r>
    </w:p>
    <w:p w14:paraId="0110AA54" w14:textId="77777777" w:rsidR="00403694" w:rsidRPr="0037179F" w:rsidRDefault="00CE24A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ИЭ= 80-80=0 ( </w:t>
      </w:r>
      <w:r w:rsidRPr="0037179F">
        <w:rPr>
          <w:sz w:val="28"/>
          <w:szCs w:val="32"/>
          <w:lang w:val="en-US"/>
        </w:rPr>
        <w:t>N</w:t>
      </w:r>
      <w:r w:rsidRPr="0037179F">
        <w:rPr>
          <w:sz w:val="28"/>
          <w:szCs w:val="32"/>
        </w:rPr>
        <w:t>=+2 до -3)</w:t>
      </w:r>
    </w:p>
    <w:p w14:paraId="776317E7" w14:textId="77777777" w:rsidR="00403694" w:rsidRPr="0037179F" w:rsidRDefault="00CE24A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Индекс Эрисмана соответствует возрасту.</w:t>
      </w:r>
    </w:p>
    <w:p w14:paraId="2F98EC63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B14D89" w14:textId="77777777" w:rsidR="0037179F" w:rsidRDefault="00403694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7179F">
        <w:rPr>
          <w:b/>
          <w:sz w:val="28"/>
          <w:szCs w:val="28"/>
        </w:rPr>
        <w:t>Исследование органов кровообращения</w:t>
      </w:r>
    </w:p>
    <w:p w14:paraId="64F843C1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234C2BCA" w14:textId="77777777" w:rsidR="00BA30C3" w:rsidRPr="0037179F" w:rsidRDefault="00BA30C3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В</w:t>
      </w:r>
      <w:r w:rsidR="00403694" w:rsidRPr="0037179F">
        <w:rPr>
          <w:sz w:val="28"/>
          <w:szCs w:val="32"/>
        </w:rPr>
        <w:t xml:space="preserve"> области сердца деформаций грудной клетки нет, патологической пульсации сонных артерий, набухание яремных вен не выявлено. Верхушечный толчок локализуется в V</w:t>
      </w:r>
      <w:r w:rsidRPr="0037179F">
        <w:rPr>
          <w:sz w:val="28"/>
          <w:szCs w:val="32"/>
        </w:rPr>
        <w:t xml:space="preserve"> межреберье 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0,5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см кнутри</w:t>
      </w:r>
      <w:r w:rsidR="0037179F">
        <w:rPr>
          <w:sz w:val="28"/>
          <w:szCs w:val="32"/>
        </w:rPr>
        <w:t xml:space="preserve"> </w:t>
      </w:r>
      <w:r w:rsidR="00403694" w:rsidRPr="0037179F">
        <w:rPr>
          <w:sz w:val="28"/>
          <w:szCs w:val="32"/>
        </w:rPr>
        <w:t>от</w:t>
      </w:r>
      <w:r w:rsidR="0037179F">
        <w:rPr>
          <w:sz w:val="28"/>
          <w:szCs w:val="32"/>
        </w:rPr>
        <w:t xml:space="preserve"> </w:t>
      </w:r>
      <w:r w:rsidR="00403694" w:rsidRPr="0037179F">
        <w:rPr>
          <w:sz w:val="28"/>
          <w:szCs w:val="32"/>
        </w:rPr>
        <w:t>среднеключичной линии</w:t>
      </w:r>
      <w:r w:rsidRPr="0037179F">
        <w:rPr>
          <w:sz w:val="28"/>
          <w:szCs w:val="32"/>
        </w:rPr>
        <w:t>, площадь 2*2 см, умеренной силы. Патологическая</w:t>
      </w:r>
      <w:r w:rsidR="00403694" w:rsidRPr="0037179F">
        <w:rPr>
          <w:sz w:val="28"/>
          <w:szCs w:val="32"/>
        </w:rPr>
        <w:t xml:space="preserve"> п</w:t>
      </w:r>
      <w:r w:rsidRPr="0037179F">
        <w:rPr>
          <w:sz w:val="28"/>
          <w:szCs w:val="32"/>
        </w:rPr>
        <w:t>ульсация</w:t>
      </w:r>
      <w:r w:rsidR="00403694" w:rsidRPr="0037179F">
        <w:rPr>
          <w:sz w:val="28"/>
          <w:szCs w:val="32"/>
        </w:rPr>
        <w:t xml:space="preserve"> в области сердца</w:t>
      </w:r>
      <w:r w:rsidRPr="0037179F">
        <w:rPr>
          <w:sz w:val="28"/>
          <w:szCs w:val="32"/>
        </w:rPr>
        <w:t>,</w:t>
      </w:r>
      <w:r w:rsidR="00403694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систолическое и пресистолическое дрожание не выявлено.</w:t>
      </w:r>
    </w:p>
    <w:p w14:paraId="3C38B4B5" w14:textId="77777777" w:rsidR="00501622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Пульс на </w:t>
      </w:r>
      <w:r w:rsidRPr="0037179F">
        <w:rPr>
          <w:sz w:val="28"/>
          <w:szCs w:val="32"/>
          <w:lang w:val="en-US"/>
        </w:rPr>
        <w:t>a</w:t>
      </w:r>
      <w:r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  <w:lang w:val="en-US"/>
        </w:rPr>
        <w:t>radialis</w:t>
      </w:r>
      <w:r w:rsidRPr="0037179F">
        <w:rPr>
          <w:sz w:val="28"/>
          <w:szCs w:val="32"/>
        </w:rPr>
        <w:t>:</w:t>
      </w:r>
      <w:r w:rsidR="00CE24AF" w:rsidRPr="0037179F">
        <w:rPr>
          <w:sz w:val="28"/>
          <w:szCs w:val="32"/>
        </w:rPr>
        <w:t xml:space="preserve"> 100 </w:t>
      </w:r>
      <w:r w:rsidRPr="0037179F">
        <w:rPr>
          <w:sz w:val="28"/>
          <w:szCs w:val="32"/>
        </w:rPr>
        <w:t>синхронный, ритмичный, мягкий, малого наполнения.</w:t>
      </w:r>
    </w:p>
    <w:p w14:paraId="667952CD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576A7483" w14:textId="77777777" w:rsidR="007F2E25" w:rsidRPr="0037179F" w:rsidRDefault="0040369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Границы относительной сердечной тупости: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5463"/>
      </w:tblGrid>
      <w:tr w:rsidR="00A02A97" w:rsidRPr="0037179F" w14:paraId="2298BAA9" w14:textId="77777777" w:rsidTr="00CC02EE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908" w:type="dxa"/>
          </w:tcPr>
          <w:p w14:paraId="2A04B0F7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правая</w:t>
            </w:r>
            <w:r w:rsidR="0037179F" w:rsidRPr="0037179F">
              <w:rPr>
                <w:szCs w:val="32"/>
              </w:rPr>
              <w:t xml:space="preserve"> </w:t>
            </w:r>
          </w:p>
        </w:tc>
        <w:tc>
          <w:tcPr>
            <w:tcW w:w="5463" w:type="dxa"/>
          </w:tcPr>
          <w:p w14:paraId="1105B260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правый край грудины</w:t>
            </w:r>
          </w:p>
        </w:tc>
      </w:tr>
      <w:tr w:rsidR="00A02A97" w:rsidRPr="0037179F" w14:paraId="20F57DF3" w14:textId="77777777" w:rsidTr="00CC02EE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908" w:type="dxa"/>
          </w:tcPr>
          <w:p w14:paraId="583D9832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верхняя</w:t>
            </w:r>
          </w:p>
        </w:tc>
        <w:tc>
          <w:tcPr>
            <w:tcW w:w="5463" w:type="dxa"/>
          </w:tcPr>
          <w:p w14:paraId="4E0495D9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третье</w:t>
            </w:r>
            <w:r w:rsidR="0037179F" w:rsidRPr="0037179F">
              <w:rPr>
                <w:szCs w:val="32"/>
              </w:rPr>
              <w:t xml:space="preserve"> </w:t>
            </w:r>
            <w:r w:rsidRPr="0037179F">
              <w:rPr>
                <w:szCs w:val="32"/>
              </w:rPr>
              <w:t>межреберье</w:t>
            </w:r>
          </w:p>
        </w:tc>
      </w:tr>
      <w:tr w:rsidR="00A02A97" w:rsidRPr="0037179F" w14:paraId="459FE54C" w14:textId="77777777" w:rsidTr="00CC02EE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1908" w:type="dxa"/>
          </w:tcPr>
          <w:p w14:paraId="04ED9E22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левая</w:t>
            </w:r>
          </w:p>
        </w:tc>
        <w:tc>
          <w:tcPr>
            <w:tcW w:w="5463" w:type="dxa"/>
          </w:tcPr>
          <w:p w14:paraId="2AD84370" w14:textId="77777777" w:rsidR="00A02A97" w:rsidRPr="0037179F" w:rsidRDefault="00A02A97" w:rsidP="00CC02EE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V</w:t>
            </w:r>
            <w:r w:rsidR="0037179F" w:rsidRPr="0037179F">
              <w:rPr>
                <w:szCs w:val="32"/>
              </w:rPr>
              <w:t xml:space="preserve"> </w:t>
            </w:r>
            <w:r w:rsidRPr="0037179F">
              <w:rPr>
                <w:szCs w:val="32"/>
              </w:rPr>
              <w:t>межреберье</w:t>
            </w:r>
            <w:r w:rsidR="00CC02EE">
              <w:rPr>
                <w:szCs w:val="32"/>
              </w:rPr>
              <w:t xml:space="preserve"> </w:t>
            </w:r>
            <w:r w:rsidRPr="0037179F">
              <w:rPr>
                <w:szCs w:val="32"/>
              </w:rPr>
              <w:t>на 0,5 см кнутри от среднеключичной линии</w:t>
            </w:r>
          </w:p>
        </w:tc>
      </w:tr>
    </w:tbl>
    <w:p w14:paraId="222C64A3" w14:textId="77777777" w:rsidR="007F2E25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1C1D7465" w14:textId="77777777" w:rsid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Аускультативно:</w:t>
      </w:r>
      <w:r w:rsidR="00707CA5" w:rsidRPr="0037179F">
        <w:rPr>
          <w:sz w:val="28"/>
          <w:szCs w:val="32"/>
        </w:rPr>
        <w:t xml:space="preserve"> тоны сердца ритмичные, ослабление </w:t>
      </w:r>
      <w:r w:rsidR="00707CA5" w:rsidRPr="0037179F">
        <w:rPr>
          <w:sz w:val="28"/>
          <w:szCs w:val="32"/>
          <w:lang w:val="en-US"/>
        </w:rPr>
        <w:t>I</w:t>
      </w:r>
      <w:r w:rsidR="00707CA5" w:rsidRPr="0037179F">
        <w:rPr>
          <w:sz w:val="28"/>
          <w:szCs w:val="32"/>
        </w:rPr>
        <w:t xml:space="preserve"> тона над верхушкой, систолический шум над верхушкой.</w:t>
      </w:r>
    </w:p>
    <w:p w14:paraId="3106FC7E" w14:textId="77777777" w:rsidR="0037179F" w:rsidRDefault="0040369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Частота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сердечных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сокращений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100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минуту.</w:t>
      </w:r>
      <w:r w:rsidR="0037179F">
        <w:rPr>
          <w:sz w:val="28"/>
          <w:szCs w:val="32"/>
        </w:rPr>
        <w:t xml:space="preserve"> </w:t>
      </w:r>
    </w:p>
    <w:p w14:paraId="74113148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529C8A3F" w14:textId="77777777" w:rsidR="00403694" w:rsidRPr="0037179F" w:rsidRDefault="0040369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Артериальное давление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520"/>
        <w:gridCol w:w="2700"/>
      </w:tblGrid>
      <w:tr w:rsidR="00403694" w:rsidRPr="0037179F" w14:paraId="449EAB3C" w14:textId="77777777" w:rsidTr="0037179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1440" w:type="dxa"/>
          </w:tcPr>
          <w:p w14:paraId="5A706CB9" w14:textId="77777777" w:rsidR="00403694" w:rsidRPr="0037179F" w:rsidRDefault="00403694" w:rsidP="0037179F">
            <w:pPr>
              <w:spacing w:line="360" w:lineRule="auto"/>
              <w:outlineLvl w:val="0"/>
              <w:rPr>
                <w:szCs w:val="32"/>
              </w:rPr>
            </w:pPr>
          </w:p>
        </w:tc>
        <w:tc>
          <w:tcPr>
            <w:tcW w:w="2520" w:type="dxa"/>
          </w:tcPr>
          <w:p w14:paraId="2607ED3E" w14:textId="77777777" w:rsidR="00403694" w:rsidRPr="0037179F" w:rsidRDefault="0037179F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 xml:space="preserve"> </w:t>
            </w:r>
            <w:r w:rsidR="00403694" w:rsidRPr="0037179F">
              <w:rPr>
                <w:szCs w:val="32"/>
              </w:rPr>
              <w:t>Систолическое</w:t>
            </w:r>
          </w:p>
        </w:tc>
        <w:tc>
          <w:tcPr>
            <w:tcW w:w="2700" w:type="dxa"/>
          </w:tcPr>
          <w:p w14:paraId="19253CEA" w14:textId="77777777" w:rsidR="00403694" w:rsidRPr="0037179F" w:rsidRDefault="00403694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Диастолическое</w:t>
            </w:r>
            <w:r w:rsidR="0037179F" w:rsidRPr="0037179F">
              <w:rPr>
                <w:szCs w:val="32"/>
              </w:rPr>
              <w:t xml:space="preserve"> </w:t>
            </w:r>
          </w:p>
        </w:tc>
      </w:tr>
      <w:tr w:rsidR="007F2E25" w:rsidRPr="0037179F" w14:paraId="1DB67EAB" w14:textId="77777777" w:rsidTr="0037179F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440" w:type="dxa"/>
          </w:tcPr>
          <w:p w14:paraId="161BE88D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Справа</w:t>
            </w:r>
          </w:p>
        </w:tc>
        <w:tc>
          <w:tcPr>
            <w:tcW w:w="2520" w:type="dxa"/>
          </w:tcPr>
          <w:p w14:paraId="47B53533" w14:textId="77777777" w:rsidR="007F2E25" w:rsidRPr="0037179F" w:rsidRDefault="0037179F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 xml:space="preserve"> </w:t>
            </w:r>
            <w:r w:rsidR="007F2E25" w:rsidRPr="0037179F">
              <w:rPr>
                <w:szCs w:val="32"/>
              </w:rPr>
              <w:t>90 мм рт.ст.</w:t>
            </w:r>
          </w:p>
        </w:tc>
        <w:tc>
          <w:tcPr>
            <w:tcW w:w="2700" w:type="dxa"/>
          </w:tcPr>
          <w:p w14:paraId="0DC6C66A" w14:textId="77777777" w:rsidR="007F2E25" w:rsidRPr="0037179F" w:rsidRDefault="0037179F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 xml:space="preserve"> </w:t>
            </w:r>
            <w:r w:rsidR="007F2E25" w:rsidRPr="0037179F">
              <w:rPr>
                <w:szCs w:val="32"/>
              </w:rPr>
              <w:t>60 мм рт.ст.</w:t>
            </w:r>
            <w:r w:rsidRPr="0037179F">
              <w:rPr>
                <w:szCs w:val="32"/>
              </w:rPr>
              <w:t xml:space="preserve"> </w:t>
            </w:r>
          </w:p>
        </w:tc>
      </w:tr>
      <w:tr w:rsidR="007F2E25" w:rsidRPr="0037179F" w14:paraId="185A77FA" w14:textId="77777777" w:rsidTr="0037179F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440" w:type="dxa"/>
          </w:tcPr>
          <w:p w14:paraId="7D261566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Слева</w:t>
            </w:r>
          </w:p>
        </w:tc>
        <w:tc>
          <w:tcPr>
            <w:tcW w:w="2520" w:type="dxa"/>
            <w:tcBorders>
              <w:left w:val="nil"/>
            </w:tcBorders>
          </w:tcPr>
          <w:p w14:paraId="390FDB7F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90 мм рт.ст.</w:t>
            </w:r>
          </w:p>
        </w:tc>
        <w:tc>
          <w:tcPr>
            <w:tcW w:w="2700" w:type="dxa"/>
          </w:tcPr>
          <w:p w14:paraId="30647147" w14:textId="77777777" w:rsidR="007F2E25" w:rsidRPr="0037179F" w:rsidRDefault="0037179F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 xml:space="preserve"> </w:t>
            </w:r>
            <w:r w:rsidR="007F2E25" w:rsidRPr="0037179F">
              <w:rPr>
                <w:szCs w:val="32"/>
              </w:rPr>
              <w:t>60 мм рт.ст.</w:t>
            </w:r>
            <w:r w:rsidRPr="0037179F">
              <w:rPr>
                <w:szCs w:val="32"/>
              </w:rPr>
              <w:t xml:space="preserve"> </w:t>
            </w:r>
          </w:p>
        </w:tc>
      </w:tr>
    </w:tbl>
    <w:p w14:paraId="61B97AB9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23A6014C" w14:textId="77777777" w:rsidR="00CC02EE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sz w:val="28"/>
          <w:szCs w:val="32"/>
        </w:rPr>
        <w:t xml:space="preserve">Заключение: отмечается умеренная тахикардия, ослабление </w:t>
      </w:r>
      <w:r w:rsidRPr="0037179F">
        <w:rPr>
          <w:sz w:val="28"/>
          <w:szCs w:val="32"/>
          <w:lang w:val="en-US"/>
        </w:rPr>
        <w:t>I</w:t>
      </w:r>
      <w:r w:rsidRPr="0037179F">
        <w:rPr>
          <w:sz w:val="28"/>
          <w:szCs w:val="32"/>
        </w:rPr>
        <w:t xml:space="preserve"> тона и систолический шум над верхушкой, АД 90/60 мм рт ст.</w:t>
      </w:r>
      <w:r w:rsidR="005E0B27" w:rsidRPr="0037179F">
        <w:rPr>
          <w:b/>
          <w:sz w:val="28"/>
          <w:szCs w:val="28"/>
        </w:rPr>
        <w:t xml:space="preserve"> </w:t>
      </w:r>
    </w:p>
    <w:p w14:paraId="328C7E47" w14:textId="77777777" w:rsidR="0037179F" w:rsidRDefault="00CC02EE" w:rsidP="0037179F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sz w:val="28"/>
          <w:szCs w:val="28"/>
        </w:rPr>
        <w:br w:type="page"/>
      </w:r>
      <w:r w:rsidR="005E0B27" w:rsidRPr="0037179F">
        <w:rPr>
          <w:b/>
          <w:sz w:val="28"/>
          <w:szCs w:val="28"/>
        </w:rPr>
        <w:lastRenderedPageBreak/>
        <w:t>Исследование органов дыхания</w:t>
      </w:r>
    </w:p>
    <w:p w14:paraId="52D53013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57A23147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Носовое дыхание свободно. Вспомогательные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мышцы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акте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дыхания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участвуют.</w:t>
      </w:r>
      <w:r w:rsidR="00501622" w:rsidRPr="0037179F">
        <w:rPr>
          <w:sz w:val="28"/>
          <w:szCs w:val="32"/>
        </w:rPr>
        <w:t xml:space="preserve"> Цианоз носогубного треугольника</w:t>
      </w:r>
      <w:r w:rsidR="00707CA5" w:rsidRPr="0037179F">
        <w:rPr>
          <w:sz w:val="28"/>
          <w:szCs w:val="32"/>
        </w:rPr>
        <w:t>, параорбикулярный цианоз</w:t>
      </w:r>
      <w:r w:rsidR="00501622"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</w:rPr>
        <w:t>Экскурсия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грудной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клетки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полном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объеме.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Грудная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клетка</w:t>
      </w:r>
      <w:r w:rsidR="00707CA5" w:rsidRPr="0037179F">
        <w:rPr>
          <w:sz w:val="28"/>
          <w:szCs w:val="32"/>
        </w:rPr>
        <w:t xml:space="preserve"> цилиндрической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формы,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нормостеническая,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симметричная,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обе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половины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активно</w:t>
      </w:r>
      <w:r w:rsidR="00204C1F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участвуют в акте дыхания. Тип дыхания – смешанный, глубина средняя,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частота</w:t>
      </w:r>
      <w:r w:rsidR="00204C1F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– 20 в минуту, ритм правильный. При пальпации грудная клетка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безболезненна,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эластична</w:t>
      </w:r>
      <w:r w:rsidR="007F2E25" w:rsidRPr="0037179F">
        <w:rPr>
          <w:sz w:val="28"/>
          <w:szCs w:val="32"/>
        </w:rPr>
        <w:t>я</w:t>
      </w:r>
      <w:r w:rsidRPr="0037179F">
        <w:rPr>
          <w:sz w:val="28"/>
          <w:szCs w:val="32"/>
        </w:rPr>
        <w:t>, голосовое дрожание на симметричных участках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проводится одинаково.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При</w:t>
      </w:r>
      <w:r w:rsidR="007F2E25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сравнительной перкуссии </w:t>
      </w:r>
      <w:r w:rsidR="007F2E25" w:rsidRPr="0037179F">
        <w:rPr>
          <w:sz w:val="28"/>
          <w:szCs w:val="32"/>
        </w:rPr>
        <w:t>над всей легочной поверхностью</w:t>
      </w:r>
      <w:r w:rsidRP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 xml:space="preserve">выслушивается ясный </w:t>
      </w:r>
      <w:r w:rsidRPr="0037179F">
        <w:rPr>
          <w:sz w:val="28"/>
          <w:szCs w:val="32"/>
        </w:rPr>
        <w:t>лёгочный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звук</w:t>
      </w:r>
      <w:r w:rsidR="007F2E25"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</w:rPr>
        <w:t>Симптомы Кораньи, Аркавина, чаши Философова отрицательные.</w:t>
      </w:r>
    </w:p>
    <w:p w14:paraId="04494B9C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0AE658D9" w14:textId="77777777" w:rsidR="007F2E25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Топографическая перкуссия легких: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2340"/>
        <w:gridCol w:w="2880"/>
      </w:tblGrid>
      <w:tr w:rsidR="007F2E25" w:rsidRPr="0037179F" w14:paraId="489C5AC1" w14:textId="77777777" w:rsidTr="0037179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07" w:type="dxa"/>
            <w:vMerge w:val="restart"/>
          </w:tcPr>
          <w:p w14:paraId="41EB20A6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Топограф. линия</w:t>
            </w:r>
          </w:p>
        </w:tc>
        <w:tc>
          <w:tcPr>
            <w:tcW w:w="5220" w:type="dxa"/>
            <w:gridSpan w:val="2"/>
          </w:tcPr>
          <w:p w14:paraId="74505366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Нижний край легких</w:t>
            </w:r>
          </w:p>
        </w:tc>
      </w:tr>
      <w:tr w:rsidR="007F2E25" w:rsidRPr="0037179F" w14:paraId="44250FAE" w14:textId="77777777" w:rsidTr="0037179F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2307" w:type="dxa"/>
            <w:vMerge/>
          </w:tcPr>
          <w:p w14:paraId="31526AC4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</w:p>
        </w:tc>
        <w:tc>
          <w:tcPr>
            <w:tcW w:w="2340" w:type="dxa"/>
          </w:tcPr>
          <w:p w14:paraId="41D6B413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Слева</w:t>
            </w:r>
          </w:p>
        </w:tc>
        <w:tc>
          <w:tcPr>
            <w:tcW w:w="2880" w:type="dxa"/>
          </w:tcPr>
          <w:p w14:paraId="64C712B1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Справа</w:t>
            </w:r>
            <w:r w:rsidR="0037179F" w:rsidRPr="0037179F">
              <w:rPr>
                <w:szCs w:val="32"/>
              </w:rPr>
              <w:t xml:space="preserve"> </w:t>
            </w:r>
          </w:p>
        </w:tc>
      </w:tr>
      <w:tr w:rsidR="0058770E" w:rsidRPr="0037179F" w14:paraId="4BF16DF4" w14:textId="77777777" w:rsidTr="003717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07" w:type="dxa"/>
          </w:tcPr>
          <w:p w14:paraId="5CD757F5" w14:textId="77777777" w:rsidR="0058770E" w:rsidRPr="0037179F" w:rsidRDefault="007F2E25" w:rsidP="0037179F">
            <w:pPr>
              <w:spacing w:line="360" w:lineRule="auto"/>
              <w:outlineLvl w:val="0"/>
              <w:rPr>
                <w:szCs w:val="32"/>
                <w:lang w:val="en-US"/>
              </w:rPr>
            </w:pPr>
            <w:r w:rsidRPr="0037179F">
              <w:rPr>
                <w:szCs w:val="32"/>
                <w:lang w:val="en-US"/>
              </w:rPr>
              <w:t>l</w:t>
            </w:r>
            <w:r w:rsidRPr="0037179F">
              <w:rPr>
                <w:szCs w:val="32"/>
              </w:rPr>
              <w:t xml:space="preserve">. </w:t>
            </w:r>
            <w:r w:rsidRPr="0037179F">
              <w:rPr>
                <w:szCs w:val="32"/>
                <w:lang w:val="en-US"/>
              </w:rPr>
              <w:t>medioclavicularis</w:t>
            </w:r>
          </w:p>
        </w:tc>
        <w:tc>
          <w:tcPr>
            <w:tcW w:w="2340" w:type="dxa"/>
          </w:tcPr>
          <w:p w14:paraId="4C56325C" w14:textId="77777777" w:rsidR="0058770E" w:rsidRPr="0037179F" w:rsidRDefault="0058770E" w:rsidP="0037179F">
            <w:pPr>
              <w:spacing w:line="360" w:lineRule="auto"/>
              <w:outlineLvl w:val="0"/>
              <w:rPr>
                <w:szCs w:val="32"/>
              </w:rPr>
            </w:pPr>
          </w:p>
        </w:tc>
        <w:tc>
          <w:tcPr>
            <w:tcW w:w="2880" w:type="dxa"/>
            <w:tcBorders>
              <w:bottom w:val="nil"/>
            </w:tcBorders>
          </w:tcPr>
          <w:p w14:paraId="21D6E3E4" w14:textId="77777777" w:rsidR="0058770E" w:rsidRPr="0037179F" w:rsidRDefault="0058770E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VI ребро</w:t>
            </w:r>
            <w:r w:rsidR="0037179F" w:rsidRPr="0037179F">
              <w:rPr>
                <w:szCs w:val="32"/>
              </w:rPr>
              <w:t xml:space="preserve"> </w:t>
            </w:r>
          </w:p>
        </w:tc>
      </w:tr>
      <w:tr w:rsidR="0058770E" w:rsidRPr="0037179F" w14:paraId="5F221DC7" w14:textId="77777777" w:rsidTr="003717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07" w:type="dxa"/>
          </w:tcPr>
          <w:p w14:paraId="08141877" w14:textId="77777777" w:rsidR="0058770E" w:rsidRPr="0037179F" w:rsidRDefault="007F2E25" w:rsidP="0037179F">
            <w:pPr>
              <w:spacing w:line="360" w:lineRule="auto"/>
              <w:outlineLvl w:val="0"/>
              <w:rPr>
                <w:szCs w:val="32"/>
                <w:lang w:val="en-US"/>
              </w:rPr>
            </w:pPr>
            <w:r w:rsidRPr="0037179F">
              <w:rPr>
                <w:szCs w:val="32"/>
                <w:lang w:val="en-US"/>
              </w:rPr>
              <w:t>l.axilaris media</w:t>
            </w:r>
          </w:p>
        </w:tc>
        <w:tc>
          <w:tcPr>
            <w:tcW w:w="2340" w:type="dxa"/>
          </w:tcPr>
          <w:p w14:paraId="05FB3326" w14:textId="77777777" w:rsidR="0058770E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  <w:lang w:val="en-US"/>
              </w:rPr>
              <w:t>I</w:t>
            </w:r>
            <w:r w:rsidRPr="0037179F">
              <w:rPr>
                <w:szCs w:val="32"/>
              </w:rPr>
              <w:t>Х</w:t>
            </w:r>
            <w:r w:rsidR="0058770E" w:rsidRPr="0037179F">
              <w:rPr>
                <w:szCs w:val="32"/>
              </w:rPr>
              <w:t xml:space="preserve"> ребро</w:t>
            </w:r>
          </w:p>
        </w:tc>
        <w:tc>
          <w:tcPr>
            <w:tcW w:w="2880" w:type="dxa"/>
          </w:tcPr>
          <w:p w14:paraId="10E5E8D6" w14:textId="77777777" w:rsidR="0058770E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VШ</w:t>
            </w:r>
            <w:r w:rsidR="000E1A14" w:rsidRPr="0037179F">
              <w:rPr>
                <w:szCs w:val="32"/>
              </w:rPr>
              <w:t xml:space="preserve"> </w:t>
            </w:r>
            <w:r w:rsidR="0058770E" w:rsidRPr="0037179F">
              <w:rPr>
                <w:szCs w:val="32"/>
              </w:rPr>
              <w:t>ребро</w:t>
            </w:r>
            <w:r w:rsidR="0037179F" w:rsidRPr="0037179F">
              <w:rPr>
                <w:szCs w:val="32"/>
              </w:rPr>
              <w:t xml:space="preserve"> </w:t>
            </w:r>
          </w:p>
        </w:tc>
      </w:tr>
      <w:tr w:rsidR="0058770E" w:rsidRPr="0037179F" w14:paraId="3A4C8DF7" w14:textId="77777777" w:rsidTr="003717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07" w:type="dxa"/>
          </w:tcPr>
          <w:p w14:paraId="3ADD326F" w14:textId="77777777" w:rsidR="0058770E" w:rsidRPr="0037179F" w:rsidRDefault="007F2E25" w:rsidP="0037179F">
            <w:pPr>
              <w:spacing w:line="360" w:lineRule="auto"/>
              <w:outlineLvl w:val="0"/>
              <w:rPr>
                <w:szCs w:val="32"/>
                <w:lang w:val="en-US"/>
              </w:rPr>
            </w:pPr>
            <w:r w:rsidRPr="0037179F">
              <w:rPr>
                <w:szCs w:val="32"/>
                <w:lang w:val="en-US"/>
              </w:rPr>
              <w:t>l</w:t>
            </w:r>
            <w:r w:rsidRPr="0037179F">
              <w:rPr>
                <w:szCs w:val="32"/>
              </w:rPr>
              <w:t xml:space="preserve">. </w:t>
            </w:r>
            <w:r w:rsidRPr="0037179F">
              <w:rPr>
                <w:szCs w:val="32"/>
                <w:lang w:val="en-US"/>
              </w:rPr>
              <w:t>scapularis</w:t>
            </w:r>
          </w:p>
        </w:tc>
        <w:tc>
          <w:tcPr>
            <w:tcW w:w="2340" w:type="dxa"/>
          </w:tcPr>
          <w:p w14:paraId="52E4AFAE" w14:textId="77777777" w:rsidR="0058770E" w:rsidRPr="0037179F" w:rsidRDefault="0058770E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>X ребро</w:t>
            </w:r>
          </w:p>
        </w:tc>
        <w:tc>
          <w:tcPr>
            <w:tcW w:w="2880" w:type="dxa"/>
          </w:tcPr>
          <w:p w14:paraId="2A347A82" w14:textId="77777777" w:rsidR="0058770E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  <w:lang w:val="en-US"/>
              </w:rPr>
              <w:t>I</w:t>
            </w:r>
            <w:r w:rsidR="0058770E" w:rsidRPr="0037179F">
              <w:rPr>
                <w:szCs w:val="32"/>
              </w:rPr>
              <w:t>X ребро</w:t>
            </w:r>
            <w:r w:rsidR="0037179F" w:rsidRPr="0037179F">
              <w:rPr>
                <w:szCs w:val="32"/>
              </w:rPr>
              <w:t xml:space="preserve"> </w:t>
            </w:r>
          </w:p>
        </w:tc>
      </w:tr>
      <w:tr w:rsidR="007F2E25" w:rsidRPr="0037179F" w14:paraId="0A57D302" w14:textId="77777777" w:rsidTr="0037179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307" w:type="dxa"/>
          </w:tcPr>
          <w:p w14:paraId="25EF142C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  <w:lang w:val="en-US"/>
              </w:rPr>
              <w:t>l</w:t>
            </w:r>
            <w:r w:rsidRPr="0037179F">
              <w:rPr>
                <w:szCs w:val="32"/>
              </w:rPr>
              <w:t>.</w:t>
            </w:r>
            <w:r w:rsidRPr="0037179F">
              <w:rPr>
                <w:szCs w:val="32"/>
                <w:lang w:val="en-US"/>
              </w:rPr>
              <w:t xml:space="preserve"> paravertebralis</w:t>
            </w:r>
            <w:r w:rsidR="0037179F" w:rsidRPr="0037179F">
              <w:rPr>
                <w:szCs w:val="32"/>
              </w:rPr>
              <w:t xml:space="preserve"> </w:t>
            </w:r>
          </w:p>
        </w:tc>
        <w:tc>
          <w:tcPr>
            <w:tcW w:w="5220" w:type="dxa"/>
            <w:gridSpan w:val="2"/>
          </w:tcPr>
          <w:p w14:paraId="5FE5B4D9" w14:textId="77777777" w:rsidR="007F2E25" w:rsidRPr="0037179F" w:rsidRDefault="007F2E25" w:rsidP="0037179F">
            <w:pPr>
              <w:spacing w:line="360" w:lineRule="auto"/>
              <w:outlineLvl w:val="0"/>
              <w:rPr>
                <w:szCs w:val="32"/>
              </w:rPr>
            </w:pPr>
            <w:r w:rsidRPr="0037179F">
              <w:rPr>
                <w:szCs w:val="32"/>
              </w:rPr>
              <w:t xml:space="preserve">На уровне остистого отростка </w:t>
            </w:r>
            <w:r w:rsidRPr="0037179F">
              <w:rPr>
                <w:szCs w:val="32"/>
                <w:lang w:val="en-US"/>
              </w:rPr>
              <w:t>VII</w:t>
            </w:r>
            <w:r w:rsidRPr="0037179F">
              <w:rPr>
                <w:szCs w:val="32"/>
              </w:rPr>
              <w:t xml:space="preserve"> грудного позвонка</w:t>
            </w:r>
          </w:p>
        </w:tc>
      </w:tr>
    </w:tbl>
    <w:p w14:paraId="6646B5F6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41BF8E16" w14:textId="77777777" w:rsidR="005E0B27" w:rsidRPr="0037179F" w:rsidRDefault="00204C1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Подвижность нижних краев – 2</w:t>
      </w:r>
      <w:r w:rsidR="005E0B27" w:rsidRPr="0037179F">
        <w:rPr>
          <w:sz w:val="28"/>
          <w:szCs w:val="32"/>
        </w:rPr>
        <w:t xml:space="preserve"> см.</w:t>
      </w:r>
    </w:p>
    <w:p w14:paraId="6CBAB529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При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аускультации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лёгких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симметричных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участках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определяется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везикулярное дыхание.</w:t>
      </w:r>
      <w:r w:rsidR="007F2E25" w:rsidRPr="0037179F">
        <w:rPr>
          <w:sz w:val="28"/>
          <w:szCs w:val="32"/>
        </w:rPr>
        <w:t xml:space="preserve"> Бронхофония не изменена. Патологические дыхательные шумы не выслушиваются</w:t>
      </w:r>
      <w:r w:rsidRPr="0037179F">
        <w:rPr>
          <w:sz w:val="28"/>
          <w:szCs w:val="32"/>
        </w:rPr>
        <w:t>.</w:t>
      </w:r>
    </w:p>
    <w:p w14:paraId="51C4D78F" w14:textId="77777777" w:rsidR="005E0B27" w:rsidRPr="0037179F" w:rsidRDefault="00204C1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Заключение: патологические изменения не выявлены.</w:t>
      </w:r>
    </w:p>
    <w:p w14:paraId="078E77EC" w14:textId="77777777" w:rsidR="005E0B27" w:rsidRPr="0037179F" w:rsidRDefault="005E0B27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7F9B4C95" w14:textId="77777777" w:rsidR="005E0B27" w:rsidRPr="0037179F" w:rsidRDefault="005E0B27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И</w:t>
      </w:r>
      <w:r w:rsidR="0037179F">
        <w:rPr>
          <w:b/>
          <w:sz w:val="28"/>
          <w:szCs w:val="28"/>
        </w:rPr>
        <w:t>сследование органов пищеварения</w:t>
      </w:r>
    </w:p>
    <w:p w14:paraId="03D5E4A5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3FB152CD" w14:textId="77777777" w:rsidR="00204C1F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Полость рта: губы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розовые,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высыпаний,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трещин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нет,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дёсна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розовые.</w:t>
      </w:r>
      <w:r w:rsidR="007F2E25" w:rsidRPr="0037179F">
        <w:rPr>
          <w:sz w:val="28"/>
          <w:szCs w:val="32"/>
        </w:rPr>
        <w:t xml:space="preserve"> Язык обычных размеров, влажный, обложен белым налетом.</w:t>
      </w:r>
    </w:p>
    <w:p w14:paraId="10C2598B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lastRenderedPageBreak/>
        <w:t xml:space="preserve">Живот обычных размеров, симметричный, </w:t>
      </w:r>
      <w:r w:rsidR="007F2E25" w:rsidRPr="0037179F">
        <w:rPr>
          <w:sz w:val="28"/>
          <w:szCs w:val="32"/>
        </w:rPr>
        <w:t>не изменен.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Рубцы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и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грыжевые выпячивания не выявлены</w:t>
      </w:r>
      <w:r w:rsidRPr="0037179F">
        <w:rPr>
          <w:sz w:val="28"/>
          <w:szCs w:val="32"/>
        </w:rPr>
        <w:t>. Венозная сеть не выражена.</w:t>
      </w:r>
      <w:r w:rsidR="007F2E25" w:rsidRPr="0037179F">
        <w:rPr>
          <w:sz w:val="28"/>
          <w:szCs w:val="32"/>
        </w:rPr>
        <w:t xml:space="preserve"> Видимая перистальтика отсутствует.</w:t>
      </w:r>
    </w:p>
    <w:p w14:paraId="0AF1DF86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При поверхнос</w:t>
      </w:r>
      <w:r w:rsidR="007F2E25" w:rsidRPr="0037179F">
        <w:rPr>
          <w:sz w:val="28"/>
          <w:szCs w:val="32"/>
        </w:rPr>
        <w:t>тной пальпации живот мягкий</w:t>
      </w:r>
      <w:r w:rsidRPr="0037179F">
        <w:rPr>
          <w:sz w:val="28"/>
          <w:szCs w:val="32"/>
        </w:rPr>
        <w:t xml:space="preserve">, </w:t>
      </w:r>
      <w:r w:rsidR="007F2E25" w:rsidRPr="0037179F">
        <w:rPr>
          <w:sz w:val="28"/>
          <w:szCs w:val="32"/>
        </w:rPr>
        <w:t xml:space="preserve">безболезненный. Грыжевые выпячивания </w:t>
      </w:r>
      <w:r w:rsidRPr="0037179F">
        <w:rPr>
          <w:sz w:val="28"/>
          <w:szCs w:val="32"/>
        </w:rPr>
        <w:t>и</w:t>
      </w:r>
      <w:r w:rsidR="007F2E25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патологические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образования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передней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брюшной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стенки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не</w:t>
      </w:r>
      <w:r w:rsidR="0037179F">
        <w:rPr>
          <w:sz w:val="28"/>
          <w:szCs w:val="32"/>
        </w:rPr>
        <w:t xml:space="preserve"> </w:t>
      </w:r>
      <w:r w:rsidR="007F2E25" w:rsidRPr="0037179F">
        <w:rPr>
          <w:sz w:val="28"/>
          <w:szCs w:val="32"/>
        </w:rPr>
        <w:t>выявлено</w:t>
      </w:r>
      <w:r w:rsidRPr="0037179F">
        <w:rPr>
          <w:sz w:val="28"/>
          <w:szCs w:val="32"/>
        </w:rPr>
        <w:t>.</w:t>
      </w:r>
    </w:p>
    <w:p w14:paraId="7C18C9BA" w14:textId="77777777" w:rsidR="007F2E25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Расхождение прямых мышц живота отсутствует. </w:t>
      </w:r>
      <w:r w:rsidR="007F2E25" w:rsidRPr="0037179F">
        <w:rPr>
          <w:sz w:val="28"/>
          <w:szCs w:val="32"/>
        </w:rPr>
        <w:t xml:space="preserve">Пупочное </w:t>
      </w:r>
      <w:r w:rsidRPr="0037179F">
        <w:rPr>
          <w:sz w:val="28"/>
          <w:szCs w:val="32"/>
        </w:rPr>
        <w:t>к</w:t>
      </w:r>
      <w:r w:rsidR="007F2E25" w:rsidRPr="0037179F">
        <w:rPr>
          <w:sz w:val="28"/>
          <w:szCs w:val="32"/>
        </w:rPr>
        <w:t>ольцо диаметром до 0,5</w:t>
      </w:r>
      <w:r w:rsidRPr="0037179F">
        <w:rPr>
          <w:sz w:val="28"/>
          <w:szCs w:val="32"/>
        </w:rPr>
        <w:t xml:space="preserve"> см.</w:t>
      </w:r>
    </w:p>
    <w:p w14:paraId="5DFFF1A9" w14:textId="77777777" w:rsidR="007F2E25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Симптомы раздражения брюшины отрицательные.</w:t>
      </w:r>
    </w:p>
    <w:p w14:paraId="3EE6BB6F" w14:textId="77777777" w:rsidR="005E0B27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При глубокой методической топографической скользящей пальпации</w:t>
      </w:r>
      <w:r w:rsidR="00204C1F" w:rsidRPr="0037179F">
        <w:rPr>
          <w:sz w:val="28"/>
          <w:szCs w:val="32"/>
        </w:rPr>
        <w:t xml:space="preserve"> по Образцову-Стражеско</w:t>
      </w:r>
      <w:r w:rsidRPr="0037179F">
        <w:rPr>
          <w:sz w:val="28"/>
          <w:szCs w:val="32"/>
        </w:rPr>
        <w:t>:</w:t>
      </w:r>
    </w:p>
    <w:p w14:paraId="34B15F67" w14:textId="77777777" w:rsidR="007F2E25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 Сигмовидная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кишка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пальпируется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 левой подвздошной области 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виде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гладкого, плотноватого, подвижного цилиндра диаметром 1,5 см, эластичная,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поверхность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гладкая,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безболезненна, не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урчит.</w:t>
      </w:r>
    </w:p>
    <w:p w14:paraId="13A5B03D" w14:textId="77777777" w:rsidR="005E0B27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 xml:space="preserve"> Слепая кишка пальпируется в </w:t>
      </w:r>
      <w:r w:rsidRPr="0037179F">
        <w:rPr>
          <w:sz w:val="28"/>
          <w:szCs w:val="32"/>
        </w:rPr>
        <w:t xml:space="preserve">правой подвздошной области </w:t>
      </w:r>
      <w:r w:rsidR="005E0B27" w:rsidRPr="0037179F">
        <w:rPr>
          <w:sz w:val="28"/>
          <w:szCs w:val="32"/>
        </w:rPr>
        <w:t>в виде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цилиндра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диаметром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1,5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см,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эластичная,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поверхность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ее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гладкая,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безболезненная,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умеренно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подвижная, не урчит.</w:t>
      </w:r>
    </w:p>
    <w:p w14:paraId="5666C204" w14:textId="77777777" w:rsidR="005E0B27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>Поперечно-</w:t>
      </w:r>
      <w:r w:rsidRPr="0037179F">
        <w:rPr>
          <w:sz w:val="28"/>
          <w:szCs w:val="32"/>
        </w:rPr>
        <w:t>ободочная кишка пальпируется на 2 см выше пупка с двух сторон в области наружного края прямых мышц живота, в виде мягкого цилиндра диаметром 2 см, безболезненная, не урчит.</w:t>
      </w:r>
    </w:p>
    <w:p w14:paraId="3F2DF396" w14:textId="77777777" w:rsidR="005E0B27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*При бимануальной пальпации в правой боковой области живота пальпируется восходящий, а в лево</w:t>
      </w:r>
      <w:r w:rsidR="000E1A14" w:rsidRPr="0037179F">
        <w:rPr>
          <w:sz w:val="28"/>
          <w:szCs w:val="32"/>
        </w:rPr>
        <w:t>й -</w:t>
      </w:r>
      <w:r w:rsidRPr="0037179F">
        <w:rPr>
          <w:sz w:val="28"/>
          <w:szCs w:val="32"/>
        </w:rPr>
        <w:t xml:space="preserve"> нисходящий отрезок ПОК в виде мягкого, безболезненного цилиндра, не урчит.</w:t>
      </w:r>
    </w:p>
    <w:p w14:paraId="60E69D0E" w14:textId="77777777" w:rsidR="005E0B27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 xml:space="preserve"> Печень пальпируется у края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реберной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дуги,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безболезненная,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край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ее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ровный, эластичный,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закруглен</w:t>
      </w:r>
      <w:r w:rsidRPr="0037179F">
        <w:rPr>
          <w:sz w:val="28"/>
          <w:szCs w:val="32"/>
        </w:rPr>
        <w:t>.</w:t>
      </w:r>
      <w:r w:rsidR="005E0B27" w:rsidRPr="0037179F">
        <w:rPr>
          <w:sz w:val="28"/>
          <w:szCs w:val="32"/>
        </w:rPr>
        <w:t xml:space="preserve"> Размеры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печени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</w:t>
      </w:r>
      <w:r w:rsidRPr="0037179F">
        <w:rPr>
          <w:sz w:val="28"/>
          <w:szCs w:val="32"/>
        </w:rPr>
        <w:t xml:space="preserve"> Курлову 10-9-8</w:t>
      </w:r>
      <w:r w:rsidR="005E0B27" w:rsidRPr="0037179F">
        <w:rPr>
          <w:sz w:val="28"/>
          <w:szCs w:val="32"/>
        </w:rPr>
        <w:t xml:space="preserve"> см.</w:t>
      </w:r>
    </w:p>
    <w:p w14:paraId="0A23FA94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Симптомы Кера, Мерфи, Мюсси, Ортнера отрицательные.</w:t>
      </w:r>
    </w:p>
    <w:p w14:paraId="2150C719" w14:textId="77777777" w:rsidR="007F2E25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Симптомы асцита и метеоризма не определяются.</w:t>
      </w:r>
    </w:p>
    <w:p w14:paraId="32F2E0ED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Селезенка не пальпируется.</w:t>
      </w:r>
    </w:p>
    <w:p w14:paraId="2AABAB95" w14:textId="77777777" w:rsidR="00AA6410" w:rsidRPr="0037179F" w:rsidRDefault="00AA641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Заключение: На момент курации патологических изменений со стороны ЖКТ не выявлено.</w:t>
      </w:r>
    </w:p>
    <w:p w14:paraId="16E2318C" w14:textId="77777777" w:rsidR="005E0B27" w:rsidRPr="0037179F" w:rsidRDefault="007F2E2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t>Мочевыделительная система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Периферические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отеки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</w:t>
      </w:r>
      <w:r w:rsidR="00204C1F" w:rsidRPr="0037179F">
        <w:rPr>
          <w:sz w:val="28"/>
          <w:szCs w:val="32"/>
        </w:rPr>
        <w:t>ри</w:t>
      </w:r>
      <w:r w:rsidR="0037179F">
        <w:rPr>
          <w:sz w:val="28"/>
          <w:szCs w:val="32"/>
        </w:rPr>
        <w:t xml:space="preserve"> </w:t>
      </w:r>
      <w:r w:rsidR="00204C1F" w:rsidRPr="0037179F">
        <w:rPr>
          <w:sz w:val="28"/>
          <w:szCs w:val="32"/>
        </w:rPr>
        <w:t>осмотре</w:t>
      </w:r>
      <w:r w:rsidR="0037179F">
        <w:rPr>
          <w:sz w:val="28"/>
          <w:szCs w:val="32"/>
        </w:rPr>
        <w:t xml:space="preserve"> </w:t>
      </w:r>
      <w:r w:rsidR="00204C1F" w:rsidRPr="0037179F">
        <w:rPr>
          <w:sz w:val="28"/>
          <w:szCs w:val="32"/>
        </w:rPr>
        <w:t>не выявлены</w:t>
      </w:r>
      <w:r w:rsidR="005E0B27" w:rsidRPr="0037179F">
        <w:rPr>
          <w:sz w:val="28"/>
          <w:szCs w:val="32"/>
        </w:rPr>
        <w:t>.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Почки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не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пальпируются.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Мочеточниковые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точки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безболезненные.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Мочевой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пузырь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не</w:t>
      </w:r>
      <w:r w:rsidR="00204C1F"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выступает над лоном, не пальпируется. Симптом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поколачивания</w:t>
      </w:r>
      <w:r w:rsidRPr="0037179F">
        <w:rPr>
          <w:sz w:val="28"/>
          <w:szCs w:val="32"/>
        </w:rPr>
        <w:t xml:space="preserve"> (Пастернацкого)</w:t>
      </w:r>
      <w:r w:rsidR="005E0B27" w:rsidRPr="0037179F">
        <w:rPr>
          <w:sz w:val="28"/>
          <w:szCs w:val="32"/>
        </w:rPr>
        <w:t xml:space="preserve"> по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поясничной</w:t>
      </w:r>
      <w:r w:rsidRP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области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отрицательный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с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обеих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сторон</w:t>
      </w:r>
      <w:r w:rsidRPr="0037179F">
        <w:rPr>
          <w:sz w:val="28"/>
          <w:szCs w:val="32"/>
        </w:rPr>
        <w:t>. Мочеиспускание</w:t>
      </w:r>
      <w:r w:rsidR="005E0B27" w:rsidRPr="0037179F">
        <w:rPr>
          <w:sz w:val="28"/>
          <w:szCs w:val="32"/>
        </w:rPr>
        <w:t xml:space="preserve"> без</w:t>
      </w:r>
      <w:r w:rsidRPr="0037179F">
        <w:rPr>
          <w:sz w:val="28"/>
          <w:szCs w:val="32"/>
        </w:rPr>
        <w:t>болезненное, не нарушено.</w:t>
      </w:r>
    </w:p>
    <w:p w14:paraId="7E938718" w14:textId="77777777" w:rsidR="002B0C23" w:rsidRPr="0037179F" w:rsidRDefault="00AA641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Заключение: со стороны мочевыделительной системы патологии не выявлено.</w:t>
      </w:r>
    </w:p>
    <w:p w14:paraId="7CB2AF9B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E07D24E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28"/>
        </w:rPr>
        <w:t>Предварительный диагноз</w:t>
      </w:r>
    </w:p>
    <w:p w14:paraId="3D1BE40F" w14:textId="77777777" w:rsidR="0037179F" w:rsidRDefault="0037179F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</w:p>
    <w:p w14:paraId="7208F8AD" w14:textId="77777777" w:rsidR="00204C1F" w:rsidRPr="0037179F" w:rsidRDefault="00204C1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На основании жалоб</w:t>
      </w:r>
      <w:r w:rsidRPr="0037179F">
        <w:rPr>
          <w:sz w:val="28"/>
          <w:szCs w:val="32"/>
        </w:rPr>
        <w:t>: На выраженную бледность кожных покровов; быструю утомляемость, слабость; колющие боли в области сердца, появляющиеся в дневное время, самостоятельно проходящие; умеренные боли в области желудка, правого подреберья появляющиеся спустя 30 минут после еды, не иррадиируют, проходят самостоятельно. Извращение аппетита, отвращение к мясу.</w:t>
      </w:r>
    </w:p>
    <w:p w14:paraId="5D38EDE5" w14:textId="77777777" w:rsidR="003F2E4D" w:rsidRPr="0037179F" w:rsidRDefault="00204C1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Анамнеза заболевания</w:t>
      </w:r>
      <w:r w:rsidRPr="0037179F">
        <w:rPr>
          <w:sz w:val="28"/>
          <w:szCs w:val="32"/>
        </w:rPr>
        <w:t>:</w:t>
      </w:r>
      <w:r w:rsidR="003F2E4D" w:rsidRPr="0037179F">
        <w:rPr>
          <w:sz w:val="28"/>
          <w:szCs w:val="32"/>
        </w:rPr>
        <w:t xml:space="preserve"> Со слов отца заболевание возникло около года назад. Ребенок стал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предъявлять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жалобы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на боли в животе после бега, а также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жалобы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на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слабость,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раздражительность, головную боль, беспокойный сон. После обращения к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участковому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педиатру, весной 2008 года было дано направление на общий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анализ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крови,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котором было обнаружено впервые снижение уровня гемоглобина</w:t>
      </w:r>
      <w:r w:rsidR="00D72527" w:rsidRPr="0037179F">
        <w:rPr>
          <w:sz w:val="28"/>
          <w:szCs w:val="32"/>
        </w:rPr>
        <w:t xml:space="preserve"> и выставлен диагноз: полидефицитная анемия </w:t>
      </w:r>
      <w:r w:rsidR="00D72527" w:rsidRPr="0037179F">
        <w:rPr>
          <w:sz w:val="28"/>
          <w:szCs w:val="32"/>
          <w:lang w:val="en-US"/>
        </w:rPr>
        <w:t>II</w:t>
      </w:r>
      <w:r w:rsidR="00D72527" w:rsidRPr="0037179F">
        <w:rPr>
          <w:sz w:val="28"/>
          <w:szCs w:val="32"/>
        </w:rPr>
        <w:t xml:space="preserve"> ст. впервые выявленная</w:t>
      </w:r>
      <w:r w:rsidR="003F2E4D" w:rsidRPr="0037179F">
        <w:rPr>
          <w:sz w:val="28"/>
          <w:szCs w:val="32"/>
        </w:rPr>
        <w:t>. По поводу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чего</w:t>
      </w:r>
      <w:r w:rsidR="0037179F">
        <w:rPr>
          <w:sz w:val="28"/>
          <w:szCs w:val="32"/>
        </w:rPr>
        <w:t xml:space="preserve"> </w:t>
      </w:r>
      <w:r w:rsidR="003F2E4D" w:rsidRPr="0037179F">
        <w:rPr>
          <w:sz w:val="28"/>
          <w:szCs w:val="32"/>
        </w:rPr>
        <w:t>было рекомендовано лечение в условиях стационара. От госпитализации отказался, лечение получал амбулаторно: гемоферон. Со слов родителей, после курса лечения, общее состояние ребенка улучшилось.</w:t>
      </w:r>
    </w:p>
    <w:p w14:paraId="6C0B5D81" w14:textId="77777777" w:rsidR="003F2E4D" w:rsidRPr="0037179F" w:rsidRDefault="003F2E4D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В октябре 2008 возобновились жалобы на бледность кожных покровов; быструю утомляемость, слабость; колющие боли в области сердца, появляющиеся в дневное время, самостоятельно проходящие; умеренные боли в области желудка, правого подреберья появляющиеся спустя 30 минут после еды, не иррадиируют, проходят самостоятельно. Извращение аппетита, отвращение к мясу. </w:t>
      </w:r>
    </w:p>
    <w:p w14:paraId="0B0F0C9C" w14:textId="77777777" w:rsidR="003F2E4D" w:rsidRPr="0037179F" w:rsidRDefault="003F2E4D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15.10.2008 был проведен повторный общий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анализ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крови,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котором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уровень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гемоглобина 79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г/л, Эр-4,5*10/12 л, ЦП-0,5, </w:t>
      </w:r>
      <w:r w:rsidRPr="0037179F">
        <w:rPr>
          <w:sz w:val="28"/>
          <w:szCs w:val="32"/>
          <w:lang w:val="en-US"/>
        </w:rPr>
        <w:t>L</w:t>
      </w:r>
      <w:r w:rsidRPr="0037179F">
        <w:rPr>
          <w:sz w:val="28"/>
          <w:szCs w:val="32"/>
        </w:rPr>
        <w:t>-5,5*10/9 л, Тр-374*10/9 л.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Ребенок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был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направлен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участковым педиатром на госпитализацию в ЛОДКБ, куда поступил 20 октября 2008.</w:t>
      </w:r>
    </w:p>
    <w:p w14:paraId="5B638221" w14:textId="77777777" w:rsidR="0037179F" w:rsidRDefault="003F2E4D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Анамнеза жизни</w:t>
      </w:r>
      <w:r w:rsidRPr="0037179F">
        <w:rPr>
          <w:sz w:val="28"/>
          <w:szCs w:val="32"/>
        </w:rPr>
        <w:t>: Со слов отца: ребенок от первой беременности, первых родов. В физическом и нервно-психическом развитии от сверстников не отставал. Успеваемость в школе удовлетворительная. Поведение дома и в коллективе хорошее.</w:t>
      </w:r>
    </w:p>
    <w:p w14:paraId="13841471" w14:textId="77777777" w:rsidR="003F2E4D" w:rsidRPr="0037179F" w:rsidRDefault="003F2E4D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Прививки по возрасту, реакция Манту нормальная (со слов отца, т.к. прививочная карта отсутствует).</w:t>
      </w:r>
    </w:p>
    <w:p w14:paraId="4D10EE78" w14:textId="77777777" w:rsidR="003F2E4D" w:rsidRPr="0037179F" w:rsidRDefault="003F2E4D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ДИЗ отрицает. ОРВИ 1-2 раза в год. Операций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гемотрансфузий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было.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Аллергологический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анамнез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 отягощен</w:t>
      </w:r>
    </w:p>
    <w:p w14:paraId="1D994D02" w14:textId="77777777" w:rsidR="003F2E4D" w:rsidRPr="0037179F" w:rsidRDefault="003F2E4D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i/>
          <w:sz w:val="28"/>
          <w:szCs w:val="32"/>
        </w:rPr>
        <w:t>Эпид. анамнеза</w:t>
      </w:r>
      <w:r w:rsidRPr="0037179F">
        <w:rPr>
          <w:sz w:val="28"/>
          <w:szCs w:val="32"/>
        </w:rPr>
        <w:t>:</w:t>
      </w:r>
      <w:r w:rsidRPr="0037179F">
        <w:rPr>
          <w:sz w:val="28"/>
          <w:szCs w:val="24"/>
        </w:rPr>
        <w:t xml:space="preserve"> В течение последних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трех недель контакт с инфекционными больными отрицает.</w:t>
      </w:r>
    </w:p>
    <w:p w14:paraId="1D2C1048" w14:textId="77777777" w:rsidR="003F2E4D" w:rsidRPr="0037179F" w:rsidRDefault="003F2E4D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Справка СЭС: на протяжении последних 3 недель по месту учебы СШ»2 и по месту жительства Рудь С.А., инфекционных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заболеваний не зарегистрировано.</w:t>
      </w:r>
    </w:p>
    <w:p w14:paraId="3E7969BB" w14:textId="77777777" w:rsidR="003F2E4D" w:rsidRPr="0037179F" w:rsidRDefault="003F2E4D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Результатов объективного метода исследования</w:t>
      </w:r>
      <w:r w:rsidRPr="0037179F">
        <w:rPr>
          <w:sz w:val="28"/>
          <w:szCs w:val="32"/>
        </w:rPr>
        <w:t>: Общее состояние средней степени тяжести за счет анемического и болевого синдромов</w:t>
      </w:r>
      <w:r w:rsidRPr="0037179F">
        <w:rPr>
          <w:sz w:val="28"/>
          <w:szCs w:val="24"/>
        </w:rPr>
        <w:t>. Кожа</w:t>
      </w:r>
      <w:r w:rsidRPr="0037179F">
        <w:rPr>
          <w:sz w:val="28"/>
          <w:szCs w:val="32"/>
        </w:rPr>
        <w:t xml:space="preserve"> бледная. Волосистая часть головы без облысений, волосы тусклые, ломкие. Ногти овальной формы, ломкие. Видимые слизистые оболочки бледно-розового цвета, без изменений. Язык влажный, обложен белым налетом. </w:t>
      </w:r>
      <w:r w:rsidR="00526998" w:rsidRPr="0037179F">
        <w:rPr>
          <w:sz w:val="28"/>
          <w:szCs w:val="32"/>
        </w:rPr>
        <w:t>Симптом синих склер</w:t>
      </w:r>
      <w:r w:rsidR="00656FB4"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</w:rPr>
        <w:t xml:space="preserve">Пульс на </w:t>
      </w:r>
      <w:r w:rsidRPr="0037179F">
        <w:rPr>
          <w:sz w:val="28"/>
          <w:szCs w:val="32"/>
          <w:lang w:val="en-US"/>
        </w:rPr>
        <w:t>a</w:t>
      </w:r>
      <w:r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  <w:lang w:val="en-US"/>
        </w:rPr>
        <w:t>radialis</w:t>
      </w:r>
      <w:r w:rsidRPr="0037179F">
        <w:rPr>
          <w:sz w:val="28"/>
          <w:szCs w:val="32"/>
        </w:rPr>
        <w:t xml:space="preserve">: 100 синхронный, ритмичный, мягкий, малого наполнения. Аускультативно: тоны сердца ритмичные, ослабление </w:t>
      </w:r>
      <w:r w:rsidRPr="0037179F">
        <w:rPr>
          <w:sz w:val="28"/>
          <w:szCs w:val="32"/>
          <w:lang w:val="en-US"/>
        </w:rPr>
        <w:t>I</w:t>
      </w:r>
      <w:r w:rsidRPr="0037179F">
        <w:rPr>
          <w:sz w:val="28"/>
          <w:szCs w:val="32"/>
        </w:rPr>
        <w:t xml:space="preserve"> тона над верхушкой, систолический шум над верхушкой. Частота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сердечных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сокращений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100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минуту.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АД 90/60 мм рт ст.</w:t>
      </w:r>
    </w:p>
    <w:p w14:paraId="52DA0106" w14:textId="77777777" w:rsidR="0037179F" w:rsidRDefault="00AA641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Можно поставить предварительный диагноз:</w:t>
      </w:r>
      <w:r w:rsidR="00D72527" w:rsidRPr="0037179F">
        <w:rPr>
          <w:sz w:val="28"/>
          <w:szCs w:val="32"/>
        </w:rPr>
        <w:t xml:space="preserve"> хроническая полидефицитная анемия </w:t>
      </w:r>
      <w:r w:rsidR="00D72527" w:rsidRPr="0037179F">
        <w:rPr>
          <w:sz w:val="28"/>
          <w:szCs w:val="32"/>
          <w:lang w:val="en-US"/>
        </w:rPr>
        <w:t>II</w:t>
      </w:r>
      <w:r w:rsidR="00D72527" w:rsidRPr="0037179F">
        <w:rPr>
          <w:sz w:val="28"/>
          <w:szCs w:val="32"/>
        </w:rPr>
        <w:t xml:space="preserve"> ст.</w:t>
      </w:r>
    </w:p>
    <w:p w14:paraId="10663812" w14:textId="77777777" w:rsidR="005E0B27" w:rsidRPr="0037179F" w:rsidRDefault="00CC02EE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E0B27" w:rsidRPr="0037179F">
        <w:rPr>
          <w:b/>
          <w:sz w:val="28"/>
          <w:szCs w:val="28"/>
        </w:rPr>
        <w:t>План обследования</w:t>
      </w:r>
    </w:p>
    <w:p w14:paraId="3C81CBCD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5A745954" w14:textId="77777777" w:rsidR="00B266BB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1. Общий анализ крови</w:t>
      </w:r>
    </w:p>
    <w:p w14:paraId="3C93CDE6" w14:textId="77777777" w:rsidR="00B266BB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2. Анализ крови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на </w:t>
      </w:r>
      <w:r w:rsidRPr="0037179F">
        <w:rPr>
          <w:sz w:val="28"/>
          <w:szCs w:val="32"/>
          <w:lang w:val="en-US"/>
        </w:rPr>
        <w:t>RW</w:t>
      </w:r>
    </w:p>
    <w:p w14:paraId="0D4EB6FE" w14:textId="77777777" w:rsidR="00B266BB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3</w:t>
      </w:r>
      <w:r w:rsidR="005E0B27" w:rsidRPr="0037179F">
        <w:rPr>
          <w:sz w:val="28"/>
          <w:szCs w:val="32"/>
        </w:rPr>
        <w:t>. Общий анализ мочи</w:t>
      </w:r>
    </w:p>
    <w:p w14:paraId="1FCED7DC" w14:textId="77777777" w:rsidR="00B266BB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4. Анализ крови на сахар</w:t>
      </w:r>
    </w:p>
    <w:p w14:paraId="5D3BE57E" w14:textId="77777777" w:rsidR="00B266BB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5</w:t>
      </w:r>
      <w:r w:rsidR="00486970"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</w:rPr>
        <w:t>Кал на яйца гельминтов</w:t>
      </w:r>
    </w:p>
    <w:p w14:paraId="5DDFF30E" w14:textId="77777777" w:rsidR="00B266BB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6. Соскоб на энтеробиоз</w:t>
      </w:r>
    </w:p>
    <w:p w14:paraId="737C4995" w14:textId="77777777" w:rsidR="00B266BB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7.</w:t>
      </w:r>
      <w:r w:rsidR="00486970" w:rsidRPr="0037179F">
        <w:rPr>
          <w:sz w:val="28"/>
          <w:szCs w:val="32"/>
        </w:rPr>
        <w:t>Биохимический анализ крови:</w:t>
      </w:r>
    </w:p>
    <w:p w14:paraId="021FCFBF" w14:textId="77777777" w:rsidR="00486970" w:rsidRPr="0037179F" w:rsidRDefault="0048697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>исследование сывороточного</w:t>
      </w:r>
      <w:r w:rsidRPr="0037179F">
        <w:rPr>
          <w:sz w:val="28"/>
          <w:szCs w:val="32"/>
        </w:rPr>
        <w:t xml:space="preserve"> железа</w:t>
      </w:r>
    </w:p>
    <w:p w14:paraId="1971742F" w14:textId="77777777" w:rsidR="005E0B27" w:rsidRPr="0037179F" w:rsidRDefault="0048697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>общей железосвязываю</w:t>
      </w:r>
      <w:r w:rsidRPr="0037179F">
        <w:rPr>
          <w:sz w:val="28"/>
          <w:szCs w:val="32"/>
        </w:rPr>
        <w:t>щей способности сыворотки крови</w:t>
      </w:r>
    </w:p>
    <w:p w14:paraId="3082DF7B" w14:textId="77777777" w:rsidR="00AA7849" w:rsidRPr="0037179F" w:rsidRDefault="0048697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*латентная железосвязывающая способности сыворотки крови</w:t>
      </w:r>
    </w:p>
    <w:p w14:paraId="27C44934" w14:textId="77777777" w:rsidR="00486970" w:rsidRPr="0037179F" w:rsidRDefault="00486970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37179F">
        <w:rPr>
          <w:sz w:val="28"/>
          <w:szCs w:val="32"/>
        </w:rPr>
        <w:t xml:space="preserve"> </w:t>
      </w:r>
      <w:r w:rsidR="00B266BB" w:rsidRPr="0037179F">
        <w:rPr>
          <w:sz w:val="28"/>
          <w:szCs w:val="32"/>
        </w:rPr>
        <w:t>билирубин, АсАт, АлАт,</w:t>
      </w:r>
    </w:p>
    <w:p w14:paraId="3039095D" w14:textId="77777777" w:rsidR="00486970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8.Рентгенография ОГК</w:t>
      </w:r>
    </w:p>
    <w:p w14:paraId="1728F47A" w14:textId="77777777" w:rsidR="00B266BB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9.ЭКГ</w:t>
      </w:r>
    </w:p>
    <w:p w14:paraId="1937AEEF" w14:textId="77777777" w:rsidR="003803F6" w:rsidRPr="0037179F" w:rsidRDefault="00B266B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10.ФГДС</w:t>
      </w:r>
    </w:p>
    <w:p w14:paraId="083ECCA9" w14:textId="77777777" w:rsidR="00526998" w:rsidRPr="0037179F" w:rsidRDefault="003803F6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11.анализ кала на скрытую кровь</w:t>
      </w:r>
      <w:r w:rsidR="0037179F">
        <w:rPr>
          <w:sz w:val="28"/>
          <w:szCs w:val="32"/>
        </w:rPr>
        <w:t xml:space="preserve"> </w:t>
      </w:r>
    </w:p>
    <w:p w14:paraId="6C3E2DF5" w14:textId="77777777" w:rsidR="00486970" w:rsidRPr="0037179F" w:rsidRDefault="0052699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12. консультация окулиста</w:t>
      </w:r>
      <w:r w:rsidR="0037179F">
        <w:rPr>
          <w:sz w:val="28"/>
          <w:szCs w:val="32"/>
        </w:rPr>
        <w:t xml:space="preserve"> </w:t>
      </w:r>
    </w:p>
    <w:p w14:paraId="2876038C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272C8EE" w14:textId="77777777" w:rsidR="005E0B27" w:rsidRDefault="002B0C23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 xml:space="preserve">Данные </w:t>
      </w:r>
      <w:r w:rsidR="00CC02EE" w:rsidRPr="0037179F">
        <w:rPr>
          <w:b/>
          <w:sz w:val="28"/>
          <w:szCs w:val="28"/>
        </w:rPr>
        <w:t>лабораторных</w:t>
      </w:r>
      <w:r w:rsidRPr="0037179F">
        <w:rPr>
          <w:b/>
          <w:sz w:val="28"/>
          <w:szCs w:val="28"/>
        </w:rPr>
        <w:t xml:space="preserve"> и инструментальных исследований</w:t>
      </w:r>
    </w:p>
    <w:p w14:paraId="18933FB6" w14:textId="77777777" w:rsidR="0037179F" w:rsidRP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3FFD626" w14:textId="77777777" w:rsidR="00825591" w:rsidRDefault="00825591" w:rsidP="0037179F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Общий анализ крови</w:t>
      </w:r>
      <w:r w:rsidR="0037179F">
        <w:rPr>
          <w:sz w:val="28"/>
          <w:szCs w:val="32"/>
        </w:rPr>
        <w:t xml:space="preserve"> </w:t>
      </w:r>
      <w:r w:rsidR="00420DDF" w:rsidRPr="0037179F">
        <w:rPr>
          <w:sz w:val="28"/>
          <w:szCs w:val="32"/>
        </w:rPr>
        <w:t>24.10.08</w:t>
      </w:r>
      <w:r w:rsidRPr="0037179F">
        <w:rPr>
          <w:sz w:val="28"/>
          <w:szCs w:val="32"/>
        </w:rPr>
        <w:t xml:space="preserve"> </w:t>
      </w:r>
    </w:p>
    <w:p w14:paraId="68C75003" w14:textId="77777777" w:rsidR="0037179F" w:rsidRDefault="0037179F" w:rsidP="0037179F">
      <w:pPr>
        <w:tabs>
          <w:tab w:val="left" w:pos="993"/>
        </w:tabs>
        <w:spacing w:line="360" w:lineRule="auto"/>
        <w:ind w:left="709"/>
        <w:jc w:val="both"/>
        <w:rPr>
          <w:sz w:val="28"/>
          <w:szCs w:val="32"/>
        </w:rPr>
      </w:pP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303"/>
        <w:gridCol w:w="277"/>
        <w:gridCol w:w="715"/>
        <w:gridCol w:w="993"/>
        <w:gridCol w:w="717"/>
        <w:gridCol w:w="1176"/>
        <w:gridCol w:w="1368"/>
      </w:tblGrid>
      <w:tr w:rsidR="00D00C88" w:rsidRPr="0037179F" w14:paraId="0C3053C6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24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14:paraId="4155659F" w14:textId="77777777" w:rsidR="00D00C88" w:rsidRPr="0037179F" w:rsidRDefault="0037179F" w:rsidP="0037179F">
            <w:pPr>
              <w:spacing w:line="360" w:lineRule="auto"/>
              <w:outlineLvl w:val="0"/>
              <w:rPr>
                <w:szCs w:val="24"/>
              </w:rPr>
            </w:pPr>
            <w:r>
              <w:rPr>
                <w:sz w:val="28"/>
                <w:szCs w:val="24"/>
              </w:rPr>
              <w:br w:type="page"/>
            </w:r>
          </w:p>
        </w:tc>
        <w:tc>
          <w:tcPr>
            <w:tcW w:w="715" w:type="dxa"/>
            <w:tcBorders>
              <w:top w:val="single" w:sz="2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4285923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4254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AF0350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Норма</w:t>
            </w:r>
          </w:p>
        </w:tc>
      </w:tr>
      <w:tr w:rsidR="00D00C88" w:rsidRPr="0037179F" w14:paraId="35FC0686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50A85C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167C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8D68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Единицы СИ</w:t>
            </w:r>
            <w:r w:rsidR="00262F21" w:rsidRPr="0037179F">
              <w:rPr>
                <w:szCs w:val="24"/>
              </w:rPr>
              <w:t xml:space="preserve"> 15-18 лет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5B89A16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Единицы, подлежащие замене</w:t>
            </w:r>
          </w:p>
        </w:tc>
      </w:tr>
      <w:tr w:rsidR="00D00C88" w:rsidRPr="0037179F" w14:paraId="4D9B6E3C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09315ED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 xml:space="preserve">Гемоглобин 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BCF75E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Ж</w:t>
            </w:r>
            <w:r w:rsidR="00D00C88" w:rsidRPr="0037179F">
              <w:rPr>
                <w:szCs w:val="24"/>
              </w:rPr>
              <w:t>М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BBEB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  <w:p w14:paraId="02B8205C" w14:textId="77777777" w:rsidR="00262F21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79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11CE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  <w:p w14:paraId="52BE085E" w14:textId="77777777" w:rsidR="00262F21" w:rsidRPr="0037179F" w:rsidRDefault="00262F21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128-168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EAB8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г/л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7640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CA5542F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</w:tr>
      <w:tr w:rsidR="00D00C88" w:rsidRPr="0037179F" w14:paraId="5F3577AB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EE0C17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Эритроциты</w:t>
            </w:r>
            <w:r w:rsidR="0037179F" w:rsidRPr="0037179F">
              <w:rPr>
                <w:szCs w:val="24"/>
              </w:rPr>
              <w:t xml:space="preserve"> 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6C0CD6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М</w:t>
            </w:r>
            <w:r w:rsidR="00D00C88" w:rsidRPr="0037179F">
              <w:rPr>
                <w:szCs w:val="24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55692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4,5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6D702" w14:textId="77777777" w:rsidR="00D00C88" w:rsidRPr="0037179F" w:rsidRDefault="00262F21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4,5-5,3</w:t>
            </w:r>
          </w:p>
          <w:p w14:paraId="24B35BDE" w14:textId="77777777" w:rsidR="00262F21" w:rsidRPr="0037179F" w:rsidRDefault="00262F21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4,1-5,1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1BF5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1012/л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54457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50BC29A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5DE8ABBF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13CC05A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 xml:space="preserve">Цветовой </w:t>
            </w:r>
            <w:r w:rsidR="00D00C88" w:rsidRPr="0037179F">
              <w:rPr>
                <w:szCs w:val="24"/>
              </w:rPr>
              <w:t>показатель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FF62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1F68" w14:textId="77777777" w:rsidR="00D00C88" w:rsidRPr="0037179F" w:rsidRDefault="00262F21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0,8-1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E933B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2E59F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95FDE87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</w:tr>
      <w:tr w:rsidR="00D00C88" w:rsidRPr="0037179F" w14:paraId="4854CD8E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2119BE6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Среднее содержание гемоглобина в</w:t>
            </w:r>
            <w:r w:rsidRPr="0037179F">
              <w:rPr>
                <w:noProof/>
                <w:szCs w:val="24"/>
              </w:rPr>
              <w:t xml:space="preserve"> 1</w:t>
            </w:r>
            <w:r w:rsidRPr="0037179F">
              <w:rPr>
                <w:szCs w:val="24"/>
              </w:rPr>
              <w:t xml:space="preserve"> эритроците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9468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290F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DEAB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пг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2520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06F491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19FC54D1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785E8944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Ретикулоциты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4E259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0,86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58DB" w14:textId="77777777" w:rsidR="00D00C88" w:rsidRPr="0037179F" w:rsidRDefault="00262F21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0,8-1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B24E" w14:textId="77777777" w:rsidR="00D00C88" w:rsidRPr="0037179F" w:rsidRDefault="00D54F42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A57FE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2AE7647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</w:tr>
      <w:tr w:rsidR="00D00C88" w:rsidRPr="0037179F" w14:paraId="69973E91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04E934C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Тромбоциты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57504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314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1350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180-320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CBC3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E0A9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784B81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780F5883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A483650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Лейкоциты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87BA4" w14:textId="77777777" w:rsidR="00D00C88" w:rsidRPr="0037179F" w:rsidRDefault="00262F21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5,5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7F4" w14:textId="77777777" w:rsidR="00D00C88" w:rsidRPr="0037179F" w:rsidRDefault="00262F21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4,0-9,0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1B68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109/л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52E5C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806780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51CF9D6C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</w:tcPr>
          <w:p w14:paraId="7FC39093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E4254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34BC9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2B7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79F0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94A7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1018171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237DE108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14:paraId="24D71C1E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E633E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Метамиелоциты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23225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6938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3508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13F2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  <w:lang w:val="en-US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B8B20F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639D0B24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</w:tcPr>
          <w:p w14:paraId="2F2EB644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317A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Палочкоядерные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06B45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EF9D" w14:textId="77777777" w:rsidR="00D00C88" w:rsidRPr="0037179F" w:rsidRDefault="00D54F42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0,5-6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820B1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0B27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E77C3BD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7B41874D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nil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AC149FC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D3A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Сегментоядерные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241C9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64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79D5" w14:textId="77777777" w:rsidR="00D00C88" w:rsidRPr="0037179F" w:rsidRDefault="00D54F42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47-72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DAF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4EF80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224DD11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017A63E6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BF082AC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1B0F6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BB3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0EB8C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2709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1B618E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45369631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4F5723D4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Эозинофилы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65B79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25FE" w14:textId="77777777" w:rsidR="00D00C88" w:rsidRPr="0037179F" w:rsidRDefault="00D54F42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0,5-6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E76D6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C95C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9A68B30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0CB8ACB7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5A2CAE5D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Базофилы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A1A72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58080" w14:textId="77777777" w:rsidR="00D00C88" w:rsidRPr="0037179F" w:rsidRDefault="00D54F42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0-1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765B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C6250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648E6C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4FD106F8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3C6960A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Лимфоциты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C1E5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933E0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19-37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7EF5E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6BE92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4B99D3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5218A229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21053695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Моноциты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BA77A" w14:textId="77777777" w:rsidR="00D00C88" w:rsidRPr="0037179F" w:rsidRDefault="00D54F42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D9BF" w14:textId="77777777" w:rsidR="00D00C88" w:rsidRPr="0037179F" w:rsidRDefault="00D54F42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3-11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259D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D64B2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80CE77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431D5294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212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611E83F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Плазматические клетки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77B33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E23D9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2313E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%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80990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83C4AE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D00C88" w:rsidRPr="0037179F" w14:paraId="6FCD2644" w14:textId="77777777" w:rsidTr="0037179F">
        <w:tblPrEx>
          <w:tblCellMar>
            <w:top w:w="0" w:type="dxa"/>
            <w:bottom w:w="0" w:type="dxa"/>
          </w:tblCellMar>
        </w:tblPrEx>
        <w:tc>
          <w:tcPr>
            <w:tcW w:w="1843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14:paraId="56F5CBE9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Скорость (реакция) оседания эритроцитов</w:t>
            </w:r>
            <w:r w:rsidR="0037179F" w:rsidRPr="0037179F">
              <w:rPr>
                <w:szCs w:val="24"/>
              </w:rPr>
              <w:t xml:space="preserve"> </w:t>
            </w:r>
          </w:p>
        </w:tc>
        <w:tc>
          <w:tcPr>
            <w:tcW w:w="277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14:paraId="2E9C82D0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 xml:space="preserve">М </w:t>
            </w:r>
          </w:p>
          <w:p w14:paraId="45531EE2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Ж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20D49C38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779DB33" w14:textId="77777777" w:rsidR="00D00C88" w:rsidRPr="0037179F" w:rsidRDefault="00D00C88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38DAF89D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мм/ч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38064A5" w14:textId="77777777" w:rsidR="00D00C88" w:rsidRPr="0037179F" w:rsidRDefault="003803F6" w:rsidP="0037179F">
            <w:pPr>
              <w:spacing w:line="360" w:lineRule="auto"/>
              <w:outlineLvl w:val="0"/>
              <w:rPr>
                <w:noProof/>
                <w:szCs w:val="24"/>
              </w:rPr>
            </w:pPr>
            <w:r w:rsidRPr="0037179F">
              <w:rPr>
                <w:noProof/>
                <w:szCs w:val="24"/>
              </w:rPr>
              <w:t>микросфероцитоз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2FA1DDF7" w14:textId="77777777" w:rsidR="00D00C88" w:rsidRPr="0037179F" w:rsidRDefault="00D00C88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</w:tbl>
    <w:p w14:paraId="2C42013B" w14:textId="77777777" w:rsidR="00D00C88" w:rsidRPr="0037179F" w:rsidRDefault="00D00C88" w:rsidP="0037179F">
      <w:pPr>
        <w:spacing w:line="360" w:lineRule="auto"/>
        <w:ind w:firstLine="709"/>
        <w:jc w:val="both"/>
        <w:rPr>
          <w:b/>
          <w:sz w:val="28"/>
          <w:szCs w:val="24"/>
        </w:rPr>
      </w:pPr>
    </w:p>
    <w:p w14:paraId="7B35F817" w14:textId="77777777" w:rsidR="0037179F" w:rsidRDefault="00D54F42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Заключение: анемия</w:t>
      </w:r>
      <w:r w:rsidR="0061690C" w:rsidRPr="0037179F">
        <w:rPr>
          <w:sz w:val="28"/>
          <w:szCs w:val="24"/>
        </w:rPr>
        <w:t xml:space="preserve"> </w:t>
      </w:r>
      <w:r w:rsidR="0061690C" w:rsidRPr="0037179F">
        <w:rPr>
          <w:sz w:val="28"/>
          <w:szCs w:val="24"/>
          <w:lang w:val="en-US"/>
        </w:rPr>
        <w:t>II</w:t>
      </w:r>
      <w:r w:rsidR="0061690C" w:rsidRPr="0037179F">
        <w:rPr>
          <w:sz w:val="28"/>
          <w:szCs w:val="24"/>
        </w:rPr>
        <w:t xml:space="preserve"> степени</w:t>
      </w:r>
      <w:r w:rsidRPr="0037179F">
        <w:rPr>
          <w:sz w:val="28"/>
          <w:szCs w:val="24"/>
        </w:rPr>
        <w:t xml:space="preserve"> гипохромная</w:t>
      </w:r>
      <w:r w:rsidR="0061690C" w:rsidRPr="0037179F">
        <w:rPr>
          <w:sz w:val="28"/>
          <w:szCs w:val="24"/>
        </w:rPr>
        <w:t xml:space="preserve"> регенераторная</w:t>
      </w:r>
      <w:r w:rsidR="003803F6" w:rsidRPr="0037179F">
        <w:rPr>
          <w:sz w:val="28"/>
          <w:szCs w:val="24"/>
        </w:rPr>
        <w:t>, микросфероцитоз</w:t>
      </w:r>
    </w:p>
    <w:p w14:paraId="607B8B61" w14:textId="77777777" w:rsidR="0037179F" w:rsidRDefault="00825591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b/>
          <w:sz w:val="28"/>
          <w:szCs w:val="32"/>
        </w:rPr>
        <w:t>2</w:t>
      </w:r>
      <w:r w:rsidRPr="0037179F">
        <w:rPr>
          <w:sz w:val="28"/>
          <w:szCs w:val="32"/>
        </w:rPr>
        <w:t>. RW от 21.10.08</w:t>
      </w:r>
      <w:r w:rsidR="005E0B27" w:rsidRPr="0037179F">
        <w:rPr>
          <w:sz w:val="28"/>
          <w:szCs w:val="32"/>
        </w:rPr>
        <w:t xml:space="preserve"> </w:t>
      </w:r>
    </w:p>
    <w:p w14:paraId="7E9F0058" w14:textId="77777777" w:rsidR="005E0B27" w:rsidRPr="0037179F" w:rsidRDefault="00420DDF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7179F">
        <w:rPr>
          <w:sz w:val="28"/>
          <w:szCs w:val="32"/>
        </w:rPr>
        <w:t>О</w:t>
      </w:r>
      <w:r w:rsidR="005E0B27" w:rsidRPr="0037179F">
        <w:rPr>
          <w:sz w:val="28"/>
          <w:szCs w:val="32"/>
        </w:rPr>
        <w:t>трицательно</w:t>
      </w:r>
    </w:p>
    <w:p w14:paraId="34DD36B1" w14:textId="77777777" w:rsidR="00825591" w:rsidRP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3.</w:t>
      </w:r>
      <w:r w:rsidRPr="0037179F">
        <w:rPr>
          <w:sz w:val="28"/>
          <w:szCs w:val="32"/>
        </w:rPr>
        <w:t xml:space="preserve"> Общий анализ мочи</w:t>
      </w:r>
    </w:p>
    <w:p w14:paraId="2587EE8F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4"/>
        </w:rPr>
      </w:pPr>
    </w:p>
    <w:p w14:paraId="6AD797A6" w14:textId="77777777" w:rsidR="00D00C88" w:rsidRPr="0037179F" w:rsidRDefault="00D00C88" w:rsidP="0037179F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37179F">
        <w:rPr>
          <w:b/>
          <w:sz w:val="28"/>
          <w:szCs w:val="24"/>
        </w:rPr>
        <w:t>Физико-химические свойства</w:t>
      </w:r>
    </w:p>
    <w:p w14:paraId="6BE1A1E1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24"/>
        </w:rPr>
      </w:pPr>
    </w:p>
    <w:p w14:paraId="4A0C2834" w14:textId="77777777" w:rsidR="00D00C88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Количество</w:t>
      </w:r>
      <w:r w:rsidR="0037179F">
        <w:rPr>
          <w:sz w:val="28"/>
          <w:szCs w:val="24"/>
        </w:rPr>
        <w:t xml:space="preserve"> </w:t>
      </w:r>
      <w:r w:rsidR="0061690C" w:rsidRPr="0037179F">
        <w:rPr>
          <w:noProof/>
          <w:sz w:val="28"/>
          <w:szCs w:val="24"/>
        </w:rPr>
        <w:t>30</w:t>
      </w:r>
      <w:r w:rsidR="0037179F">
        <w:rPr>
          <w:noProof/>
          <w:sz w:val="28"/>
          <w:szCs w:val="24"/>
        </w:rPr>
        <w:t xml:space="preserve"> </w:t>
      </w:r>
      <w:r w:rsidRPr="0037179F">
        <w:rPr>
          <w:sz w:val="28"/>
          <w:szCs w:val="24"/>
        </w:rPr>
        <w:t xml:space="preserve">мл** </w:t>
      </w:r>
    </w:p>
    <w:p w14:paraId="4F6F2948" w14:textId="77777777" w:rsidR="00D00C88" w:rsidRPr="0037179F" w:rsidRDefault="00D00C88" w:rsidP="0037179F">
      <w:pPr>
        <w:spacing w:line="360" w:lineRule="auto"/>
        <w:ind w:firstLine="709"/>
        <w:jc w:val="both"/>
        <w:rPr>
          <w:noProof/>
          <w:sz w:val="28"/>
          <w:szCs w:val="24"/>
        </w:rPr>
      </w:pPr>
      <w:r w:rsidRPr="0037179F">
        <w:rPr>
          <w:sz w:val="28"/>
          <w:szCs w:val="24"/>
        </w:rPr>
        <w:t>Цвет</w:t>
      </w:r>
      <w:r w:rsidR="0037179F">
        <w:rPr>
          <w:noProof/>
          <w:sz w:val="28"/>
          <w:szCs w:val="24"/>
        </w:rPr>
        <w:t xml:space="preserve"> </w:t>
      </w:r>
      <w:r w:rsidR="0061690C" w:rsidRPr="0037179F">
        <w:rPr>
          <w:noProof/>
          <w:sz w:val="28"/>
          <w:szCs w:val="24"/>
        </w:rPr>
        <w:t>светло-желтая</w:t>
      </w:r>
    </w:p>
    <w:p w14:paraId="768F998D" w14:textId="77777777" w:rsidR="00D00C88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Прозрачность</w:t>
      </w:r>
      <w:r w:rsidR="0037179F">
        <w:rPr>
          <w:noProof/>
          <w:sz w:val="28"/>
          <w:szCs w:val="24"/>
        </w:rPr>
        <w:t xml:space="preserve"> </w:t>
      </w:r>
      <w:r w:rsidR="0061690C" w:rsidRPr="0037179F">
        <w:rPr>
          <w:noProof/>
          <w:sz w:val="28"/>
          <w:szCs w:val="24"/>
        </w:rPr>
        <w:t>прзрачная</w:t>
      </w:r>
    </w:p>
    <w:p w14:paraId="7E02B3B9" w14:textId="77777777" w:rsidR="00D00C88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Относительная плотность</w:t>
      </w:r>
      <w:r w:rsidRPr="0037179F">
        <w:rPr>
          <w:noProof/>
          <w:sz w:val="28"/>
          <w:szCs w:val="24"/>
        </w:rPr>
        <w:t xml:space="preserve"> </w:t>
      </w:r>
      <w:r w:rsidR="0061690C" w:rsidRPr="0037179F">
        <w:rPr>
          <w:noProof/>
          <w:sz w:val="28"/>
          <w:szCs w:val="24"/>
        </w:rPr>
        <w:t>1016</w:t>
      </w:r>
    </w:p>
    <w:p w14:paraId="48B5CA00" w14:textId="77777777" w:rsidR="00D00C88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Белок</w:t>
      </w:r>
      <w:r w:rsidR="0037179F">
        <w:rPr>
          <w:sz w:val="28"/>
          <w:szCs w:val="24"/>
        </w:rPr>
        <w:t xml:space="preserve"> </w:t>
      </w:r>
      <w:r w:rsidR="0061690C" w:rsidRPr="0037179F">
        <w:rPr>
          <w:sz w:val="28"/>
          <w:szCs w:val="24"/>
        </w:rPr>
        <w:t>нет</w:t>
      </w:r>
      <w:r w:rsidRPr="0037179F">
        <w:rPr>
          <w:noProof/>
          <w:sz w:val="28"/>
          <w:szCs w:val="24"/>
        </w:rPr>
        <w:t xml:space="preserve"> </w:t>
      </w:r>
    </w:p>
    <w:p w14:paraId="01133D57" w14:textId="77777777" w:rsidR="0061690C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Глюкоза</w:t>
      </w:r>
      <w:r w:rsidR="0037179F">
        <w:rPr>
          <w:sz w:val="28"/>
          <w:szCs w:val="24"/>
        </w:rPr>
        <w:t xml:space="preserve"> </w:t>
      </w:r>
      <w:r w:rsidR="0061690C" w:rsidRPr="0037179F">
        <w:rPr>
          <w:sz w:val="28"/>
          <w:szCs w:val="24"/>
        </w:rPr>
        <w:t>нет</w:t>
      </w:r>
    </w:p>
    <w:p w14:paraId="5A24F631" w14:textId="77777777" w:rsidR="0061690C" w:rsidRPr="0037179F" w:rsidRDefault="0061690C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Эритроциты</w:t>
      </w:r>
      <w:r w:rsidR="0037179F">
        <w:rPr>
          <w:sz w:val="28"/>
          <w:szCs w:val="24"/>
        </w:rPr>
        <w:t xml:space="preserve"> </w:t>
      </w:r>
      <w:r w:rsidR="006A34E0" w:rsidRPr="0037179F">
        <w:rPr>
          <w:sz w:val="28"/>
          <w:szCs w:val="24"/>
        </w:rPr>
        <w:t>нет</w:t>
      </w:r>
    </w:p>
    <w:p w14:paraId="5705897F" w14:textId="77777777" w:rsidR="00D00C88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Эпителий: плоский</w:t>
      </w:r>
      <w:r w:rsidR="0037179F">
        <w:rPr>
          <w:sz w:val="28"/>
          <w:szCs w:val="24"/>
        </w:rPr>
        <w:t xml:space="preserve"> </w:t>
      </w:r>
      <w:r w:rsidR="0061690C" w:rsidRPr="0037179F">
        <w:rPr>
          <w:sz w:val="28"/>
          <w:szCs w:val="24"/>
        </w:rPr>
        <w:t>1-2 в поле зр.</w:t>
      </w:r>
    </w:p>
    <w:p w14:paraId="0A78AE53" w14:textId="77777777" w:rsidR="006A34E0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Лейкоциты</w:t>
      </w:r>
      <w:r w:rsidR="0037179F">
        <w:rPr>
          <w:sz w:val="28"/>
          <w:szCs w:val="24"/>
        </w:rPr>
        <w:t xml:space="preserve"> </w:t>
      </w:r>
      <w:r w:rsidR="006A34E0" w:rsidRPr="0037179F">
        <w:rPr>
          <w:sz w:val="28"/>
          <w:szCs w:val="24"/>
        </w:rPr>
        <w:t>1-2 в поле зр.</w:t>
      </w:r>
    </w:p>
    <w:p w14:paraId="52C449D1" w14:textId="77777777" w:rsidR="00D00C88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Цилиндры:</w:t>
      </w:r>
      <w:r w:rsidR="0037179F">
        <w:rPr>
          <w:sz w:val="28"/>
          <w:szCs w:val="24"/>
        </w:rPr>
        <w:t xml:space="preserve"> </w:t>
      </w:r>
      <w:r w:rsidR="006A34E0" w:rsidRPr="0037179F">
        <w:rPr>
          <w:sz w:val="28"/>
          <w:szCs w:val="24"/>
        </w:rPr>
        <w:t>нет</w:t>
      </w:r>
    </w:p>
    <w:p w14:paraId="4F50C273" w14:textId="77777777" w:rsidR="00D00C88" w:rsidRPr="0037179F" w:rsidRDefault="00D00C88" w:rsidP="0037179F">
      <w:pPr>
        <w:spacing w:line="360" w:lineRule="auto"/>
        <w:ind w:firstLine="709"/>
        <w:jc w:val="both"/>
        <w:rPr>
          <w:noProof/>
          <w:sz w:val="28"/>
          <w:szCs w:val="24"/>
        </w:rPr>
      </w:pPr>
      <w:r w:rsidRPr="0037179F">
        <w:rPr>
          <w:sz w:val="28"/>
          <w:szCs w:val="24"/>
        </w:rPr>
        <w:t>Слизь</w:t>
      </w:r>
      <w:r w:rsidR="0037179F">
        <w:rPr>
          <w:noProof/>
          <w:sz w:val="28"/>
          <w:szCs w:val="24"/>
        </w:rPr>
        <w:t xml:space="preserve"> </w:t>
      </w:r>
      <w:r w:rsidR="006A34E0" w:rsidRPr="0037179F">
        <w:rPr>
          <w:noProof/>
          <w:sz w:val="28"/>
          <w:szCs w:val="24"/>
        </w:rPr>
        <w:t>нет</w:t>
      </w:r>
    </w:p>
    <w:p w14:paraId="6840825A" w14:textId="77777777" w:rsidR="00D00C88" w:rsidRPr="0037179F" w:rsidRDefault="00D00C8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Соли</w:t>
      </w:r>
      <w:r w:rsidR="0037179F">
        <w:rPr>
          <w:sz w:val="28"/>
          <w:szCs w:val="24"/>
        </w:rPr>
        <w:t xml:space="preserve"> </w:t>
      </w:r>
      <w:r w:rsidR="006A34E0" w:rsidRPr="0037179F">
        <w:rPr>
          <w:sz w:val="28"/>
          <w:szCs w:val="24"/>
        </w:rPr>
        <w:t>_</w:t>
      </w:r>
    </w:p>
    <w:p w14:paraId="0DD5A8F7" w14:textId="77777777" w:rsid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4</w:t>
      </w:r>
      <w:r w:rsidRPr="0037179F">
        <w:rPr>
          <w:sz w:val="28"/>
          <w:szCs w:val="32"/>
        </w:rPr>
        <w:t>. Анализ крови на сахар</w:t>
      </w:r>
      <w:r w:rsidR="00420DDF" w:rsidRPr="0037179F">
        <w:rPr>
          <w:sz w:val="28"/>
          <w:szCs w:val="32"/>
        </w:rPr>
        <w:t xml:space="preserve"> 21.10.08</w:t>
      </w:r>
    </w:p>
    <w:p w14:paraId="58BFBF48" w14:textId="77777777" w:rsidR="00420DDF" w:rsidRPr="0037179F" w:rsidRDefault="00420DD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4,2 ммоль/л</w:t>
      </w:r>
    </w:p>
    <w:p w14:paraId="4F1A05CC" w14:textId="77777777" w:rsid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5</w:t>
      </w:r>
      <w:r w:rsidRPr="0037179F">
        <w:rPr>
          <w:sz w:val="28"/>
          <w:szCs w:val="32"/>
        </w:rPr>
        <w:t>. Кал на яйца гельминтов</w:t>
      </w:r>
      <w:r w:rsidR="00420DDF" w:rsidRPr="0037179F">
        <w:rPr>
          <w:sz w:val="28"/>
          <w:szCs w:val="32"/>
        </w:rPr>
        <w:t xml:space="preserve"> 21.10.08</w:t>
      </w:r>
    </w:p>
    <w:p w14:paraId="345D3861" w14:textId="77777777" w:rsidR="00825591" w:rsidRPr="0037179F" w:rsidRDefault="00420DD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Отрицательный</w:t>
      </w:r>
    </w:p>
    <w:p w14:paraId="7748AFD6" w14:textId="77777777" w:rsid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6</w:t>
      </w:r>
      <w:r w:rsidRPr="0037179F">
        <w:rPr>
          <w:sz w:val="28"/>
          <w:szCs w:val="32"/>
        </w:rPr>
        <w:t>. Соскоб на энтеробиоз</w:t>
      </w:r>
      <w:r w:rsidR="00420DDF" w:rsidRPr="0037179F">
        <w:rPr>
          <w:sz w:val="28"/>
          <w:szCs w:val="32"/>
        </w:rPr>
        <w:t>21.10.08</w:t>
      </w:r>
    </w:p>
    <w:p w14:paraId="3A8E9356" w14:textId="77777777" w:rsidR="00420DDF" w:rsidRPr="0037179F" w:rsidRDefault="00420DDF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Отрицательный</w:t>
      </w:r>
    </w:p>
    <w:p w14:paraId="0AB727FB" w14:textId="77777777" w:rsidR="00825591" w:rsidRP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7</w:t>
      </w:r>
      <w:r w:rsidRPr="0037179F">
        <w:rPr>
          <w:sz w:val="28"/>
          <w:szCs w:val="32"/>
        </w:rPr>
        <w:t>.Биохимический анализ крови:</w:t>
      </w:r>
    </w:p>
    <w:p w14:paraId="2F858494" w14:textId="77777777" w:rsidR="00825591" w:rsidRPr="0037179F" w:rsidRDefault="00825591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37179F">
        <w:rPr>
          <w:i/>
          <w:sz w:val="28"/>
          <w:szCs w:val="32"/>
        </w:rPr>
        <w:t>*исследование сывороточного железа</w:t>
      </w:r>
    </w:p>
    <w:p w14:paraId="303BE4AE" w14:textId="77777777" w:rsidR="00825591" w:rsidRPr="0037179F" w:rsidRDefault="000F3E0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2,2 мкмоль/л</w:t>
      </w:r>
      <w:r w:rsidR="0037179F">
        <w:rPr>
          <w:sz w:val="28"/>
          <w:szCs w:val="32"/>
        </w:rPr>
        <w:t xml:space="preserve"> </w:t>
      </w:r>
      <w:r w:rsidR="00D531F8" w:rsidRPr="0037179F">
        <w:rPr>
          <w:sz w:val="28"/>
          <w:szCs w:val="32"/>
        </w:rPr>
        <w:t>(</w:t>
      </w:r>
      <w:r w:rsidRPr="0037179F">
        <w:rPr>
          <w:sz w:val="28"/>
          <w:szCs w:val="32"/>
          <w:lang w:val="en-US"/>
        </w:rPr>
        <w:t>N</w:t>
      </w:r>
      <w:r w:rsidRPr="0037179F">
        <w:rPr>
          <w:sz w:val="28"/>
          <w:szCs w:val="32"/>
        </w:rPr>
        <w:t>-12-32 мкмоль/л</w:t>
      </w:r>
      <w:r w:rsidR="00D531F8" w:rsidRPr="0037179F">
        <w:rPr>
          <w:sz w:val="28"/>
          <w:szCs w:val="32"/>
        </w:rPr>
        <w:t>)</w:t>
      </w:r>
    </w:p>
    <w:p w14:paraId="04C0A28F" w14:textId="77777777" w:rsidR="00825591" w:rsidRPr="0037179F" w:rsidRDefault="00825591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37179F">
        <w:rPr>
          <w:i/>
          <w:sz w:val="28"/>
          <w:szCs w:val="32"/>
        </w:rPr>
        <w:t>*общей железосвязывающей способности сыворотки крови</w:t>
      </w:r>
      <w:r w:rsidR="0056673F" w:rsidRPr="0037179F">
        <w:rPr>
          <w:i/>
          <w:sz w:val="28"/>
          <w:szCs w:val="32"/>
        </w:rPr>
        <w:t xml:space="preserve"> (ОЖСС)</w:t>
      </w:r>
    </w:p>
    <w:p w14:paraId="6D28F607" w14:textId="77777777" w:rsidR="00D531F8" w:rsidRPr="0037179F" w:rsidRDefault="000F3E0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76,5 мкмоль/л </w:t>
      </w:r>
      <w:r w:rsidR="00D531F8" w:rsidRPr="0037179F">
        <w:rPr>
          <w:sz w:val="28"/>
          <w:szCs w:val="32"/>
        </w:rPr>
        <w:t>(</w:t>
      </w:r>
      <w:r w:rsidR="00D531F8" w:rsidRPr="0037179F">
        <w:rPr>
          <w:sz w:val="28"/>
          <w:szCs w:val="32"/>
          <w:lang w:val="en-US"/>
        </w:rPr>
        <w:t>N</w:t>
      </w:r>
      <w:r w:rsidR="00D531F8" w:rsidRPr="0037179F">
        <w:rPr>
          <w:sz w:val="28"/>
          <w:szCs w:val="32"/>
        </w:rPr>
        <w:t>-</w:t>
      </w:r>
      <w:r w:rsidRPr="0037179F">
        <w:rPr>
          <w:sz w:val="28"/>
          <w:szCs w:val="32"/>
        </w:rPr>
        <w:t>39-73</w:t>
      </w:r>
      <w:r w:rsidR="00D531F8" w:rsidRPr="0037179F">
        <w:rPr>
          <w:sz w:val="28"/>
          <w:szCs w:val="32"/>
        </w:rPr>
        <w:t xml:space="preserve"> мкмоль/л)</w:t>
      </w:r>
    </w:p>
    <w:p w14:paraId="57735F94" w14:textId="77777777" w:rsidR="00825591" w:rsidRPr="0037179F" w:rsidRDefault="00825591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37179F">
        <w:rPr>
          <w:i/>
          <w:sz w:val="28"/>
          <w:szCs w:val="32"/>
        </w:rPr>
        <w:t>*латентная железосвязывающая способности сыворотки крови</w:t>
      </w:r>
      <w:r w:rsidR="0056673F" w:rsidRPr="0037179F">
        <w:rPr>
          <w:i/>
          <w:sz w:val="28"/>
          <w:szCs w:val="32"/>
        </w:rPr>
        <w:t xml:space="preserve"> (ЛЖСС)</w:t>
      </w:r>
    </w:p>
    <w:p w14:paraId="0026A67B" w14:textId="77777777" w:rsidR="00D531F8" w:rsidRPr="0037179F" w:rsidRDefault="000F3E0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74,3</w:t>
      </w:r>
      <w:r w:rsidR="00D531F8" w:rsidRPr="0037179F">
        <w:rPr>
          <w:sz w:val="28"/>
          <w:szCs w:val="32"/>
        </w:rPr>
        <w:t>мкмоль/л</w:t>
      </w:r>
      <w:r w:rsidR="0037179F">
        <w:rPr>
          <w:sz w:val="28"/>
          <w:szCs w:val="32"/>
        </w:rPr>
        <w:t xml:space="preserve"> </w:t>
      </w:r>
      <w:r w:rsidR="00D531F8" w:rsidRPr="0037179F">
        <w:rPr>
          <w:sz w:val="28"/>
          <w:szCs w:val="32"/>
        </w:rPr>
        <w:t>(</w:t>
      </w:r>
      <w:r w:rsidR="00D531F8" w:rsidRPr="0037179F">
        <w:rPr>
          <w:sz w:val="28"/>
          <w:szCs w:val="32"/>
          <w:lang w:val="en-US"/>
        </w:rPr>
        <w:t>N</w:t>
      </w:r>
      <w:r w:rsidR="00D531F8" w:rsidRPr="0037179F">
        <w:rPr>
          <w:sz w:val="28"/>
          <w:szCs w:val="32"/>
        </w:rPr>
        <w:t xml:space="preserve">- </w:t>
      </w:r>
      <w:r w:rsidRPr="0037179F">
        <w:rPr>
          <w:sz w:val="28"/>
          <w:szCs w:val="32"/>
        </w:rPr>
        <w:t>26,9-41,2</w:t>
      </w:r>
      <w:r w:rsidR="00D531F8" w:rsidRPr="0037179F">
        <w:rPr>
          <w:sz w:val="28"/>
          <w:szCs w:val="32"/>
        </w:rPr>
        <w:t xml:space="preserve"> мкмоль/л)</w:t>
      </w:r>
    </w:p>
    <w:p w14:paraId="65CD7DDF" w14:textId="77777777" w:rsidR="000F3E08" w:rsidRPr="0037179F" w:rsidRDefault="00825591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37179F">
        <w:rPr>
          <w:i/>
          <w:sz w:val="28"/>
          <w:szCs w:val="32"/>
        </w:rPr>
        <w:t>*</w:t>
      </w:r>
      <w:r w:rsidR="000F3E08" w:rsidRPr="0037179F">
        <w:rPr>
          <w:i/>
          <w:sz w:val="28"/>
          <w:szCs w:val="32"/>
        </w:rPr>
        <w:t>коэффициент насыщения трансферрина</w:t>
      </w:r>
      <w:r w:rsidR="00D531F8" w:rsidRPr="0037179F">
        <w:rPr>
          <w:i/>
          <w:sz w:val="28"/>
          <w:szCs w:val="32"/>
        </w:rPr>
        <w:t>(КНТ)</w:t>
      </w:r>
    </w:p>
    <w:p w14:paraId="1762AEE7" w14:textId="77777777" w:rsidR="0037179F" w:rsidRDefault="000F3E0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2,9 %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(</w:t>
      </w:r>
      <w:r w:rsidRPr="0037179F">
        <w:rPr>
          <w:sz w:val="28"/>
          <w:szCs w:val="32"/>
          <w:lang w:val="en-US"/>
        </w:rPr>
        <w:t>N</w:t>
      </w:r>
      <w:r w:rsidRPr="0037179F">
        <w:rPr>
          <w:sz w:val="28"/>
          <w:szCs w:val="32"/>
        </w:rPr>
        <w:t>-25-40%)</w:t>
      </w:r>
    </w:p>
    <w:p w14:paraId="3FDCA271" w14:textId="77777777" w:rsidR="00D531F8" w:rsidRPr="0037179F" w:rsidRDefault="00D531F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Заключение: В биохимическом анализе крови отмечается снижение сывороточного железа 2,2 мкмоль/л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(</w:t>
      </w:r>
      <w:r w:rsidRPr="0037179F">
        <w:rPr>
          <w:sz w:val="28"/>
          <w:szCs w:val="24"/>
          <w:lang w:val="en-US"/>
        </w:rPr>
        <w:t>N</w:t>
      </w:r>
      <w:r w:rsidRPr="0037179F">
        <w:rPr>
          <w:sz w:val="28"/>
          <w:szCs w:val="24"/>
        </w:rPr>
        <w:t>-12-32 мкмоль/л), повышение общей железосвязывающей способности сыворотки крови (ОЖСС) 76,5 мкмоль/л (</w:t>
      </w:r>
      <w:r w:rsidRPr="0037179F">
        <w:rPr>
          <w:sz w:val="28"/>
          <w:szCs w:val="24"/>
          <w:lang w:val="en-US"/>
        </w:rPr>
        <w:t>N</w:t>
      </w:r>
      <w:r w:rsidRPr="0037179F">
        <w:rPr>
          <w:sz w:val="28"/>
          <w:szCs w:val="24"/>
        </w:rPr>
        <w:t>-39-73 мкмоль/л); повышение латентная железосвязывающая способности сыворотки крови (ЛЖСС) 74,3мкмоль/л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(</w:t>
      </w:r>
      <w:r w:rsidRPr="0037179F">
        <w:rPr>
          <w:sz w:val="28"/>
          <w:szCs w:val="24"/>
          <w:lang w:val="en-US"/>
        </w:rPr>
        <w:t>N</w:t>
      </w:r>
      <w:r w:rsidRPr="0037179F">
        <w:rPr>
          <w:sz w:val="28"/>
          <w:szCs w:val="24"/>
        </w:rPr>
        <w:t>- 26,9-41,2 мкмоль/л); снижение коэффициента насыщения трансферрина (КНТ) 2,9 %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(</w:t>
      </w:r>
      <w:r w:rsidRPr="0037179F">
        <w:rPr>
          <w:sz w:val="28"/>
          <w:szCs w:val="24"/>
          <w:lang w:val="en-US"/>
        </w:rPr>
        <w:t>N</w:t>
      </w:r>
      <w:r w:rsidRPr="0037179F">
        <w:rPr>
          <w:sz w:val="28"/>
          <w:szCs w:val="24"/>
        </w:rPr>
        <w:t>-25-40%)</w:t>
      </w:r>
    </w:p>
    <w:p w14:paraId="0E50B0AE" w14:textId="77777777" w:rsidR="00825591" w:rsidRP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8</w:t>
      </w:r>
      <w:r w:rsidRPr="0037179F">
        <w:rPr>
          <w:sz w:val="28"/>
          <w:szCs w:val="32"/>
        </w:rPr>
        <w:t>.Рентгенография ОГК</w:t>
      </w:r>
      <w:r w:rsidR="00AD359E" w:rsidRPr="0037179F">
        <w:rPr>
          <w:sz w:val="28"/>
          <w:szCs w:val="32"/>
        </w:rPr>
        <w:t>:21.10.08</w:t>
      </w:r>
    </w:p>
    <w:p w14:paraId="4896BEB4" w14:textId="77777777" w:rsidR="00AD359E" w:rsidRPr="0037179F" w:rsidRDefault="00AD359E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Заключение: очаговые и инфильтративные тени не определяются, рисунок не изменен; корни слегка уплотнены, структурны; синусы свободны. Патологических изменений не выявлено.</w:t>
      </w:r>
    </w:p>
    <w:p w14:paraId="5A1EE1C5" w14:textId="77777777" w:rsidR="00825591" w:rsidRP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9</w:t>
      </w:r>
      <w:r w:rsidRPr="0037179F">
        <w:rPr>
          <w:sz w:val="28"/>
          <w:szCs w:val="32"/>
        </w:rPr>
        <w:t>.ЭКГ</w:t>
      </w:r>
      <w:r w:rsidR="0037179F">
        <w:rPr>
          <w:sz w:val="28"/>
          <w:szCs w:val="32"/>
        </w:rPr>
        <w:t xml:space="preserve"> </w:t>
      </w:r>
      <w:r w:rsidR="00AD359E" w:rsidRPr="0037179F">
        <w:rPr>
          <w:sz w:val="28"/>
          <w:szCs w:val="32"/>
        </w:rPr>
        <w:t>23.10.08</w:t>
      </w:r>
    </w:p>
    <w:p w14:paraId="6DC82F5C" w14:textId="77777777" w:rsidR="00825591" w:rsidRPr="0037179F" w:rsidRDefault="00AD359E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Заключение: </w:t>
      </w:r>
      <w:r w:rsidR="00D531F8" w:rsidRPr="0037179F">
        <w:rPr>
          <w:sz w:val="28"/>
          <w:szCs w:val="32"/>
        </w:rPr>
        <w:t>умеренная с</w:t>
      </w:r>
      <w:r w:rsidR="008E2E95" w:rsidRPr="0037179F">
        <w:rPr>
          <w:sz w:val="28"/>
          <w:szCs w:val="32"/>
        </w:rPr>
        <w:t>инусовая тахикардия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УЗИ сердца 23.10.08</w:t>
      </w:r>
    </w:p>
    <w:p w14:paraId="33CDD2BC" w14:textId="77777777" w:rsidR="00AD359E" w:rsidRPr="0037179F" w:rsidRDefault="00AD359E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Заключение: сердце сформировано правильно, размеры полостей и толщина стенок не увеличены. Морфология и кинетика клапанов не изменены, сократительная функция не нарушена, дефекты перегородок не лоцируются</w:t>
      </w:r>
      <w:r w:rsidR="0056673F" w:rsidRPr="0037179F">
        <w:rPr>
          <w:sz w:val="28"/>
          <w:szCs w:val="32"/>
        </w:rPr>
        <w:t>, гемодинамика не нарушена. Органических изменений не выявлено.</w:t>
      </w:r>
      <w:r w:rsidRPr="0037179F">
        <w:rPr>
          <w:sz w:val="28"/>
          <w:szCs w:val="32"/>
        </w:rPr>
        <w:t xml:space="preserve"> </w:t>
      </w:r>
    </w:p>
    <w:p w14:paraId="7A1A48F1" w14:textId="77777777" w:rsidR="00825591" w:rsidRPr="0037179F" w:rsidRDefault="0082559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>10</w:t>
      </w:r>
      <w:r w:rsidRPr="0037179F">
        <w:rPr>
          <w:sz w:val="28"/>
          <w:szCs w:val="32"/>
        </w:rPr>
        <w:t>.ФГДС</w:t>
      </w:r>
      <w:r w:rsidR="008E2E95" w:rsidRPr="0037179F">
        <w:rPr>
          <w:sz w:val="28"/>
          <w:szCs w:val="32"/>
        </w:rPr>
        <w:t xml:space="preserve"> 24.10.08</w:t>
      </w:r>
    </w:p>
    <w:p w14:paraId="5D6D2CCD" w14:textId="77777777" w:rsidR="008E2E95" w:rsidRPr="0037179F" w:rsidRDefault="008E2E9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Заключение: </w:t>
      </w:r>
      <w:r w:rsidR="003803F6" w:rsidRPr="0037179F">
        <w:rPr>
          <w:sz w:val="28"/>
          <w:szCs w:val="32"/>
        </w:rPr>
        <w:t>хронический гастродуоденит</w:t>
      </w:r>
    </w:p>
    <w:p w14:paraId="405C9A00" w14:textId="77777777" w:rsidR="003803F6" w:rsidRPr="0037179F" w:rsidRDefault="003803F6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b/>
          <w:sz w:val="28"/>
          <w:szCs w:val="32"/>
        </w:rPr>
        <w:t xml:space="preserve">11. </w:t>
      </w:r>
      <w:r w:rsidR="0037179F">
        <w:rPr>
          <w:sz w:val="28"/>
          <w:szCs w:val="32"/>
        </w:rPr>
        <w:t>А</w:t>
      </w:r>
      <w:r w:rsidRPr="0037179F">
        <w:rPr>
          <w:sz w:val="28"/>
          <w:szCs w:val="32"/>
        </w:rPr>
        <w:t>нализ кала на скрытую кровь 22.10.08</w:t>
      </w:r>
    </w:p>
    <w:p w14:paraId="3B8CD08F" w14:textId="77777777" w:rsidR="003803F6" w:rsidRPr="0037179F" w:rsidRDefault="003803F6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Отрицательный</w:t>
      </w:r>
    </w:p>
    <w:p w14:paraId="2429E0A2" w14:textId="77777777" w:rsidR="0037179F" w:rsidRDefault="0052699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12. </w:t>
      </w:r>
      <w:r w:rsidR="0037179F">
        <w:rPr>
          <w:sz w:val="28"/>
          <w:szCs w:val="32"/>
        </w:rPr>
        <w:t>К</w:t>
      </w:r>
      <w:r w:rsidRPr="0037179F">
        <w:rPr>
          <w:sz w:val="28"/>
          <w:szCs w:val="32"/>
        </w:rPr>
        <w:t>онсультация окулиста</w:t>
      </w:r>
      <w:r w:rsidR="0037179F">
        <w:rPr>
          <w:sz w:val="28"/>
          <w:szCs w:val="32"/>
        </w:rPr>
        <w:t xml:space="preserve"> </w:t>
      </w:r>
    </w:p>
    <w:p w14:paraId="759B62CB" w14:textId="77777777" w:rsidR="0037179F" w:rsidRDefault="0052699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Заключение:</w:t>
      </w:r>
      <w:r w:rsidR="00656FB4" w:rsidRPr="0037179F">
        <w:rPr>
          <w:sz w:val="28"/>
          <w:szCs w:val="32"/>
        </w:rPr>
        <w:t xml:space="preserve"> Симптом синих склер</w:t>
      </w:r>
    </w:p>
    <w:p w14:paraId="6529EB92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43F3A8D" w14:textId="77777777" w:rsidR="000D2EE9" w:rsidRPr="0037179F" w:rsidRDefault="00CF514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Дневник</w:t>
      </w:r>
    </w:p>
    <w:p w14:paraId="58B5E606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24"/>
        </w:rPr>
      </w:pPr>
    </w:p>
    <w:p w14:paraId="554653DD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22.10.08 11.00</w:t>
      </w:r>
    </w:p>
    <w:p w14:paraId="060C1D68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  <w:lang w:val="en-US"/>
        </w:rPr>
        <w:t>Ps</w:t>
      </w:r>
      <w:r w:rsidRPr="0037179F">
        <w:rPr>
          <w:sz w:val="28"/>
          <w:szCs w:val="24"/>
        </w:rPr>
        <w:t xml:space="preserve">-100 в мин. </w:t>
      </w:r>
    </w:p>
    <w:p w14:paraId="19D0C346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АД-90/60</w:t>
      </w:r>
    </w:p>
    <w:p w14:paraId="78E01983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  <w:lang w:val="en-US"/>
        </w:rPr>
        <w:t>T</w:t>
      </w:r>
      <w:r w:rsidRPr="0037179F">
        <w:rPr>
          <w:sz w:val="28"/>
          <w:szCs w:val="24"/>
        </w:rPr>
        <w:t>-36, 6</w:t>
      </w:r>
    </w:p>
    <w:p w14:paraId="483FA290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ЧДД-20 мин.</w:t>
      </w:r>
    </w:p>
    <w:p w14:paraId="4C4C3E69" w14:textId="77777777" w:rsidR="00570DBE" w:rsidRPr="0037179F" w:rsidRDefault="00570DBE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Общее состояние средней степени тяжести за счет анемического и болевого синдромов, сознание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ясное,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положение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активное,</w:t>
      </w:r>
      <w:r w:rsidRPr="0037179F">
        <w:rPr>
          <w:sz w:val="28"/>
          <w:szCs w:val="28"/>
        </w:rPr>
        <w:t xml:space="preserve"> </w:t>
      </w:r>
      <w:r w:rsidRPr="0037179F">
        <w:rPr>
          <w:sz w:val="28"/>
          <w:szCs w:val="32"/>
        </w:rPr>
        <w:t>самочувствие удовлетворительное.</w:t>
      </w:r>
    </w:p>
    <w:p w14:paraId="240322A7" w14:textId="77777777" w:rsidR="00570DBE" w:rsidRPr="0037179F" w:rsidRDefault="00570DBE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Жалобы на выраженную бледность кожных покровов; быструю утомляемость, слабость; извращение аппетита, отвращение к мясу.</w:t>
      </w:r>
    </w:p>
    <w:p w14:paraId="275538B6" w14:textId="77777777" w:rsidR="00570DBE" w:rsidRPr="0037179F" w:rsidRDefault="00570DBE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Видимые слизистые оболочки бледно-розового цвета, без изменений. Язык влажный, обложен белым налетом. В легких везикулярное дыхание. ЧДД-20 в мин. Пульс на </w:t>
      </w:r>
      <w:r w:rsidRPr="0037179F">
        <w:rPr>
          <w:sz w:val="28"/>
          <w:szCs w:val="32"/>
          <w:lang w:val="en-US"/>
        </w:rPr>
        <w:t>a</w:t>
      </w:r>
      <w:r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  <w:lang w:val="en-US"/>
        </w:rPr>
        <w:t>radialis</w:t>
      </w:r>
      <w:r w:rsidRPr="0037179F">
        <w:rPr>
          <w:sz w:val="28"/>
          <w:szCs w:val="32"/>
        </w:rPr>
        <w:t xml:space="preserve">: 100 синхронный, ритмичный, мягкий, малого наполнения. Аускультативно: тоны сердца ритмичные, ослабление </w:t>
      </w:r>
      <w:r w:rsidRPr="0037179F">
        <w:rPr>
          <w:sz w:val="28"/>
          <w:szCs w:val="32"/>
          <w:lang w:val="en-US"/>
        </w:rPr>
        <w:t>I</w:t>
      </w:r>
      <w:r w:rsidRPr="0037179F">
        <w:rPr>
          <w:sz w:val="28"/>
          <w:szCs w:val="32"/>
        </w:rPr>
        <w:t xml:space="preserve"> тона над верхушкой, систолический шум над верхушкой. Частота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сердечных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сокращений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100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минуту.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АД 90/60 мм рт ст. Живот мягкий, безболезненный. Стул, диурез в норме. Лечение продолжает.</w:t>
      </w:r>
    </w:p>
    <w:p w14:paraId="0B6D6201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24.10.08 12.30</w:t>
      </w:r>
    </w:p>
    <w:p w14:paraId="7E558991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  <w:lang w:val="en-US"/>
        </w:rPr>
        <w:t>Ps</w:t>
      </w:r>
      <w:r w:rsidRPr="0037179F">
        <w:rPr>
          <w:sz w:val="28"/>
          <w:szCs w:val="24"/>
        </w:rPr>
        <w:t xml:space="preserve">-100 в мин. </w:t>
      </w:r>
    </w:p>
    <w:p w14:paraId="328B6B46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АД-90/60</w:t>
      </w:r>
    </w:p>
    <w:p w14:paraId="299F2FFA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  <w:lang w:val="en-US"/>
        </w:rPr>
        <w:t>T</w:t>
      </w:r>
      <w:r w:rsidRPr="0037179F">
        <w:rPr>
          <w:sz w:val="28"/>
          <w:szCs w:val="24"/>
        </w:rPr>
        <w:t>-36, 6</w:t>
      </w:r>
    </w:p>
    <w:p w14:paraId="5B00519A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ЧДД-20 мин.</w:t>
      </w:r>
    </w:p>
    <w:p w14:paraId="36475B3C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Общее состояние средней степени тяжести за счет анемического синдрома, сознание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ясное,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положение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активное,</w:t>
      </w:r>
      <w:r w:rsidRPr="0037179F">
        <w:rPr>
          <w:sz w:val="28"/>
          <w:szCs w:val="28"/>
        </w:rPr>
        <w:t xml:space="preserve"> </w:t>
      </w:r>
      <w:r w:rsidRPr="0037179F">
        <w:rPr>
          <w:sz w:val="28"/>
          <w:szCs w:val="32"/>
        </w:rPr>
        <w:t>самочувствие удовлетворительное.</w:t>
      </w:r>
    </w:p>
    <w:p w14:paraId="6A83E1EA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Жалобы на выраженную бледность кожных покровов; быструю утомляемость, слабость; извращение аппетита, отвращение к мясу.</w:t>
      </w:r>
    </w:p>
    <w:p w14:paraId="607EB508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Видимые слизистые оболочки бледно-розового цвета, без изменений. Язык влажный, обложен белым налетом. В легких везикулярное дыхание. ЧДД-20 в мин. Пульс на </w:t>
      </w:r>
      <w:r w:rsidRPr="0037179F">
        <w:rPr>
          <w:sz w:val="28"/>
          <w:szCs w:val="32"/>
          <w:lang w:val="en-US"/>
        </w:rPr>
        <w:t>a</w:t>
      </w:r>
      <w:r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  <w:lang w:val="en-US"/>
        </w:rPr>
        <w:t>radialis</w:t>
      </w:r>
      <w:r w:rsidRPr="0037179F">
        <w:rPr>
          <w:sz w:val="28"/>
          <w:szCs w:val="32"/>
        </w:rPr>
        <w:t xml:space="preserve">: 100 синхронный, ритмичный, мягкий, малого наполнения. Аускультативно: тоны сердца ритмичные, ослабление </w:t>
      </w:r>
      <w:r w:rsidRPr="0037179F">
        <w:rPr>
          <w:sz w:val="28"/>
          <w:szCs w:val="32"/>
          <w:lang w:val="en-US"/>
        </w:rPr>
        <w:t>I</w:t>
      </w:r>
      <w:r w:rsidRPr="0037179F">
        <w:rPr>
          <w:sz w:val="28"/>
          <w:szCs w:val="32"/>
        </w:rPr>
        <w:t xml:space="preserve"> тона над верхушкой, систолический шум над верхушкой. Частота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сердечных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сокращений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100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минуту.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АД 90/60 мм рт ст. Живот мягкий, безболезненный. Стул, диурез в норме. Лечение продолжает.</w:t>
      </w:r>
    </w:p>
    <w:p w14:paraId="77F3EABD" w14:textId="77777777" w:rsidR="00CC02EE" w:rsidRDefault="00CC02EE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3815802" w14:textId="77777777" w:rsidR="00CF514F" w:rsidRPr="0037179F" w:rsidRDefault="00CF514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Дифференциальный диагноз</w:t>
      </w:r>
    </w:p>
    <w:p w14:paraId="741A2E99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2B7A96AC" w14:textId="77777777" w:rsidR="003803F6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Дифференциальный диагноз железодефицитной анемии следует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проводить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анемиями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другого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генеза</w:t>
      </w:r>
      <w:r w:rsidR="003803F6" w:rsidRPr="0037179F">
        <w:rPr>
          <w:sz w:val="28"/>
          <w:szCs w:val="32"/>
        </w:rPr>
        <w:t>.</w:t>
      </w:r>
    </w:p>
    <w:p w14:paraId="18F31E53" w14:textId="77777777" w:rsidR="003803F6" w:rsidRPr="0037179F" w:rsidRDefault="003803F6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41DF27D3" w14:textId="77777777" w:rsidR="00C81209" w:rsidRPr="0037179F" w:rsidRDefault="00C8120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28"/>
        </w:rPr>
        <w:t xml:space="preserve">1. </w:t>
      </w:r>
      <w:r w:rsidR="0037179F">
        <w:rPr>
          <w:sz w:val="28"/>
          <w:szCs w:val="28"/>
        </w:rPr>
        <w:t>С гемолитической анемией</w:t>
      </w:r>
    </w:p>
    <w:tbl>
      <w:tblPr>
        <w:tblStyle w:val="a5"/>
        <w:tblW w:w="0" w:type="auto"/>
        <w:tblInd w:w="675" w:type="dxa"/>
        <w:tblLook w:val="01E0" w:firstRow="1" w:lastRow="1" w:firstColumn="1" w:lastColumn="1" w:noHBand="0" w:noVBand="0"/>
      </w:tblPr>
      <w:tblGrid>
        <w:gridCol w:w="2342"/>
        <w:gridCol w:w="2472"/>
        <w:gridCol w:w="2113"/>
        <w:gridCol w:w="1253"/>
      </w:tblGrid>
      <w:tr w:rsidR="00C81209" w:rsidRPr="0037179F" w14:paraId="09536E5B" w14:textId="77777777" w:rsidTr="0037179F">
        <w:tc>
          <w:tcPr>
            <w:tcW w:w="2342" w:type="dxa"/>
          </w:tcPr>
          <w:p w14:paraId="2907A30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472" w:type="dxa"/>
          </w:tcPr>
          <w:p w14:paraId="2506AB3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железодефицитная анемия</w:t>
            </w:r>
          </w:p>
        </w:tc>
        <w:tc>
          <w:tcPr>
            <w:tcW w:w="2113" w:type="dxa"/>
          </w:tcPr>
          <w:p w14:paraId="0BE3757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гемолитическая анемия Минковского-Шоффара</w:t>
            </w:r>
          </w:p>
        </w:tc>
        <w:tc>
          <w:tcPr>
            <w:tcW w:w="1253" w:type="dxa"/>
          </w:tcPr>
          <w:p w14:paraId="301DFBD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данный больной</w:t>
            </w:r>
          </w:p>
        </w:tc>
      </w:tr>
      <w:tr w:rsidR="00C81209" w:rsidRPr="0037179F" w14:paraId="1BAF2E59" w14:textId="77777777" w:rsidTr="0037179F">
        <w:tc>
          <w:tcPr>
            <w:tcW w:w="2342" w:type="dxa"/>
          </w:tcPr>
          <w:p w14:paraId="60BD4736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цвет кожных покровов</w:t>
            </w:r>
          </w:p>
        </w:tc>
        <w:tc>
          <w:tcPr>
            <w:tcW w:w="2472" w:type="dxa"/>
          </w:tcPr>
          <w:p w14:paraId="5861DE9F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бледный</w:t>
            </w:r>
          </w:p>
        </w:tc>
        <w:tc>
          <w:tcPr>
            <w:tcW w:w="2113" w:type="dxa"/>
          </w:tcPr>
          <w:p w14:paraId="3DA66B34" w14:textId="77777777" w:rsidR="00C81209" w:rsidRPr="0037179F" w:rsidRDefault="00814573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Бледная, с лимонным оттенком</w:t>
            </w:r>
          </w:p>
        </w:tc>
        <w:tc>
          <w:tcPr>
            <w:tcW w:w="1253" w:type="dxa"/>
          </w:tcPr>
          <w:p w14:paraId="346B83E1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бледный</w:t>
            </w:r>
          </w:p>
        </w:tc>
      </w:tr>
      <w:tr w:rsidR="00C81209" w:rsidRPr="0037179F" w14:paraId="0FAB55D2" w14:textId="77777777" w:rsidTr="0037179F">
        <w:tc>
          <w:tcPr>
            <w:tcW w:w="2342" w:type="dxa"/>
          </w:tcPr>
          <w:p w14:paraId="2A91DD7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наличие периодически появляющейся желтухи</w:t>
            </w:r>
          </w:p>
        </w:tc>
        <w:tc>
          <w:tcPr>
            <w:tcW w:w="2472" w:type="dxa"/>
          </w:tcPr>
          <w:p w14:paraId="38EA86A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183CC61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6E88C2F0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2FF20862" w14:textId="77777777" w:rsidTr="0037179F">
        <w:tc>
          <w:tcPr>
            <w:tcW w:w="2342" w:type="dxa"/>
          </w:tcPr>
          <w:p w14:paraId="3B080AA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задержка физического развития</w:t>
            </w:r>
          </w:p>
        </w:tc>
        <w:tc>
          <w:tcPr>
            <w:tcW w:w="2472" w:type="dxa"/>
          </w:tcPr>
          <w:p w14:paraId="3E8E107F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только при анемии тяжелой степени тяжести</w:t>
            </w:r>
          </w:p>
        </w:tc>
        <w:tc>
          <w:tcPr>
            <w:tcW w:w="2113" w:type="dxa"/>
          </w:tcPr>
          <w:p w14:paraId="6B1BB1D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обычно есть</w:t>
            </w:r>
          </w:p>
        </w:tc>
        <w:tc>
          <w:tcPr>
            <w:tcW w:w="1253" w:type="dxa"/>
          </w:tcPr>
          <w:p w14:paraId="2081D5C1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нет</w:t>
            </w:r>
          </w:p>
        </w:tc>
      </w:tr>
      <w:tr w:rsidR="00C81209" w:rsidRPr="0037179F" w14:paraId="0E48FCF6" w14:textId="77777777" w:rsidTr="0037179F">
        <w:tc>
          <w:tcPr>
            <w:tcW w:w="2342" w:type="dxa"/>
          </w:tcPr>
          <w:p w14:paraId="7338651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наличие врожденных стигм (башенный череп, широкая переносица, высокое небо и др.)</w:t>
            </w:r>
          </w:p>
        </w:tc>
        <w:tc>
          <w:tcPr>
            <w:tcW w:w="2472" w:type="dxa"/>
          </w:tcPr>
          <w:p w14:paraId="558A830F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3DD2CBB6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5ADDE938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4008B368" w14:textId="77777777" w:rsidTr="0037179F">
        <w:tc>
          <w:tcPr>
            <w:tcW w:w="2342" w:type="dxa"/>
          </w:tcPr>
          <w:p w14:paraId="211D274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значительное увеличение и уплотнение селезенки</w:t>
            </w:r>
          </w:p>
        </w:tc>
        <w:tc>
          <w:tcPr>
            <w:tcW w:w="2472" w:type="dxa"/>
          </w:tcPr>
          <w:p w14:paraId="7677EA2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715F2944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6ABF1800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5A7BF322" w14:textId="77777777" w:rsidTr="0037179F">
        <w:tc>
          <w:tcPr>
            <w:tcW w:w="2342" w:type="dxa"/>
          </w:tcPr>
          <w:p w14:paraId="28D77CD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увеличение печени</w:t>
            </w:r>
          </w:p>
        </w:tc>
        <w:tc>
          <w:tcPr>
            <w:tcW w:w="2472" w:type="dxa"/>
          </w:tcPr>
          <w:p w14:paraId="6DDD18B2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560967A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41D9C58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251CD3A5" w14:textId="77777777" w:rsidTr="0037179F">
        <w:tc>
          <w:tcPr>
            <w:tcW w:w="2342" w:type="dxa"/>
          </w:tcPr>
          <w:p w14:paraId="602B3B70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периодическое проявления анемии, развивающееся в связи с гемолитическими кризами</w:t>
            </w:r>
          </w:p>
        </w:tc>
        <w:tc>
          <w:tcPr>
            <w:tcW w:w="2472" w:type="dxa"/>
          </w:tcPr>
          <w:p w14:paraId="75941A9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4DCD0A11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4E0807B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3EE01005" w14:textId="77777777" w:rsidTr="0037179F">
        <w:tc>
          <w:tcPr>
            <w:tcW w:w="2342" w:type="dxa"/>
          </w:tcPr>
          <w:p w14:paraId="5DF0247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снижение числа эритроцитов</w:t>
            </w:r>
          </w:p>
        </w:tc>
        <w:tc>
          <w:tcPr>
            <w:tcW w:w="2472" w:type="dxa"/>
          </w:tcPr>
          <w:p w14:paraId="60B342DE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5819187C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55CD4515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160DC2AA" w14:textId="77777777" w:rsidTr="0037179F">
        <w:tc>
          <w:tcPr>
            <w:tcW w:w="2342" w:type="dxa"/>
          </w:tcPr>
          <w:p w14:paraId="34D35E0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микросфероцитоз</w:t>
            </w:r>
          </w:p>
        </w:tc>
        <w:tc>
          <w:tcPr>
            <w:tcW w:w="2472" w:type="dxa"/>
          </w:tcPr>
          <w:p w14:paraId="2BCB97C0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2113" w:type="dxa"/>
          </w:tcPr>
          <w:p w14:paraId="3C896CBA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7F1CFC7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</w:tr>
      <w:tr w:rsidR="00C81209" w:rsidRPr="0037179F" w14:paraId="7A37DE04" w14:textId="77777777" w:rsidTr="0037179F">
        <w:tc>
          <w:tcPr>
            <w:tcW w:w="2342" w:type="dxa"/>
          </w:tcPr>
          <w:p w14:paraId="28F1A30A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нормохромные или слабо гиперхромные эритроциты</w:t>
            </w:r>
          </w:p>
        </w:tc>
        <w:tc>
          <w:tcPr>
            <w:tcW w:w="2472" w:type="dxa"/>
          </w:tcPr>
          <w:p w14:paraId="590881B6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3664FD1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5B4ED46A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4E8082C1" w14:textId="77777777" w:rsidTr="0037179F">
        <w:tc>
          <w:tcPr>
            <w:tcW w:w="2342" w:type="dxa"/>
          </w:tcPr>
          <w:p w14:paraId="4C4D34CA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высокий цветовой показатель</w:t>
            </w:r>
          </w:p>
        </w:tc>
        <w:tc>
          <w:tcPr>
            <w:tcW w:w="2472" w:type="dxa"/>
          </w:tcPr>
          <w:p w14:paraId="48EF149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16F65561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03362044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0599529F" w14:textId="77777777" w:rsidTr="0037179F">
        <w:tc>
          <w:tcPr>
            <w:tcW w:w="2342" w:type="dxa"/>
          </w:tcPr>
          <w:p w14:paraId="33250CD8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снижение минимальной осмотической стойкости эритроцитов при повышении максимальной</w:t>
            </w:r>
          </w:p>
        </w:tc>
        <w:tc>
          <w:tcPr>
            <w:tcW w:w="2472" w:type="dxa"/>
          </w:tcPr>
          <w:p w14:paraId="2F6A861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24A644F2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19AFBAAE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38B92485" w14:textId="77777777" w:rsidTr="0037179F">
        <w:tc>
          <w:tcPr>
            <w:tcW w:w="2342" w:type="dxa"/>
          </w:tcPr>
          <w:p w14:paraId="66035415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ретикулоцитоз</w:t>
            </w:r>
          </w:p>
        </w:tc>
        <w:tc>
          <w:tcPr>
            <w:tcW w:w="2472" w:type="dxa"/>
          </w:tcPr>
          <w:p w14:paraId="28BD9DE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2113" w:type="dxa"/>
          </w:tcPr>
          <w:p w14:paraId="0D60169E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3A50617F" w14:textId="77777777" w:rsidR="00C81209" w:rsidRPr="0037179F" w:rsidRDefault="003803F6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48F89187" w14:textId="77777777" w:rsidTr="0037179F">
        <w:tc>
          <w:tcPr>
            <w:tcW w:w="2342" w:type="dxa"/>
          </w:tcPr>
          <w:p w14:paraId="31BAE4EC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повышение уровня непрямого билирубина</w:t>
            </w:r>
          </w:p>
        </w:tc>
        <w:tc>
          <w:tcPr>
            <w:tcW w:w="2472" w:type="dxa"/>
          </w:tcPr>
          <w:p w14:paraId="69ED0D12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2113" w:type="dxa"/>
          </w:tcPr>
          <w:p w14:paraId="461B557D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253" w:type="dxa"/>
          </w:tcPr>
          <w:p w14:paraId="21AB701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</w:tbl>
    <w:p w14:paraId="02F3BA18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28"/>
        </w:rPr>
      </w:pPr>
    </w:p>
    <w:p w14:paraId="5B36DA39" w14:textId="77777777" w:rsidR="00C81209" w:rsidRPr="0037179F" w:rsidRDefault="00C81209" w:rsidP="0037179F">
      <w:pPr>
        <w:spacing w:line="360" w:lineRule="auto"/>
        <w:ind w:firstLine="709"/>
        <w:jc w:val="both"/>
        <w:rPr>
          <w:sz w:val="28"/>
          <w:szCs w:val="28"/>
        </w:rPr>
      </w:pPr>
      <w:r w:rsidRPr="0037179F">
        <w:rPr>
          <w:sz w:val="28"/>
          <w:szCs w:val="28"/>
        </w:rPr>
        <w:t>2. С гипопластической анемией:</w:t>
      </w:r>
    </w:p>
    <w:tbl>
      <w:tblPr>
        <w:tblStyle w:val="a5"/>
        <w:tblW w:w="8222" w:type="dxa"/>
        <w:tblInd w:w="675" w:type="dxa"/>
        <w:tblLook w:val="01E0" w:firstRow="1" w:lastRow="1" w:firstColumn="1" w:lastColumn="1" w:noHBand="0" w:noVBand="0"/>
      </w:tblPr>
      <w:tblGrid>
        <w:gridCol w:w="2294"/>
        <w:gridCol w:w="2294"/>
        <w:gridCol w:w="1649"/>
        <w:gridCol w:w="1985"/>
      </w:tblGrid>
      <w:tr w:rsidR="00C81209" w:rsidRPr="0037179F" w14:paraId="49A8B580" w14:textId="77777777" w:rsidTr="0037179F">
        <w:tc>
          <w:tcPr>
            <w:tcW w:w="2294" w:type="dxa"/>
          </w:tcPr>
          <w:p w14:paraId="625E9CB1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</w:p>
        </w:tc>
        <w:tc>
          <w:tcPr>
            <w:tcW w:w="2294" w:type="dxa"/>
          </w:tcPr>
          <w:p w14:paraId="62AE16ED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железодефицитная анемия</w:t>
            </w:r>
          </w:p>
        </w:tc>
        <w:tc>
          <w:tcPr>
            <w:tcW w:w="1649" w:type="dxa"/>
          </w:tcPr>
          <w:p w14:paraId="4BB28020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апластическая анемия</w:t>
            </w:r>
          </w:p>
        </w:tc>
        <w:tc>
          <w:tcPr>
            <w:tcW w:w="1985" w:type="dxa"/>
          </w:tcPr>
          <w:p w14:paraId="19EA3966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данный больной</w:t>
            </w:r>
          </w:p>
        </w:tc>
      </w:tr>
      <w:tr w:rsidR="00C81209" w:rsidRPr="0037179F" w14:paraId="208409F4" w14:textId="77777777" w:rsidTr="0037179F">
        <w:tc>
          <w:tcPr>
            <w:tcW w:w="2294" w:type="dxa"/>
          </w:tcPr>
          <w:p w14:paraId="6847D93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семейный характер анемии</w:t>
            </w:r>
          </w:p>
        </w:tc>
        <w:tc>
          <w:tcPr>
            <w:tcW w:w="2294" w:type="dxa"/>
          </w:tcPr>
          <w:p w14:paraId="276544DD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649" w:type="dxa"/>
          </w:tcPr>
          <w:p w14:paraId="730F8E00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985" w:type="dxa"/>
          </w:tcPr>
          <w:p w14:paraId="36C78D4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71B9A0F1" w14:textId="77777777" w:rsidTr="0037179F">
        <w:tc>
          <w:tcPr>
            <w:tcW w:w="2294" w:type="dxa"/>
          </w:tcPr>
          <w:p w14:paraId="047EA6B8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провоцируются приемом различных лекарственных веществ</w:t>
            </w:r>
          </w:p>
        </w:tc>
        <w:tc>
          <w:tcPr>
            <w:tcW w:w="2294" w:type="dxa"/>
          </w:tcPr>
          <w:p w14:paraId="09CE827D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1649" w:type="dxa"/>
          </w:tcPr>
          <w:p w14:paraId="5270BE3D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985" w:type="dxa"/>
          </w:tcPr>
          <w:p w14:paraId="4A3F194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2FD53227" w14:textId="77777777" w:rsidTr="0037179F">
        <w:tc>
          <w:tcPr>
            <w:tcW w:w="2294" w:type="dxa"/>
          </w:tcPr>
          <w:p w14:paraId="796029D2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лихорадка</w:t>
            </w:r>
          </w:p>
        </w:tc>
        <w:tc>
          <w:tcPr>
            <w:tcW w:w="2294" w:type="dxa"/>
          </w:tcPr>
          <w:p w14:paraId="79314942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1649" w:type="dxa"/>
          </w:tcPr>
          <w:p w14:paraId="72D45F6F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985" w:type="dxa"/>
          </w:tcPr>
          <w:p w14:paraId="585E2C45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6C5CF2FA" w14:textId="77777777" w:rsidTr="0037179F">
        <w:tc>
          <w:tcPr>
            <w:tcW w:w="2294" w:type="dxa"/>
          </w:tcPr>
          <w:p w14:paraId="20F1C8E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геморрагическая сыпь на коже</w:t>
            </w:r>
          </w:p>
        </w:tc>
        <w:tc>
          <w:tcPr>
            <w:tcW w:w="2294" w:type="dxa"/>
          </w:tcPr>
          <w:p w14:paraId="76B50B60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1649" w:type="dxa"/>
          </w:tcPr>
          <w:p w14:paraId="1A824A54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985" w:type="dxa"/>
          </w:tcPr>
          <w:p w14:paraId="136A3416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07F314F0" w14:textId="77777777" w:rsidTr="0037179F">
        <w:tc>
          <w:tcPr>
            <w:tcW w:w="2294" w:type="dxa"/>
          </w:tcPr>
          <w:p w14:paraId="44E2497F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панцитопения</w:t>
            </w:r>
          </w:p>
        </w:tc>
        <w:tc>
          <w:tcPr>
            <w:tcW w:w="2294" w:type="dxa"/>
          </w:tcPr>
          <w:p w14:paraId="382A5D8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1649" w:type="dxa"/>
          </w:tcPr>
          <w:p w14:paraId="4C5326C9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985" w:type="dxa"/>
          </w:tcPr>
          <w:p w14:paraId="2D03DAF1" w14:textId="77777777" w:rsidR="00C81209" w:rsidRPr="0037179F" w:rsidRDefault="003803F6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1CC95D20" w14:textId="77777777" w:rsidTr="0037179F">
        <w:tc>
          <w:tcPr>
            <w:tcW w:w="2294" w:type="dxa"/>
          </w:tcPr>
          <w:p w14:paraId="1376F64F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гиперхромия эритроцитов</w:t>
            </w:r>
          </w:p>
        </w:tc>
        <w:tc>
          <w:tcPr>
            <w:tcW w:w="2294" w:type="dxa"/>
          </w:tcPr>
          <w:p w14:paraId="55D3F43D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1649" w:type="dxa"/>
          </w:tcPr>
          <w:p w14:paraId="3F4DA333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985" w:type="dxa"/>
          </w:tcPr>
          <w:p w14:paraId="207AA99B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1F8DB012" w14:textId="77777777" w:rsidTr="0037179F">
        <w:tc>
          <w:tcPr>
            <w:tcW w:w="2294" w:type="dxa"/>
          </w:tcPr>
          <w:p w14:paraId="740668D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ретикулоцитоз</w:t>
            </w:r>
          </w:p>
        </w:tc>
        <w:tc>
          <w:tcPr>
            <w:tcW w:w="2294" w:type="dxa"/>
          </w:tcPr>
          <w:p w14:paraId="34F1069A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649" w:type="dxa"/>
          </w:tcPr>
          <w:p w14:paraId="1D971D96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снижен</w:t>
            </w:r>
          </w:p>
        </w:tc>
        <w:tc>
          <w:tcPr>
            <w:tcW w:w="1985" w:type="dxa"/>
          </w:tcPr>
          <w:p w14:paraId="4956BC96" w14:textId="77777777" w:rsidR="00C81209" w:rsidRPr="0037179F" w:rsidRDefault="003803F6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  <w:tr w:rsidR="00C81209" w:rsidRPr="0037179F" w14:paraId="07E0B221" w14:textId="77777777" w:rsidTr="0037179F">
        <w:tc>
          <w:tcPr>
            <w:tcW w:w="2294" w:type="dxa"/>
          </w:tcPr>
          <w:p w14:paraId="19A85365" w14:textId="77777777" w:rsidR="00C81209" w:rsidRPr="0037179F" w:rsidRDefault="00814573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высокое</w:t>
            </w:r>
            <w:r w:rsidR="00C81209" w:rsidRPr="0037179F">
              <w:rPr>
                <w:szCs w:val="22"/>
              </w:rPr>
              <w:t xml:space="preserve"> СОЭ</w:t>
            </w:r>
          </w:p>
        </w:tc>
        <w:tc>
          <w:tcPr>
            <w:tcW w:w="2294" w:type="dxa"/>
          </w:tcPr>
          <w:p w14:paraId="69940DA6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  <w:tc>
          <w:tcPr>
            <w:tcW w:w="1649" w:type="dxa"/>
          </w:tcPr>
          <w:p w14:paraId="6FDC8FD7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+</w:t>
            </w:r>
          </w:p>
        </w:tc>
        <w:tc>
          <w:tcPr>
            <w:tcW w:w="1985" w:type="dxa"/>
          </w:tcPr>
          <w:p w14:paraId="7B871294" w14:textId="77777777" w:rsidR="00C81209" w:rsidRPr="0037179F" w:rsidRDefault="00C81209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-</w:t>
            </w:r>
          </w:p>
        </w:tc>
      </w:tr>
    </w:tbl>
    <w:p w14:paraId="521E40ED" w14:textId="77777777" w:rsidR="00C81209" w:rsidRPr="0037179F" w:rsidRDefault="00C81209" w:rsidP="0037179F">
      <w:pPr>
        <w:spacing w:line="360" w:lineRule="auto"/>
        <w:ind w:firstLine="709"/>
        <w:jc w:val="both"/>
        <w:rPr>
          <w:sz w:val="28"/>
          <w:szCs w:val="24"/>
        </w:rPr>
      </w:pPr>
    </w:p>
    <w:p w14:paraId="6DADB2FD" w14:textId="77777777" w:rsidR="000D2EE9" w:rsidRPr="0037179F" w:rsidRDefault="000D2EE9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Окончательный диагноз</w:t>
      </w:r>
    </w:p>
    <w:p w14:paraId="3BB88D85" w14:textId="77777777" w:rsidR="0037179F" w:rsidRDefault="0037179F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</w:p>
    <w:p w14:paraId="3219F9AA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На основании жалоб</w:t>
      </w:r>
      <w:r w:rsidRPr="0037179F">
        <w:rPr>
          <w:sz w:val="28"/>
          <w:szCs w:val="32"/>
        </w:rPr>
        <w:t>: На выраженную бледность кожных покровов; быструю утомляемость, слабость; колющие боли в области сердца, появляющиеся в дневное время, самостоятельно проходящие; умеренные боли в области желудка, правого подреберья появляющиеся спустя 30 минут после еды, не иррадиируют, проходят самостоятельно. Извращение аппетита, отвращение к мясу.</w:t>
      </w:r>
    </w:p>
    <w:p w14:paraId="298BBA23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Анамнеза заболевания</w:t>
      </w:r>
      <w:r w:rsidRPr="0037179F">
        <w:rPr>
          <w:sz w:val="28"/>
          <w:szCs w:val="32"/>
        </w:rPr>
        <w:t>: Со слов отца заболевание возникло около года назад. Ребенок стал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предъявлять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жалобы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 боли в животе после бега, а также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жалобы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слабость,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раздражительность, головную боль, беспокойный сон. После обращения к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участковому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педиатру, весной 2008 года было дано направление на общий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анализ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крови,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котором было обнаружено впервые снижение уровня гемоглобина и выставлен диагноз: полидефицитная анемия </w:t>
      </w:r>
      <w:r w:rsidRPr="0037179F">
        <w:rPr>
          <w:sz w:val="28"/>
          <w:szCs w:val="32"/>
          <w:lang w:val="en-US"/>
        </w:rPr>
        <w:t>II</w:t>
      </w:r>
      <w:r w:rsidRPr="0037179F">
        <w:rPr>
          <w:sz w:val="28"/>
          <w:szCs w:val="32"/>
        </w:rPr>
        <w:t xml:space="preserve"> ст. впервые выявленная. По поводу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чего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было рекомендовано лечение в условиях стационара. От госпитализации отказался, лечение получал амбулаторно: гемоферон. Со слов родителей, после курса лечения, общее состояние ребенка улучшилось.</w:t>
      </w:r>
    </w:p>
    <w:p w14:paraId="7070A036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В октябре 2008 возобновились жалобы на бледность кожных покровов; быструю утомляемость, слабость; колющие боли в области сердца, появляющиеся в дневное время, самостоятельно проходящие; умеренные боли в области желудка, правого подреберья появляющиеся спустя 30 минут после еды, не иррадиируют, проходят самостоятельно. Извращение аппетита, отвращение к мясу. </w:t>
      </w:r>
    </w:p>
    <w:p w14:paraId="2BBF2D1B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15.10.2008 был проведен повторный общий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анализ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крови,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котором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уровень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гемоглобина 79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г/л, Эр-4,5*10/12 л, ЦП-0,5, </w:t>
      </w:r>
      <w:r w:rsidRPr="0037179F">
        <w:rPr>
          <w:sz w:val="28"/>
          <w:szCs w:val="32"/>
          <w:lang w:val="en-US"/>
        </w:rPr>
        <w:t>L</w:t>
      </w:r>
      <w:r w:rsidRPr="0037179F">
        <w:rPr>
          <w:sz w:val="28"/>
          <w:szCs w:val="32"/>
        </w:rPr>
        <w:t>-5,5*10/9 л, Тр-374*10/9 л.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Ребенок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был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направлен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участковым педиатром на госпитализацию в ЛОДКБ, куда поступил 20 октября 2008.</w:t>
      </w:r>
    </w:p>
    <w:p w14:paraId="60323774" w14:textId="77777777" w:rsid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Анамнеза жизни</w:t>
      </w:r>
      <w:r w:rsidRPr="0037179F">
        <w:rPr>
          <w:sz w:val="28"/>
          <w:szCs w:val="32"/>
        </w:rPr>
        <w:t>: Со слов отца: ребенок от первой беременности, первых родов. В физическом и нервно-психическом развитии от сверстников не отставал. Успеваемость в школе удовлетворительная. Поведение дома и в коллективе хорошее.</w:t>
      </w:r>
    </w:p>
    <w:p w14:paraId="01864465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Прививки по возрасту, реакция Манту нормальная (со слов отца, т.к. прививочная карта отсутствует).</w:t>
      </w:r>
    </w:p>
    <w:p w14:paraId="16FA95B5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ДИЗ отрицает. ОРВИ 1-2 раза в год. Операций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гемотрансфузий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было.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Аллергологический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анамнез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 отягощен</w:t>
      </w:r>
    </w:p>
    <w:p w14:paraId="264E1161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i/>
          <w:sz w:val="28"/>
          <w:szCs w:val="32"/>
        </w:rPr>
        <w:t>Эпид. анамнеза</w:t>
      </w:r>
      <w:r w:rsidRPr="0037179F">
        <w:rPr>
          <w:sz w:val="28"/>
          <w:szCs w:val="32"/>
        </w:rPr>
        <w:t>:</w:t>
      </w:r>
      <w:r w:rsidRPr="0037179F">
        <w:rPr>
          <w:sz w:val="28"/>
          <w:szCs w:val="24"/>
        </w:rPr>
        <w:t xml:space="preserve"> В течение последних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трех недель контакт с инфекционными больными отрицает.</w:t>
      </w:r>
    </w:p>
    <w:p w14:paraId="1BFD864D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Справка СЭС: на протяжении последних 3 недель по месту учебы СШ»2 и по месту жительства Рудь С.А., инфекционных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заболеваний не зарегистрировано.</w:t>
      </w:r>
    </w:p>
    <w:p w14:paraId="681601D0" w14:textId="77777777" w:rsidR="008C7AA4" w:rsidRPr="0037179F" w:rsidRDefault="008C7AA4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Результатов объективного метода исследования</w:t>
      </w:r>
      <w:r w:rsidRPr="0037179F">
        <w:rPr>
          <w:sz w:val="28"/>
          <w:szCs w:val="32"/>
        </w:rPr>
        <w:t>: Общее состояние средней степени тяжести за счет анемического и болевого синдромов</w:t>
      </w:r>
      <w:r w:rsidRPr="0037179F">
        <w:rPr>
          <w:sz w:val="28"/>
          <w:szCs w:val="24"/>
        </w:rPr>
        <w:t>. Кожа</w:t>
      </w:r>
      <w:r w:rsidRPr="0037179F">
        <w:rPr>
          <w:sz w:val="28"/>
          <w:szCs w:val="32"/>
        </w:rPr>
        <w:t xml:space="preserve"> бледная. Волосистая часть головы без облысений, волосы тусклые, ломкие. Ногти овальной формы, ломкие. Видимые слизистые оболочки бледно-розового цвета, без изменений. Язык влажный, обложен белым налетом. Пульс на </w:t>
      </w:r>
      <w:r w:rsidRPr="0037179F">
        <w:rPr>
          <w:sz w:val="28"/>
          <w:szCs w:val="32"/>
          <w:lang w:val="en-US"/>
        </w:rPr>
        <w:t>a</w:t>
      </w:r>
      <w:r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  <w:lang w:val="en-US"/>
        </w:rPr>
        <w:t>radialis</w:t>
      </w:r>
      <w:r w:rsidRPr="0037179F">
        <w:rPr>
          <w:sz w:val="28"/>
          <w:szCs w:val="32"/>
        </w:rPr>
        <w:t xml:space="preserve">: 100 синхронный, ритмичный, мягкий, малого наполнения. Аускультативно: тоны сердца ритмичные, ослабление </w:t>
      </w:r>
      <w:r w:rsidRPr="0037179F">
        <w:rPr>
          <w:sz w:val="28"/>
          <w:szCs w:val="32"/>
          <w:lang w:val="en-US"/>
        </w:rPr>
        <w:t>I</w:t>
      </w:r>
      <w:r w:rsidRPr="0037179F">
        <w:rPr>
          <w:sz w:val="28"/>
          <w:szCs w:val="32"/>
        </w:rPr>
        <w:t xml:space="preserve"> тона над верхушкой, систолический шум над верхушкой. Частота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сердечных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сокращений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100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минуту.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АД 90/60 мм рт ст.</w:t>
      </w:r>
    </w:p>
    <w:p w14:paraId="2F5075D9" w14:textId="77777777" w:rsidR="00656FB4" w:rsidRPr="0037179F" w:rsidRDefault="008C7AA4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i/>
          <w:sz w:val="28"/>
          <w:szCs w:val="32"/>
        </w:rPr>
        <w:t>Данных лабораторных и инструментальных исследований</w:t>
      </w:r>
      <w:r w:rsidRPr="0037179F">
        <w:rPr>
          <w:sz w:val="28"/>
          <w:szCs w:val="32"/>
        </w:rPr>
        <w:t>:</w:t>
      </w:r>
      <w:r w:rsidR="003803F6" w:rsidRPr="0037179F">
        <w:rPr>
          <w:sz w:val="28"/>
          <w:szCs w:val="32"/>
        </w:rPr>
        <w:t xml:space="preserve"> </w:t>
      </w:r>
      <w:r w:rsidR="003803F6" w:rsidRPr="0037179F">
        <w:rPr>
          <w:sz w:val="28"/>
          <w:szCs w:val="24"/>
        </w:rPr>
        <w:t xml:space="preserve">Общий анализ крови 24.10.08 анемия </w:t>
      </w:r>
      <w:r w:rsidR="003803F6" w:rsidRPr="0037179F">
        <w:rPr>
          <w:sz w:val="28"/>
          <w:szCs w:val="24"/>
          <w:lang w:val="en-US"/>
        </w:rPr>
        <w:t>II</w:t>
      </w:r>
      <w:r w:rsidR="003803F6" w:rsidRPr="0037179F">
        <w:rPr>
          <w:sz w:val="28"/>
          <w:szCs w:val="24"/>
        </w:rPr>
        <w:t xml:space="preserve"> степени гипохромная регенераторная, микросфероцитоз. В биохимическом анализе крови отмечается снижение сывороточного железа 2,2 мкмоль/л</w:t>
      </w:r>
      <w:r w:rsidR="0037179F">
        <w:rPr>
          <w:sz w:val="28"/>
          <w:szCs w:val="24"/>
        </w:rPr>
        <w:t xml:space="preserve"> </w:t>
      </w:r>
      <w:r w:rsidR="003803F6" w:rsidRPr="0037179F">
        <w:rPr>
          <w:sz w:val="28"/>
          <w:szCs w:val="24"/>
        </w:rPr>
        <w:t>(</w:t>
      </w:r>
      <w:r w:rsidR="003803F6" w:rsidRPr="0037179F">
        <w:rPr>
          <w:sz w:val="28"/>
          <w:szCs w:val="24"/>
          <w:lang w:val="en-US"/>
        </w:rPr>
        <w:t>N</w:t>
      </w:r>
      <w:r w:rsidR="003803F6" w:rsidRPr="0037179F">
        <w:rPr>
          <w:sz w:val="28"/>
          <w:szCs w:val="24"/>
        </w:rPr>
        <w:t>-12-32 мкмоль/л), повышение общей железосвязывающей способности сыворотки крови (ОЖСС) 76,5 мкмоль/л (</w:t>
      </w:r>
      <w:r w:rsidR="003803F6" w:rsidRPr="0037179F">
        <w:rPr>
          <w:sz w:val="28"/>
          <w:szCs w:val="24"/>
          <w:lang w:val="en-US"/>
        </w:rPr>
        <w:t>N</w:t>
      </w:r>
      <w:r w:rsidR="003803F6" w:rsidRPr="0037179F">
        <w:rPr>
          <w:sz w:val="28"/>
          <w:szCs w:val="24"/>
        </w:rPr>
        <w:t>-39-73 мкмоль/л); повышение латентная железосвязывающая способности сыворотки крови (ЛЖСС) 74,3мкмоль/л</w:t>
      </w:r>
      <w:r w:rsidR="0037179F">
        <w:rPr>
          <w:sz w:val="28"/>
          <w:szCs w:val="24"/>
        </w:rPr>
        <w:t xml:space="preserve"> </w:t>
      </w:r>
      <w:r w:rsidR="003803F6" w:rsidRPr="0037179F">
        <w:rPr>
          <w:sz w:val="28"/>
          <w:szCs w:val="24"/>
        </w:rPr>
        <w:t>(</w:t>
      </w:r>
      <w:r w:rsidR="003803F6" w:rsidRPr="0037179F">
        <w:rPr>
          <w:sz w:val="28"/>
          <w:szCs w:val="24"/>
          <w:lang w:val="en-US"/>
        </w:rPr>
        <w:t>N</w:t>
      </w:r>
      <w:r w:rsidR="003803F6" w:rsidRPr="0037179F">
        <w:rPr>
          <w:sz w:val="28"/>
          <w:szCs w:val="24"/>
        </w:rPr>
        <w:t>- 26,9-41,2 мкмоль/л); снижение коэффициента насыщения трансферрина (КНТ) 2,9 %</w:t>
      </w:r>
      <w:r w:rsidR="0037179F">
        <w:rPr>
          <w:sz w:val="28"/>
          <w:szCs w:val="24"/>
        </w:rPr>
        <w:t xml:space="preserve"> </w:t>
      </w:r>
      <w:r w:rsidR="003803F6" w:rsidRPr="0037179F">
        <w:rPr>
          <w:sz w:val="28"/>
          <w:szCs w:val="24"/>
        </w:rPr>
        <w:t>(</w:t>
      </w:r>
      <w:r w:rsidR="003803F6" w:rsidRPr="0037179F">
        <w:rPr>
          <w:sz w:val="28"/>
          <w:szCs w:val="24"/>
          <w:lang w:val="en-US"/>
        </w:rPr>
        <w:t>N</w:t>
      </w:r>
      <w:r w:rsidR="003803F6" w:rsidRPr="0037179F">
        <w:rPr>
          <w:sz w:val="28"/>
          <w:szCs w:val="24"/>
        </w:rPr>
        <w:t>-25-40%). ЭКГ</w:t>
      </w:r>
      <w:r w:rsidR="00F1405D" w:rsidRPr="0037179F">
        <w:rPr>
          <w:sz w:val="28"/>
          <w:szCs w:val="24"/>
        </w:rPr>
        <w:t xml:space="preserve"> </w:t>
      </w:r>
      <w:r w:rsidR="003803F6" w:rsidRPr="0037179F">
        <w:rPr>
          <w:sz w:val="28"/>
          <w:szCs w:val="24"/>
        </w:rPr>
        <w:t>23.10.08</w:t>
      </w:r>
      <w:r w:rsidR="00F1405D" w:rsidRPr="0037179F">
        <w:rPr>
          <w:sz w:val="28"/>
          <w:szCs w:val="24"/>
        </w:rPr>
        <w:t xml:space="preserve"> </w:t>
      </w:r>
      <w:r w:rsidR="003803F6" w:rsidRPr="0037179F">
        <w:rPr>
          <w:sz w:val="28"/>
          <w:szCs w:val="24"/>
        </w:rPr>
        <w:t>Заключение: умеренная синусовая тахикардия</w:t>
      </w:r>
      <w:r w:rsidR="00F1405D" w:rsidRPr="0037179F">
        <w:rPr>
          <w:sz w:val="28"/>
          <w:szCs w:val="24"/>
        </w:rPr>
        <w:t xml:space="preserve"> УЗИ сердца </w:t>
      </w:r>
      <w:r w:rsidR="003803F6" w:rsidRPr="0037179F">
        <w:rPr>
          <w:sz w:val="28"/>
          <w:szCs w:val="24"/>
        </w:rPr>
        <w:t>23.10.08</w:t>
      </w:r>
      <w:r w:rsidR="00F1405D" w:rsidRPr="0037179F">
        <w:rPr>
          <w:sz w:val="28"/>
          <w:szCs w:val="24"/>
        </w:rPr>
        <w:t xml:space="preserve"> </w:t>
      </w:r>
      <w:r w:rsidR="003803F6" w:rsidRPr="0037179F">
        <w:rPr>
          <w:sz w:val="28"/>
          <w:szCs w:val="24"/>
        </w:rPr>
        <w:t xml:space="preserve">Заключение: сердце сформировано правильно, размеры полостей и толщина стенок не увеличены. Морфология и кинетика клапанов не изменены, сократительная функция не нарушена, дефекты перегородок не лоцируются, гемодинамика не нарушена. Органических изменений не выявлено. </w:t>
      </w:r>
      <w:r w:rsidR="00F1405D" w:rsidRPr="0037179F">
        <w:rPr>
          <w:sz w:val="28"/>
          <w:szCs w:val="24"/>
        </w:rPr>
        <w:t>ФГДС 24.10.08</w:t>
      </w:r>
      <w:r w:rsidR="00656FB4" w:rsidRPr="0037179F">
        <w:rPr>
          <w:sz w:val="28"/>
          <w:szCs w:val="24"/>
        </w:rPr>
        <w:t xml:space="preserve"> </w:t>
      </w:r>
      <w:r w:rsidR="00F1405D" w:rsidRPr="0037179F">
        <w:rPr>
          <w:sz w:val="28"/>
          <w:szCs w:val="24"/>
        </w:rPr>
        <w:t>Заключение: хронический гастродуоденит.</w:t>
      </w:r>
      <w:r w:rsidR="00656FB4" w:rsidRPr="0037179F">
        <w:rPr>
          <w:sz w:val="28"/>
          <w:szCs w:val="32"/>
        </w:rPr>
        <w:t xml:space="preserve"> Консультация окулиста Заключение: Симптом синих склер</w:t>
      </w:r>
    </w:p>
    <w:p w14:paraId="3CC5C991" w14:textId="77777777" w:rsidR="000D2EE9" w:rsidRPr="0037179F" w:rsidRDefault="008C7AA4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 xml:space="preserve">На основании проведенного </w:t>
      </w:r>
      <w:r w:rsidRPr="0037179F">
        <w:rPr>
          <w:i/>
          <w:sz w:val="28"/>
          <w:szCs w:val="24"/>
        </w:rPr>
        <w:t>дифференциального диагноза</w:t>
      </w:r>
      <w:r w:rsidRPr="0037179F">
        <w:rPr>
          <w:sz w:val="28"/>
          <w:szCs w:val="24"/>
        </w:rPr>
        <w:t xml:space="preserve"> с гемолитической, гипопластической анемией.</w:t>
      </w:r>
    </w:p>
    <w:p w14:paraId="0AD2A150" w14:textId="77777777" w:rsidR="00526998" w:rsidRPr="0037179F" w:rsidRDefault="00F1405D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Обоснование клинических симптомов</w:t>
      </w:r>
      <w:r w:rsidR="00526998" w:rsidRPr="0037179F">
        <w:rPr>
          <w:sz w:val="28"/>
          <w:szCs w:val="24"/>
        </w:rPr>
        <w:t>. Поскольку железо входит в состав многих ферментов, то его дефицит вызывает снижение активности этих ферментов и нарушение нормального течения метаболических процессов в организме. Сидеропения способствуют развитию различных симптомов.</w:t>
      </w:r>
    </w:p>
    <w:p w14:paraId="4D83212D" w14:textId="77777777" w:rsidR="0037179F" w:rsidRDefault="0052699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*Изменения мышечного аппарата. Нехватка миоглобина и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ферментов в мышцах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 xml:space="preserve">увеличивает мышечную слабость и быструю утомляемость. </w:t>
      </w:r>
    </w:p>
    <w:p w14:paraId="3A9C8E25" w14:textId="77777777" w:rsidR="00526998" w:rsidRPr="0037179F" w:rsidRDefault="0052699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*Изменения кожи и ее дериватов. При дефиците железа возможно наличие сухости и шелушение кожи. Волосы становятся ломкими (“секутся).</w:t>
      </w:r>
    </w:p>
    <w:p w14:paraId="2305F045" w14:textId="77777777" w:rsidR="0037179F" w:rsidRDefault="0052699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 xml:space="preserve">*Изменения вкусовых ощущений (pica chlorotiсa) </w:t>
      </w:r>
    </w:p>
    <w:p w14:paraId="35DF3DD7" w14:textId="77777777" w:rsidR="00656FB4" w:rsidRPr="0037179F" w:rsidRDefault="00526998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*Изменения слизистых органов зрения. Симптом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синих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склер встречается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у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87 %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больных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на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ЖДА. Синеватость склер связана с тем, что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при дефиците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железа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нарушается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гидроксилирование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пролина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и лизина, что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приводит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к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нарушению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синтеза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коллагена. Поэтому через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утонченные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склеры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начинают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просвечивать сосуды сплетенья (chloroti</w:t>
      </w:r>
      <w:r w:rsidR="00B66E77" w:rsidRPr="0037179F">
        <w:rPr>
          <w:sz w:val="28"/>
          <w:szCs w:val="24"/>
        </w:rPr>
        <w:t>с</w:t>
      </w:r>
      <w:r w:rsidRPr="0037179F">
        <w:rPr>
          <w:sz w:val="28"/>
          <w:szCs w:val="24"/>
        </w:rPr>
        <w:t xml:space="preserve">a), что </w:t>
      </w:r>
      <w:r w:rsidR="00656FB4" w:rsidRPr="0037179F">
        <w:rPr>
          <w:sz w:val="28"/>
          <w:szCs w:val="24"/>
        </w:rPr>
        <w:t>создает</w:t>
      </w:r>
      <w:r w:rsidR="0037179F">
        <w:rPr>
          <w:sz w:val="28"/>
          <w:szCs w:val="24"/>
        </w:rPr>
        <w:t xml:space="preserve"> </w:t>
      </w:r>
      <w:r w:rsidR="00656FB4" w:rsidRPr="0037179F">
        <w:rPr>
          <w:sz w:val="28"/>
          <w:szCs w:val="24"/>
        </w:rPr>
        <w:t>эффект</w:t>
      </w:r>
      <w:r w:rsidR="0037179F">
        <w:rPr>
          <w:sz w:val="28"/>
          <w:szCs w:val="24"/>
        </w:rPr>
        <w:t xml:space="preserve"> </w:t>
      </w:r>
      <w:r w:rsidR="00656FB4" w:rsidRPr="0037179F">
        <w:rPr>
          <w:sz w:val="28"/>
          <w:szCs w:val="24"/>
        </w:rPr>
        <w:t>голубых</w:t>
      </w:r>
      <w:r w:rsidR="0037179F">
        <w:rPr>
          <w:sz w:val="28"/>
          <w:szCs w:val="24"/>
        </w:rPr>
        <w:t xml:space="preserve"> </w:t>
      </w:r>
      <w:r w:rsidR="00656FB4" w:rsidRPr="0037179F">
        <w:rPr>
          <w:sz w:val="28"/>
          <w:szCs w:val="24"/>
        </w:rPr>
        <w:t>склер</w:t>
      </w:r>
    </w:p>
    <w:p w14:paraId="5054327A" w14:textId="77777777" w:rsidR="00526998" w:rsidRPr="0037179F" w:rsidRDefault="00656FB4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*</w:t>
      </w:r>
      <w:r w:rsidR="00526998" w:rsidRPr="0037179F">
        <w:rPr>
          <w:sz w:val="28"/>
          <w:szCs w:val="24"/>
        </w:rPr>
        <w:t>нарушение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тканевого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дыхания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приводит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к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постепенной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атрофии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слизистой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оболочки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желудка с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развитием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атрофического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гастрита, снижением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желудочной секреции вплоть до ахилии.</w:t>
      </w:r>
    </w:p>
    <w:p w14:paraId="49215633" w14:textId="77777777" w:rsidR="00B66E77" w:rsidRPr="0037179F" w:rsidRDefault="00656FB4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*</w:t>
      </w:r>
      <w:r w:rsidR="00526998" w:rsidRPr="0037179F">
        <w:rPr>
          <w:sz w:val="28"/>
          <w:szCs w:val="24"/>
        </w:rPr>
        <w:t>Дистрофические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изменения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внутренних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органов</w:t>
      </w:r>
      <w:r w:rsidRPr="0037179F">
        <w:rPr>
          <w:sz w:val="28"/>
          <w:szCs w:val="24"/>
        </w:rPr>
        <w:t xml:space="preserve"> являются следствием метаболических и ферментных нарушений при дефиците железа и анемической гипоксии.</w:t>
      </w:r>
      <w:r w:rsidR="00526998" w:rsidRP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Проявлениями могут быть:</w:t>
      </w:r>
      <w:r w:rsidR="00526998" w:rsidRPr="0037179F">
        <w:rPr>
          <w:sz w:val="28"/>
          <w:szCs w:val="24"/>
        </w:rPr>
        <w:t xml:space="preserve"> </w:t>
      </w:r>
      <w:r w:rsidRPr="0037179F">
        <w:rPr>
          <w:sz w:val="28"/>
          <w:szCs w:val="32"/>
        </w:rPr>
        <w:t xml:space="preserve">умеренная тахикардия, ослабление </w:t>
      </w:r>
      <w:r w:rsidRPr="0037179F">
        <w:rPr>
          <w:sz w:val="28"/>
          <w:szCs w:val="32"/>
          <w:lang w:val="en-US"/>
        </w:rPr>
        <w:t>I</w:t>
      </w:r>
      <w:r w:rsidRPr="0037179F">
        <w:rPr>
          <w:sz w:val="28"/>
          <w:szCs w:val="32"/>
        </w:rPr>
        <w:t xml:space="preserve"> тона и систолический шум над верхушкой, АД 90/60 мм рт ст.</w:t>
      </w:r>
      <w:r w:rsidR="00526998" w:rsidRP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 xml:space="preserve">Эти изменения связывают с </w:t>
      </w:r>
      <w:r w:rsidR="00B66E77" w:rsidRPr="0037179F">
        <w:rPr>
          <w:sz w:val="28"/>
          <w:szCs w:val="24"/>
        </w:rPr>
        <w:t>работой</w:t>
      </w:r>
      <w:r w:rsidRPr="0037179F">
        <w:rPr>
          <w:sz w:val="28"/>
          <w:szCs w:val="24"/>
        </w:rPr>
        <w:t xml:space="preserve"> сердца</w:t>
      </w:r>
      <w:r w:rsidR="00526998" w:rsidRPr="0037179F">
        <w:rPr>
          <w:sz w:val="28"/>
          <w:szCs w:val="24"/>
        </w:rPr>
        <w:t xml:space="preserve"> </w:t>
      </w:r>
      <w:r w:rsidR="00B66E77" w:rsidRPr="0037179F">
        <w:rPr>
          <w:sz w:val="28"/>
          <w:szCs w:val="24"/>
        </w:rPr>
        <w:t>при анемии в гипердинамическом режиме (компенсаторное повышение ЧСС, сердечного выброса,</w:t>
      </w:r>
      <w:r w:rsidR="00526998" w:rsidRPr="0037179F">
        <w:rPr>
          <w:sz w:val="28"/>
          <w:szCs w:val="24"/>
        </w:rPr>
        <w:t xml:space="preserve"> </w:t>
      </w:r>
      <w:r w:rsidR="00B66E77" w:rsidRPr="0037179F">
        <w:rPr>
          <w:sz w:val="28"/>
          <w:szCs w:val="24"/>
        </w:rPr>
        <w:t>скорости кровотока</w:t>
      </w:r>
      <w:r w:rsidR="00526998" w:rsidRPr="0037179F">
        <w:rPr>
          <w:sz w:val="28"/>
          <w:szCs w:val="24"/>
        </w:rPr>
        <w:t xml:space="preserve">). </w:t>
      </w:r>
    </w:p>
    <w:p w14:paraId="1EF4C13D" w14:textId="77777777" w:rsidR="00526998" w:rsidRPr="0037179F" w:rsidRDefault="00B66E77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*</w:t>
      </w:r>
      <w:r w:rsidR="00526998" w:rsidRPr="0037179F">
        <w:rPr>
          <w:sz w:val="28"/>
          <w:szCs w:val="24"/>
        </w:rPr>
        <w:t>Синдром эндогенной метаболической интоксикации возникает у больных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ЖДА в результате длительного нарушения течения метаболических процессов. В тканях наблюдается нарушение синтеза, депонирования, освобождения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и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инактивации таких физиологически активных соединений как молекулы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средней массы, молочная и пировиноградная кислоты, гистамин, серотонин, гепарин. Клиническими проявлениями эндогенной метаболической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интоксикации, вероятно, являются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>быстрая утомляемость, слабость, нарушения вкуса и обоняния, психоэмоциональные</w:t>
      </w:r>
      <w:r w:rsidR="0037179F">
        <w:rPr>
          <w:sz w:val="28"/>
          <w:szCs w:val="24"/>
        </w:rPr>
        <w:t xml:space="preserve"> </w:t>
      </w:r>
      <w:r w:rsidR="00526998" w:rsidRPr="0037179F">
        <w:rPr>
          <w:sz w:val="28"/>
          <w:szCs w:val="24"/>
        </w:rPr>
        <w:t xml:space="preserve">расстройства и т.д. </w:t>
      </w:r>
    </w:p>
    <w:p w14:paraId="2EA60B6A" w14:textId="77777777" w:rsidR="000D2EE9" w:rsidRPr="0037179F" w:rsidRDefault="00F1405D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Можно выставить диагноз</w:t>
      </w:r>
      <w:r w:rsidR="00B66E77" w:rsidRPr="0037179F">
        <w:rPr>
          <w:sz w:val="28"/>
          <w:szCs w:val="24"/>
        </w:rPr>
        <w:t xml:space="preserve"> основной:</w:t>
      </w:r>
      <w:r w:rsidRPr="0037179F">
        <w:rPr>
          <w:sz w:val="28"/>
          <w:szCs w:val="24"/>
        </w:rPr>
        <w:t xml:space="preserve"> Железодефицитная анемия </w:t>
      </w:r>
      <w:r w:rsidRPr="0037179F">
        <w:rPr>
          <w:sz w:val="28"/>
          <w:szCs w:val="24"/>
          <w:lang w:val="en-US"/>
        </w:rPr>
        <w:t>II</w:t>
      </w:r>
      <w:r w:rsidRPr="0037179F">
        <w:rPr>
          <w:sz w:val="28"/>
          <w:szCs w:val="24"/>
        </w:rPr>
        <w:t xml:space="preserve"> степе</w:t>
      </w:r>
      <w:r w:rsidR="00B66E77" w:rsidRPr="0037179F">
        <w:rPr>
          <w:sz w:val="28"/>
          <w:szCs w:val="24"/>
        </w:rPr>
        <w:t>ни, вторичная, симптоматическая</w:t>
      </w:r>
    </w:p>
    <w:p w14:paraId="3310BB93" w14:textId="77777777" w:rsidR="00B66E77" w:rsidRPr="0037179F" w:rsidRDefault="00B66E77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Сопутствующие заболевания:</w:t>
      </w:r>
      <w:r w:rsidR="002D77EB" w:rsidRPr="0037179F">
        <w:rPr>
          <w:sz w:val="28"/>
          <w:szCs w:val="24"/>
        </w:rPr>
        <w:t xml:space="preserve"> хронический гастродуоденит</w:t>
      </w:r>
    </w:p>
    <w:p w14:paraId="23F8B69E" w14:textId="77777777" w:rsidR="000D2EE9" w:rsidRPr="0037179F" w:rsidRDefault="000D2EE9" w:rsidP="0037179F">
      <w:pPr>
        <w:spacing w:line="360" w:lineRule="auto"/>
        <w:ind w:firstLine="709"/>
        <w:jc w:val="both"/>
        <w:rPr>
          <w:sz w:val="28"/>
          <w:szCs w:val="28"/>
        </w:rPr>
      </w:pPr>
    </w:p>
    <w:p w14:paraId="1782986D" w14:textId="77777777" w:rsidR="005E0B27" w:rsidRPr="0037179F" w:rsidRDefault="005E0B27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Общие принципы лечения</w:t>
      </w:r>
    </w:p>
    <w:p w14:paraId="081E5CF3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0FE09778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Преимущественное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назначение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препаратов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внутрь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редкость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парентерал</w:t>
      </w:r>
      <w:r w:rsidR="00453441" w:rsidRPr="0037179F">
        <w:rPr>
          <w:sz w:val="28"/>
          <w:szCs w:val="32"/>
        </w:rPr>
        <w:t>ьного из-за</w:t>
      </w:r>
      <w:r w:rsidR="0037179F">
        <w:rPr>
          <w:sz w:val="28"/>
          <w:szCs w:val="32"/>
        </w:rPr>
        <w:t xml:space="preserve"> </w:t>
      </w:r>
      <w:r w:rsidR="00453441" w:rsidRPr="0037179F">
        <w:rPr>
          <w:sz w:val="28"/>
          <w:szCs w:val="32"/>
        </w:rPr>
        <w:t>побочных</w:t>
      </w:r>
      <w:r w:rsidR="0037179F">
        <w:rPr>
          <w:sz w:val="28"/>
          <w:szCs w:val="32"/>
        </w:rPr>
        <w:t xml:space="preserve"> </w:t>
      </w:r>
      <w:r w:rsidR="00453441" w:rsidRPr="0037179F">
        <w:rPr>
          <w:sz w:val="28"/>
          <w:szCs w:val="32"/>
        </w:rPr>
        <w:t xml:space="preserve">эффектов: </w:t>
      </w:r>
      <w:r w:rsidRPr="0037179F">
        <w:rPr>
          <w:sz w:val="28"/>
          <w:szCs w:val="32"/>
        </w:rPr>
        <w:t>аллергические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реакции,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постинъекционные абсцессы и флебиты, гипотензия,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увеличение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риска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бактериальных инфекций вплоть</w:t>
      </w:r>
      <w:r w:rsidR="00453441" w:rsidRPr="0037179F">
        <w:rPr>
          <w:sz w:val="28"/>
          <w:szCs w:val="32"/>
        </w:rPr>
        <w:t xml:space="preserve"> до сепсиса, гемосидероз и др.</w:t>
      </w:r>
    </w:p>
    <w:p w14:paraId="361F8B1F" w14:textId="77777777" w:rsidR="005E0B27" w:rsidRPr="0037179F" w:rsidRDefault="00755CA5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1. Препараты двухвалентного</w:t>
      </w:r>
      <w:r w:rsidR="005E0B27" w:rsidRPr="0037179F">
        <w:rPr>
          <w:sz w:val="28"/>
          <w:szCs w:val="32"/>
        </w:rPr>
        <w:t xml:space="preserve"> железа лучше всасываются,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чем</w:t>
      </w:r>
      <w:r w:rsidRPr="0037179F">
        <w:rPr>
          <w:sz w:val="28"/>
          <w:szCs w:val="32"/>
        </w:rPr>
        <w:t xml:space="preserve"> трехвалентного</w:t>
      </w:r>
      <w:r w:rsidR="005E0B27" w:rsidRPr="0037179F">
        <w:rPr>
          <w:sz w:val="28"/>
          <w:szCs w:val="32"/>
        </w:rPr>
        <w:t>, а потому их давать предпочтительнее;</w:t>
      </w:r>
    </w:p>
    <w:p w14:paraId="7328E466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2. Суточная доза должна состав</w:t>
      </w:r>
      <w:r w:rsidR="00755CA5" w:rsidRPr="0037179F">
        <w:rPr>
          <w:sz w:val="28"/>
          <w:szCs w:val="32"/>
        </w:rPr>
        <w:t>лять по элементарному железу до 200</w:t>
      </w:r>
      <w:r w:rsidRPr="0037179F">
        <w:rPr>
          <w:sz w:val="28"/>
          <w:szCs w:val="32"/>
        </w:rPr>
        <w:t xml:space="preserve"> мг/ кг;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большие дозы не увеличивают эффективность лечения, но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дают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больше</w:t>
      </w:r>
      <w:r w:rsidR="0037179F">
        <w:rPr>
          <w:sz w:val="28"/>
          <w:szCs w:val="32"/>
        </w:rPr>
        <w:t xml:space="preserve"> </w:t>
      </w:r>
      <w:r w:rsidR="00453441" w:rsidRPr="0037179F">
        <w:rPr>
          <w:sz w:val="28"/>
          <w:szCs w:val="32"/>
        </w:rPr>
        <w:t xml:space="preserve">побочных эффектов : </w:t>
      </w:r>
      <w:r w:rsidRPr="0037179F">
        <w:rPr>
          <w:sz w:val="28"/>
          <w:szCs w:val="32"/>
        </w:rPr>
        <w:t>расстройства функции ЖКТ, вплоть до изъязвлений,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стенозов,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непроходимость;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увелич</w:t>
      </w:r>
      <w:r w:rsidR="00453441" w:rsidRPr="0037179F">
        <w:rPr>
          <w:sz w:val="28"/>
          <w:szCs w:val="32"/>
        </w:rPr>
        <w:t>ение</w:t>
      </w:r>
      <w:r w:rsidR="0037179F">
        <w:rPr>
          <w:sz w:val="28"/>
          <w:szCs w:val="32"/>
        </w:rPr>
        <w:t xml:space="preserve"> </w:t>
      </w:r>
      <w:r w:rsidR="00453441" w:rsidRPr="0037179F">
        <w:rPr>
          <w:sz w:val="28"/>
          <w:szCs w:val="32"/>
        </w:rPr>
        <w:t>риска</w:t>
      </w:r>
      <w:r w:rsidR="0037179F">
        <w:rPr>
          <w:sz w:val="28"/>
          <w:szCs w:val="32"/>
        </w:rPr>
        <w:t xml:space="preserve"> </w:t>
      </w:r>
      <w:r w:rsidR="00453441" w:rsidRPr="0037179F">
        <w:rPr>
          <w:sz w:val="28"/>
          <w:szCs w:val="32"/>
        </w:rPr>
        <w:t>кишечных</w:t>
      </w:r>
      <w:r w:rsidR="0037179F">
        <w:rPr>
          <w:sz w:val="28"/>
          <w:szCs w:val="32"/>
        </w:rPr>
        <w:t xml:space="preserve"> </w:t>
      </w:r>
      <w:r w:rsidR="00453441" w:rsidRPr="0037179F">
        <w:rPr>
          <w:sz w:val="28"/>
          <w:szCs w:val="32"/>
        </w:rPr>
        <w:t>инфекций</w:t>
      </w:r>
      <w:r w:rsidRPr="0037179F">
        <w:rPr>
          <w:sz w:val="28"/>
          <w:szCs w:val="32"/>
        </w:rPr>
        <w:t>,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суточную дозу препарата делят на 3 приема;</w:t>
      </w:r>
    </w:p>
    <w:p w14:paraId="02CF097B" w14:textId="77777777" w:rsidR="005E0B27" w:rsidRPr="0037179F" w:rsidRDefault="0045344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3. Первых</w:t>
      </w:r>
      <w:r w:rsidR="005E0B27" w:rsidRPr="0037179F">
        <w:rPr>
          <w:sz w:val="28"/>
          <w:szCs w:val="32"/>
        </w:rPr>
        <w:t xml:space="preserve"> несколько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дней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лечения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для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установления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переносимости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препарата доз может быть вдвое меньшей;</w:t>
      </w:r>
    </w:p>
    <w:p w14:paraId="5BAB60DD" w14:textId="77777777" w:rsidR="00453441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4. Длительность назначения железа в лечебной дозе должна быть не менее</w:t>
      </w:r>
      <w:r w:rsidR="0037179F">
        <w:rPr>
          <w:sz w:val="28"/>
          <w:szCs w:val="32"/>
        </w:rPr>
        <w:t xml:space="preserve"> </w:t>
      </w:r>
      <w:r w:rsidR="00453441" w:rsidRPr="0037179F">
        <w:rPr>
          <w:sz w:val="28"/>
          <w:szCs w:val="32"/>
        </w:rPr>
        <w:t>3 мес.,</w:t>
      </w:r>
    </w:p>
    <w:p w14:paraId="58AFEC6E" w14:textId="77777777" w:rsidR="00453441" w:rsidRPr="0037179F" w:rsidRDefault="0045344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>на первом этапе это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купирующая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терапия,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восполняющая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 xml:space="preserve">уровень гемоглобина и периферические запасы железа </w:t>
      </w:r>
      <w:r w:rsidRPr="0037179F">
        <w:rPr>
          <w:sz w:val="28"/>
          <w:szCs w:val="32"/>
        </w:rPr>
        <w:t>(</w:t>
      </w:r>
      <w:r w:rsidR="005E0B27" w:rsidRPr="0037179F">
        <w:rPr>
          <w:sz w:val="28"/>
          <w:szCs w:val="32"/>
        </w:rPr>
        <w:t>обычно около 1-</w:t>
      </w:r>
      <w:r w:rsidRPr="0037179F">
        <w:rPr>
          <w:sz w:val="28"/>
          <w:szCs w:val="32"/>
        </w:rPr>
        <w:t xml:space="preserve">1,5 </w:t>
      </w:r>
      <w:r w:rsidR="003B7F12" w:rsidRPr="0037179F">
        <w:rPr>
          <w:sz w:val="28"/>
          <w:szCs w:val="32"/>
        </w:rPr>
        <w:t>мес.</w:t>
      </w:r>
      <w:r w:rsidRPr="0037179F">
        <w:rPr>
          <w:sz w:val="28"/>
          <w:szCs w:val="32"/>
        </w:rPr>
        <w:t>)</w:t>
      </w:r>
      <w:r w:rsidR="005E0B27" w:rsidRPr="0037179F">
        <w:rPr>
          <w:sz w:val="28"/>
          <w:szCs w:val="32"/>
        </w:rPr>
        <w:t xml:space="preserve"> </w:t>
      </w:r>
    </w:p>
    <w:p w14:paraId="700E2940" w14:textId="77777777" w:rsidR="00453441" w:rsidRPr="0037179F" w:rsidRDefault="0045344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>на втором этапе необходимо восстановить тканевые</w:t>
      </w:r>
      <w:r w:rsidR="0037179F">
        <w:rPr>
          <w:sz w:val="28"/>
          <w:szCs w:val="32"/>
        </w:rPr>
        <w:t xml:space="preserve"> </w:t>
      </w:r>
      <w:r w:rsidR="005E0B27" w:rsidRPr="0037179F">
        <w:rPr>
          <w:sz w:val="28"/>
          <w:szCs w:val="32"/>
        </w:rPr>
        <w:t>запасы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железа </w:t>
      </w:r>
    </w:p>
    <w:p w14:paraId="6A516EAA" w14:textId="77777777" w:rsidR="005E0B27" w:rsidRPr="0037179F" w:rsidRDefault="00453441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*</w:t>
      </w:r>
      <w:r w:rsidR="005E0B27" w:rsidRPr="0037179F">
        <w:rPr>
          <w:sz w:val="28"/>
          <w:szCs w:val="32"/>
        </w:rPr>
        <w:t>на третьем – осуществить противорецидивные мероприятия;</w:t>
      </w:r>
    </w:p>
    <w:p w14:paraId="510F57AF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5. Препараты железа надо давать в промежутке </w:t>
      </w:r>
      <w:r w:rsidR="00755CA5" w:rsidRPr="0037179F">
        <w:rPr>
          <w:sz w:val="28"/>
          <w:szCs w:val="32"/>
        </w:rPr>
        <w:t>ремиссии к концу первого месяца</w:t>
      </w:r>
      <w:r w:rsidR="0037179F">
        <w:rPr>
          <w:sz w:val="28"/>
          <w:szCs w:val="32"/>
        </w:rPr>
        <w:t xml:space="preserve"> </w:t>
      </w:r>
      <w:r w:rsidR="00755CA5" w:rsidRPr="0037179F">
        <w:rPr>
          <w:sz w:val="28"/>
          <w:szCs w:val="32"/>
        </w:rPr>
        <w:t xml:space="preserve">терапии, </w:t>
      </w:r>
      <w:r w:rsidRPr="0037179F">
        <w:rPr>
          <w:sz w:val="28"/>
          <w:szCs w:val="32"/>
        </w:rPr>
        <w:t>между едой и запивать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их</w:t>
      </w:r>
      <w:r w:rsidR="00755CA5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свежими фруктовыми или овощными соками (особенно хороши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цитрусовые</w:t>
      </w:r>
      <w:r w:rsidR="00755CA5" w:rsidRP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соки);</w:t>
      </w:r>
    </w:p>
    <w:p w14:paraId="54A3ABF1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6. Нельзя за</w:t>
      </w:r>
      <w:r w:rsidR="00755CA5" w:rsidRPr="0037179F">
        <w:rPr>
          <w:sz w:val="28"/>
          <w:szCs w:val="32"/>
        </w:rPr>
        <w:t>пивать препараты железа молоком и чаем.</w:t>
      </w:r>
    </w:p>
    <w:p w14:paraId="26080E73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7. Одновременное н</w:t>
      </w:r>
      <w:r w:rsidR="00755CA5" w:rsidRPr="0037179F">
        <w:rPr>
          <w:sz w:val="28"/>
          <w:szCs w:val="32"/>
        </w:rPr>
        <w:t>азначение с препаратами железа а</w:t>
      </w:r>
      <w:r w:rsidRPr="0037179F">
        <w:rPr>
          <w:sz w:val="28"/>
          <w:szCs w:val="32"/>
        </w:rPr>
        <w:t>скорбиновой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кислоты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и витамина Е увеличивает эффект лечения;</w:t>
      </w:r>
    </w:p>
    <w:p w14:paraId="1E1F19B6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8. Нет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необходимости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одновременно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препаратами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железа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назначать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витамины В6 и В12, фолиевую кислоту –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отсутствии</w:t>
      </w:r>
      <w:r w:rsidR="0037179F">
        <w:rPr>
          <w:sz w:val="28"/>
          <w:szCs w:val="32"/>
        </w:rPr>
        <w:t xml:space="preserve"> </w:t>
      </w:r>
      <w:r w:rsidR="00755CA5" w:rsidRPr="0037179F">
        <w:rPr>
          <w:sz w:val="28"/>
          <w:szCs w:val="32"/>
        </w:rPr>
        <w:t>специальных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показаний;</w:t>
      </w:r>
    </w:p>
    <w:p w14:paraId="2A2A1CFB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9.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Показаниями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для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парентерального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назначения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препаратов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железа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являются:</w:t>
      </w:r>
    </w:p>
    <w:p w14:paraId="2CA69610" w14:textId="77777777" w:rsidR="005E0B27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Наличие патологии кишечника с нарушенным всасыванием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(синдромы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мальабсорбции, энтериты, язвенно-некротический энтероколит);</w:t>
      </w:r>
    </w:p>
    <w:p w14:paraId="0DD7A53A" w14:textId="77777777" w:rsidR="008C7AA4" w:rsidRPr="0037179F" w:rsidRDefault="005E0B27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Непереносимость принимаемых внутрь препаратов железа</w:t>
      </w:r>
    </w:p>
    <w:p w14:paraId="24EA6B81" w14:textId="77777777" w:rsidR="004116C6" w:rsidRPr="0037179F" w:rsidRDefault="004116C6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2AE7A3" w14:textId="77777777" w:rsidR="0037179F" w:rsidRDefault="00453441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Прогноз заболевания</w:t>
      </w:r>
    </w:p>
    <w:p w14:paraId="190545C3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24"/>
        </w:rPr>
      </w:pPr>
    </w:p>
    <w:p w14:paraId="7A5212BE" w14:textId="77777777" w:rsidR="00453441" w:rsidRPr="0037179F" w:rsidRDefault="00453441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Прогноз при своевременно начатом и последовательном лечении</w:t>
      </w:r>
      <w:r w:rsidR="00D96AD5" w:rsidRPr="0037179F">
        <w:rPr>
          <w:sz w:val="28"/>
          <w:szCs w:val="24"/>
        </w:rPr>
        <w:t>, выполнении назначений</w:t>
      </w:r>
      <w:r w:rsidRPr="0037179F">
        <w:rPr>
          <w:sz w:val="28"/>
          <w:szCs w:val="24"/>
        </w:rPr>
        <w:t xml:space="preserve"> благоприятный</w:t>
      </w:r>
      <w:r w:rsidR="00D96AD5" w:rsidRPr="0037179F">
        <w:rPr>
          <w:sz w:val="28"/>
          <w:szCs w:val="24"/>
        </w:rPr>
        <w:t>.</w:t>
      </w:r>
    </w:p>
    <w:p w14:paraId="39A5F91C" w14:textId="77777777" w:rsidR="00D96AD5" w:rsidRPr="0037179F" w:rsidRDefault="00453441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b/>
          <w:sz w:val="28"/>
          <w:szCs w:val="28"/>
        </w:rPr>
        <w:t>Реабилитация</w:t>
      </w:r>
      <w:r w:rsidR="00D96AD5" w:rsidRPr="0037179F">
        <w:rPr>
          <w:sz w:val="28"/>
          <w:szCs w:val="24"/>
        </w:rPr>
        <w:t xml:space="preserve"> Наряду с лекарственной терапией рекомендуется диета, стимулирующая гемопоэз, богатая белками, железом, витаминами. Главным источником, содержащим белки и необходимые аминокислоты, является мясо. К </w:t>
      </w:r>
      <w:r w:rsidR="00F95CC4" w:rsidRPr="0037179F">
        <w:rPr>
          <w:sz w:val="28"/>
          <w:szCs w:val="24"/>
        </w:rPr>
        <w:t>продуктам,</w:t>
      </w:r>
      <w:r w:rsidR="00D96AD5" w:rsidRPr="0037179F">
        <w:rPr>
          <w:sz w:val="28"/>
          <w:szCs w:val="24"/>
        </w:rPr>
        <w:t xml:space="preserve"> содержащим микроэлементы, относятся</w:t>
      </w:r>
      <w:r w:rsidR="00F95CC4" w:rsidRPr="0037179F">
        <w:rPr>
          <w:sz w:val="28"/>
          <w:szCs w:val="24"/>
        </w:rPr>
        <w:t>:</w:t>
      </w:r>
      <w:r w:rsidR="00D96AD5" w:rsidRPr="0037179F">
        <w:rPr>
          <w:sz w:val="28"/>
          <w:szCs w:val="24"/>
        </w:rPr>
        <w:t xml:space="preserve"> свекла, помидоры, кукуруза, морковь, бобовые, клубника (земляника), овсяная каша, печень, рыба, пекарские и</w:t>
      </w:r>
      <w:r w:rsidR="0037179F">
        <w:rPr>
          <w:sz w:val="28"/>
          <w:szCs w:val="24"/>
        </w:rPr>
        <w:t xml:space="preserve"> </w:t>
      </w:r>
      <w:r w:rsidR="00D96AD5" w:rsidRPr="0037179F">
        <w:rPr>
          <w:sz w:val="28"/>
          <w:szCs w:val="24"/>
        </w:rPr>
        <w:t>пивные дрожжи.</w:t>
      </w:r>
    </w:p>
    <w:p w14:paraId="2F528B34" w14:textId="77777777" w:rsidR="00453441" w:rsidRPr="0037179F" w:rsidRDefault="00D96AD5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Рационально для закрепления антианемического лечения занятие больных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физкультурой, прогулки в лесу (хвойном), пребывание в горах. Рекомендуется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использование минеральных источников: Железноводска, Ужгородского</w:t>
      </w:r>
      <w:r w:rsidR="0020227C" w:rsidRPr="0037179F">
        <w:rPr>
          <w:sz w:val="28"/>
          <w:szCs w:val="24"/>
        </w:rPr>
        <w:t>, Буковинского</w:t>
      </w:r>
      <w:r w:rsidRPr="0037179F">
        <w:rPr>
          <w:sz w:val="28"/>
          <w:szCs w:val="24"/>
        </w:rPr>
        <w:t>. Это источники с типом слабоминерализованных железосульфатно-гидрокарбонатномагниевых вод, в которых железо находится в</w:t>
      </w:r>
      <w:r w:rsidR="0037179F">
        <w:rPr>
          <w:sz w:val="28"/>
          <w:szCs w:val="24"/>
        </w:rPr>
        <w:t xml:space="preserve"> </w:t>
      </w:r>
      <w:r w:rsidRPr="0037179F">
        <w:rPr>
          <w:sz w:val="28"/>
          <w:szCs w:val="24"/>
        </w:rPr>
        <w:t>хорошо ионизированной форме и легко всасывается в кишечнике.</w:t>
      </w:r>
    </w:p>
    <w:p w14:paraId="0CB3102D" w14:textId="77777777" w:rsidR="00867048" w:rsidRPr="0037179F" w:rsidRDefault="00867048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C80505C" w14:textId="77777777" w:rsidR="00453441" w:rsidRPr="0037179F" w:rsidRDefault="00453441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7179F">
        <w:rPr>
          <w:b/>
          <w:sz w:val="28"/>
          <w:szCs w:val="28"/>
        </w:rPr>
        <w:t>Эпикриз</w:t>
      </w:r>
    </w:p>
    <w:p w14:paraId="7197B43B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63EA4154" w14:textId="77777777" w:rsidR="001875B9" w:rsidRP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Больной </w:t>
      </w:r>
      <w:r w:rsidR="0037179F">
        <w:rPr>
          <w:sz w:val="28"/>
          <w:szCs w:val="32"/>
        </w:rPr>
        <w:t>_____________</w:t>
      </w:r>
      <w:r w:rsidR="001875B9" w:rsidRPr="0037179F">
        <w:rPr>
          <w:sz w:val="28"/>
          <w:szCs w:val="32"/>
        </w:rPr>
        <w:t xml:space="preserve"> находился на стационарном лечении в гематологическом отделении ЛОДКБ с 20.10.2008</w:t>
      </w:r>
      <w:r w:rsidR="0037179F">
        <w:rPr>
          <w:sz w:val="28"/>
          <w:szCs w:val="32"/>
        </w:rPr>
        <w:t xml:space="preserve"> </w:t>
      </w:r>
      <w:r w:rsidR="001875B9" w:rsidRPr="0037179F">
        <w:rPr>
          <w:sz w:val="28"/>
          <w:szCs w:val="32"/>
        </w:rPr>
        <w:t>с диагнозом: . При поступлении предъявлял жалобы на выраженную бледность кожных покровов; быструю утомляемость, слабость; колющие боли в области сердца, появляющиеся в дневное время, самостоятельно проходящие; умеренные боли в области желудка, правого подреберья появляющиеся спустя 30 минут после еды, не иррадиируют, проходят самостоятельно. Извращение аппетита, отвращение к мясу.</w:t>
      </w:r>
    </w:p>
    <w:p w14:paraId="2CD92422" w14:textId="77777777" w:rsidR="001875B9" w:rsidRPr="0037179F" w:rsidRDefault="001875B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При объективном исследовании: Общее состояние средней степени тяжести за счет анемического и болевого синдромов</w:t>
      </w:r>
      <w:r w:rsidRPr="0037179F">
        <w:rPr>
          <w:sz w:val="28"/>
          <w:szCs w:val="24"/>
        </w:rPr>
        <w:t>. Кожа</w:t>
      </w:r>
      <w:r w:rsidRPr="0037179F">
        <w:rPr>
          <w:sz w:val="28"/>
          <w:szCs w:val="32"/>
        </w:rPr>
        <w:t xml:space="preserve"> бледная. Волосистая часть головы без облысений, волосы тусклые, ломкие. Ногти овальной формы, ломкие. Видимые слизистые оболочки бледно-розового цвета, без изменений. Язык влажный, обложен белым налетом. Пульс на </w:t>
      </w:r>
      <w:r w:rsidRPr="0037179F">
        <w:rPr>
          <w:sz w:val="28"/>
          <w:szCs w:val="32"/>
          <w:lang w:val="en-US"/>
        </w:rPr>
        <w:t>a</w:t>
      </w:r>
      <w:r w:rsidRPr="0037179F">
        <w:rPr>
          <w:sz w:val="28"/>
          <w:szCs w:val="32"/>
        </w:rPr>
        <w:t xml:space="preserve">. </w:t>
      </w:r>
      <w:r w:rsidRPr="0037179F">
        <w:rPr>
          <w:sz w:val="28"/>
          <w:szCs w:val="32"/>
          <w:lang w:val="en-US"/>
        </w:rPr>
        <w:t>radialis</w:t>
      </w:r>
      <w:r w:rsidRPr="0037179F">
        <w:rPr>
          <w:sz w:val="28"/>
          <w:szCs w:val="32"/>
        </w:rPr>
        <w:t xml:space="preserve">: 100 синхронный, ритмичный, мягкий, малого наполнения. Аускультативно: тоны сердца ритмичные, ослабление </w:t>
      </w:r>
      <w:r w:rsidRPr="0037179F">
        <w:rPr>
          <w:sz w:val="28"/>
          <w:szCs w:val="32"/>
          <w:lang w:val="en-US"/>
        </w:rPr>
        <w:t>I</w:t>
      </w:r>
      <w:r w:rsidRPr="0037179F">
        <w:rPr>
          <w:sz w:val="28"/>
          <w:szCs w:val="32"/>
        </w:rPr>
        <w:t xml:space="preserve"> тона над верхушкой, систолический шум над верхушкой. Частота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сердечных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сокращений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100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минуту.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АД 90/60 мм рт ст.</w:t>
      </w:r>
    </w:p>
    <w:p w14:paraId="214C066B" w14:textId="77777777" w:rsidR="00A02A97" w:rsidRPr="0037179F" w:rsidRDefault="00A02A97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32"/>
        </w:rPr>
        <w:t xml:space="preserve">Проведены </w:t>
      </w:r>
      <w:r w:rsidRPr="0037179F">
        <w:rPr>
          <w:sz w:val="28"/>
          <w:szCs w:val="24"/>
        </w:rPr>
        <w:t>лабораторные и инструментальные</w:t>
      </w:r>
      <w:r w:rsidR="00867048" w:rsidRPr="0037179F">
        <w:rPr>
          <w:sz w:val="28"/>
          <w:szCs w:val="24"/>
        </w:rPr>
        <w:t xml:space="preserve"> исследования:</w:t>
      </w:r>
    </w:p>
    <w:p w14:paraId="7C9EF715" w14:textId="77777777" w:rsidR="00A02A97" w:rsidRPr="0037179F" w:rsidRDefault="00A02A97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32"/>
        </w:rPr>
        <w:t>Общий анализ крови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 xml:space="preserve">24.10.08 </w:t>
      </w:r>
      <w:r w:rsidR="00867048" w:rsidRPr="0037179F">
        <w:rPr>
          <w:sz w:val="28"/>
          <w:szCs w:val="32"/>
        </w:rPr>
        <w:t xml:space="preserve">Нв-79г/л, </w:t>
      </w:r>
      <w:r w:rsidR="00867048" w:rsidRPr="0037179F">
        <w:rPr>
          <w:sz w:val="28"/>
          <w:szCs w:val="24"/>
        </w:rPr>
        <w:t>Эритроциты- 4,510</w:t>
      </w:r>
      <w:r w:rsidR="00867048" w:rsidRPr="0037179F">
        <w:rPr>
          <w:sz w:val="28"/>
          <w:szCs w:val="24"/>
          <w:vertAlign w:val="superscript"/>
        </w:rPr>
        <w:t>12</w:t>
      </w:r>
      <w:r w:rsidR="00867048" w:rsidRPr="0037179F">
        <w:rPr>
          <w:sz w:val="28"/>
          <w:szCs w:val="24"/>
        </w:rPr>
        <w:t>/л, Цветовой показатель0,5, Ретикулоциты 0,86, Тромбоциты 31410</w:t>
      </w:r>
      <w:r w:rsidR="00867048" w:rsidRPr="0037179F">
        <w:rPr>
          <w:sz w:val="28"/>
          <w:szCs w:val="24"/>
          <w:vertAlign w:val="superscript"/>
        </w:rPr>
        <w:t>9</w:t>
      </w:r>
      <w:r w:rsidR="00867048" w:rsidRPr="0037179F">
        <w:rPr>
          <w:sz w:val="28"/>
          <w:szCs w:val="24"/>
        </w:rPr>
        <w:t>/л, Лейкоциты5,510</w:t>
      </w:r>
      <w:r w:rsidR="00867048" w:rsidRPr="0037179F">
        <w:rPr>
          <w:sz w:val="28"/>
          <w:szCs w:val="24"/>
          <w:vertAlign w:val="superscript"/>
        </w:rPr>
        <w:t>9</w:t>
      </w:r>
      <w:r w:rsidR="00867048" w:rsidRPr="0037179F">
        <w:rPr>
          <w:sz w:val="28"/>
          <w:szCs w:val="24"/>
        </w:rPr>
        <w:t>/л, п-2, с-64,э-2, б-0, л-27, м-5.</w:t>
      </w:r>
    </w:p>
    <w:p w14:paraId="7979D404" w14:textId="77777777" w:rsidR="00867048" w:rsidRPr="0037179F" w:rsidRDefault="0086704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Биохимический анализ крови: </w:t>
      </w:r>
      <w:r w:rsidRPr="0037179F">
        <w:rPr>
          <w:i/>
          <w:sz w:val="28"/>
          <w:szCs w:val="32"/>
        </w:rPr>
        <w:t>*исследование сывороточного железа</w:t>
      </w:r>
      <w:r w:rsidRPr="0037179F">
        <w:rPr>
          <w:sz w:val="28"/>
          <w:szCs w:val="32"/>
        </w:rPr>
        <w:t xml:space="preserve"> 2,2 мкмоль/л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(</w:t>
      </w:r>
      <w:r w:rsidRPr="0037179F">
        <w:rPr>
          <w:sz w:val="28"/>
          <w:szCs w:val="32"/>
          <w:lang w:val="en-US"/>
        </w:rPr>
        <w:t>N</w:t>
      </w:r>
      <w:r w:rsidRPr="0037179F">
        <w:rPr>
          <w:sz w:val="28"/>
          <w:szCs w:val="32"/>
        </w:rPr>
        <w:t>-12-32 мкмоль/л)</w:t>
      </w:r>
    </w:p>
    <w:p w14:paraId="51C7932A" w14:textId="77777777" w:rsidR="00867048" w:rsidRPr="0037179F" w:rsidRDefault="0086704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i/>
          <w:sz w:val="28"/>
          <w:szCs w:val="32"/>
        </w:rPr>
        <w:t>*ОЖС</w:t>
      </w:r>
      <w:r w:rsidRPr="0037179F">
        <w:rPr>
          <w:sz w:val="28"/>
          <w:szCs w:val="32"/>
        </w:rPr>
        <w:t xml:space="preserve"> 76,5 мкмоль/л (</w:t>
      </w:r>
      <w:r w:rsidRPr="0037179F">
        <w:rPr>
          <w:sz w:val="28"/>
          <w:szCs w:val="32"/>
          <w:lang w:val="en-US"/>
        </w:rPr>
        <w:t>N</w:t>
      </w:r>
      <w:r w:rsidRPr="0037179F">
        <w:rPr>
          <w:sz w:val="28"/>
          <w:szCs w:val="32"/>
        </w:rPr>
        <w:t>-39-73 мкмоль/л)</w:t>
      </w:r>
    </w:p>
    <w:p w14:paraId="706599E2" w14:textId="77777777" w:rsidR="00867048" w:rsidRPr="0037179F" w:rsidRDefault="00867048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37179F">
        <w:rPr>
          <w:i/>
          <w:sz w:val="28"/>
          <w:szCs w:val="32"/>
        </w:rPr>
        <w:t xml:space="preserve">*ЛЖСС </w:t>
      </w:r>
      <w:r w:rsidRPr="0037179F">
        <w:rPr>
          <w:sz w:val="28"/>
          <w:szCs w:val="32"/>
        </w:rPr>
        <w:t>74,3мкмоль/л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(</w:t>
      </w:r>
      <w:r w:rsidRPr="0037179F">
        <w:rPr>
          <w:sz w:val="28"/>
          <w:szCs w:val="32"/>
          <w:lang w:val="en-US"/>
        </w:rPr>
        <w:t>N</w:t>
      </w:r>
      <w:r w:rsidRPr="0037179F">
        <w:rPr>
          <w:sz w:val="28"/>
          <w:szCs w:val="32"/>
        </w:rPr>
        <w:t>- 26,9-41,2 мкмоль/л)</w:t>
      </w:r>
    </w:p>
    <w:p w14:paraId="04CD54F6" w14:textId="77777777" w:rsidR="00867048" w:rsidRPr="0037179F" w:rsidRDefault="00867048" w:rsidP="0037179F">
      <w:pPr>
        <w:spacing w:line="360" w:lineRule="auto"/>
        <w:ind w:firstLine="709"/>
        <w:jc w:val="both"/>
        <w:rPr>
          <w:i/>
          <w:sz w:val="28"/>
          <w:szCs w:val="32"/>
        </w:rPr>
      </w:pPr>
      <w:r w:rsidRPr="0037179F">
        <w:rPr>
          <w:i/>
          <w:sz w:val="28"/>
          <w:szCs w:val="32"/>
        </w:rPr>
        <w:t xml:space="preserve">*КНТ </w:t>
      </w:r>
      <w:r w:rsidRPr="0037179F">
        <w:rPr>
          <w:sz w:val="28"/>
          <w:szCs w:val="32"/>
        </w:rPr>
        <w:t>2,9 %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(</w:t>
      </w:r>
      <w:r w:rsidRPr="0037179F">
        <w:rPr>
          <w:sz w:val="28"/>
          <w:szCs w:val="32"/>
          <w:lang w:val="en-US"/>
        </w:rPr>
        <w:t>N</w:t>
      </w:r>
      <w:r w:rsidRPr="0037179F">
        <w:rPr>
          <w:sz w:val="28"/>
          <w:szCs w:val="32"/>
        </w:rPr>
        <w:t>-25-40%)</w:t>
      </w:r>
    </w:p>
    <w:p w14:paraId="54411D89" w14:textId="77777777" w:rsidR="00867048" w:rsidRPr="0037179F" w:rsidRDefault="0086704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ФГДС 24.10.08 Заключение: хронический гастродуоденит</w:t>
      </w:r>
    </w:p>
    <w:p w14:paraId="6116E523" w14:textId="77777777" w:rsidR="00A02A97" w:rsidRDefault="001875B9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Во время пребывания была про</w:t>
      </w:r>
      <w:r w:rsidR="003B7F12" w:rsidRPr="0037179F">
        <w:rPr>
          <w:sz w:val="28"/>
          <w:szCs w:val="32"/>
        </w:rPr>
        <w:t>ведена патогенетическая терапия, наблюдение за больным прекращено в связи с окончанием курации.</w:t>
      </w:r>
    </w:p>
    <w:p w14:paraId="46615DC9" w14:textId="77777777" w:rsidR="0037179F" w:rsidRP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tbl>
      <w:tblPr>
        <w:tblStyle w:val="a5"/>
        <w:tblW w:w="7241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7241"/>
      </w:tblGrid>
      <w:tr w:rsidR="00A02A97" w:rsidRPr="0037179F" w14:paraId="7A11321E" w14:textId="77777777" w:rsidTr="0037179F">
        <w:tc>
          <w:tcPr>
            <w:tcW w:w="7241" w:type="dxa"/>
          </w:tcPr>
          <w:p w14:paraId="2057BB58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Almagel</w:t>
            </w:r>
            <w:r w:rsidRPr="0037179F">
              <w:rPr>
                <w:szCs w:val="24"/>
              </w:rPr>
              <w:t xml:space="preserve"> </w:t>
            </w:r>
            <w:r w:rsidRPr="0037179F">
              <w:rPr>
                <w:szCs w:val="24"/>
                <w:lang w:val="en-US"/>
              </w:rPr>
              <w:t>A</w:t>
            </w:r>
            <w:r w:rsidRPr="0037179F">
              <w:rPr>
                <w:szCs w:val="24"/>
              </w:rPr>
              <w:t xml:space="preserve"> 1ч.л. 3р/д через 30мин после еды</w:t>
            </w:r>
          </w:p>
          <w:p w14:paraId="60BAD1D8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Антацидное, обволакивающее, адсорбирующее действие</w:t>
            </w:r>
          </w:p>
        </w:tc>
      </w:tr>
      <w:tr w:rsidR="00A02A97" w:rsidRPr="0037179F" w14:paraId="45C220B0" w14:textId="77777777" w:rsidTr="0037179F">
        <w:tc>
          <w:tcPr>
            <w:tcW w:w="7241" w:type="dxa"/>
          </w:tcPr>
          <w:p w14:paraId="00BCA343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Ranitidine</w:t>
            </w:r>
            <w:r w:rsidRPr="0037179F">
              <w:rPr>
                <w:szCs w:val="24"/>
              </w:rPr>
              <w:t xml:space="preserve"> 0,15г 1табл. на ночь</w:t>
            </w:r>
          </w:p>
          <w:p w14:paraId="5FCFE647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Блокатор Н2-гистаминовых рецепторов</w:t>
            </w:r>
          </w:p>
        </w:tc>
      </w:tr>
      <w:tr w:rsidR="00A02A97" w:rsidRPr="0037179F" w14:paraId="016D5804" w14:textId="77777777" w:rsidTr="0037179F">
        <w:tc>
          <w:tcPr>
            <w:tcW w:w="7241" w:type="dxa"/>
          </w:tcPr>
          <w:p w14:paraId="436CDEA6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Motilium</w:t>
            </w:r>
            <w:r w:rsidRPr="0037179F">
              <w:rPr>
                <w:szCs w:val="24"/>
              </w:rPr>
              <w:t xml:space="preserve"> 0,01г 1табл. 3р/д за 20мин до еды</w:t>
            </w:r>
          </w:p>
          <w:p w14:paraId="42A6508F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Блокирует периферические и центральные (в триггерной зоне головного мозга) дофаминовые рецепторы, устраняет ингибирующее влияние дофамина на моторную функцию ЖКТ и повышает эвакуаторную и двигательную активность желудка.</w:t>
            </w:r>
          </w:p>
        </w:tc>
      </w:tr>
      <w:tr w:rsidR="00A02A97" w:rsidRPr="0037179F" w14:paraId="2748BE9F" w14:textId="77777777" w:rsidTr="0037179F">
        <w:tc>
          <w:tcPr>
            <w:tcW w:w="7241" w:type="dxa"/>
          </w:tcPr>
          <w:p w14:paraId="5AD651AA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Corvaltab</w:t>
            </w:r>
            <w:r w:rsidRPr="0037179F">
              <w:rPr>
                <w:szCs w:val="24"/>
              </w:rPr>
              <w:t xml:space="preserve"> 1табл. 3р/д</w:t>
            </w:r>
          </w:p>
          <w:p w14:paraId="6B07DA25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оказывает успокаивающее действие</w:t>
            </w:r>
          </w:p>
        </w:tc>
      </w:tr>
      <w:tr w:rsidR="00A02A97" w:rsidRPr="0037179F" w14:paraId="24A0EA76" w14:textId="77777777" w:rsidTr="0037179F">
        <w:tc>
          <w:tcPr>
            <w:tcW w:w="7241" w:type="dxa"/>
          </w:tcPr>
          <w:p w14:paraId="2CC592EF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Actiferrin</w:t>
            </w:r>
            <w:r w:rsidRPr="0037179F">
              <w:rPr>
                <w:szCs w:val="24"/>
              </w:rPr>
              <w:t xml:space="preserve"> по 5 мл сиропа 3р/д</w:t>
            </w:r>
          </w:p>
          <w:p w14:paraId="32A2A501" w14:textId="77777777" w:rsidR="00A02A97" w:rsidRPr="0037179F" w:rsidRDefault="00A02A97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A02A97" w:rsidRPr="0037179F" w14:paraId="1F50188B" w14:textId="77777777" w:rsidTr="0037179F">
        <w:tc>
          <w:tcPr>
            <w:tcW w:w="7241" w:type="dxa"/>
          </w:tcPr>
          <w:p w14:paraId="4C4F7534" w14:textId="77777777" w:rsidR="00A02A97" w:rsidRPr="0037179F" w:rsidRDefault="00A02A97" w:rsidP="0037179F">
            <w:pPr>
              <w:tabs>
                <w:tab w:val="left" w:pos="2955"/>
              </w:tabs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Ac</w:t>
            </w:r>
            <w:r w:rsidRPr="0037179F">
              <w:rPr>
                <w:szCs w:val="24"/>
              </w:rPr>
              <w:t xml:space="preserve">. </w:t>
            </w:r>
            <w:r w:rsidRPr="0037179F">
              <w:rPr>
                <w:szCs w:val="24"/>
                <w:lang w:val="en-US"/>
              </w:rPr>
              <w:t>ascorbinici</w:t>
            </w:r>
            <w:r w:rsidRPr="0037179F">
              <w:rPr>
                <w:szCs w:val="24"/>
              </w:rPr>
              <w:t xml:space="preserve"> 0,05 по 1 драже 3р/д</w:t>
            </w:r>
          </w:p>
        </w:tc>
      </w:tr>
    </w:tbl>
    <w:p w14:paraId="5ECA5F5D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14B96EF2" w14:textId="77777777" w:rsidR="0037179F" w:rsidRDefault="006B1B0B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После выписки рекомендовано:</w:t>
      </w:r>
    </w:p>
    <w:p w14:paraId="28E1EC91" w14:textId="77777777" w:rsid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1. Диспансерный учет у педиатра/гематолога 1 раз в месяц</w:t>
      </w:r>
    </w:p>
    <w:p w14:paraId="7E3D486B" w14:textId="77777777" w:rsid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2. Контроль общего анализа крови </w:t>
      </w:r>
      <w:r w:rsidR="006B1B0B" w:rsidRPr="0037179F">
        <w:rPr>
          <w:sz w:val="28"/>
          <w:szCs w:val="32"/>
        </w:rPr>
        <w:t>(</w:t>
      </w:r>
      <w:r w:rsidRPr="0037179F">
        <w:rPr>
          <w:sz w:val="28"/>
          <w:szCs w:val="32"/>
          <w:lang w:val="en-US"/>
        </w:rPr>
        <w:t>Hb</w:t>
      </w:r>
      <w:r w:rsidRPr="0037179F">
        <w:rPr>
          <w:sz w:val="28"/>
          <w:szCs w:val="32"/>
        </w:rPr>
        <w:t xml:space="preserve"> г/л</w:t>
      </w:r>
      <w:r w:rsidR="006B1B0B" w:rsidRPr="0037179F">
        <w:rPr>
          <w:sz w:val="28"/>
          <w:szCs w:val="32"/>
        </w:rPr>
        <w:t>)</w:t>
      </w:r>
      <w:r w:rsidRPr="0037179F">
        <w:rPr>
          <w:sz w:val="28"/>
          <w:szCs w:val="32"/>
        </w:rPr>
        <w:t xml:space="preserve"> 1 раз в неделю</w:t>
      </w:r>
    </w:p>
    <w:p w14:paraId="10103798" w14:textId="77777777" w:rsid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3. Контроль обследования у гематолога ЛОДКБ через 3 месяца</w:t>
      </w:r>
    </w:p>
    <w:p w14:paraId="59318C79" w14:textId="77777777" w:rsidR="0019111A" w:rsidRP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4. Продолжить прием железосодержащих препаратов в течение 3-4 недель после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нормализации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уровня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гемоглобина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для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восстановления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тканевых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депо</w:t>
      </w:r>
      <w:r w:rsidR="0037179F">
        <w:rPr>
          <w:sz w:val="28"/>
          <w:szCs w:val="32"/>
        </w:rPr>
        <w:t xml:space="preserve"> </w:t>
      </w:r>
      <w:r w:rsidRPr="0037179F">
        <w:rPr>
          <w:sz w:val="28"/>
          <w:szCs w:val="32"/>
        </w:rPr>
        <w:t>организма.</w:t>
      </w:r>
    </w:p>
    <w:p w14:paraId="5CE6D805" w14:textId="77777777" w:rsidR="0019111A" w:rsidRP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5. Проф. Прививки согласно календарю прививок </w:t>
      </w:r>
      <w:r w:rsidR="006B1B0B" w:rsidRPr="0037179F">
        <w:rPr>
          <w:sz w:val="28"/>
          <w:szCs w:val="32"/>
        </w:rPr>
        <w:t>(</w:t>
      </w:r>
      <w:r w:rsidRPr="0037179F">
        <w:rPr>
          <w:sz w:val="28"/>
          <w:szCs w:val="32"/>
        </w:rPr>
        <w:t xml:space="preserve">если </w:t>
      </w:r>
      <w:r w:rsidRPr="0037179F">
        <w:rPr>
          <w:sz w:val="28"/>
          <w:szCs w:val="32"/>
          <w:lang w:val="en-US"/>
        </w:rPr>
        <w:t>Hb</w:t>
      </w:r>
      <w:r w:rsidRPr="0037179F">
        <w:rPr>
          <w:sz w:val="28"/>
          <w:szCs w:val="32"/>
        </w:rPr>
        <w:t xml:space="preserve"> не менее 80 г/л</w:t>
      </w:r>
      <w:r w:rsidR="006B1B0B" w:rsidRPr="0037179F">
        <w:rPr>
          <w:sz w:val="28"/>
          <w:szCs w:val="32"/>
        </w:rPr>
        <w:t>)</w:t>
      </w:r>
    </w:p>
    <w:p w14:paraId="1EFA1E65" w14:textId="77777777" w:rsidR="0019111A" w:rsidRP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6. Избегать интеркурентных заболеваний</w:t>
      </w:r>
    </w:p>
    <w:p w14:paraId="7C6CD5B7" w14:textId="77777777" w:rsidR="0037179F" w:rsidRDefault="0019111A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>7.Предотвращать инсоляции и переохлаждение</w:t>
      </w:r>
    </w:p>
    <w:p w14:paraId="764FC331" w14:textId="77777777" w:rsidR="0037179F" w:rsidRDefault="00867048" w:rsidP="0037179F">
      <w:pPr>
        <w:spacing w:line="360" w:lineRule="auto"/>
        <w:ind w:firstLine="709"/>
        <w:jc w:val="both"/>
        <w:rPr>
          <w:sz w:val="28"/>
          <w:szCs w:val="32"/>
        </w:rPr>
      </w:pPr>
      <w:r w:rsidRPr="0037179F">
        <w:rPr>
          <w:sz w:val="28"/>
          <w:szCs w:val="32"/>
        </w:rPr>
        <w:t xml:space="preserve">8.Придерживаться </w:t>
      </w:r>
      <w:r w:rsidR="003B7F12" w:rsidRPr="0037179F">
        <w:rPr>
          <w:sz w:val="28"/>
          <w:szCs w:val="32"/>
        </w:rPr>
        <w:t>диетотерапии</w:t>
      </w:r>
    </w:p>
    <w:p w14:paraId="6D00166D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7693588" w14:textId="77777777" w:rsidR="00A02A97" w:rsidRPr="0037179F" w:rsidRDefault="00A02A97" w:rsidP="0037179F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37179F">
        <w:rPr>
          <w:b/>
          <w:sz w:val="28"/>
          <w:szCs w:val="28"/>
        </w:rPr>
        <w:t>Лечение</w:t>
      </w:r>
    </w:p>
    <w:p w14:paraId="5A376577" w14:textId="77777777" w:rsidR="0037179F" w:rsidRDefault="0037179F" w:rsidP="0037179F">
      <w:pPr>
        <w:spacing w:line="360" w:lineRule="auto"/>
        <w:ind w:firstLine="709"/>
        <w:jc w:val="both"/>
        <w:rPr>
          <w:sz w:val="28"/>
          <w:szCs w:val="32"/>
        </w:rPr>
      </w:pPr>
    </w:p>
    <w:p w14:paraId="1A3C75E0" w14:textId="77777777" w:rsidR="00A02A97" w:rsidRPr="0037179F" w:rsidRDefault="00A02A97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32"/>
        </w:rPr>
        <w:t>1. Режим – палатный</w:t>
      </w:r>
    </w:p>
    <w:p w14:paraId="1C82DE94" w14:textId="77777777" w:rsidR="0037179F" w:rsidRDefault="00A02A97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24"/>
        </w:rPr>
        <w:t>Цель - улучшить всасывание и утилизацию питательных веществ, стимулировать обменные процессы.</w:t>
      </w:r>
    </w:p>
    <w:p w14:paraId="63A1A330" w14:textId="77777777" w:rsidR="00A02A97" w:rsidRPr="0037179F" w:rsidRDefault="00A02A97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sz w:val="28"/>
          <w:szCs w:val="32"/>
        </w:rPr>
        <w:t>2. Диета № 11</w:t>
      </w:r>
      <w:r w:rsidRPr="0037179F">
        <w:rPr>
          <w:sz w:val="28"/>
          <w:szCs w:val="28"/>
        </w:rPr>
        <w:t xml:space="preserve"> </w:t>
      </w:r>
      <w:r w:rsidRPr="0037179F">
        <w:rPr>
          <w:sz w:val="28"/>
          <w:szCs w:val="24"/>
        </w:rPr>
        <w:t>Питание должно быть разнообразным, должно содержать продукты, богатые железом, белком, витаминами, микроэлементами. Вещества необходимые для кроветворения: мясо, рыба, сыр, молоко, яйца. Кулинарная обработка обычная. Пищу принимать 5 раз в день.</w:t>
      </w:r>
    </w:p>
    <w:p w14:paraId="4AFE56F5" w14:textId="77777777" w:rsid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A5ACBC6" w14:textId="77777777" w:rsidR="004F438B" w:rsidRPr="0037179F" w:rsidRDefault="00F95CC4" w:rsidP="0037179F">
      <w:pPr>
        <w:spacing w:line="360" w:lineRule="auto"/>
        <w:ind w:firstLine="709"/>
        <w:jc w:val="both"/>
        <w:rPr>
          <w:sz w:val="28"/>
          <w:szCs w:val="24"/>
        </w:rPr>
      </w:pPr>
      <w:r w:rsidRPr="0037179F">
        <w:rPr>
          <w:b/>
          <w:sz w:val="28"/>
          <w:szCs w:val="28"/>
        </w:rPr>
        <w:t>Лист назначений</w:t>
      </w:r>
      <w:r w:rsidR="00FD5D79" w:rsidRPr="0037179F">
        <w:rPr>
          <w:sz w:val="28"/>
          <w:szCs w:val="28"/>
        </w:rPr>
        <w:t xml:space="preserve"> </w:t>
      </w:r>
      <w:r w:rsidR="0037179F">
        <w:rPr>
          <w:sz w:val="28"/>
          <w:szCs w:val="24"/>
        </w:rPr>
        <w:t>_______________________</w:t>
      </w:r>
      <w:r w:rsidR="00FD5D79" w:rsidRPr="0037179F">
        <w:rPr>
          <w:sz w:val="28"/>
          <w:szCs w:val="24"/>
        </w:rPr>
        <w:t xml:space="preserve"> </w:t>
      </w:r>
    </w:p>
    <w:tbl>
      <w:tblPr>
        <w:tblStyle w:val="a5"/>
        <w:tblW w:w="837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3544"/>
        <w:gridCol w:w="1129"/>
        <w:gridCol w:w="956"/>
        <w:gridCol w:w="906"/>
        <w:gridCol w:w="836"/>
        <w:gridCol w:w="1006"/>
      </w:tblGrid>
      <w:tr w:rsidR="004F438B" w:rsidRPr="0037179F" w14:paraId="508523ED" w14:textId="77777777" w:rsidTr="0037179F">
        <w:tc>
          <w:tcPr>
            <w:tcW w:w="3544" w:type="dxa"/>
          </w:tcPr>
          <w:p w14:paraId="28482B72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Внутрь</w:t>
            </w:r>
            <w:r w:rsidR="0037179F" w:rsidRPr="0037179F">
              <w:rPr>
                <w:szCs w:val="22"/>
              </w:rPr>
              <w:t xml:space="preserve"> </w:t>
            </w:r>
          </w:p>
        </w:tc>
        <w:tc>
          <w:tcPr>
            <w:tcW w:w="1129" w:type="dxa"/>
          </w:tcPr>
          <w:p w14:paraId="73B776F3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Дата назначения</w:t>
            </w:r>
          </w:p>
        </w:tc>
        <w:tc>
          <w:tcPr>
            <w:tcW w:w="956" w:type="dxa"/>
          </w:tcPr>
          <w:p w14:paraId="605B2D81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Дата отмены</w:t>
            </w:r>
          </w:p>
        </w:tc>
        <w:tc>
          <w:tcPr>
            <w:tcW w:w="906" w:type="dxa"/>
          </w:tcPr>
          <w:p w14:paraId="24ED96FD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Парентерально</w:t>
            </w:r>
          </w:p>
        </w:tc>
        <w:tc>
          <w:tcPr>
            <w:tcW w:w="836" w:type="dxa"/>
          </w:tcPr>
          <w:p w14:paraId="49C63BAE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Дата назначения</w:t>
            </w:r>
          </w:p>
        </w:tc>
        <w:tc>
          <w:tcPr>
            <w:tcW w:w="1006" w:type="dxa"/>
          </w:tcPr>
          <w:p w14:paraId="54EC5EE5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2"/>
              </w:rPr>
            </w:pPr>
            <w:r w:rsidRPr="0037179F">
              <w:rPr>
                <w:szCs w:val="22"/>
              </w:rPr>
              <w:t>Дата отмены</w:t>
            </w:r>
          </w:p>
          <w:p w14:paraId="0B016B7C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4F438B" w:rsidRPr="0037179F" w14:paraId="2DD978B9" w14:textId="77777777" w:rsidTr="0037179F">
        <w:tc>
          <w:tcPr>
            <w:tcW w:w="3544" w:type="dxa"/>
          </w:tcPr>
          <w:p w14:paraId="1EC01790" w14:textId="77777777" w:rsidR="004F438B" w:rsidRPr="0037179F" w:rsidRDefault="0020227C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Almagel</w:t>
            </w:r>
            <w:r w:rsidRPr="0037179F">
              <w:rPr>
                <w:szCs w:val="24"/>
              </w:rPr>
              <w:t xml:space="preserve"> </w:t>
            </w:r>
            <w:r w:rsidRPr="0037179F">
              <w:rPr>
                <w:szCs w:val="24"/>
                <w:lang w:val="en-US"/>
              </w:rPr>
              <w:t>A</w:t>
            </w:r>
            <w:r w:rsidRPr="0037179F">
              <w:rPr>
                <w:szCs w:val="24"/>
              </w:rPr>
              <w:t xml:space="preserve"> 1ч.л. 3р/д через 30мин после еды</w:t>
            </w:r>
          </w:p>
          <w:p w14:paraId="4A54A855" w14:textId="77777777" w:rsidR="008B3DF0" w:rsidRPr="0037179F" w:rsidRDefault="008B3DF0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Антацидное, обволакивающее, адсорбирующее действие</w:t>
            </w:r>
          </w:p>
        </w:tc>
        <w:tc>
          <w:tcPr>
            <w:tcW w:w="1129" w:type="dxa"/>
          </w:tcPr>
          <w:p w14:paraId="2CCAA77C" w14:textId="77777777" w:rsidR="004F438B" w:rsidRPr="0037179F" w:rsidRDefault="0020227C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22.10.08</w:t>
            </w:r>
          </w:p>
        </w:tc>
        <w:tc>
          <w:tcPr>
            <w:tcW w:w="956" w:type="dxa"/>
          </w:tcPr>
          <w:p w14:paraId="75881B62" w14:textId="77777777" w:rsidR="004F438B" w:rsidRPr="0037179F" w:rsidRDefault="00521589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5.11.08</w:t>
            </w:r>
          </w:p>
        </w:tc>
        <w:tc>
          <w:tcPr>
            <w:tcW w:w="906" w:type="dxa"/>
          </w:tcPr>
          <w:p w14:paraId="018F688E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36" w:type="dxa"/>
          </w:tcPr>
          <w:p w14:paraId="75AABD11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006" w:type="dxa"/>
          </w:tcPr>
          <w:p w14:paraId="322418D5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4F438B" w:rsidRPr="0037179F" w14:paraId="602BE8C6" w14:textId="77777777" w:rsidTr="0037179F">
        <w:tc>
          <w:tcPr>
            <w:tcW w:w="3544" w:type="dxa"/>
          </w:tcPr>
          <w:p w14:paraId="0AF926C7" w14:textId="77777777" w:rsidR="004F438B" w:rsidRPr="0037179F" w:rsidRDefault="008B3DF0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Ranitidine</w:t>
            </w:r>
            <w:r w:rsidR="005821C8" w:rsidRPr="0037179F">
              <w:rPr>
                <w:szCs w:val="24"/>
              </w:rPr>
              <w:t xml:space="preserve"> 0,15</w:t>
            </w:r>
            <w:r w:rsidRPr="0037179F">
              <w:rPr>
                <w:szCs w:val="24"/>
              </w:rPr>
              <w:t>г 1табл. на ночь</w:t>
            </w:r>
          </w:p>
          <w:p w14:paraId="13516468" w14:textId="77777777" w:rsidR="008B3DF0" w:rsidRPr="0037179F" w:rsidRDefault="008B3DF0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Блокатор Н2-гистаминовых рецепторов</w:t>
            </w:r>
          </w:p>
        </w:tc>
        <w:tc>
          <w:tcPr>
            <w:tcW w:w="1129" w:type="dxa"/>
          </w:tcPr>
          <w:p w14:paraId="3485A187" w14:textId="77777777" w:rsidR="004F438B" w:rsidRPr="0037179F" w:rsidRDefault="008B3DF0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22.10.08</w:t>
            </w:r>
          </w:p>
        </w:tc>
        <w:tc>
          <w:tcPr>
            <w:tcW w:w="956" w:type="dxa"/>
          </w:tcPr>
          <w:p w14:paraId="05929748" w14:textId="77777777" w:rsidR="004F438B" w:rsidRPr="0037179F" w:rsidRDefault="00521589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5.11.08</w:t>
            </w:r>
          </w:p>
        </w:tc>
        <w:tc>
          <w:tcPr>
            <w:tcW w:w="906" w:type="dxa"/>
          </w:tcPr>
          <w:p w14:paraId="63C25376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36" w:type="dxa"/>
          </w:tcPr>
          <w:p w14:paraId="3108B973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006" w:type="dxa"/>
          </w:tcPr>
          <w:p w14:paraId="36BF339D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4F438B" w:rsidRPr="0037179F" w14:paraId="568774F3" w14:textId="77777777" w:rsidTr="0037179F">
        <w:tc>
          <w:tcPr>
            <w:tcW w:w="3544" w:type="dxa"/>
          </w:tcPr>
          <w:p w14:paraId="0F8DCC80" w14:textId="77777777" w:rsidR="005821C8" w:rsidRPr="0037179F" w:rsidRDefault="005821C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Motilium</w:t>
            </w:r>
            <w:r w:rsidRPr="0037179F">
              <w:rPr>
                <w:szCs w:val="24"/>
              </w:rPr>
              <w:t xml:space="preserve"> 0,01г 1табл. 3р/д за 20мин до еды</w:t>
            </w:r>
          </w:p>
          <w:p w14:paraId="4DEAF270" w14:textId="77777777" w:rsidR="004F438B" w:rsidRPr="0037179F" w:rsidRDefault="008B3DF0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Блокирует периферические и центральные (в триггерной зоне головного мозга) дофаминовые рецепторы, устраняет ингибирующее влияние дофамина на моторную функцию ЖКТ и повышает эвакуаторную и двигательную активность желудка.</w:t>
            </w:r>
          </w:p>
        </w:tc>
        <w:tc>
          <w:tcPr>
            <w:tcW w:w="1129" w:type="dxa"/>
          </w:tcPr>
          <w:p w14:paraId="49638568" w14:textId="77777777" w:rsidR="004F438B" w:rsidRPr="0037179F" w:rsidRDefault="005821C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22.10.08</w:t>
            </w:r>
          </w:p>
        </w:tc>
        <w:tc>
          <w:tcPr>
            <w:tcW w:w="956" w:type="dxa"/>
          </w:tcPr>
          <w:p w14:paraId="0A01D501" w14:textId="77777777" w:rsidR="004F438B" w:rsidRPr="0037179F" w:rsidRDefault="00521589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5.11.08</w:t>
            </w:r>
          </w:p>
        </w:tc>
        <w:tc>
          <w:tcPr>
            <w:tcW w:w="906" w:type="dxa"/>
          </w:tcPr>
          <w:p w14:paraId="03554243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36" w:type="dxa"/>
          </w:tcPr>
          <w:p w14:paraId="78DBAEF9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006" w:type="dxa"/>
          </w:tcPr>
          <w:p w14:paraId="1ED46DDD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4F438B" w:rsidRPr="0037179F" w14:paraId="47716570" w14:textId="77777777" w:rsidTr="0037179F">
        <w:tc>
          <w:tcPr>
            <w:tcW w:w="3544" w:type="dxa"/>
          </w:tcPr>
          <w:p w14:paraId="259E7AED" w14:textId="77777777" w:rsidR="005821C8" w:rsidRPr="0037179F" w:rsidRDefault="005821C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Corvaltab</w:t>
            </w:r>
            <w:r w:rsidRPr="0037179F">
              <w:rPr>
                <w:szCs w:val="24"/>
              </w:rPr>
              <w:t xml:space="preserve"> 1табл. 3р/д</w:t>
            </w:r>
          </w:p>
          <w:p w14:paraId="4BDE981C" w14:textId="77777777" w:rsidR="004F438B" w:rsidRPr="0037179F" w:rsidRDefault="005821C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оказывает успокаивающее действие</w:t>
            </w:r>
          </w:p>
        </w:tc>
        <w:tc>
          <w:tcPr>
            <w:tcW w:w="1129" w:type="dxa"/>
          </w:tcPr>
          <w:p w14:paraId="357E44FC" w14:textId="77777777" w:rsidR="004F438B" w:rsidRPr="0037179F" w:rsidRDefault="005821C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22.10.08</w:t>
            </w:r>
          </w:p>
        </w:tc>
        <w:tc>
          <w:tcPr>
            <w:tcW w:w="956" w:type="dxa"/>
          </w:tcPr>
          <w:p w14:paraId="48295715" w14:textId="77777777" w:rsidR="004F438B" w:rsidRPr="0037179F" w:rsidRDefault="00521589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5.11.08</w:t>
            </w:r>
          </w:p>
        </w:tc>
        <w:tc>
          <w:tcPr>
            <w:tcW w:w="906" w:type="dxa"/>
          </w:tcPr>
          <w:p w14:paraId="74FE8ACE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36" w:type="dxa"/>
          </w:tcPr>
          <w:p w14:paraId="641FFA4B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006" w:type="dxa"/>
          </w:tcPr>
          <w:p w14:paraId="39D1FA05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4F438B" w:rsidRPr="0037179F" w14:paraId="5CC521C0" w14:textId="77777777" w:rsidTr="0037179F">
        <w:tc>
          <w:tcPr>
            <w:tcW w:w="3544" w:type="dxa"/>
          </w:tcPr>
          <w:p w14:paraId="644D486F" w14:textId="77777777" w:rsidR="004F438B" w:rsidRPr="0037179F" w:rsidRDefault="009C405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Actiferrin</w:t>
            </w:r>
            <w:r w:rsidRPr="0037179F">
              <w:rPr>
                <w:szCs w:val="24"/>
              </w:rPr>
              <w:t xml:space="preserve"> по 5 мл сиропа 3р/д</w:t>
            </w:r>
          </w:p>
          <w:p w14:paraId="03E0C6DC" w14:textId="77777777" w:rsidR="0072344C" w:rsidRPr="0037179F" w:rsidRDefault="0072344C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129" w:type="dxa"/>
          </w:tcPr>
          <w:p w14:paraId="6139950D" w14:textId="77777777" w:rsidR="004F438B" w:rsidRPr="0037179F" w:rsidRDefault="009C4058" w:rsidP="0037179F">
            <w:pPr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</w:rPr>
              <w:t>22.10.08</w:t>
            </w:r>
          </w:p>
        </w:tc>
        <w:tc>
          <w:tcPr>
            <w:tcW w:w="956" w:type="dxa"/>
          </w:tcPr>
          <w:p w14:paraId="7917F739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06" w:type="dxa"/>
          </w:tcPr>
          <w:p w14:paraId="27744E4E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36" w:type="dxa"/>
          </w:tcPr>
          <w:p w14:paraId="33ECBEE8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006" w:type="dxa"/>
          </w:tcPr>
          <w:p w14:paraId="1C64A971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  <w:tr w:rsidR="004F438B" w:rsidRPr="0037179F" w14:paraId="455ADF91" w14:textId="77777777" w:rsidTr="0037179F">
        <w:tc>
          <w:tcPr>
            <w:tcW w:w="3544" w:type="dxa"/>
          </w:tcPr>
          <w:p w14:paraId="11ACAA74" w14:textId="77777777" w:rsidR="004F438B" w:rsidRPr="0037179F" w:rsidRDefault="00350B44" w:rsidP="0037179F">
            <w:pPr>
              <w:tabs>
                <w:tab w:val="left" w:pos="2955"/>
              </w:tabs>
              <w:spacing w:line="360" w:lineRule="auto"/>
              <w:outlineLvl w:val="0"/>
              <w:rPr>
                <w:szCs w:val="24"/>
              </w:rPr>
            </w:pPr>
            <w:r w:rsidRPr="0037179F">
              <w:rPr>
                <w:szCs w:val="24"/>
                <w:lang w:val="en-US"/>
              </w:rPr>
              <w:t>Ac</w:t>
            </w:r>
            <w:r w:rsidRPr="0037179F">
              <w:rPr>
                <w:szCs w:val="24"/>
              </w:rPr>
              <w:t xml:space="preserve">. </w:t>
            </w:r>
            <w:r w:rsidRPr="0037179F">
              <w:rPr>
                <w:szCs w:val="24"/>
                <w:lang w:val="en-US"/>
              </w:rPr>
              <w:t>ascorbinici</w:t>
            </w:r>
            <w:r w:rsidRPr="0037179F">
              <w:rPr>
                <w:szCs w:val="24"/>
              </w:rPr>
              <w:t xml:space="preserve"> 0,05 по 1 драже 3р/д</w:t>
            </w:r>
          </w:p>
        </w:tc>
        <w:tc>
          <w:tcPr>
            <w:tcW w:w="1129" w:type="dxa"/>
          </w:tcPr>
          <w:p w14:paraId="2813E69B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56" w:type="dxa"/>
          </w:tcPr>
          <w:p w14:paraId="1E828035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906" w:type="dxa"/>
          </w:tcPr>
          <w:p w14:paraId="0F7D3810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836" w:type="dxa"/>
          </w:tcPr>
          <w:p w14:paraId="51DC8A3D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  <w:tc>
          <w:tcPr>
            <w:tcW w:w="1006" w:type="dxa"/>
          </w:tcPr>
          <w:p w14:paraId="14B02A7E" w14:textId="77777777" w:rsidR="004F438B" w:rsidRPr="0037179F" w:rsidRDefault="004F438B" w:rsidP="0037179F">
            <w:pPr>
              <w:spacing w:line="360" w:lineRule="auto"/>
              <w:outlineLvl w:val="0"/>
              <w:rPr>
                <w:szCs w:val="24"/>
              </w:rPr>
            </w:pPr>
          </w:p>
        </w:tc>
      </w:tr>
    </w:tbl>
    <w:p w14:paraId="4A3F9591" w14:textId="77777777" w:rsidR="004F438B" w:rsidRPr="0037179F" w:rsidRDefault="004F438B" w:rsidP="0037179F">
      <w:pPr>
        <w:spacing w:line="360" w:lineRule="auto"/>
        <w:ind w:firstLine="709"/>
        <w:jc w:val="both"/>
        <w:rPr>
          <w:sz w:val="28"/>
          <w:szCs w:val="24"/>
        </w:rPr>
      </w:pPr>
    </w:p>
    <w:p w14:paraId="0459B7FE" w14:textId="77777777" w:rsidR="00D96AD5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4"/>
        </w:rPr>
        <w:br w:type="page"/>
      </w:r>
      <w:r w:rsidR="00D96AD5" w:rsidRPr="0037179F">
        <w:rPr>
          <w:b/>
          <w:sz w:val="28"/>
          <w:szCs w:val="28"/>
        </w:rPr>
        <w:t xml:space="preserve">Литература </w:t>
      </w:r>
    </w:p>
    <w:p w14:paraId="00F4365D" w14:textId="77777777" w:rsidR="0037179F" w:rsidRPr="0037179F" w:rsidRDefault="0037179F" w:rsidP="0037179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3D62BE8" w14:textId="77777777" w:rsidR="00D96AD5" w:rsidRPr="0037179F" w:rsidRDefault="00D96AD5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1. Руководство по гематологии. / Под редакцией А.И. Воробьева. –</w:t>
      </w:r>
      <w:r w:rsidR="0037179F" w:rsidRPr="0037179F">
        <w:rPr>
          <w:color w:val="000000"/>
          <w:sz w:val="28"/>
          <w:szCs w:val="24"/>
        </w:rPr>
        <w:t xml:space="preserve"> </w:t>
      </w:r>
      <w:r w:rsidRPr="0037179F">
        <w:rPr>
          <w:color w:val="000000"/>
          <w:sz w:val="28"/>
          <w:szCs w:val="24"/>
        </w:rPr>
        <w:t>Москва:Медицина, 1985. – Т.1.</w:t>
      </w:r>
    </w:p>
    <w:p w14:paraId="3A5F3DDF" w14:textId="77777777" w:rsidR="00D96AD5" w:rsidRPr="0037179F" w:rsidRDefault="00D96AD5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2. Окороков А.Н. Диагностика болезней внутренних органов. – Москва:</w:t>
      </w:r>
      <w:r w:rsidR="0037179F" w:rsidRPr="0037179F">
        <w:rPr>
          <w:color w:val="000000"/>
          <w:sz w:val="28"/>
          <w:szCs w:val="24"/>
        </w:rPr>
        <w:t xml:space="preserve"> </w:t>
      </w:r>
      <w:r w:rsidRPr="0037179F">
        <w:rPr>
          <w:color w:val="000000"/>
          <w:sz w:val="28"/>
          <w:szCs w:val="24"/>
        </w:rPr>
        <w:t>Мед.Лит., 2001 – Т.4.</w:t>
      </w:r>
    </w:p>
    <w:p w14:paraId="72D56A24" w14:textId="77777777" w:rsidR="00D96AD5" w:rsidRPr="0037179F" w:rsidRDefault="00D96AD5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3. Дворецкий Л.И. Железодефицитные анемии. - М.:</w:t>
      </w:r>
      <w:r w:rsidR="00D50046" w:rsidRPr="0037179F">
        <w:rPr>
          <w:color w:val="000000"/>
          <w:sz w:val="28"/>
          <w:szCs w:val="24"/>
        </w:rPr>
        <w:t xml:space="preserve"> </w:t>
      </w:r>
      <w:r w:rsidRPr="0037179F">
        <w:rPr>
          <w:color w:val="000000"/>
          <w:sz w:val="28"/>
          <w:szCs w:val="24"/>
        </w:rPr>
        <w:t>Ньюдиамед-Ао, 1998.-37с.</w:t>
      </w:r>
    </w:p>
    <w:p w14:paraId="0055CC3C" w14:textId="77777777" w:rsidR="00F75E5B" w:rsidRPr="0037179F" w:rsidRDefault="00D96AD5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4. Идельсон</w:t>
      </w:r>
      <w:r w:rsidR="00D50046" w:rsidRPr="0037179F">
        <w:rPr>
          <w:color w:val="000000"/>
          <w:sz w:val="28"/>
          <w:szCs w:val="24"/>
        </w:rPr>
        <w:t xml:space="preserve"> Л.И. Гипохромные анемии.- М.Ме</w:t>
      </w:r>
      <w:r w:rsidRPr="0037179F">
        <w:rPr>
          <w:color w:val="000000"/>
          <w:sz w:val="28"/>
          <w:szCs w:val="24"/>
        </w:rPr>
        <w:t>дицина, 1981.-с.3-128</w:t>
      </w:r>
    </w:p>
    <w:p w14:paraId="7688D5A9" w14:textId="77777777" w:rsidR="00CB247B" w:rsidRPr="0037179F" w:rsidRDefault="00D96AD5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5.Анемии у детей</w:t>
      </w:r>
      <w:r w:rsidR="00D50046" w:rsidRPr="0037179F">
        <w:rPr>
          <w:color w:val="000000"/>
          <w:sz w:val="28"/>
          <w:szCs w:val="24"/>
        </w:rPr>
        <w:t xml:space="preserve">. </w:t>
      </w:r>
      <w:r w:rsidRPr="0037179F">
        <w:rPr>
          <w:color w:val="000000"/>
          <w:sz w:val="28"/>
          <w:szCs w:val="24"/>
        </w:rPr>
        <w:t>/Под редакцией</w:t>
      </w:r>
      <w:r w:rsidR="00D50046" w:rsidRPr="0037179F">
        <w:rPr>
          <w:color w:val="000000"/>
          <w:sz w:val="28"/>
          <w:szCs w:val="24"/>
        </w:rPr>
        <w:t xml:space="preserve"> В. И. Калиничевой. - Ленинград: Медицина,</w:t>
      </w:r>
      <w:r w:rsidR="0037179F" w:rsidRPr="0037179F">
        <w:rPr>
          <w:color w:val="000000"/>
          <w:sz w:val="28"/>
          <w:szCs w:val="24"/>
        </w:rPr>
        <w:t xml:space="preserve"> </w:t>
      </w:r>
      <w:r w:rsidR="00D50046" w:rsidRPr="0037179F">
        <w:rPr>
          <w:color w:val="000000"/>
          <w:sz w:val="28"/>
          <w:szCs w:val="24"/>
        </w:rPr>
        <w:t>1987.-49с.</w:t>
      </w:r>
    </w:p>
    <w:p w14:paraId="7A79B99E" w14:textId="77777777" w:rsidR="00CB247B" w:rsidRPr="0037179F" w:rsidRDefault="00CB247B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6. Белоус А. М., Конник К. Т. Физиологическая роль железа.— К.: Наук. думка, 1991.— 104 с.</w:t>
      </w:r>
    </w:p>
    <w:p w14:paraId="2AD2C8FA" w14:textId="77777777" w:rsidR="00CB247B" w:rsidRPr="0037179F" w:rsidRDefault="00CB247B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7.Гайдукова С. М., Видиборець С. В., Колесник І. В. Залізодефіцитна анемія.— К.: Наук. світ, 2001.— 132 с.</w:t>
      </w:r>
    </w:p>
    <w:p w14:paraId="7374EBEB" w14:textId="77777777" w:rsidR="00CB247B" w:rsidRPr="0037179F" w:rsidRDefault="00CB247B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7.Идельсон Л. И. Гипохромные анемии.— М.: Медицина, 1981.— 192 с.</w:t>
      </w:r>
    </w:p>
    <w:p w14:paraId="678B930D" w14:textId="77777777" w:rsidR="0078430A" w:rsidRPr="0037179F" w:rsidRDefault="00CB247B" w:rsidP="0037179F">
      <w:pPr>
        <w:spacing w:line="360" w:lineRule="auto"/>
        <w:rPr>
          <w:color w:val="000000"/>
          <w:sz w:val="28"/>
          <w:szCs w:val="24"/>
        </w:rPr>
      </w:pPr>
      <w:r w:rsidRPr="0037179F">
        <w:rPr>
          <w:color w:val="000000"/>
          <w:sz w:val="28"/>
          <w:szCs w:val="24"/>
        </w:rPr>
        <w:t>8.Коровина Н. А., Заплатников А. Л., Захарова И. Н. Железодефицитные анемии у детей. Руководство для врачей. 2-е изд.— Москва, 1999.— 56 с.</w:t>
      </w:r>
    </w:p>
    <w:sectPr w:rsidR="0078430A" w:rsidRPr="0037179F" w:rsidSect="0037179F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A0F64" w14:textId="77777777" w:rsidR="00A00A40" w:rsidRDefault="00A00A4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14:paraId="0AB0A31F" w14:textId="77777777" w:rsidR="00A00A40" w:rsidRDefault="00A00A4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3B263" w14:textId="77777777" w:rsidR="0037179F" w:rsidRDefault="0037179F" w:rsidP="005400F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CFF2A27" w14:textId="77777777" w:rsidR="0037179F" w:rsidRDefault="0037179F" w:rsidP="00FA14F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6B4B" w14:textId="77777777" w:rsidR="0037179F" w:rsidRDefault="0037179F" w:rsidP="005400F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13F49">
      <w:rPr>
        <w:rStyle w:val="aa"/>
        <w:noProof/>
      </w:rPr>
      <w:t>3</w:t>
    </w:r>
    <w:r>
      <w:rPr>
        <w:rStyle w:val="aa"/>
      </w:rPr>
      <w:fldChar w:fldCharType="end"/>
    </w:r>
  </w:p>
  <w:p w14:paraId="2A44FC75" w14:textId="77777777" w:rsidR="0037179F" w:rsidRDefault="0037179F" w:rsidP="00FA14F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2967" w14:textId="77777777" w:rsidR="00A00A40" w:rsidRDefault="00A00A40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14:paraId="6E49051B" w14:textId="77777777" w:rsidR="00A00A40" w:rsidRDefault="00A00A40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E29"/>
    <w:multiLevelType w:val="hybridMultilevel"/>
    <w:tmpl w:val="4558B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68230F"/>
    <w:multiLevelType w:val="hybridMultilevel"/>
    <w:tmpl w:val="82881D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CB5965"/>
    <w:multiLevelType w:val="hybridMultilevel"/>
    <w:tmpl w:val="DAE2891A"/>
    <w:lvl w:ilvl="0" w:tplc="3E12B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8C"/>
    <w:rsid w:val="0002249B"/>
    <w:rsid w:val="00046ADD"/>
    <w:rsid w:val="00064906"/>
    <w:rsid w:val="000709E2"/>
    <w:rsid w:val="000C69B3"/>
    <w:rsid w:val="000D2EE9"/>
    <w:rsid w:val="000E1A14"/>
    <w:rsid w:val="000F3E08"/>
    <w:rsid w:val="00125D01"/>
    <w:rsid w:val="00150D0A"/>
    <w:rsid w:val="00173786"/>
    <w:rsid w:val="001759D7"/>
    <w:rsid w:val="00176394"/>
    <w:rsid w:val="001875B9"/>
    <w:rsid w:val="0019111A"/>
    <w:rsid w:val="0019126C"/>
    <w:rsid w:val="001B7E21"/>
    <w:rsid w:val="0020227C"/>
    <w:rsid w:val="00204C1F"/>
    <w:rsid w:val="00215E14"/>
    <w:rsid w:val="00246FEF"/>
    <w:rsid w:val="00262F21"/>
    <w:rsid w:val="00263411"/>
    <w:rsid w:val="00293981"/>
    <w:rsid w:val="002B0C23"/>
    <w:rsid w:val="002C4B17"/>
    <w:rsid w:val="002D77EB"/>
    <w:rsid w:val="002F47AD"/>
    <w:rsid w:val="003232EC"/>
    <w:rsid w:val="00350B44"/>
    <w:rsid w:val="00360B37"/>
    <w:rsid w:val="0037179F"/>
    <w:rsid w:val="003803F6"/>
    <w:rsid w:val="003A78B8"/>
    <w:rsid w:val="003B7F12"/>
    <w:rsid w:val="003C25DE"/>
    <w:rsid w:val="003F2E4D"/>
    <w:rsid w:val="003F3B59"/>
    <w:rsid w:val="00403694"/>
    <w:rsid w:val="004116C6"/>
    <w:rsid w:val="00420DDF"/>
    <w:rsid w:val="00437179"/>
    <w:rsid w:val="00440CD2"/>
    <w:rsid w:val="00453441"/>
    <w:rsid w:val="0046189A"/>
    <w:rsid w:val="00486970"/>
    <w:rsid w:val="004A16E6"/>
    <w:rsid w:val="004B54C8"/>
    <w:rsid w:val="004F438B"/>
    <w:rsid w:val="004F50BC"/>
    <w:rsid w:val="004F54A3"/>
    <w:rsid w:val="00501622"/>
    <w:rsid w:val="00521589"/>
    <w:rsid w:val="00526998"/>
    <w:rsid w:val="00531FB5"/>
    <w:rsid w:val="005332C2"/>
    <w:rsid w:val="005400F7"/>
    <w:rsid w:val="0056673F"/>
    <w:rsid w:val="00570DBE"/>
    <w:rsid w:val="005821C8"/>
    <w:rsid w:val="0058770E"/>
    <w:rsid w:val="005E0B27"/>
    <w:rsid w:val="005F6A3F"/>
    <w:rsid w:val="00605ED1"/>
    <w:rsid w:val="0061690C"/>
    <w:rsid w:val="00623B9B"/>
    <w:rsid w:val="0062682E"/>
    <w:rsid w:val="00656FB4"/>
    <w:rsid w:val="00671B0E"/>
    <w:rsid w:val="0068677C"/>
    <w:rsid w:val="006A34E0"/>
    <w:rsid w:val="006B1B0B"/>
    <w:rsid w:val="006B7905"/>
    <w:rsid w:val="006F2A3E"/>
    <w:rsid w:val="0070395D"/>
    <w:rsid w:val="00707CA5"/>
    <w:rsid w:val="0072344C"/>
    <w:rsid w:val="00755CA5"/>
    <w:rsid w:val="0076768F"/>
    <w:rsid w:val="0078430A"/>
    <w:rsid w:val="007A2260"/>
    <w:rsid w:val="007B61AA"/>
    <w:rsid w:val="007C011A"/>
    <w:rsid w:val="007C2693"/>
    <w:rsid w:val="007F2E25"/>
    <w:rsid w:val="007F3E78"/>
    <w:rsid w:val="007F5DED"/>
    <w:rsid w:val="00807499"/>
    <w:rsid w:val="00814573"/>
    <w:rsid w:val="00825591"/>
    <w:rsid w:val="008501E2"/>
    <w:rsid w:val="00867048"/>
    <w:rsid w:val="008A0875"/>
    <w:rsid w:val="008B3DF0"/>
    <w:rsid w:val="008C7AA4"/>
    <w:rsid w:val="008E2E95"/>
    <w:rsid w:val="00906DCF"/>
    <w:rsid w:val="00925CBE"/>
    <w:rsid w:val="00934A59"/>
    <w:rsid w:val="009544C7"/>
    <w:rsid w:val="00987ECB"/>
    <w:rsid w:val="009960E9"/>
    <w:rsid w:val="009B01DC"/>
    <w:rsid w:val="009C4058"/>
    <w:rsid w:val="009E2B67"/>
    <w:rsid w:val="009F29E3"/>
    <w:rsid w:val="00A00A40"/>
    <w:rsid w:val="00A02A97"/>
    <w:rsid w:val="00A42E6C"/>
    <w:rsid w:val="00A4529A"/>
    <w:rsid w:val="00AA3AC0"/>
    <w:rsid w:val="00AA6410"/>
    <w:rsid w:val="00AA7849"/>
    <w:rsid w:val="00AB6DDE"/>
    <w:rsid w:val="00AD359E"/>
    <w:rsid w:val="00AE0DCC"/>
    <w:rsid w:val="00B2442F"/>
    <w:rsid w:val="00B266BB"/>
    <w:rsid w:val="00B4238C"/>
    <w:rsid w:val="00B66E77"/>
    <w:rsid w:val="00BA11EC"/>
    <w:rsid w:val="00BA30C3"/>
    <w:rsid w:val="00BA30FF"/>
    <w:rsid w:val="00BB6305"/>
    <w:rsid w:val="00BE75DA"/>
    <w:rsid w:val="00C13F49"/>
    <w:rsid w:val="00C474F5"/>
    <w:rsid w:val="00C81209"/>
    <w:rsid w:val="00CB247B"/>
    <w:rsid w:val="00CC02EE"/>
    <w:rsid w:val="00CC0B76"/>
    <w:rsid w:val="00CD0D73"/>
    <w:rsid w:val="00CE24AF"/>
    <w:rsid w:val="00CF1B38"/>
    <w:rsid w:val="00CF514F"/>
    <w:rsid w:val="00D00C88"/>
    <w:rsid w:val="00D22E08"/>
    <w:rsid w:val="00D50046"/>
    <w:rsid w:val="00D531F8"/>
    <w:rsid w:val="00D54F42"/>
    <w:rsid w:val="00D66CC0"/>
    <w:rsid w:val="00D72527"/>
    <w:rsid w:val="00D86801"/>
    <w:rsid w:val="00D96AD5"/>
    <w:rsid w:val="00DA47FE"/>
    <w:rsid w:val="00DA6648"/>
    <w:rsid w:val="00DD1508"/>
    <w:rsid w:val="00DE0991"/>
    <w:rsid w:val="00E0349F"/>
    <w:rsid w:val="00E05B92"/>
    <w:rsid w:val="00E1246D"/>
    <w:rsid w:val="00E844D2"/>
    <w:rsid w:val="00ED48E6"/>
    <w:rsid w:val="00EF3F49"/>
    <w:rsid w:val="00F035DE"/>
    <w:rsid w:val="00F053EA"/>
    <w:rsid w:val="00F1405D"/>
    <w:rsid w:val="00F479BA"/>
    <w:rsid w:val="00F75E5B"/>
    <w:rsid w:val="00F95CC4"/>
    <w:rsid w:val="00FA14F1"/>
    <w:rsid w:val="00FD3F8B"/>
    <w:rsid w:val="00FD5D7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B9305"/>
  <w14:defaultImageDpi w14:val="0"/>
  <w15:docId w15:val="{7ECCD140-D703-4430-9E1D-B55C060C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E0991"/>
    <w:pPr>
      <w:widowControl w:val="0"/>
    </w:pPr>
  </w:style>
  <w:style w:type="paragraph" w:styleId="2">
    <w:name w:val="heading 2"/>
    <w:basedOn w:val="a"/>
    <w:next w:val="a"/>
    <w:link w:val="20"/>
    <w:uiPriority w:val="9"/>
    <w:rsid w:val="00DE0991"/>
    <w:pPr>
      <w:keepNext/>
      <w:shd w:val="clear" w:color="auto" w:fill="FFFFFF"/>
      <w:spacing w:before="293"/>
      <w:ind w:left="1109"/>
      <w:jc w:val="center"/>
      <w:outlineLvl w:val="1"/>
    </w:pPr>
    <w:rPr>
      <w:b/>
      <w:color w:val="000000"/>
      <w:spacing w:val="-6"/>
      <w:sz w:val="19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053EA"/>
    <w:pPr>
      <w:widowControl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15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link w:val="a7"/>
    <w:uiPriority w:val="99"/>
    <w:semiHidden/>
    <w:rsid w:val="007C2693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A14F1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character" w:styleId="aa">
    <w:name w:val="page number"/>
    <w:basedOn w:val="a0"/>
    <w:uiPriority w:val="99"/>
    <w:rsid w:val="00FA1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4925</Words>
  <Characters>28073</Characters>
  <Application>Microsoft Office Word</Application>
  <DocSecurity>0</DocSecurity>
  <Lines>233</Lines>
  <Paragraphs>65</Paragraphs>
  <ScaleCrop>false</ScaleCrop>
  <Company/>
  <LinksUpToDate>false</LinksUpToDate>
  <CharactersWithSpaces>32933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VOVA</dc:creator>
  <cp:keywords/>
  <dc:description/>
  <cp:lastModifiedBy>Igor</cp:lastModifiedBy>
  <cp:revision>2</cp:revision>
  <cp:lastPrinted>2008-10-27T18:43:00Z</cp:lastPrinted>
  <dcterms:created xsi:type="dcterms:W3CDTF">2025-03-27T09:21:00Z</dcterms:created>
  <dcterms:modified xsi:type="dcterms:W3CDTF">2025-03-27T09:21:00Z</dcterms:modified>
</cp:coreProperties>
</file>