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5370B" w14:textId="7A1AB13C" w:rsidR="00240694" w:rsidRPr="00240694" w:rsidRDefault="00240694" w:rsidP="00240694">
      <w:pPr>
        <w:rPr>
          <w:b/>
          <w:sz w:val="18"/>
          <w:szCs w:val="18"/>
        </w:rPr>
      </w:pPr>
      <w:r w:rsidRPr="00240694">
        <w:rPr>
          <w:b/>
          <w:sz w:val="18"/>
          <w:szCs w:val="18"/>
        </w:rPr>
        <w:t>Клиника и диагностика опухолей костей. Современные методы диагностики.</w:t>
      </w:r>
    </w:p>
    <w:p w14:paraId="784D7882" w14:textId="6D0E3857" w:rsidR="00240694" w:rsidRDefault="00240694" w:rsidP="00240694">
      <w:pPr>
        <w:shd w:val="clear" w:color="auto" w:fill="FFFFFF"/>
        <w:spacing w:line="273" w:lineRule="atLeas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Как первичные, так и вторичные опухоли костей вызывают боль, которая может быть первым заметным и значимым симптомом. Боль, как правило, локализуется глубоко и носит ноющий, постоянный характер, беспокоит как в покое, так и при физической нагрузке. Поначалу боль не постоянна и беспокоит больше по ночам или при ходьбе в случае поражения нижней конечности. По мере роста опухоли боль становится постоянной.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Боль усиливается при движении и при поражении нижней конечности может привести к развитию хромоты. В месте локализации боли может появиться видимая припухлость, причем она может определяться и наощупь. Переломы встречаются не очень часто, но могут возникать как в области локализации опухоли, так и в непосредственной близости от нее. Общие симптомы возникают при распространенном процессе и выражаются в снижении веса тела, повыше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нной утомляемости, слабости. 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При классификации костных опухолей помимо гистологических форм используют: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 xml:space="preserve">- ТNM- и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pTNM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-классификацию. Они применимы для всех первичных злокачественных опухолей костей за исключением злокачественной лимфомы, множественной миеломы,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юкстакортикальной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 остео- и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юкстокортикальной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 хондросаркомы.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гистопатологическую степень злокачественности. Существуют двух- трех- и G четырехступенчатые системы оценки злокачественности.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R-классификацию (по отсутствию или наличию остаточной опухоли после лечения),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 xml:space="preserve">- Классификацию по стадии заболевания (стадия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Iа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, стадия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Ib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, стадия IIаt1, стадия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IIb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, стадия III, стадия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IVа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, стадия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IVb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). </w:t>
      </w:r>
    </w:p>
    <w:p w14:paraId="55945106" w14:textId="77777777" w:rsidR="00122281" w:rsidRPr="00240694" w:rsidRDefault="00122281" w:rsidP="00240694">
      <w:pPr>
        <w:shd w:val="clear" w:color="auto" w:fill="FFFFFF"/>
        <w:spacing w:line="273" w:lineRule="atLeas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</w:p>
    <w:p w14:paraId="4F15196C" w14:textId="77777777" w:rsidR="00240694" w:rsidRPr="00240694" w:rsidRDefault="00240694" w:rsidP="00240694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bookmarkStart w:id="0" w:name="diagnosing"/>
      <w:bookmarkEnd w:id="0"/>
      <w:r w:rsidRPr="00240694">
        <w:rPr>
          <w:rFonts w:ascii="Arial" w:eastAsia="Times New Roman" w:hAnsi="Arial" w:cs="Arial"/>
          <w:b/>
          <w:bCs/>
          <w:color w:val="E27D0D"/>
          <w:sz w:val="18"/>
          <w:szCs w:val="18"/>
          <w:lang w:eastAsia="ru-RU"/>
        </w:rPr>
        <w:t>Диагностика Опухолей костей:</w:t>
      </w:r>
    </w:p>
    <w:p w14:paraId="777D2A5C" w14:textId="77777777" w:rsidR="00240694" w:rsidRDefault="00240694" w:rsidP="00240694">
      <w:pPr>
        <w:shd w:val="clear" w:color="auto" w:fill="FFFFFF"/>
        <w:spacing w:line="273" w:lineRule="atLeas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Диагностика опухолей костей помимо осмотра, сбора анамнеза и стандартных исследований крови предполагает: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Клиническое обследование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Использование методов медицинской визуализации: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o магниторезонансную томографию,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o рентгеновскую компьютерную томографию,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o ультразвуковое исследование,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o рентгенографические методы,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o радиоизотопные методы,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o позитронно-эмиссионная томография)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морфологическую диагностику опухоли с установлением типа опухоли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цитологическое исследован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ие мазков и мазков-отпечатков 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Рентгенография во </w:t>
      </w:r>
      <w:proofErr w:type="spellStart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взаимноперпендикулярных</w:t>
      </w:r>
      <w:proofErr w:type="spellEnd"/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 проекциях помогает определить, доброкачественн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а или злокачественна опухоль. 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Рентгенологические признаки злокачественности: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Опухоль больших размеров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Деструкция кости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Прорас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тание опухоли в мягкие ткани. 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Рентгенологические признаки доброкачественности: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Хорошо очерченное образование небольших размеров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Толстый ободок склероза вокруг опухоли </w:t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• Отсутствие прорастания опухоли в мягкие ткани. </w:t>
      </w:r>
    </w:p>
    <w:p w14:paraId="17CEFB5E" w14:textId="77777777" w:rsidR="00240694" w:rsidRPr="00240694" w:rsidRDefault="00240694" w:rsidP="00240694">
      <w:pPr>
        <w:shd w:val="clear" w:color="auto" w:fill="FFFFFF"/>
        <w:spacing w:line="273" w:lineRule="atLeast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Вспомогательные исследования - КТ, МРТ и сканирование с "Тс поражённой кости помогают определить стадию, распространённость опухоли и её анатомические взаимоотн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ошения с прилежащими тканями. 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При подозрении на злокачественную опухоль проводят КТ грудной клетки для исключения метастазов в лёгкие (наиболее частая локализа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ция метастазов при саркомах). </w:t>
      </w:r>
      <w:r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r w:rsidRPr="00240694">
        <w:rPr>
          <w:rFonts w:ascii="Arial" w:eastAsia="Times New Roman" w:hAnsi="Arial" w:cs="Arial"/>
          <w:color w:val="333333"/>
          <w:sz w:val="18"/>
          <w:szCs w:val="18"/>
          <w:lang w:eastAsia="ru-RU"/>
        </w:rPr>
        <w:lastRenderedPageBreak/>
        <w:t>Биопсия. Целесообразно при необходимости сразу произвести радикальную резекцию или ампутацию конечности. </w:t>
      </w:r>
    </w:p>
    <w:p w14:paraId="7A8E0702" w14:textId="77777777" w:rsidR="0009546A" w:rsidRDefault="0009546A"/>
    <w:sectPr w:rsidR="000954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6ACB"/>
    <w:rsid w:val="0009546A"/>
    <w:rsid w:val="00122281"/>
    <w:rsid w:val="00240694"/>
    <w:rsid w:val="003D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A4DA8"/>
  <w15:docId w15:val="{D7A53A67-BEBF-4FB7-9DC5-6ADC94802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06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451</Words>
  <Characters>2571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Дима</dc:creator>
  <cp:keywords/>
  <dc:description/>
  <cp:lastModifiedBy>Igor</cp:lastModifiedBy>
  <cp:revision>3</cp:revision>
  <dcterms:created xsi:type="dcterms:W3CDTF">2015-01-04T16:49:00Z</dcterms:created>
  <dcterms:modified xsi:type="dcterms:W3CDTF">2025-03-22T00:26:00Z</dcterms:modified>
</cp:coreProperties>
</file>