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ED1CC2">
      <w:pPr>
        <w:jc w:val="center"/>
        <w:rPr>
          <w:rFonts w:ascii="Arial" w:hAnsi="Arial"/>
          <w:i/>
          <w:sz w:val="30"/>
        </w:rPr>
      </w:pPr>
      <w:r>
        <w:rPr>
          <w:rFonts w:ascii="Arial" w:hAnsi="Arial"/>
          <w:i/>
          <w:sz w:val="30"/>
        </w:rPr>
        <w:t xml:space="preserve">Министерство высшего и среднего </w:t>
      </w:r>
    </w:p>
    <w:p w:rsidR="00000000" w:rsidRDefault="00ED1CC2">
      <w:pPr>
        <w:jc w:val="center"/>
        <w:rPr>
          <w:rFonts w:ascii="Arial" w:hAnsi="Arial"/>
          <w:i/>
          <w:sz w:val="30"/>
        </w:rPr>
      </w:pPr>
      <w:r>
        <w:rPr>
          <w:rFonts w:ascii="Arial" w:hAnsi="Arial"/>
          <w:i/>
          <w:sz w:val="30"/>
        </w:rPr>
        <w:t>профессионального образования</w:t>
      </w:r>
    </w:p>
    <w:p w:rsidR="00000000" w:rsidRDefault="00ED1CC2">
      <w:pPr>
        <w:jc w:val="center"/>
        <w:rPr>
          <w:rFonts w:ascii="Arial" w:hAnsi="Arial"/>
          <w:i/>
          <w:sz w:val="30"/>
        </w:rPr>
      </w:pPr>
      <w:proofErr w:type="spellStart"/>
      <w:r>
        <w:rPr>
          <w:rFonts w:ascii="Arial" w:hAnsi="Arial"/>
          <w:i/>
          <w:sz w:val="30"/>
        </w:rPr>
        <w:t>Иргту</w:t>
      </w:r>
      <w:proofErr w:type="spellEnd"/>
      <w:r>
        <w:rPr>
          <w:rFonts w:ascii="Arial" w:hAnsi="Arial"/>
          <w:i/>
          <w:sz w:val="30"/>
        </w:rPr>
        <w:t>.</w:t>
      </w:r>
    </w:p>
    <w:p w:rsidR="00000000" w:rsidRDefault="00ED1CC2">
      <w:pPr>
        <w:pStyle w:val="1"/>
      </w:pPr>
      <w:r>
        <w:t>Факультет Бизнеса и права.</w:t>
      </w:r>
    </w:p>
    <w:p w:rsidR="00000000" w:rsidRDefault="00ED1CC2">
      <w:pPr>
        <w:rPr>
          <w:rFonts w:ascii="Arial" w:hAnsi="Arial"/>
          <w:i/>
          <w:sz w:val="30"/>
        </w:rPr>
      </w:pPr>
    </w:p>
    <w:p w:rsidR="00000000" w:rsidRDefault="00ED1CC2">
      <w:pPr>
        <w:rPr>
          <w:rFonts w:ascii="Arial" w:hAnsi="Arial"/>
          <w:i/>
          <w:sz w:val="30"/>
        </w:rPr>
      </w:pPr>
    </w:p>
    <w:p w:rsidR="00000000" w:rsidRDefault="00ED1CC2">
      <w:pPr>
        <w:rPr>
          <w:rFonts w:ascii="Arial" w:hAnsi="Arial"/>
          <w:i/>
          <w:sz w:val="30"/>
        </w:rPr>
      </w:pPr>
    </w:p>
    <w:p w:rsidR="00000000" w:rsidRDefault="00ED1CC2">
      <w:pPr>
        <w:rPr>
          <w:rFonts w:ascii="Arial" w:hAnsi="Arial"/>
          <w:i/>
          <w:sz w:val="30"/>
        </w:rPr>
      </w:pPr>
    </w:p>
    <w:p w:rsidR="00000000" w:rsidRDefault="00ED1CC2">
      <w:pPr>
        <w:rPr>
          <w:rFonts w:ascii="Arial" w:hAnsi="Arial"/>
          <w:i/>
          <w:sz w:val="30"/>
        </w:rPr>
      </w:pPr>
    </w:p>
    <w:p w:rsidR="00000000" w:rsidRDefault="00ED1CC2">
      <w:pPr>
        <w:rPr>
          <w:rFonts w:ascii="Arial" w:hAnsi="Arial"/>
          <w:i/>
          <w:sz w:val="30"/>
        </w:rPr>
      </w:pPr>
    </w:p>
    <w:p w:rsidR="00000000" w:rsidRDefault="00ED1CC2">
      <w:pPr>
        <w:rPr>
          <w:rFonts w:ascii="Arial" w:hAnsi="Arial"/>
          <w:i/>
          <w:sz w:val="30"/>
        </w:rPr>
      </w:pPr>
    </w:p>
    <w:p w:rsidR="00000000" w:rsidRDefault="00ED1CC2">
      <w:pPr>
        <w:rPr>
          <w:rFonts w:ascii="Arial" w:hAnsi="Arial"/>
          <w:i/>
          <w:sz w:val="30"/>
        </w:rPr>
      </w:pPr>
    </w:p>
    <w:p w:rsidR="00000000" w:rsidRDefault="00ED1CC2">
      <w:pPr>
        <w:jc w:val="center"/>
        <w:rPr>
          <w:rFonts w:ascii="Arial" w:hAnsi="Arial"/>
          <w:i/>
          <w:sz w:val="44"/>
        </w:rPr>
      </w:pPr>
      <w:r>
        <w:rPr>
          <w:rFonts w:ascii="Arial" w:hAnsi="Arial"/>
          <w:i/>
          <w:sz w:val="44"/>
        </w:rPr>
        <w:t>РЕФЕРАТ.</w:t>
      </w:r>
    </w:p>
    <w:p w:rsidR="00000000" w:rsidRDefault="00ED1CC2">
      <w:pPr>
        <w:jc w:val="center"/>
        <w:rPr>
          <w:rFonts w:ascii="Arial" w:hAnsi="Arial"/>
          <w:i/>
          <w:sz w:val="44"/>
        </w:rPr>
      </w:pPr>
      <w:r>
        <w:rPr>
          <w:rFonts w:ascii="Arial" w:hAnsi="Arial"/>
          <w:i/>
          <w:sz w:val="44"/>
        </w:rPr>
        <w:t>на тему: «Культура речи</w:t>
      </w:r>
    </w:p>
    <w:p w:rsidR="00000000" w:rsidRDefault="00ED1CC2">
      <w:pPr>
        <w:jc w:val="center"/>
        <w:rPr>
          <w:rFonts w:ascii="Arial" w:hAnsi="Arial"/>
          <w:i/>
          <w:sz w:val="44"/>
        </w:rPr>
      </w:pPr>
      <w:r>
        <w:rPr>
          <w:rFonts w:ascii="Arial" w:hAnsi="Arial"/>
          <w:i/>
          <w:sz w:val="44"/>
        </w:rPr>
        <w:t xml:space="preserve">судебного оратора» </w:t>
      </w:r>
    </w:p>
    <w:p w:rsidR="00000000" w:rsidRDefault="00ED1CC2">
      <w:pPr>
        <w:rPr>
          <w:rFonts w:ascii="Arial" w:hAnsi="Arial"/>
          <w:i/>
          <w:sz w:val="30"/>
        </w:rPr>
      </w:pPr>
    </w:p>
    <w:p w:rsidR="00000000" w:rsidRDefault="00ED1CC2">
      <w:pPr>
        <w:rPr>
          <w:rFonts w:ascii="Arial" w:hAnsi="Arial"/>
          <w:i/>
          <w:sz w:val="30"/>
        </w:rPr>
      </w:pPr>
    </w:p>
    <w:p w:rsidR="00000000" w:rsidRDefault="00ED1CC2">
      <w:pPr>
        <w:rPr>
          <w:rFonts w:ascii="Arial" w:hAnsi="Arial"/>
          <w:i/>
          <w:sz w:val="30"/>
        </w:rPr>
      </w:pPr>
    </w:p>
    <w:p w:rsidR="00000000" w:rsidRDefault="00ED1CC2">
      <w:pPr>
        <w:pStyle w:val="2"/>
      </w:pPr>
      <w:r>
        <w:t>Выполнил студент</w:t>
      </w:r>
    </w:p>
    <w:p w:rsidR="00000000" w:rsidRDefault="00ED1CC2">
      <w:pPr>
        <w:jc w:val="right"/>
        <w:rPr>
          <w:rFonts w:ascii="Arial" w:hAnsi="Arial"/>
          <w:i/>
          <w:sz w:val="30"/>
        </w:rPr>
      </w:pPr>
      <w:r>
        <w:rPr>
          <w:rFonts w:ascii="Arial" w:hAnsi="Arial"/>
          <w:i/>
          <w:sz w:val="30"/>
        </w:rPr>
        <w:t>Гр. Юр.99-4 (У)</w:t>
      </w:r>
    </w:p>
    <w:p w:rsidR="00000000" w:rsidRDefault="00ED1CC2">
      <w:pPr>
        <w:jc w:val="right"/>
        <w:rPr>
          <w:rFonts w:ascii="Arial" w:hAnsi="Arial"/>
          <w:i/>
          <w:sz w:val="30"/>
        </w:rPr>
      </w:pPr>
      <w:proofErr w:type="spellStart"/>
      <w:r>
        <w:rPr>
          <w:rFonts w:ascii="Arial" w:hAnsi="Arial"/>
          <w:i/>
          <w:sz w:val="30"/>
        </w:rPr>
        <w:t>Болотов</w:t>
      </w:r>
      <w:proofErr w:type="spellEnd"/>
      <w:r>
        <w:rPr>
          <w:rFonts w:ascii="Arial" w:hAnsi="Arial"/>
          <w:i/>
          <w:sz w:val="30"/>
        </w:rPr>
        <w:t xml:space="preserve"> С.С.</w:t>
      </w:r>
    </w:p>
    <w:p w:rsidR="00000000" w:rsidRDefault="00ED1CC2">
      <w:pPr>
        <w:jc w:val="right"/>
        <w:rPr>
          <w:rFonts w:ascii="Arial" w:hAnsi="Arial"/>
          <w:i/>
          <w:sz w:val="30"/>
        </w:rPr>
      </w:pPr>
      <w:r>
        <w:rPr>
          <w:rFonts w:ascii="Arial" w:hAnsi="Arial"/>
          <w:i/>
          <w:sz w:val="30"/>
        </w:rPr>
        <w:t>Проверила Преподаватель</w:t>
      </w:r>
    </w:p>
    <w:p w:rsidR="00000000" w:rsidRDefault="00ED1CC2">
      <w:pPr>
        <w:jc w:val="right"/>
        <w:rPr>
          <w:rFonts w:ascii="Arial" w:hAnsi="Arial"/>
          <w:i/>
          <w:sz w:val="30"/>
        </w:rPr>
      </w:pPr>
      <w:r>
        <w:rPr>
          <w:rFonts w:ascii="Arial" w:hAnsi="Arial"/>
          <w:i/>
          <w:sz w:val="30"/>
        </w:rPr>
        <w:t>Рогоза С.В.</w:t>
      </w:r>
    </w:p>
    <w:p w:rsidR="00000000" w:rsidRDefault="00ED1CC2">
      <w:pPr>
        <w:rPr>
          <w:rFonts w:ascii="Arial" w:hAnsi="Arial"/>
          <w:i/>
          <w:sz w:val="30"/>
        </w:rPr>
      </w:pPr>
    </w:p>
    <w:p w:rsidR="00000000" w:rsidRDefault="00ED1CC2">
      <w:pPr>
        <w:rPr>
          <w:rFonts w:ascii="Arial" w:hAnsi="Arial"/>
          <w:i/>
          <w:sz w:val="30"/>
        </w:rPr>
      </w:pPr>
    </w:p>
    <w:p w:rsidR="00000000" w:rsidRDefault="00ED1CC2">
      <w:pPr>
        <w:rPr>
          <w:rFonts w:ascii="Arial" w:hAnsi="Arial"/>
          <w:i/>
          <w:sz w:val="30"/>
        </w:rPr>
      </w:pPr>
    </w:p>
    <w:p w:rsidR="00000000" w:rsidRDefault="00ED1CC2">
      <w:pPr>
        <w:rPr>
          <w:rFonts w:ascii="Arial" w:hAnsi="Arial"/>
          <w:i/>
          <w:sz w:val="30"/>
        </w:rPr>
      </w:pPr>
    </w:p>
    <w:p w:rsidR="00000000" w:rsidRDefault="00ED1CC2">
      <w:pPr>
        <w:rPr>
          <w:rFonts w:ascii="Arial" w:hAnsi="Arial"/>
          <w:i/>
          <w:sz w:val="30"/>
        </w:rPr>
      </w:pPr>
    </w:p>
    <w:p w:rsidR="00000000" w:rsidRDefault="00ED1CC2">
      <w:pPr>
        <w:rPr>
          <w:rFonts w:ascii="Arial" w:hAnsi="Arial"/>
          <w:i/>
          <w:sz w:val="30"/>
        </w:rPr>
      </w:pPr>
    </w:p>
    <w:p w:rsidR="00000000" w:rsidRDefault="00ED1CC2">
      <w:pPr>
        <w:rPr>
          <w:rFonts w:ascii="Arial" w:hAnsi="Arial"/>
          <w:i/>
          <w:sz w:val="30"/>
        </w:rPr>
      </w:pPr>
    </w:p>
    <w:p w:rsidR="00000000" w:rsidRDefault="00ED1CC2">
      <w:pPr>
        <w:rPr>
          <w:rFonts w:ascii="Arial" w:hAnsi="Arial"/>
          <w:i/>
          <w:sz w:val="30"/>
        </w:rPr>
      </w:pPr>
    </w:p>
    <w:p w:rsidR="00000000" w:rsidRDefault="00ED1CC2">
      <w:pPr>
        <w:rPr>
          <w:rFonts w:ascii="Arial" w:hAnsi="Arial"/>
          <w:i/>
          <w:sz w:val="30"/>
        </w:rPr>
      </w:pPr>
    </w:p>
    <w:p w:rsidR="00000000" w:rsidRDefault="00ED1CC2">
      <w:pPr>
        <w:rPr>
          <w:rFonts w:ascii="Arial" w:hAnsi="Arial"/>
          <w:i/>
          <w:sz w:val="30"/>
        </w:rPr>
      </w:pPr>
    </w:p>
    <w:p w:rsidR="00000000" w:rsidRDefault="00ED1CC2">
      <w:pPr>
        <w:rPr>
          <w:rFonts w:ascii="Arial" w:hAnsi="Arial"/>
          <w:i/>
          <w:sz w:val="30"/>
        </w:rPr>
      </w:pPr>
    </w:p>
    <w:p w:rsidR="00000000" w:rsidRDefault="00ED1CC2">
      <w:pPr>
        <w:rPr>
          <w:rFonts w:ascii="Arial" w:hAnsi="Arial"/>
          <w:i/>
          <w:sz w:val="30"/>
        </w:rPr>
      </w:pPr>
    </w:p>
    <w:p w:rsidR="00000000" w:rsidRDefault="00ED1CC2">
      <w:pPr>
        <w:rPr>
          <w:rFonts w:ascii="Arial" w:hAnsi="Arial"/>
          <w:i/>
          <w:sz w:val="30"/>
        </w:rPr>
      </w:pPr>
    </w:p>
    <w:p w:rsidR="00000000" w:rsidRDefault="00ED1CC2">
      <w:pPr>
        <w:rPr>
          <w:rFonts w:ascii="Arial" w:hAnsi="Arial"/>
          <w:i/>
          <w:sz w:val="30"/>
        </w:rPr>
      </w:pPr>
    </w:p>
    <w:p w:rsidR="00000000" w:rsidRDefault="00ED1CC2">
      <w:pPr>
        <w:jc w:val="center"/>
        <w:rPr>
          <w:rFonts w:ascii="Arial" w:hAnsi="Arial"/>
          <w:i/>
          <w:sz w:val="30"/>
        </w:rPr>
      </w:pPr>
      <w:r>
        <w:rPr>
          <w:rFonts w:ascii="Arial" w:hAnsi="Arial"/>
          <w:i/>
          <w:sz w:val="30"/>
        </w:rPr>
        <w:t>Иркутск 2001.</w:t>
      </w:r>
    </w:p>
    <w:p w:rsidR="00000000" w:rsidRDefault="00ED1CC2">
      <w:pPr>
        <w:rPr>
          <w:rFonts w:ascii="Arial" w:hAnsi="Arial"/>
          <w:i/>
          <w:sz w:val="30"/>
        </w:rPr>
      </w:pPr>
    </w:p>
    <w:p w:rsidR="00000000" w:rsidRDefault="00ED1CC2">
      <w:pPr>
        <w:rPr>
          <w:rFonts w:ascii="Arial" w:hAnsi="Arial"/>
          <w:i/>
          <w:sz w:val="30"/>
        </w:rPr>
      </w:pPr>
    </w:p>
    <w:p w:rsidR="00000000" w:rsidRDefault="00ED1CC2">
      <w:pPr>
        <w:rPr>
          <w:rFonts w:ascii="Arial" w:hAnsi="Arial"/>
          <w:i/>
          <w:sz w:val="30"/>
        </w:rPr>
      </w:pPr>
    </w:p>
    <w:p w:rsidR="00000000" w:rsidRDefault="00ED1CC2">
      <w:pPr>
        <w:rPr>
          <w:rFonts w:ascii="Arial" w:hAnsi="Arial"/>
          <w:i/>
          <w:sz w:val="30"/>
        </w:rPr>
      </w:pPr>
    </w:p>
    <w:p w:rsidR="00000000" w:rsidRDefault="00ED1CC2">
      <w:pPr>
        <w:jc w:val="center"/>
        <w:rPr>
          <w:rFonts w:ascii="Arial" w:hAnsi="Arial"/>
          <w:i/>
          <w:sz w:val="30"/>
        </w:rPr>
      </w:pPr>
      <w:r>
        <w:rPr>
          <w:rFonts w:ascii="Arial" w:hAnsi="Arial"/>
          <w:i/>
          <w:sz w:val="30"/>
        </w:rPr>
        <w:t>План.</w:t>
      </w:r>
    </w:p>
    <w:p w:rsidR="00000000" w:rsidRDefault="00ED1CC2">
      <w:pPr>
        <w:jc w:val="center"/>
        <w:rPr>
          <w:rFonts w:ascii="Arial" w:hAnsi="Arial"/>
          <w:i/>
          <w:sz w:val="30"/>
        </w:rPr>
      </w:pPr>
    </w:p>
    <w:p w:rsidR="00000000" w:rsidRDefault="00ED1CC2">
      <w:pPr>
        <w:numPr>
          <w:ilvl w:val="0"/>
          <w:numId w:val="2"/>
        </w:numPr>
        <w:rPr>
          <w:rFonts w:ascii="Arial" w:hAnsi="Arial"/>
          <w:i/>
          <w:sz w:val="30"/>
        </w:rPr>
      </w:pPr>
      <w:r>
        <w:rPr>
          <w:rFonts w:ascii="Arial" w:hAnsi="Arial"/>
          <w:i/>
          <w:sz w:val="30"/>
        </w:rPr>
        <w:t>Общие положения о культуре речи</w:t>
      </w:r>
      <w:r>
        <w:rPr>
          <w:rFonts w:ascii="Arial" w:hAnsi="Arial"/>
          <w:i/>
          <w:sz w:val="30"/>
        </w:rPr>
        <w:tab/>
      </w:r>
      <w:r>
        <w:rPr>
          <w:rFonts w:ascii="Arial" w:hAnsi="Arial"/>
          <w:i/>
          <w:sz w:val="30"/>
        </w:rPr>
        <w:tab/>
      </w:r>
      <w:r>
        <w:rPr>
          <w:rFonts w:ascii="Arial" w:hAnsi="Arial"/>
          <w:i/>
          <w:sz w:val="30"/>
        </w:rPr>
        <w:tab/>
        <w:t>стр.1</w:t>
      </w:r>
    </w:p>
    <w:p w:rsidR="00000000" w:rsidRDefault="00ED1CC2">
      <w:pPr>
        <w:rPr>
          <w:rFonts w:ascii="Arial" w:hAnsi="Arial"/>
          <w:i/>
          <w:sz w:val="30"/>
        </w:rPr>
      </w:pPr>
    </w:p>
    <w:p w:rsidR="00000000" w:rsidRDefault="00ED1CC2">
      <w:pPr>
        <w:numPr>
          <w:ilvl w:val="0"/>
          <w:numId w:val="2"/>
        </w:numPr>
        <w:rPr>
          <w:rFonts w:ascii="Arial" w:hAnsi="Arial"/>
          <w:i/>
          <w:sz w:val="30"/>
        </w:rPr>
      </w:pPr>
      <w:r>
        <w:rPr>
          <w:rFonts w:ascii="Arial" w:hAnsi="Arial"/>
          <w:i/>
          <w:sz w:val="30"/>
        </w:rPr>
        <w:t xml:space="preserve">История судебного красноречия </w:t>
      </w:r>
      <w:r>
        <w:rPr>
          <w:rFonts w:ascii="Arial" w:hAnsi="Arial"/>
          <w:i/>
          <w:sz w:val="30"/>
        </w:rPr>
        <w:tab/>
      </w:r>
      <w:r>
        <w:rPr>
          <w:rFonts w:ascii="Arial" w:hAnsi="Arial"/>
          <w:i/>
          <w:sz w:val="30"/>
        </w:rPr>
        <w:tab/>
      </w:r>
      <w:r>
        <w:rPr>
          <w:rFonts w:ascii="Arial" w:hAnsi="Arial"/>
          <w:i/>
          <w:sz w:val="30"/>
        </w:rPr>
        <w:tab/>
        <w:t>стр.2-4</w:t>
      </w:r>
    </w:p>
    <w:p w:rsidR="00000000" w:rsidRDefault="00ED1CC2">
      <w:pPr>
        <w:rPr>
          <w:rFonts w:ascii="Arial" w:hAnsi="Arial"/>
          <w:i/>
          <w:sz w:val="30"/>
        </w:rPr>
      </w:pPr>
    </w:p>
    <w:p w:rsidR="00000000" w:rsidRDefault="00ED1CC2">
      <w:pPr>
        <w:numPr>
          <w:ilvl w:val="0"/>
          <w:numId w:val="2"/>
        </w:numPr>
        <w:rPr>
          <w:rFonts w:ascii="Arial" w:hAnsi="Arial"/>
          <w:i/>
          <w:sz w:val="30"/>
        </w:rPr>
      </w:pPr>
      <w:r>
        <w:rPr>
          <w:rFonts w:ascii="Arial" w:hAnsi="Arial"/>
          <w:i/>
          <w:sz w:val="30"/>
        </w:rPr>
        <w:t>Назначение речи судебного оратора</w:t>
      </w:r>
      <w:r>
        <w:rPr>
          <w:rFonts w:ascii="Arial" w:hAnsi="Arial"/>
          <w:i/>
          <w:sz w:val="30"/>
        </w:rPr>
        <w:tab/>
      </w:r>
      <w:r>
        <w:rPr>
          <w:rFonts w:ascii="Arial" w:hAnsi="Arial"/>
          <w:i/>
          <w:sz w:val="30"/>
        </w:rPr>
        <w:tab/>
      </w:r>
      <w:r>
        <w:rPr>
          <w:rFonts w:ascii="Arial" w:hAnsi="Arial"/>
          <w:i/>
          <w:sz w:val="30"/>
        </w:rPr>
        <w:tab/>
        <w:t>стр.4-7</w:t>
      </w:r>
    </w:p>
    <w:p w:rsidR="00000000" w:rsidRDefault="00ED1CC2">
      <w:pPr>
        <w:rPr>
          <w:rFonts w:ascii="Arial" w:hAnsi="Arial"/>
          <w:i/>
          <w:sz w:val="30"/>
        </w:rPr>
      </w:pPr>
    </w:p>
    <w:p w:rsidR="00000000" w:rsidRDefault="00ED1CC2">
      <w:pPr>
        <w:numPr>
          <w:ilvl w:val="0"/>
          <w:numId w:val="2"/>
        </w:numPr>
        <w:rPr>
          <w:rFonts w:ascii="Arial" w:hAnsi="Arial"/>
          <w:i/>
          <w:sz w:val="30"/>
        </w:rPr>
      </w:pPr>
      <w:r>
        <w:rPr>
          <w:rFonts w:ascii="Arial" w:hAnsi="Arial"/>
          <w:i/>
          <w:sz w:val="30"/>
        </w:rPr>
        <w:t>Отличительные черты судебной речи</w:t>
      </w:r>
      <w:r>
        <w:rPr>
          <w:rFonts w:ascii="Arial" w:hAnsi="Arial"/>
          <w:i/>
          <w:sz w:val="30"/>
        </w:rPr>
        <w:tab/>
      </w:r>
      <w:r>
        <w:rPr>
          <w:rFonts w:ascii="Arial" w:hAnsi="Arial"/>
          <w:i/>
          <w:sz w:val="30"/>
        </w:rPr>
        <w:tab/>
        <w:t xml:space="preserve">стр.7-8 </w:t>
      </w:r>
      <w:r>
        <w:rPr>
          <w:rFonts w:ascii="Arial" w:hAnsi="Arial"/>
          <w:i/>
          <w:sz w:val="30"/>
        </w:rPr>
        <w:tab/>
      </w:r>
      <w:r>
        <w:rPr>
          <w:rFonts w:ascii="Arial" w:hAnsi="Arial"/>
          <w:i/>
          <w:sz w:val="30"/>
        </w:rPr>
        <w:tab/>
      </w:r>
      <w:r>
        <w:rPr>
          <w:rFonts w:ascii="Arial" w:hAnsi="Arial"/>
          <w:i/>
          <w:sz w:val="30"/>
        </w:rPr>
        <w:tab/>
      </w:r>
      <w:r>
        <w:rPr>
          <w:rFonts w:ascii="Arial" w:hAnsi="Arial"/>
          <w:i/>
          <w:sz w:val="30"/>
        </w:rPr>
        <w:tab/>
      </w:r>
    </w:p>
    <w:p w:rsidR="00000000" w:rsidRDefault="00ED1CC2">
      <w:pPr>
        <w:numPr>
          <w:ilvl w:val="0"/>
          <w:numId w:val="2"/>
        </w:numPr>
        <w:rPr>
          <w:rFonts w:ascii="Arial" w:hAnsi="Arial"/>
          <w:i/>
          <w:sz w:val="30"/>
        </w:rPr>
      </w:pPr>
      <w:r>
        <w:rPr>
          <w:rFonts w:ascii="Arial" w:hAnsi="Arial"/>
          <w:i/>
          <w:sz w:val="30"/>
        </w:rPr>
        <w:t>Заключение</w:t>
      </w:r>
      <w:r>
        <w:rPr>
          <w:rFonts w:ascii="Arial" w:hAnsi="Arial"/>
          <w:i/>
          <w:sz w:val="30"/>
        </w:rPr>
        <w:tab/>
      </w:r>
      <w:r>
        <w:rPr>
          <w:rFonts w:ascii="Arial" w:hAnsi="Arial"/>
          <w:i/>
          <w:sz w:val="30"/>
        </w:rPr>
        <w:tab/>
      </w:r>
      <w:r>
        <w:rPr>
          <w:rFonts w:ascii="Arial" w:hAnsi="Arial"/>
          <w:i/>
          <w:sz w:val="30"/>
        </w:rPr>
        <w:tab/>
      </w:r>
      <w:r>
        <w:rPr>
          <w:rFonts w:ascii="Arial" w:hAnsi="Arial"/>
          <w:i/>
          <w:sz w:val="30"/>
        </w:rPr>
        <w:tab/>
      </w:r>
      <w:r>
        <w:rPr>
          <w:rFonts w:ascii="Arial" w:hAnsi="Arial"/>
          <w:i/>
          <w:sz w:val="30"/>
        </w:rPr>
        <w:tab/>
      </w:r>
      <w:r>
        <w:rPr>
          <w:rFonts w:ascii="Arial" w:hAnsi="Arial"/>
          <w:i/>
          <w:sz w:val="30"/>
        </w:rPr>
        <w:tab/>
      </w:r>
      <w:r>
        <w:rPr>
          <w:rFonts w:ascii="Arial" w:hAnsi="Arial"/>
          <w:i/>
          <w:sz w:val="30"/>
        </w:rPr>
        <w:tab/>
      </w:r>
      <w:r>
        <w:rPr>
          <w:rFonts w:ascii="Arial" w:hAnsi="Arial"/>
          <w:i/>
          <w:sz w:val="30"/>
        </w:rPr>
        <w:tab/>
        <w:t>стр.8</w:t>
      </w:r>
    </w:p>
    <w:p w:rsidR="00000000" w:rsidRDefault="00ED1CC2">
      <w:pPr>
        <w:rPr>
          <w:rFonts w:ascii="Arial" w:hAnsi="Arial"/>
          <w:i/>
          <w:sz w:val="30"/>
        </w:rPr>
      </w:pPr>
    </w:p>
    <w:p w:rsidR="00000000" w:rsidRDefault="00ED1CC2">
      <w:pPr>
        <w:numPr>
          <w:ilvl w:val="0"/>
          <w:numId w:val="2"/>
        </w:numPr>
        <w:rPr>
          <w:rFonts w:ascii="Arial" w:hAnsi="Arial"/>
          <w:i/>
          <w:sz w:val="30"/>
        </w:rPr>
      </w:pPr>
      <w:r>
        <w:rPr>
          <w:rFonts w:ascii="Arial" w:hAnsi="Arial"/>
          <w:i/>
          <w:sz w:val="30"/>
        </w:rPr>
        <w:t>Литература.</w:t>
      </w:r>
      <w:r>
        <w:rPr>
          <w:rFonts w:ascii="Arial" w:hAnsi="Arial"/>
          <w:i/>
          <w:sz w:val="30"/>
        </w:rPr>
        <w:tab/>
      </w:r>
      <w:r>
        <w:rPr>
          <w:rFonts w:ascii="Arial" w:hAnsi="Arial"/>
          <w:i/>
          <w:sz w:val="30"/>
        </w:rPr>
        <w:tab/>
      </w:r>
      <w:r>
        <w:rPr>
          <w:rFonts w:ascii="Arial" w:hAnsi="Arial"/>
          <w:i/>
          <w:sz w:val="30"/>
        </w:rPr>
        <w:tab/>
      </w:r>
      <w:r>
        <w:rPr>
          <w:rFonts w:ascii="Arial" w:hAnsi="Arial"/>
          <w:i/>
          <w:sz w:val="30"/>
        </w:rPr>
        <w:tab/>
      </w:r>
      <w:r>
        <w:rPr>
          <w:rFonts w:ascii="Arial" w:hAnsi="Arial"/>
          <w:i/>
          <w:sz w:val="30"/>
        </w:rPr>
        <w:tab/>
      </w:r>
      <w:r>
        <w:rPr>
          <w:rFonts w:ascii="Arial" w:hAnsi="Arial"/>
          <w:i/>
          <w:sz w:val="30"/>
        </w:rPr>
        <w:tab/>
      </w:r>
      <w:r>
        <w:rPr>
          <w:rFonts w:ascii="Arial" w:hAnsi="Arial"/>
          <w:i/>
          <w:sz w:val="30"/>
        </w:rPr>
        <w:tab/>
        <w:t>стр.9</w:t>
      </w:r>
    </w:p>
    <w:p w:rsidR="00000000" w:rsidRDefault="00ED1CC2">
      <w:pPr>
        <w:rPr>
          <w:rFonts w:ascii="Arial" w:hAnsi="Arial"/>
          <w:i/>
          <w:sz w:val="30"/>
        </w:rPr>
      </w:pPr>
    </w:p>
    <w:p w:rsidR="00000000" w:rsidRDefault="00ED1CC2">
      <w:pPr>
        <w:rPr>
          <w:rFonts w:ascii="Arial" w:hAnsi="Arial"/>
          <w:i/>
          <w:sz w:val="30"/>
        </w:rPr>
      </w:pPr>
    </w:p>
    <w:p w:rsidR="00000000" w:rsidRDefault="00ED1CC2">
      <w:pPr>
        <w:rPr>
          <w:rFonts w:ascii="Arial" w:hAnsi="Arial"/>
          <w:i/>
          <w:sz w:val="30"/>
        </w:rPr>
      </w:pPr>
    </w:p>
    <w:p w:rsidR="00000000" w:rsidRDefault="00ED1CC2">
      <w:pPr>
        <w:rPr>
          <w:rFonts w:ascii="Arial" w:hAnsi="Arial"/>
          <w:i/>
          <w:sz w:val="30"/>
        </w:rPr>
      </w:pPr>
    </w:p>
    <w:p w:rsidR="00000000" w:rsidRDefault="00ED1CC2">
      <w:pPr>
        <w:rPr>
          <w:rFonts w:ascii="Arial" w:hAnsi="Arial"/>
          <w:i/>
          <w:sz w:val="30"/>
        </w:rPr>
      </w:pPr>
    </w:p>
    <w:p w:rsidR="00000000" w:rsidRDefault="00ED1CC2">
      <w:pPr>
        <w:rPr>
          <w:rFonts w:ascii="Arial" w:hAnsi="Arial"/>
          <w:i/>
          <w:sz w:val="30"/>
        </w:rPr>
      </w:pPr>
    </w:p>
    <w:p w:rsidR="00000000" w:rsidRDefault="00ED1CC2">
      <w:pPr>
        <w:rPr>
          <w:rFonts w:ascii="Arial" w:hAnsi="Arial"/>
          <w:i/>
          <w:sz w:val="30"/>
        </w:rPr>
      </w:pPr>
    </w:p>
    <w:p w:rsidR="00000000" w:rsidRDefault="00ED1CC2">
      <w:pPr>
        <w:rPr>
          <w:rFonts w:ascii="Arial" w:hAnsi="Arial"/>
          <w:i/>
          <w:sz w:val="30"/>
        </w:rPr>
      </w:pPr>
    </w:p>
    <w:p w:rsidR="00000000" w:rsidRDefault="00ED1CC2">
      <w:pPr>
        <w:rPr>
          <w:rFonts w:ascii="Arial" w:hAnsi="Arial"/>
          <w:i/>
          <w:sz w:val="30"/>
        </w:rPr>
      </w:pPr>
    </w:p>
    <w:p w:rsidR="00000000" w:rsidRDefault="00ED1CC2">
      <w:pPr>
        <w:rPr>
          <w:rFonts w:ascii="Arial" w:hAnsi="Arial"/>
          <w:i/>
          <w:sz w:val="30"/>
        </w:rPr>
      </w:pPr>
    </w:p>
    <w:p w:rsidR="00000000" w:rsidRDefault="00ED1CC2">
      <w:pPr>
        <w:rPr>
          <w:rFonts w:ascii="Arial" w:hAnsi="Arial"/>
          <w:i/>
          <w:sz w:val="30"/>
        </w:rPr>
      </w:pPr>
    </w:p>
    <w:p w:rsidR="00000000" w:rsidRDefault="00ED1CC2">
      <w:pPr>
        <w:rPr>
          <w:rFonts w:ascii="Arial" w:hAnsi="Arial"/>
          <w:i/>
          <w:sz w:val="30"/>
        </w:rPr>
      </w:pPr>
    </w:p>
    <w:p w:rsidR="00000000" w:rsidRDefault="00ED1CC2">
      <w:pPr>
        <w:rPr>
          <w:rFonts w:ascii="Arial" w:hAnsi="Arial"/>
          <w:i/>
          <w:sz w:val="30"/>
        </w:rPr>
      </w:pPr>
    </w:p>
    <w:p w:rsidR="00000000" w:rsidRDefault="00ED1CC2">
      <w:pPr>
        <w:rPr>
          <w:rFonts w:ascii="Arial" w:hAnsi="Arial"/>
          <w:i/>
          <w:sz w:val="30"/>
        </w:rPr>
      </w:pPr>
    </w:p>
    <w:p w:rsidR="00000000" w:rsidRDefault="00ED1CC2">
      <w:pPr>
        <w:rPr>
          <w:rFonts w:ascii="Arial" w:hAnsi="Arial"/>
          <w:i/>
          <w:sz w:val="30"/>
        </w:rPr>
      </w:pPr>
    </w:p>
    <w:p w:rsidR="00000000" w:rsidRDefault="00ED1CC2">
      <w:pPr>
        <w:rPr>
          <w:rFonts w:ascii="Arial" w:hAnsi="Arial"/>
          <w:i/>
          <w:sz w:val="30"/>
        </w:rPr>
      </w:pPr>
    </w:p>
    <w:p w:rsidR="00000000" w:rsidRDefault="00ED1CC2">
      <w:pPr>
        <w:rPr>
          <w:rFonts w:ascii="Arial" w:hAnsi="Arial"/>
          <w:i/>
          <w:sz w:val="30"/>
        </w:rPr>
      </w:pPr>
    </w:p>
    <w:p w:rsidR="00000000" w:rsidRDefault="00ED1CC2">
      <w:pPr>
        <w:rPr>
          <w:rFonts w:ascii="Arial" w:hAnsi="Arial"/>
          <w:i/>
          <w:sz w:val="30"/>
        </w:rPr>
      </w:pPr>
    </w:p>
    <w:p w:rsidR="00000000" w:rsidRDefault="00ED1CC2">
      <w:pPr>
        <w:rPr>
          <w:rFonts w:ascii="Arial" w:hAnsi="Arial"/>
          <w:i/>
          <w:sz w:val="30"/>
        </w:rPr>
      </w:pPr>
    </w:p>
    <w:p w:rsidR="00000000" w:rsidRDefault="00ED1CC2">
      <w:pPr>
        <w:rPr>
          <w:rFonts w:ascii="Arial" w:hAnsi="Arial"/>
          <w:i/>
          <w:sz w:val="30"/>
        </w:rPr>
      </w:pPr>
    </w:p>
    <w:p w:rsidR="00000000" w:rsidRDefault="00ED1CC2">
      <w:pPr>
        <w:rPr>
          <w:rFonts w:ascii="Arial" w:hAnsi="Arial"/>
          <w:i/>
          <w:sz w:val="30"/>
        </w:rPr>
      </w:pPr>
    </w:p>
    <w:p w:rsidR="00000000" w:rsidRDefault="00ED1CC2">
      <w:pPr>
        <w:rPr>
          <w:rFonts w:ascii="Arial" w:hAnsi="Arial"/>
          <w:i/>
          <w:sz w:val="30"/>
        </w:rPr>
      </w:pPr>
    </w:p>
    <w:p w:rsidR="00000000" w:rsidRDefault="00ED1CC2">
      <w:pPr>
        <w:rPr>
          <w:rFonts w:ascii="Arial" w:hAnsi="Arial"/>
          <w:i/>
          <w:sz w:val="30"/>
        </w:rPr>
      </w:pPr>
    </w:p>
    <w:p w:rsidR="00000000" w:rsidRDefault="00ED1CC2">
      <w:pPr>
        <w:rPr>
          <w:rFonts w:ascii="Arial" w:hAnsi="Arial"/>
          <w:i/>
          <w:sz w:val="30"/>
        </w:rPr>
      </w:pPr>
    </w:p>
    <w:p w:rsidR="00000000" w:rsidRDefault="00ED1CC2">
      <w:pPr>
        <w:rPr>
          <w:rFonts w:ascii="Arial" w:hAnsi="Arial"/>
          <w:i/>
          <w:sz w:val="30"/>
        </w:rPr>
      </w:pPr>
    </w:p>
    <w:p w:rsidR="00000000" w:rsidRDefault="00ED1CC2">
      <w:pPr>
        <w:rPr>
          <w:rFonts w:ascii="Arial" w:hAnsi="Arial"/>
          <w:i/>
          <w:sz w:val="30"/>
        </w:rPr>
      </w:pPr>
    </w:p>
    <w:p w:rsidR="00000000" w:rsidRDefault="00ED1CC2">
      <w:pPr>
        <w:rPr>
          <w:rFonts w:ascii="Arial" w:hAnsi="Arial"/>
          <w:i/>
          <w:sz w:val="30"/>
        </w:rPr>
      </w:pPr>
    </w:p>
    <w:p w:rsidR="00000000" w:rsidRDefault="00ED1CC2">
      <w:pPr>
        <w:rPr>
          <w:rFonts w:ascii="Arial" w:hAnsi="Arial"/>
          <w:i/>
          <w:sz w:val="30"/>
        </w:rPr>
      </w:pPr>
    </w:p>
    <w:p w:rsidR="00000000" w:rsidRDefault="00ED1CC2">
      <w:pPr>
        <w:rPr>
          <w:rFonts w:ascii="Arial" w:hAnsi="Arial"/>
          <w:i/>
          <w:sz w:val="30"/>
        </w:rPr>
      </w:pPr>
    </w:p>
    <w:p w:rsidR="00000000" w:rsidRDefault="00ED1CC2">
      <w:pPr>
        <w:rPr>
          <w:rFonts w:ascii="Arial" w:hAnsi="Arial"/>
          <w:i/>
          <w:sz w:val="30"/>
        </w:rPr>
      </w:pPr>
    </w:p>
    <w:p w:rsidR="00000000" w:rsidRDefault="00ED1CC2">
      <w:pPr>
        <w:rPr>
          <w:rFonts w:ascii="Arial" w:hAnsi="Arial"/>
          <w:i/>
          <w:sz w:val="30"/>
        </w:rPr>
      </w:pPr>
    </w:p>
    <w:p w:rsidR="00000000" w:rsidRDefault="00ED1CC2">
      <w:pPr>
        <w:rPr>
          <w:rFonts w:ascii="Arial" w:hAnsi="Arial"/>
          <w:i/>
          <w:sz w:val="30"/>
        </w:rPr>
      </w:pPr>
    </w:p>
    <w:p w:rsidR="00000000" w:rsidRDefault="00ED1CC2">
      <w:pPr>
        <w:rPr>
          <w:rFonts w:ascii="Arial" w:hAnsi="Arial"/>
          <w:i/>
          <w:sz w:val="30"/>
        </w:rPr>
      </w:pPr>
    </w:p>
    <w:p w:rsidR="00000000" w:rsidRDefault="00ED1CC2">
      <w:pPr>
        <w:rPr>
          <w:rFonts w:ascii="Arial" w:hAnsi="Arial"/>
          <w:i/>
          <w:sz w:val="30"/>
        </w:rPr>
      </w:pPr>
    </w:p>
    <w:p w:rsidR="00000000" w:rsidRDefault="00ED1CC2">
      <w:pPr>
        <w:rPr>
          <w:rFonts w:ascii="Arial" w:hAnsi="Arial"/>
          <w:i/>
          <w:sz w:val="30"/>
        </w:rPr>
      </w:pPr>
    </w:p>
    <w:p w:rsidR="00000000" w:rsidRDefault="00ED1CC2">
      <w:pPr>
        <w:rPr>
          <w:rFonts w:ascii="Arial" w:hAnsi="Arial"/>
          <w:i/>
          <w:sz w:val="30"/>
        </w:rPr>
      </w:pPr>
    </w:p>
    <w:p w:rsidR="00000000" w:rsidRDefault="00ED1CC2">
      <w:pPr>
        <w:rPr>
          <w:rFonts w:ascii="Arial" w:hAnsi="Arial"/>
          <w:i/>
          <w:sz w:val="30"/>
        </w:rPr>
      </w:pPr>
    </w:p>
    <w:p w:rsidR="00000000" w:rsidRDefault="00ED1CC2">
      <w:pPr>
        <w:rPr>
          <w:rFonts w:ascii="Arial" w:hAnsi="Arial"/>
          <w:i/>
          <w:sz w:val="30"/>
        </w:rPr>
      </w:pPr>
    </w:p>
    <w:p w:rsidR="00000000" w:rsidRDefault="00ED1CC2">
      <w:pPr>
        <w:rPr>
          <w:rFonts w:ascii="Arial" w:hAnsi="Arial"/>
          <w:i/>
          <w:sz w:val="30"/>
        </w:rPr>
      </w:pPr>
    </w:p>
    <w:p w:rsidR="00000000" w:rsidRDefault="00ED1CC2">
      <w:pPr>
        <w:rPr>
          <w:rFonts w:ascii="Arial" w:hAnsi="Arial"/>
          <w:i/>
          <w:sz w:val="30"/>
        </w:rPr>
      </w:pPr>
    </w:p>
    <w:p w:rsidR="00000000" w:rsidRDefault="00ED1CC2">
      <w:pPr>
        <w:rPr>
          <w:rFonts w:ascii="Arial" w:hAnsi="Arial"/>
          <w:i/>
          <w:sz w:val="30"/>
        </w:rPr>
      </w:pPr>
      <w:r>
        <w:rPr>
          <w:rFonts w:ascii="Arial" w:hAnsi="Arial"/>
          <w:i/>
          <w:sz w:val="30"/>
        </w:rPr>
        <w:t>1. Общие положения о культуре речи</w:t>
      </w:r>
    </w:p>
    <w:p w:rsidR="00000000" w:rsidRDefault="00ED1CC2">
      <w:pPr>
        <w:rPr>
          <w:rFonts w:ascii="Arial" w:hAnsi="Arial"/>
          <w:i/>
          <w:sz w:val="30"/>
        </w:rPr>
      </w:pPr>
      <w:r>
        <w:rPr>
          <w:rFonts w:ascii="Arial" w:hAnsi="Arial"/>
          <w:i/>
          <w:sz w:val="30"/>
        </w:rPr>
        <w:tab/>
      </w:r>
    </w:p>
    <w:p w:rsidR="00000000" w:rsidRDefault="00ED1CC2">
      <w:pPr>
        <w:pStyle w:val="a3"/>
        <w:rPr>
          <w:rFonts w:ascii="Arial" w:hAnsi="Arial"/>
          <w:i/>
          <w:sz w:val="30"/>
        </w:rPr>
      </w:pPr>
      <w:r>
        <w:rPr>
          <w:rFonts w:ascii="Arial" w:hAnsi="Arial"/>
          <w:i/>
          <w:sz w:val="30"/>
        </w:rPr>
        <w:t>О культуре речи написано много фундаментальных работ. По отношению каждого человека, к своему языку можно совершенно судить о не только о его культурном уровне но и о гражданской ценно</w:t>
      </w:r>
      <w:r>
        <w:rPr>
          <w:rFonts w:ascii="Arial" w:hAnsi="Arial"/>
          <w:i/>
          <w:sz w:val="30"/>
        </w:rPr>
        <w:t>сти. По нашей речи наши собеседники делают вывод кто мы такие, так как речь помимо воли говорящего создает портрет, раскрывает его личность. Ведь культура речи неотделима от общей культуры, без нее немыслимы интеллигентность, духовность. Речь человека – эт</w:t>
      </w:r>
      <w:r>
        <w:rPr>
          <w:rFonts w:ascii="Arial" w:hAnsi="Arial"/>
          <w:i/>
          <w:sz w:val="30"/>
        </w:rPr>
        <w:t>о его своеобразный паспорт.</w:t>
      </w:r>
    </w:p>
    <w:p w:rsidR="00000000" w:rsidRDefault="00ED1CC2">
      <w:pPr>
        <w:pStyle w:val="20"/>
      </w:pPr>
      <w:r>
        <w:t>Культура речи значительно обусловлена культурой мышления и сознательной любовью к языку. От точности мышления зависит выбор средств выражения, неточность же выражения ведет же к фактическим ошибкам. Поэтому каждый говорящий, в к</w:t>
      </w:r>
      <w:r>
        <w:t>акой то мере задумывается не только над тем, что он говорит, но и как говорит.</w:t>
      </w:r>
    </w:p>
    <w:p w:rsidR="00000000" w:rsidRDefault="00ED1CC2">
      <w:pPr>
        <w:tabs>
          <w:tab w:val="left" w:pos="-2268"/>
          <w:tab w:val="left" w:pos="-1276"/>
          <w:tab w:val="left" w:pos="-993"/>
          <w:tab w:val="left" w:pos="-851"/>
        </w:tabs>
        <w:ind w:firstLine="720"/>
        <w:rPr>
          <w:rFonts w:ascii="Arial" w:hAnsi="Arial"/>
          <w:i/>
          <w:sz w:val="30"/>
        </w:rPr>
      </w:pPr>
      <w:r>
        <w:rPr>
          <w:rFonts w:ascii="Arial" w:hAnsi="Arial"/>
          <w:i/>
          <w:sz w:val="30"/>
        </w:rPr>
        <w:t>Почему необходимо особо говорить о культуре речи юриста?</w:t>
      </w:r>
    </w:p>
    <w:p w:rsidR="00000000" w:rsidRDefault="00ED1CC2">
      <w:pPr>
        <w:tabs>
          <w:tab w:val="left" w:pos="-2268"/>
          <w:tab w:val="left" w:pos="-1276"/>
          <w:tab w:val="left" w:pos="-993"/>
          <w:tab w:val="left" w:pos="-851"/>
        </w:tabs>
        <w:rPr>
          <w:rFonts w:ascii="Arial" w:hAnsi="Arial"/>
          <w:i/>
          <w:sz w:val="30"/>
        </w:rPr>
      </w:pPr>
      <w:r>
        <w:rPr>
          <w:rFonts w:ascii="Arial" w:hAnsi="Arial"/>
          <w:i/>
          <w:sz w:val="30"/>
        </w:rPr>
        <w:t>Во-первых, профессия юриста требует не только высоких нравственных качеств и профессионального мастерства, но и широкого</w:t>
      </w:r>
      <w:r>
        <w:rPr>
          <w:rFonts w:ascii="Arial" w:hAnsi="Arial"/>
          <w:i/>
          <w:sz w:val="30"/>
        </w:rPr>
        <w:t xml:space="preserve"> общего образования. По </w:t>
      </w:r>
      <w:r>
        <w:rPr>
          <w:rFonts w:ascii="Arial" w:hAnsi="Arial"/>
          <w:i/>
          <w:sz w:val="30"/>
        </w:rPr>
        <w:lastRenderedPageBreak/>
        <w:t>утверждениям различных юристов общее образование должно идти впереди специального, так как юристу в повседневной жизни приходиться сталкиваться с различными общественными явлениями, в которых подчас более требуются другие навыки, че</w:t>
      </w:r>
      <w:r>
        <w:rPr>
          <w:rFonts w:ascii="Arial" w:hAnsi="Arial"/>
          <w:i/>
          <w:sz w:val="30"/>
        </w:rPr>
        <w:t>м специальные.</w:t>
      </w:r>
    </w:p>
    <w:p w:rsidR="00000000" w:rsidRDefault="00ED1CC2">
      <w:pPr>
        <w:tabs>
          <w:tab w:val="left" w:pos="-2268"/>
          <w:tab w:val="left" w:pos="-1276"/>
          <w:tab w:val="left" w:pos="-993"/>
          <w:tab w:val="left" w:pos="-851"/>
        </w:tabs>
        <w:rPr>
          <w:rFonts w:ascii="Arial" w:hAnsi="Arial"/>
          <w:i/>
          <w:sz w:val="30"/>
        </w:rPr>
      </w:pPr>
      <w:r>
        <w:rPr>
          <w:rFonts w:ascii="Arial" w:hAnsi="Arial"/>
          <w:i/>
          <w:sz w:val="30"/>
        </w:rPr>
        <w:tab/>
        <w:t>О культуре устной судебной речи стоит особенно особо так как в суде каждое слово играет особую роль и имеет свой психологический эффект который может склонить решение в ту или иную сторону. Судебная речь имеет целью способность к  формирова</w:t>
      </w:r>
      <w:r>
        <w:rPr>
          <w:rFonts w:ascii="Arial" w:hAnsi="Arial"/>
          <w:i/>
          <w:sz w:val="30"/>
        </w:rPr>
        <w:t>нию убеждения судей и присяжных заседателей. Для этого она должна быть понята составом суда, а также всеми слушателями. Значит первое необходимое качество судебного выступления – ясность.</w:t>
      </w:r>
    </w:p>
    <w:p w:rsidR="00000000" w:rsidRDefault="00ED1CC2">
      <w:pPr>
        <w:tabs>
          <w:tab w:val="left" w:pos="-2268"/>
          <w:tab w:val="left" w:pos="-1276"/>
          <w:tab w:val="left" w:pos="-993"/>
          <w:tab w:val="left" w:pos="-851"/>
        </w:tabs>
        <w:rPr>
          <w:rFonts w:ascii="Arial" w:hAnsi="Arial"/>
          <w:i/>
          <w:sz w:val="30"/>
        </w:rPr>
      </w:pPr>
      <w:r>
        <w:rPr>
          <w:rFonts w:ascii="Arial" w:hAnsi="Arial"/>
          <w:i/>
          <w:sz w:val="30"/>
        </w:rPr>
        <w:tab/>
        <w:t>Чем же достигается ясность</w:t>
      </w:r>
      <w:r>
        <w:rPr>
          <w:rFonts w:ascii="Arial" w:hAnsi="Arial"/>
          <w:i/>
          <w:sz w:val="30"/>
          <w:lang w:val="en-US"/>
        </w:rPr>
        <w:t>?</w:t>
      </w:r>
      <w:r>
        <w:rPr>
          <w:rFonts w:ascii="Arial" w:hAnsi="Arial"/>
          <w:i/>
          <w:sz w:val="30"/>
        </w:rPr>
        <w:t xml:space="preserve"> Прежде всего глубоким знанием материала</w:t>
      </w:r>
      <w:r>
        <w:rPr>
          <w:rFonts w:ascii="Arial" w:hAnsi="Arial"/>
          <w:i/>
          <w:sz w:val="30"/>
        </w:rPr>
        <w:t>, четкой композицией речи, логичностью изложения, убедительностью аргументов. Ясность – умение говорить доходчиво, доступно о сложных вопросах. Однако не стоит путать простоту речи и примитивность. Но совершено не терпимы в судебной речи искусственная крас</w:t>
      </w:r>
      <w:r>
        <w:rPr>
          <w:rFonts w:ascii="Arial" w:hAnsi="Arial"/>
          <w:i/>
          <w:sz w:val="30"/>
        </w:rPr>
        <w:t xml:space="preserve">ивость, высокопарность. Речь становиться непонятной неясной, вследствие нечеткого знания материала и низкой культуры мышления. </w:t>
      </w:r>
    </w:p>
    <w:p w:rsidR="00000000" w:rsidRDefault="00ED1CC2">
      <w:pPr>
        <w:tabs>
          <w:tab w:val="left" w:pos="-2268"/>
          <w:tab w:val="left" w:pos="-1276"/>
          <w:tab w:val="left" w:pos="-993"/>
          <w:tab w:val="left" w:pos="-851"/>
        </w:tabs>
        <w:rPr>
          <w:rFonts w:ascii="Arial" w:hAnsi="Arial"/>
          <w:i/>
          <w:sz w:val="30"/>
        </w:rPr>
      </w:pPr>
      <w:r>
        <w:rPr>
          <w:rFonts w:ascii="Arial" w:hAnsi="Arial"/>
          <w:i/>
          <w:sz w:val="30"/>
        </w:rPr>
        <w:tab/>
        <w:t xml:space="preserve">Важным качеством судебной речи является ее уместность, то есть соотнесение речевых средств с целевой установкой, с содержанием </w:t>
      </w:r>
      <w:r>
        <w:rPr>
          <w:rFonts w:ascii="Arial" w:hAnsi="Arial"/>
          <w:i/>
          <w:sz w:val="30"/>
        </w:rPr>
        <w:t>речи, умение построить речь соответственно с теме, задаче, времени, месту, оратору.</w:t>
      </w:r>
    </w:p>
    <w:p w:rsidR="00000000" w:rsidRDefault="00ED1CC2">
      <w:pPr>
        <w:tabs>
          <w:tab w:val="left" w:pos="-2268"/>
          <w:tab w:val="left" w:pos="-1276"/>
          <w:tab w:val="left" w:pos="-993"/>
          <w:tab w:val="left" w:pos="-851"/>
        </w:tabs>
        <w:rPr>
          <w:rFonts w:ascii="Arial" w:hAnsi="Arial"/>
          <w:i/>
          <w:sz w:val="30"/>
        </w:rPr>
      </w:pPr>
      <w:r>
        <w:rPr>
          <w:rFonts w:ascii="Arial" w:hAnsi="Arial"/>
          <w:i/>
          <w:sz w:val="30"/>
        </w:rPr>
        <w:tab/>
        <w:t>Слова характеризуют оратора как личность, поэтому речь его должна быть чистой. Чистой признается такая речь в структуре которой нет чуждых литературному языку слов, фразео</w:t>
      </w:r>
      <w:r>
        <w:rPr>
          <w:rFonts w:ascii="Arial" w:hAnsi="Arial"/>
          <w:i/>
          <w:sz w:val="30"/>
        </w:rPr>
        <w:t>логизмов, диалектной, жаргонной и арготической лексики.</w:t>
      </w:r>
    </w:p>
    <w:p w:rsidR="00000000" w:rsidRDefault="00ED1CC2">
      <w:pPr>
        <w:tabs>
          <w:tab w:val="left" w:pos="-2268"/>
          <w:tab w:val="left" w:pos="-1276"/>
          <w:tab w:val="left" w:pos="-993"/>
          <w:tab w:val="left" w:pos="-851"/>
        </w:tabs>
        <w:rPr>
          <w:rFonts w:ascii="Arial" w:hAnsi="Arial"/>
          <w:i/>
          <w:sz w:val="30"/>
        </w:rPr>
      </w:pPr>
    </w:p>
    <w:p w:rsidR="00000000" w:rsidRDefault="00ED1CC2">
      <w:pPr>
        <w:tabs>
          <w:tab w:val="left" w:pos="-2268"/>
          <w:tab w:val="left" w:pos="-1276"/>
          <w:tab w:val="left" w:pos="-993"/>
          <w:tab w:val="left" w:pos="-851"/>
        </w:tabs>
        <w:rPr>
          <w:rFonts w:ascii="Arial" w:hAnsi="Arial"/>
          <w:i/>
          <w:sz w:val="30"/>
        </w:rPr>
      </w:pPr>
      <w:r>
        <w:rPr>
          <w:rFonts w:ascii="Arial" w:hAnsi="Arial"/>
          <w:i/>
          <w:sz w:val="30"/>
        </w:rPr>
        <w:t xml:space="preserve">2. История судебного красноречия. </w:t>
      </w:r>
    </w:p>
    <w:p w:rsidR="00000000" w:rsidRDefault="00ED1CC2">
      <w:pPr>
        <w:pStyle w:val="a4"/>
        <w:rPr>
          <w:rFonts w:ascii="Arial" w:hAnsi="Arial"/>
          <w:i/>
          <w:sz w:val="30"/>
        </w:rPr>
      </w:pPr>
    </w:p>
    <w:p w:rsidR="00000000" w:rsidRDefault="00ED1CC2">
      <w:pPr>
        <w:pStyle w:val="a4"/>
        <w:rPr>
          <w:rFonts w:ascii="Arial" w:hAnsi="Arial"/>
          <w:i/>
          <w:sz w:val="30"/>
        </w:rPr>
      </w:pPr>
      <w:r>
        <w:rPr>
          <w:rFonts w:ascii="Arial" w:hAnsi="Arial"/>
          <w:i/>
          <w:sz w:val="30"/>
        </w:rPr>
        <w:t xml:space="preserve">Судебное публичное говорение- одно из самых древних и самых почитаемых на земле занятий, один из </w:t>
      </w:r>
      <w:r>
        <w:rPr>
          <w:rFonts w:ascii="Arial" w:hAnsi="Arial"/>
          <w:i/>
          <w:sz w:val="30"/>
        </w:rPr>
        <w:lastRenderedPageBreak/>
        <w:t>древнейших видов ораторского искусства , и каждая эпоха, страна, н</w:t>
      </w:r>
      <w:r>
        <w:rPr>
          <w:rFonts w:ascii="Arial" w:hAnsi="Arial"/>
          <w:i/>
          <w:sz w:val="30"/>
        </w:rPr>
        <w:t xml:space="preserve">арод вносят свои изменения в него. Местом рождения судебного красноречия является Древняя Греция. </w:t>
      </w:r>
    </w:p>
    <w:p w:rsidR="00000000" w:rsidRDefault="00ED1CC2">
      <w:pPr>
        <w:pStyle w:val="a4"/>
        <w:rPr>
          <w:rFonts w:ascii="Arial" w:hAnsi="Arial"/>
          <w:i/>
          <w:sz w:val="30"/>
        </w:rPr>
      </w:pPr>
      <w:r>
        <w:rPr>
          <w:rFonts w:ascii="Arial" w:hAnsi="Arial"/>
          <w:i/>
          <w:sz w:val="30"/>
        </w:rPr>
        <w:tab/>
        <w:t xml:space="preserve">Первые теоретики судебного красноречия – </w:t>
      </w:r>
      <w:proofErr w:type="spellStart"/>
      <w:r>
        <w:rPr>
          <w:rFonts w:ascii="Arial" w:hAnsi="Arial"/>
          <w:i/>
          <w:sz w:val="30"/>
        </w:rPr>
        <w:t>Горгий</w:t>
      </w:r>
      <w:proofErr w:type="spellEnd"/>
      <w:r>
        <w:rPr>
          <w:rFonts w:ascii="Arial" w:hAnsi="Arial"/>
          <w:i/>
          <w:sz w:val="30"/>
        </w:rPr>
        <w:t xml:space="preserve">, Лисий, </w:t>
      </w:r>
      <w:proofErr w:type="spellStart"/>
      <w:r>
        <w:rPr>
          <w:rFonts w:ascii="Arial" w:hAnsi="Arial"/>
          <w:i/>
          <w:sz w:val="30"/>
        </w:rPr>
        <w:t>Исократ</w:t>
      </w:r>
      <w:proofErr w:type="spellEnd"/>
      <w:r>
        <w:rPr>
          <w:rFonts w:ascii="Arial" w:hAnsi="Arial"/>
          <w:i/>
          <w:sz w:val="30"/>
        </w:rPr>
        <w:t xml:space="preserve">, </w:t>
      </w:r>
      <w:proofErr w:type="spellStart"/>
      <w:r>
        <w:rPr>
          <w:rFonts w:ascii="Arial" w:hAnsi="Arial"/>
          <w:i/>
          <w:sz w:val="30"/>
        </w:rPr>
        <w:t>Трасимах</w:t>
      </w:r>
      <w:proofErr w:type="spellEnd"/>
      <w:r>
        <w:rPr>
          <w:rFonts w:ascii="Arial" w:hAnsi="Arial"/>
          <w:i/>
          <w:sz w:val="30"/>
        </w:rPr>
        <w:t xml:space="preserve">.                                                            </w:t>
      </w:r>
    </w:p>
    <w:p w:rsidR="00000000" w:rsidRDefault="00ED1CC2">
      <w:pPr>
        <w:pStyle w:val="a4"/>
        <w:rPr>
          <w:rFonts w:ascii="Arial" w:hAnsi="Arial"/>
          <w:i/>
          <w:sz w:val="30"/>
        </w:rPr>
      </w:pPr>
      <w:r>
        <w:rPr>
          <w:rFonts w:ascii="Arial" w:hAnsi="Arial"/>
          <w:i/>
          <w:sz w:val="30"/>
        </w:rPr>
        <w:tab/>
      </w:r>
      <w:proofErr w:type="spellStart"/>
      <w:r>
        <w:rPr>
          <w:rFonts w:ascii="Arial" w:hAnsi="Arial"/>
          <w:i/>
          <w:sz w:val="30"/>
        </w:rPr>
        <w:t>Горгий</w:t>
      </w:r>
      <w:proofErr w:type="spellEnd"/>
      <w:r>
        <w:rPr>
          <w:rFonts w:ascii="Arial" w:hAnsi="Arial"/>
          <w:i/>
          <w:sz w:val="30"/>
        </w:rPr>
        <w:t xml:space="preserve"> представлял </w:t>
      </w:r>
      <w:proofErr w:type="spellStart"/>
      <w:r>
        <w:rPr>
          <w:rFonts w:ascii="Arial" w:hAnsi="Arial"/>
          <w:i/>
          <w:sz w:val="30"/>
        </w:rPr>
        <w:t>с</w:t>
      </w:r>
      <w:r>
        <w:rPr>
          <w:rFonts w:ascii="Arial" w:hAnsi="Arial"/>
          <w:i/>
          <w:sz w:val="30"/>
        </w:rPr>
        <w:t>офисткое</w:t>
      </w:r>
      <w:proofErr w:type="spellEnd"/>
      <w:r>
        <w:rPr>
          <w:rFonts w:ascii="Arial" w:hAnsi="Arial"/>
          <w:i/>
          <w:sz w:val="30"/>
        </w:rPr>
        <w:t xml:space="preserve"> направление в ораторском искусстве. Софисты были прекрасными ораторами, но их организаторское мастерство носило чисто формальный, показной характер. </w:t>
      </w:r>
    </w:p>
    <w:p w:rsidR="00000000" w:rsidRDefault="00ED1CC2">
      <w:pPr>
        <w:pStyle w:val="a4"/>
        <w:rPr>
          <w:rFonts w:ascii="Arial" w:hAnsi="Arial"/>
          <w:i/>
          <w:sz w:val="30"/>
        </w:rPr>
      </w:pPr>
      <w:r>
        <w:rPr>
          <w:rFonts w:ascii="Arial" w:hAnsi="Arial"/>
          <w:i/>
          <w:sz w:val="30"/>
        </w:rPr>
        <w:tab/>
        <w:t xml:space="preserve">Древние критики отмечали умение </w:t>
      </w:r>
      <w:proofErr w:type="spellStart"/>
      <w:r>
        <w:rPr>
          <w:rFonts w:ascii="Arial" w:hAnsi="Arial"/>
          <w:i/>
          <w:sz w:val="30"/>
        </w:rPr>
        <w:t>Лисия</w:t>
      </w:r>
      <w:proofErr w:type="spellEnd"/>
      <w:r>
        <w:rPr>
          <w:rFonts w:ascii="Arial" w:hAnsi="Arial"/>
          <w:i/>
          <w:sz w:val="30"/>
        </w:rPr>
        <w:t xml:space="preserve"> создавать портреты, отражать характеры, психологию и стиль</w:t>
      </w:r>
      <w:r>
        <w:rPr>
          <w:rFonts w:ascii="Arial" w:hAnsi="Arial"/>
          <w:i/>
          <w:sz w:val="30"/>
        </w:rPr>
        <w:t xml:space="preserve"> клиентов. </w:t>
      </w:r>
    </w:p>
    <w:p w:rsidR="00000000" w:rsidRDefault="00ED1CC2">
      <w:pPr>
        <w:pStyle w:val="a4"/>
        <w:rPr>
          <w:rFonts w:ascii="Arial" w:hAnsi="Arial"/>
          <w:i/>
          <w:sz w:val="30"/>
        </w:rPr>
      </w:pPr>
      <w:r>
        <w:rPr>
          <w:rFonts w:ascii="Arial" w:hAnsi="Arial"/>
          <w:i/>
          <w:sz w:val="30"/>
        </w:rPr>
        <w:tab/>
        <w:t xml:space="preserve">Представителем пышного, торжественного красноречия был </w:t>
      </w:r>
      <w:proofErr w:type="spellStart"/>
      <w:r>
        <w:rPr>
          <w:rFonts w:ascii="Arial" w:hAnsi="Arial"/>
          <w:i/>
          <w:sz w:val="30"/>
        </w:rPr>
        <w:t>Исократ</w:t>
      </w:r>
      <w:proofErr w:type="spellEnd"/>
      <w:r>
        <w:rPr>
          <w:rFonts w:ascii="Arial" w:hAnsi="Arial"/>
          <w:i/>
          <w:sz w:val="30"/>
        </w:rPr>
        <w:t xml:space="preserve">, ученик </w:t>
      </w:r>
      <w:proofErr w:type="spellStart"/>
      <w:r>
        <w:rPr>
          <w:rFonts w:ascii="Arial" w:hAnsi="Arial"/>
          <w:i/>
          <w:sz w:val="30"/>
        </w:rPr>
        <w:t>Горгия</w:t>
      </w:r>
      <w:proofErr w:type="spellEnd"/>
      <w:r>
        <w:rPr>
          <w:rFonts w:ascii="Arial" w:hAnsi="Arial"/>
          <w:i/>
          <w:sz w:val="30"/>
        </w:rPr>
        <w:t>. Обладая слабым голосом, он сам не выступал публично, а писал судебные речи и обучал молодежь ораторскому искусству.</w:t>
      </w:r>
    </w:p>
    <w:p w:rsidR="00000000" w:rsidRDefault="00ED1CC2">
      <w:pPr>
        <w:pStyle w:val="a4"/>
        <w:rPr>
          <w:rFonts w:ascii="Arial" w:hAnsi="Arial"/>
          <w:i/>
          <w:sz w:val="30"/>
        </w:rPr>
      </w:pPr>
      <w:r>
        <w:rPr>
          <w:rFonts w:ascii="Arial" w:hAnsi="Arial"/>
          <w:i/>
          <w:sz w:val="30"/>
        </w:rPr>
        <w:tab/>
        <w:t>Знаменитым греческим оратором был Демосфен (384</w:t>
      </w:r>
      <w:r>
        <w:rPr>
          <w:rFonts w:ascii="Arial" w:hAnsi="Arial"/>
          <w:i/>
          <w:sz w:val="30"/>
        </w:rPr>
        <w:t>-322 гг.)</w:t>
      </w:r>
    </w:p>
    <w:p w:rsidR="00000000" w:rsidRDefault="00ED1CC2">
      <w:pPr>
        <w:pStyle w:val="a4"/>
        <w:rPr>
          <w:rFonts w:ascii="Arial" w:hAnsi="Arial"/>
          <w:i/>
          <w:sz w:val="30"/>
        </w:rPr>
      </w:pPr>
      <w:r>
        <w:rPr>
          <w:rFonts w:ascii="Arial" w:hAnsi="Arial"/>
          <w:i/>
          <w:sz w:val="30"/>
        </w:rPr>
        <w:t xml:space="preserve">Предметом своей деятельности Демосфен избрал защиту интересов </w:t>
      </w:r>
    </w:p>
    <w:p w:rsidR="00000000" w:rsidRDefault="00ED1CC2">
      <w:pPr>
        <w:pStyle w:val="a4"/>
        <w:rPr>
          <w:rFonts w:ascii="Arial" w:hAnsi="Arial"/>
          <w:i/>
          <w:sz w:val="30"/>
        </w:rPr>
      </w:pPr>
      <w:proofErr w:type="spellStart"/>
      <w:r>
        <w:rPr>
          <w:rFonts w:ascii="Arial" w:hAnsi="Arial"/>
          <w:i/>
          <w:sz w:val="30"/>
        </w:rPr>
        <w:t>Элиннов</w:t>
      </w:r>
      <w:proofErr w:type="spellEnd"/>
      <w:r>
        <w:rPr>
          <w:rFonts w:ascii="Arial" w:hAnsi="Arial"/>
          <w:i/>
          <w:sz w:val="30"/>
        </w:rPr>
        <w:t xml:space="preserve"> (греков прим. автора) и никогда не менял своих убеждений.</w:t>
      </w:r>
    </w:p>
    <w:p w:rsidR="00000000" w:rsidRDefault="00ED1CC2">
      <w:pPr>
        <w:pStyle w:val="a4"/>
        <w:rPr>
          <w:rFonts w:ascii="Arial" w:hAnsi="Arial"/>
          <w:i/>
          <w:sz w:val="30"/>
        </w:rPr>
      </w:pPr>
    </w:p>
    <w:p w:rsidR="00000000" w:rsidRDefault="00ED1CC2">
      <w:pPr>
        <w:pStyle w:val="a4"/>
        <w:rPr>
          <w:rFonts w:ascii="Arial" w:hAnsi="Arial"/>
          <w:i/>
          <w:sz w:val="30"/>
        </w:rPr>
      </w:pPr>
      <w:r>
        <w:rPr>
          <w:rFonts w:ascii="Arial" w:hAnsi="Arial"/>
          <w:i/>
          <w:sz w:val="30"/>
        </w:rPr>
        <w:tab/>
        <w:t>В древнем Риме рассвет судебного красноречия  совпадает с последним периодом республики и заканчивается вместе с ни</w:t>
      </w:r>
      <w:r>
        <w:rPr>
          <w:rFonts w:ascii="Arial" w:hAnsi="Arial"/>
          <w:i/>
          <w:sz w:val="30"/>
        </w:rPr>
        <w:t>м</w:t>
      </w:r>
    </w:p>
    <w:p w:rsidR="00000000" w:rsidRDefault="00ED1CC2">
      <w:pPr>
        <w:pStyle w:val="a4"/>
        <w:rPr>
          <w:rFonts w:ascii="Arial" w:hAnsi="Arial"/>
          <w:i/>
          <w:sz w:val="30"/>
        </w:rPr>
      </w:pPr>
      <w:r>
        <w:rPr>
          <w:rFonts w:ascii="Arial" w:hAnsi="Arial"/>
          <w:i/>
          <w:sz w:val="30"/>
        </w:rPr>
        <w:t xml:space="preserve">Крупным римским оратором и автором трудов по юриспруденции был Марк Порций </w:t>
      </w:r>
      <w:proofErr w:type="spellStart"/>
      <w:r>
        <w:rPr>
          <w:rFonts w:ascii="Arial" w:hAnsi="Arial"/>
          <w:i/>
          <w:sz w:val="30"/>
        </w:rPr>
        <w:t>Катон</w:t>
      </w:r>
      <w:proofErr w:type="spellEnd"/>
      <w:r>
        <w:rPr>
          <w:rFonts w:ascii="Arial" w:hAnsi="Arial"/>
          <w:i/>
          <w:sz w:val="30"/>
        </w:rPr>
        <w:t xml:space="preserve"> Старший. Историк и агроном, полководец и государственный деятель  он был родоначальником латинского красноречия, и главное в его речах предельная содержательность.</w:t>
      </w:r>
    </w:p>
    <w:p w:rsidR="00000000" w:rsidRDefault="00ED1CC2">
      <w:pPr>
        <w:pStyle w:val="a4"/>
        <w:rPr>
          <w:rFonts w:ascii="Arial" w:hAnsi="Arial"/>
          <w:i/>
          <w:sz w:val="30"/>
        </w:rPr>
      </w:pPr>
      <w:r>
        <w:rPr>
          <w:rFonts w:ascii="Arial" w:hAnsi="Arial"/>
          <w:i/>
          <w:sz w:val="30"/>
        </w:rPr>
        <w:tab/>
        <w:t>Знаменит</w:t>
      </w:r>
      <w:r>
        <w:rPr>
          <w:rFonts w:ascii="Arial" w:hAnsi="Arial"/>
          <w:i/>
          <w:sz w:val="30"/>
        </w:rPr>
        <w:t xml:space="preserve">ым судебным оратором этого периода был адвокат – Гай </w:t>
      </w:r>
      <w:proofErr w:type="spellStart"/>
      <w:r>
        <w:rPr>
          <w:rFonts w:ascii="Arial" w:hAnsi="Arial"/>
          <w:i/>
          <w:sz w:val="30"/>
        </w:rPr>
        <w:t>Скрибоний</w:t>
      </w:r>
      <w:proofErr w:type="spellEnd"/>
      <w:r>
        <w:rPr>
          <w:rFonts w:ascii="Arial" w:hAnsi="Arial"/>
          <w:i/>
          <w:sz w:val="30"/>
        </w:rPr>
        <w:t xml:space="preserve"> </w:t>
      </w:r>
      <w:proofErr w:type="spellStart"/>
      <w:r>
        <w:rPr>
          <w:rFonts w:ascii="Arial" w:hAnsi="Arial"/>
          <w:i/>
          <w:sz w:val="30"/>
        </w:rPr>
        <w:t>Курион</w:t>
      </w:r>
      <w:proofErr w:type="spellEnd"/>
      <w:r>
        <w:rPr>
          <w:rFonts w:ascii="Arial" w:hAnsi="Arial"/>
          <w:i/>
          <w:sz w:val="30"/>
        </w:rPr>
        <w:t>. Судебные речи Марка Антония имели политический характер. Главное оружие в его защите был пафос.. Антоний обладал способностью мгновенно оценить обстановку обладая даром импровизации, пр</w:t>
      </w:r>
      <w:r>
        <w:rPr>
          <w:rFonts w:ascii="Arial" w:hAnsi="Arial"/>
          <w:i/>
          <w:sz w:val="30"/>
        </w:rPr>
        <w:t xml:space="preserve">ибегнуть то к вкрадчивости, то </w:t>
      </w:r>
      <w:r>
        <w:rPr>
          <w:rFonts w:ascii="Arial" w:hAnsi="Arial"/>
          <w:i/>
          <w:sz w:val="30"/>
        </w:rPr>
        <w:lastRenderedPageBreak/>
        <w:t xml:space="preserve">к мольбе, то к сдержанности, то к возбуждению ненависти.       </w:t>
      </w:r>
    </w:p>
    <w:p w:rsidR="00000000" w:rsidRDefault="00ED1CC2">
      <w:pPr>
        <w:pStyle w:val="a4"/>
        <w:rPr>
          <w:rFonts w:ascii="Arial" w:hAnsi="Arial"/>
          <w:i/>
          <w:sz w:val="30"/>
        </w:rPr>
      </w:pPr>
      <w:r>
        <w:rPr>
          <w:rFonts w:ascii="Arial" w:hAnsi="Arial"/>
          <w:i/>
          <w:sz w:val="30"/>
        </w:rPr>
        <w:tab/>
        <w:t xml:space="preserve">Все лучшее чего достигли римские ораторы, сконцентрировано в мастерстве Марка </w:t>
      </w:r>
      <w:proofErr w:type="spellStart"/>
      <w:r>
        <w:rPr>
          <w:rFonts w:ascii="Arial" w:hAnsi="Arial"/>
          <w:i/>
          <w:sz w:val="30"/>
        </w:rPr>
        <w:t>Тулия</w:t>
      </w:r>
      <w:proofErr w:type="spellEnd"/>
      <w:r>
        <w:rPr>
          <w:rFonts w:ascii="Arial" w:hAnsi="Arial"/>
          <w:i/>
          <w:sz w:val="30"/>
        </w:rPr>
        <w:t xml:space="preserve"> </w:t>
      </w:r>
      <w:proofErr w:type="spellStart"/>
      <w:r>
        <w:rPr>
          <w:rFonts w:ascii="Arial" w:hAnsi="Arial"/>
          <w:i/>
          <w:sz w:val="30"/>
        </w:rPr>
        <w:t>Цицерона</w:t>
      </w:r>
      <w:proofErr w:type="spellEnd"/>
      <w:r>
        <w:rPr>
          <w:rFonts w:ascii="Arial" w:hAnsi="Arial"/>
          <w:i/>
          <w:sz w:val="30"/>
        </w:rPr>
        <w:t xml:space="preserve"> . одаренный от природы </w:t>
      </w:r>
      <w:proofErr w:type="spellStart"/>
      <w:r>
        <w:rPr>
          <w:rFonts w:ascii="Arial" w:hAnsi="Arial"/>
          <w:i/>
          <w:sz w:val="30"/>
        </w:rPr>
        <w:t>Цицерон</w:t>
      </w:r>
      <w:proofErr w:type="spellEnd"/>
      <w:r>
        <w:rPr>
          <w:rFonts w:ascii="Arial" w:hAnsi="Arial"/>
          <w:i/>
          <w:sz w:val="30"/>
        </w:rPr>
        <w:t xml:space="preserve"> придавал большое значение труду, изу</w:t>
      </w:r>
      <w:r>
        <w:rPr>
          <w:rFonts w:ascii="Arial" w:hAnsi="Arial"/>
          <w:i/>
          <w:sz w:val="30"/>
        </w:rPr>
        <w:t xml:space="preserve">чал мастерство греческих и римских ораторов. Одним из самых важных условий успеха он считал   </w:t>
      </w:r>
      <w:proofErr w:type="spellStart"/>
      <w:r>
        <w:rPr>
          <w:rFonts w:ascii="Arial" w:hAnsi="Arial"/>
          <w:i/>
          <w:sz w:val="30"/>
        </w:rPr>
        <w:t>убежденость</w:t>
      </w:r>
      <w:proofErr w:type="spellEnd"/>
      <w:r>
        <w:rPr>
          <w:rFonts w:ascii="Arial" w:hAnsi="Arial"/>
          <w:i/>
          <w:sz w:val="30"/>
        </w:rPr>
        <w:t xml:space="preserve"> самого оратора  и стремление убедить суд. Для этого необходимо знание , потому что знание дает красноречие содержание красноречию, материал для выраже</w:t>
      </w:r>
      <w:r>
        <w:rPr>
          <w:rFonts w:ascii="Arial" w:hAnsi="Arial"/>
          <w:i/>
          <w:sz w:val="30"/>
        </w:rPr>
        <w:t xml:space="preserve">ния. </w:t>
      </w:r>
    </w:p>
    <w:p w:rsidR="00000000" w:rsidRDefault="00ED1CC2">
      <w:pPr>
        <w:pStyle w:val="a4"/>
        <w:rPr>
          <w:rFonts w:ascii="Arial" w:hAnsi="Arial"/>
          <w:i/>
          <w:sz w:val="30"/>
        </w:rPr>
      </w:pPr>
      <w:r>
        <w:rPr>
          <w:rFonts w:ascii="Arial" w:hAnsi="Arial"/>
          <w:i/>
          <w:sz w:val="30"/>
        </w:rPr>
        <w:tab/>
        <w:t xml:space="preserve">В 4 – 6 веке искусство  судебной речи развивается в древней Грузии.  Оратор 4 в. видный деятель знаменитой </w:t>
      </w:r>
      <w:proofErr w:type="spellStart"/>
      <w:r>
        <w:rPr>
          <w:rFonts w:ascii="Arial" w:hAnsi="Arial"/>
          <w:i/>
          <w:sz w:val="30"/>
        </w:rPr>
        <w:t>Колхидской</w:t>
      </w:r>
      <w:proofErr w:type="spellEnd"/>
      <w:r>
        <w:rPr>
          <w:rFonts w:ascii="Arial" w:hAnsi="Arial"/>
          <w:i/>
          <w:sz w:val="30"/>
        </w:rPr>
        <w:t xml:space="preserve"> риторической школы </w:t>
      </w:r>
      <w:proofErr w:type="spellStart"/>
      <w:r>
        <w:rPr>
          <w:rFonts w:ascii="Arial" w:hAnsi="Arial"/>
          <w:i/>
          <w:sz w:val="30"/>
        </w:rPr>
        <w:t>Фартадзе</w:t>
      </w:r>
      <w:proofErr w:type="spellEnd"/>
      <w:r>
        <w:rPr>
          <w:rFonts w:ascii="Arial" w:hAnsi="Arial"/>
          <w:i/>
          <w:sz w:val="30"/>
        </w:rPr>
        <w:t xml:space="preserve"> считал, что судебная речь должна быть строго аргументирована юридически.</w:t>
      </w:r>
    </w:p>
    <w:p w:rsidR="00000000" w:rsidRDefault="00ED1CC2">
      <w:pPr>
        <w:pStyle w:val="a4"/>
        <w:rPr>
          <w:rFonts w:ascii="Arial" w:hAnsi="Arial"/>
          <w:i/>
          <w:sz w:val="30"/>
        </w:rPr>
      </w:pPr>
      <w:r>
        <w:rPr>
          <w:rFonts w:ascii="Arial" w:hAnsi="Arial"/>
          <w:i/>
          <w:sz w:val="30"/>
        </w:rPr>
        <w:tab/>
        <w:t>Яркие страницы в историю миро</w:t>
      </w:r>
      <w:r>
        <w:rPr>
          <w:rFonts w:ascii="Arial" w:hAnsi="Arial"/>
          <w:i/>
          <w:sz w:val="30"/>
        </w:rPr>
        <w:t xml:space="preserve">вого судебного красноречия вписали французские судебные ораторы. Известны такие мастера судебного слова, как </w:t>
      </w:r>
      <w:proofErr w:type="spellStart"/>
      <w:r>
        <w:rPr>
          <w:rFonts w:ascii="Arial" w:hAnsi="Arial"/>
          <w:i/>
          <w:sz w:val="30"/>
        </w:rPr>
        <w:t>Леметр</w:t>
      </w:r>
      <w:proofErr w:type="spellEnd"/>
      <w:r>
        <w:rPr>
          <w:rFonts w:ascii="Arial" w:hAnsi="Arial"/>
          <w:i/>
          <w:sz w:val="30"/>
        </w:rPr>
        <w:t xml:space="preserve">, </w:t>
      </w:r>
      <w:proofErr w:type="spellStart"/>
      <w:r>
        <w:rPr>
          <w:rFonts w:ascii="Arial" w:hAnsi="Arial"/>
          <w:i/>
          <w:sz w:val="30"/>
        </w:rPr>
        <w:t>Патрю</w:t>
      </w:r>
      <w:proofErr w:type="spellEnd"/>
      <w:r>
        <w:rPr>
          <w:rFonts w:ascii="Arial" w:hAnsi="Arial"/>
          <w:i/>
          <w:sz w:val="30"/>
        </w:rPr>
        <w:t xml:space="preserve">, де Баси, </w:t>
      </w:r>
      <w:proofErr w:type="spellStart"/>
      <w:r>
        <w:rPr>
          <w:rFonts w:ascii="Arial" w:hAnsi="Arial"/>
          <w:i/>
          <w:sz w:val="30"/>
        </w:rPr>
        <w:t>Жербье</w:t>
      </w:r>
      <w:proofErr w:type="spellEnd"/>
      <w:r>
        <w:rPr>
          <w:rFonts w:ascii="Arial" w:hAnsi="Arial"/>
          <w:i/>
          <w:sz w:val="30"/>
        </w:rPr>
        <w:t xml:space="preserve">, Кошен, де </w:t>
      </w:r>
      <w:proofErr w:type="spellStart"/>
      <w:r>
        <w:rPr>
          <w:rFonts w:ascii="Arial" w:hAnsi="Arial"/>
          <w:i/>
          <w:sz w:val="30"/>
        </w:rPr>
        <w:t>Молеонь</w:t>
      </w:r>
      <w:proofErr w:type="spellEnd"/>
      <w:r>
        <w:rPr>
          <w:rFonts w:ascii="Arial" w:hAnsi="Arial"/>
          <w:i/>
          <w:sz w:val="30"/>
        </w:rPr>
        <w:t>.</w:t>
      </w:r>
    </w:p>
    <w:p w:rsidR="00000000" w:rsidRDefault="00ED1CC2">
      <w:pPr>
        <w:pStyle w:val="a4"/>
        <w:rPr>
          <w:rFonts w:ascii="Arial" w:hAnsi="Arial"/>
          <w:i/>
          <w:sz w:val="30"/>
        </w:rPr>
      </w:pPr>
      <w:r>
        <w:rPr>
          <w:rFonts w:ascii="Arial" w:hAnsi="Arial"/>
          <w:i/>
          <w:sz w:val="30"/>
        </w:rPr>
        <w:tab/>
        <w:t>Русское судебное красноречие начинает развиваться во второй половине 19 века, после судебной ре</w:t>
      </w:r>
      <w:r>
        <w:rPr>
          <w:rFonts w:ascii="Arial" w:hAnsi="Arial"/>
          <w:i/>
          <w:sz w:val="30"/>
        </w:rPr>
        <w:t>формы 1864 с введения суда присяжных и присяжной адвокатуры.</w:t>
      </w:r>
    </w:p>
    <w:p w:rsidR="00000000" w:rsidRDefault="00ED1CC2">
      <w:pPr>
        <w:pStyle w:val="a4"/>
        <w:rPr>
          <w:rFonts w:ascii="Arial" w:hAnsi="Arial"/>
          <w:i/>
          <w:sz w:val="30"/>
        </w:rPr>
      </w:pPr>
    </w:p>
    <w:p w:rsidR="00000000" w:rsidRDefault="00ED1CC2">
      <w:pPr>
        <w:pStyle w:val="a4"/>
        <w:rPr>
          <w:rFonts w:ascii="Arial" w:hAnsi="Arial"/>
          <w:i/>
          <w:sz w:val="30"/>
        </w:rPr>
      </w:pPr>
      <w:r>
        <w:rPr>
          <w:rFonts w:ascii="Arial" w:hAnsi="Arial"/>
          <w:i/>
          <w:sz w:val="30"/>
        </w:rPr>
        <w:t>3. Назначение речи судебного оратора.</w:t>
      </w:r>
    </w:p>
    <w:p w:rsidR="00000000" w:rsidRDefault="00ED1CC2">
      <w:pPr>
        <w:pStyle w:val="a4"/>
        <w:rPr>
          <w:rFonts w:ascii="Arial" w:hAnsi="Arial"/>
          <w:i/>
          <w:sz w:val="30"/>
        </w:rPr>
      </w:pPr>
      <w:r>
        <w:rPr>
          <w:rFonts w:ascii="Arial" w:hAnsi="Arial"/>
          <w:i/>
          <w:sz w:val="30"/>
        </w:rPr>
        <w:tab/>
      </w:r>
    </w:p>
    <w:p w:rsidR="00000000" w:rsidRDefault="00ED1CC2">
      <w:pPr>
        <w:pStyle w:val="a4"/>
        <w:rPr>
          <w:rFonts w:ascii="Arial" w:hAnsi="Arial"/>
          <w:i/>
          <w:sz w:val="30"/>
        </w:rPr>
      </w:pPr>
      <w:r>
        <w:rPr>
          <w:rFonts w:ascii="Arial" w:hAnsi="Arial"/>
          <w:i/>
          <w:sz w:val="30"/>
        </w:rPr>
        <w:tab/>
        <w:t xml:space="preserve">Монологическая речь </w:t>
      </w:r>
      <w:proofErr w:type="spellStart"/>
      <w:r>
        <w:rPr>
          <w:rFonts w:ascii="Arial" w:hAnsi="Arial"/>
          <w:i/>
          <w:sz w:val="30"/>
        </w:rPr>
        <w:t>проеурора</w:t>
      </w:r>
      <w:proofErr w:type="spellEnd"/>
      <w:r>
        <w:rPr>
          <w:rFonts w:ascii="Arial" w:hAnsi="Arial"/>
          <w:i/>
          <w:sz w:val="30"/>
        </w:rPr>
        <w:t xml:space="preserve"> и адвоката – необходимая часть судебного процесса. Судебный процесс – это разбирательство уголовного дела, исследование все</w:t>
      </w:r>
      <w:r>
        <w:rPr>
          <w:rFonts w:ascii="Arial" w:hAnsi="Arial"/>
          <w:i/>
          <w:sz w:val="30"/>
        </w:rPr>
        <w:t>х материалов, связанных с ним , и проходит он в обстановке напряженных поисков истины, борьбы мнений процессуальных противников, его конечная цель – вынести законный и обоснованный приговор по делу, для того чтобы каждый совершивший преступление был подвер</w:t>
      </w:r>
      <w:r>
        <w:rPr>
          <w:rFonts w:ascii="Arial" w:hAnsi="Arial"/>
          <w:i/>
          <w:sz w:val="30"/>
        </w:rPr>
        <w:t>гнут справедливому наказанию и ни один невиновный не был привлечен к уголовной ответственности и осужден.</w:t>
      </w:r>
    </w:p>
    <w:p w:rsidR="00000000" w:rsidRDefault="00ED1CC2">
      <w:pPr>
        <w:pStyle w:val="a4"/>
        <w:rPr>
          <w:rFonts w:ascii="Arial" w:hAnsi="Arial"/>
          <w:i/>
          <w:sz w:val="30"/>
        </w:rPr>
      </w:pPr>
      <w:r>
        <w:rPr>
          <w:rFonts w:ascii="Arial" w:hAnsi="Arial"/>
          <w:i/>
          <w:sz w:val="30"/>
        </w:rPr>
        <w:t xml:space="preserve">В чем назначение судебной речи </w:t>
      </w:r>
      <w:r>
        <w:rPr>
          <w:rFonts w:ascii="Arial" w:hAnsi="Arial"/>
          <w:i/>
          <w:sz w:val="30"/>
          <w:lang w:val="en-US"/>
        </w:rPr>
        <w:t>?</w:t>
      </w:r>
      <w:r>
        <w:rPr>
          <w:rFonts w:ascii="Arial" w:hAnsi="Arial"/>
          <w:i/>
          <w:sz w:val="30"/>
        </w:rPr>
        <w:t xml:space="preserve"> в юриспруденции этот вопрос решается основе уголовно процессуальных норм. Теоретики уголовного процесса определяют ег</w:t>
      </w:r>
      <w:r>
        <w:rPr>
          <w:rFonts w:ascii="Arial" w:hAnsi="Arial"/>
          <w:i/>
          <w:sz w:val="30"/>
        </w:rPr>
        <w:t>о как установление истины по делу, содействие формированию убеждения судей, воспитательное воздействие на присутствующих в зале суда.</w:t>
      </w:r>
    </w:p>
    <w:p w:rsidR="00000000" w:rsidRDefault="00ED1CC2">
      <w:pPr>
        <w:pStyle w:val="a4"/>
        <w:rPr>
          <w:rFonts w:ascii="Arial" w:hAnsi="Arial"/>
          <w:i/>
          <w:sz w:val="30"/>
        </w:rPr>
      </w:pPr>
      <w:r>
        <w:rPr>
          <w:rFonts w:ascii="Arial" w:hAnsi="Arial"/>
          <w:i/>
          <w:sz w:val="30"/>
        </w:rPr>
        <w:tab/>
        <w:t>Психологи отмечают, что «судебные речи прокурора  и адвоката обеспечивают:</w:t>
      </w:r>
    </w:p>
    <w:p w:rsidR="00000000" w:rsidRDefault="00ED1CC2">
      <w:pPr>
        <w:pStyle w:val="a4"/>
        <w:numPr>
          <w:ilvl w:val="0"/>
          <w:numId w:val="1"/>
        </w:numPr>
        <w:rPr>
          <w:rFonts w:ascii="Arial" w:hAnsi="Arial"/>
          <w:i/>
          <w:sz w:val="30"/>
        </w:rPr>
      </w:pPr>
      <w:r>
        <w:rPr>
          <w:rFonts w:ascii="Arial" w:hAnsi="Arial"/>
          <w:i/>
          <w:sz w:val="30"/>
        </w:rPr>
        <w:t>активизацию мыслительной деятельности судей по</w:t>
      </w:r>
      <w:r>
        <w:rPr>
          <w:rFonts w:ascii="Arial" w:hAnsi="Arial"/>
          <w:i/>
          <w:sz w:val="30"/>
        </w:rPr>
        <w:t xml:space="preserve"> анализу и синтезу всех воспринятых в ходе судебного следствия фактов.</w:t>
      </w:r>
    </w:p>
    <w:p w:rsidR="00000000" w:rsidRDefault="00ED1CC2">
      <w:pPr>
        <w:pStyle w:val="a4"/>
        <w:numPr>
          <w:ilvl w:val="0"/>
          <w:numId w:val="1"/>
        </w:numPr>
        <w:rPr>
          <w:rFonts w:ascii="Arial" w:hAnsi="Arial"/>
          <w:i/>
          <w:sz w:val="30"/>
        </w:rPr>
      </w:pPr>
      <w:r>
        <w:rPr>
          <w:rFonts w:ascii="Arial" w:hAnsi="Arial"/>
          <w:i/>
          <w:sz w:val="30"/>
        </w:rPr>
        <w:t>Помощь в выявлении всех спорных и противоречивых фактов</w:t>
      </w:r>
    </w:p>
    <w:p w:rsidR="00000000" w:rsidRDefault="00ED1CC2">
      <w:pPr>
        <w:pStyle w:val="a4"/>
        <w:numPr>
          <w:ilvl w:val="0"/>
          <w:numId w:val="1"/>
        </w:numPr>
        <w:rPr>
          <w:rFonts w:ascii="Arial" w:hAnsi="Arial"/>
          <w:i/>
          <w:sz w:val="30"/>
        </w:rPr>
      </w:pPr>
      <w:r>
        <w:rPr>
          <w:rFonts w:ascii="Arial" w:hAnsi="Arial"/>
          <w:i/>
          <w:sz w:val="30"/>
        </w:rPr>
        <w:t>Правильное определение круга вопросов , которые необходимо будет разрешить в совещательной комнате. ».</w:t>
      </w:r>
    </w:p>
    <w:p w:rsidR="00000000" w:rsidRDefault="00ED1CC2">
      <w:pPr>
        <w:pStyle w:val="a4"/>
        <w:rPr>
          <w:rFonts w:ascii="Arial" w:hAnsi="Arial"/>
          <w:i/>
          <w:sz w:val="30"/>
        </w:rPr>
      </w:pPr>
      <w:r>
        <w:rPr>
          <w:rFonts w:ascii="Arial" w:hAnsi="Arial"/>
          <w:i/>
          <w:sz w:val="30"/>
        </w:rPr>
        <w:tab/>
        <w:t xml:space="preserve"> Лингвистами  назначение </w:t>
      </w:r>
      <w:r>
        <w:rPr>
          <w:rFonts w:ascii="Arial" w:hAnsi="Arial"/>
          <w:i/>
          <w:sz w:val="30"/>
        </w:rPr>
        <w:t>речи понимается  как целевая установка и как роль кого-либо, чего-либо в чем –</w:t>
      </w:r>
      <w:proofErr w:type="spellStart"/>
      <w:r>
        <w:rPr>
          <w:rFonts w:ascii="Arial" w:hAnsi="Arial"/>
          <w:i/>
          <w:sz w:val="30"/>
        </w:rPr>
        <w:t>нибудь</w:t>
      </w:r>
      <w:proofErr w:type="spellEnd"/>
      <w:r>
        <w:rPr>
          <w:rFonts w:ascii="Arial" w:hAnsi="Arial"/>
          <w:i/>
          <w:sz w:val="30"/>
        </w:rPr>
        <w:t>. В отношении судебной речи приемлемы оба говоря о назначении обвинительной и защитительной речи, необходимо определить не только их конкретную цель по делу, но и роль в уг</w:t>
      </w:r>
      <w:r>
        <w:rPr>
          <w:rFonts w:ascii="Arial" w:hAnsi="Arial"/>
          <w:i/>
          <w:sz w:val="30"/>
        </w:rPr>
        <w:t xml:space="preserve">оловном судопроизводстве. </w:t>
      </w:r>
    </w:p>
    <w:p w:rsidR="00000000" w:rsidRDefault="00ED1CC2">
      <w:pPr>
        <w:pStyle w:val="a4"/>
        <w:rPr>
          <w:rFonts w:ascii="Arial" w:hAnsi="Arial"/>
          <w:i/>
          <w:sz w:val="30"/>
        </w:rPr>
      </w:pPr>
      <w:r>
        <w:rPr>
          <w:rFonts w:ascii="Arial" w:hAnsi="Arial"/>
          <w:i/>
          <w:sz w:val="30"/>
        </w:rPr>
        <w:tab/>
        <w:t>Поэтому следует разграничивать цель судебной речи</w:t>
      </w:r>
    </w:p>
    <w:p w:rsidR="00000000" w:rsidRDefault="00ED1CC2">
      <w:pPr>
        <w:pStyle w:val="a4"/>
        <w:rPr>
          <w:rFonts w:ascii="Arial" w:hAnsi="Arial"/>
          <w:i/>
          <w:sz w:val="30"/>
        </w:rPr>
      </w:pPr>
      <w:r>
        <w:rPr>
          <w:rFonts w:ascii="Arial" w:hAnsi="Arial"/>
          <w:i/>
          <w:sz w:val="30"/>
        </w:rPr>
        <w:t>на ближайшую и конечную.</w:t>
      </w:r>
    </w:p>
    <w:p w:rsidR="00000000" w:rsidRDefault="00ED1CC2">
      <w:pPr>
        <w:pStyle w:val="a4"/>
        <w:rPr>
          <w:rFonts w:ascii="Arial" w:hAnsi="Arial"/>
          <w:i/>
          <w:sz w:val="30"/>
        </w:rPr>
      </w:pPr>
      <w:r>
        <w:rPr>
          <w:rFonts w:ascii="Arial" w:hAnsi="Arial"/>
          <w:i/>
          <w:sz w:val="30"/>
        </w:rPr>
        <w:tab/>
        <w:t xml:space="preserve">Судебные прения ,  представляющие собой полемику </w:t>
      </w:r>
    </w:p>
    <w:p w:rsidR="00000000" w:rsidRDefault="00ED1CC2">
      <w:pPr>
        <w:pStyle w:val="a4"/>
        <w:rPr>
          <w:rFonts w:ascii="Arial" w:hAnsi="Arial"/>
          <w:i/>
          <w:sz w:val="30"/>
        </w:rPr>
      </w:pPr>
      <w:r>
        <w:rPr>
          <w:rFonts w:ascii="Arial" w:hAnsi="Arial"/>
          <w:i/>
          <w:sz w:val="30"/>
        </w:rPr>
        <w:t>Публичный спор по материалам конкретного дела, являются подведением итогов судебного следствия с позиц</w:t>
      </w:r>
      <w:r>
        <w:rPr>
          <w:rFonts w:ascii="Arial" w:hAnsi="Arial"/>
          <w:i/>
          <w:sz w:val="30"/>
        </w:rPr>
        <w:t>ией обвинения и зашиты помогают суду лучше разобраться фактических и юридических обстоятельствах дела. Основная функция судебной речи , а значит и выступления судебного оратора , воздействие. Помня об этом опытный судебный оратор создаст все условия для ак</w:t>
      </w:r>
      <w:r>
        <w:rPr>
          <w:rFonts w:ascii="Arial" w:hAnsi="Arial"/>
          <w:i/>
          <w:sz w:val="30"/>
        </w:rPr>
        <w:t xml:space="preserve">тивной мыслительной деятельности судей, присяжных заседателей и всех присутствующих в зале суда. </w:t>
      </w:r>
    </w:p>
    <w:p w:rsidR="00000000" w:rsidRDefault="00ED1CC2">
      <w:pPr>
        <w:pStyle w:val="a4"/>
        <w:rPr>
          <w:rFonts w:ascii="Arial" w:hAnsi="Arial"/>
          <w:i/>
          <w:sz w:val="30"/>
        </w:rPr>
      </w:pPr>
      <w:r>
        <w:rPr>
          <w:rFonts w:ascii="Arial" w:hAnsi="Arial"/>
          <w:i/>
          <w:sz w:val="30"/>
        </w:rPr>
        <w:tab/>
        <w:t>Содержание речи определяется  целевой установкой оратора , которая</w:t>
      </w:r>
      <w:r>
        <w:rPr>
          <w:rFonts w:ascii="Arial" w:hAnsi="Arial"/>
          <w:i/>
          <w:sz w:val="29"/>
        </w:rPr>
        <w:t xml:space="preserve"> </w:t>
      </w:r>
      <w:r>
        <w:rPr>
          <w:rFonts w:ascii="Arial" w:hAnsi="Arial"/>
          <w:i/>
        </w:rPr>
        <w:t xml:space="preserve"> </w:t>
      </w:r>
      <w:r>
        <w:rPr>
          <w:rFonts w:ascii="Arial" w:hAnsi="Arial"/>
          <w:i/>
          <w:sz w:val="30"/>
        </w:rPr>
        <w:t xml:space="preserve">в каждом конкретном судебном процессе зависит от обстоятельств дела , от позиции оратора </w:t>
      </w:r>
      <w:r>
        <w:rPr>
          <w:rFonts w:ascii="Arial" w:hAnsi="Arial"/>
          <w:i/>
          <w:sz w:val="30"/>
        </w:rPr>
        <w:t>по делу. Прокурор в судебном заседании выступает как государственный обвинитель, защитник интересов общества и государства. Это представитель органа надзора и его основная задача – помочь суду оценить все как смягчающие так и отягчающие обстоятельства, вын</w:t>
      </w:r>
      <w:r>
        <w:rPr>
          <w:rFonts w:ascii="Arial" w:hAnsi="Arial"/>
          <w:i/>
          <w:sz w:val="30"/>
        </w:rPr>
        <w:t>ести законный и справедливый приговор. Но это и воспитатель, и пропагандист прав который вскрывает причины преступлений, разъясняет законы.</w:t>
      </w:r>
    </w:p>
    <w:p w:rsidR="00000000" w:rsidRDefault="00ED1CC2">
      <w:pPr>
        <w:pStyle w:val="a4"/>
        <w:rPr>
          <w:rFonts w:ascii="Arial" w:hAnsi="Arial"/>
          <w:i/>
          <w:sz w:val="30"/>
        </w:rPr>
      </w:pPr>
      <w:r>
        <w:rPr>
          <w:rFonts w:ascii="Arial" w:hAnsi="Arial"/>
          <w:i/>
          <w:sz w:val="30"/>
        </w:rPr>
        <w:tab/>
        <w:t>Адвокат является защитником прав подсудимого его процессуальная задача – проанализировать материалы дела с точки зр</w:t>
      </w:r>
      <w:r>
        <w:rPr>
          <w:rFonts w:ascii="Arial" w:hAnsi="Arial"/>
          <w:i/>
          <w:sz w:val="30"/>
        </w:rPr>
        <w:t>ения защиты, доказать невиновность подзащитного или меньшую степень виновности, вменяемой органами предварительного расследования. Если же виновность подсудимого доказана то , адвокат анализирует причины преступления. Таким образом обвинительная речь проку</w:t>
      </w:r>
      <w:r>
        <w:rPr>
          <w:rFonts w:ascii="Arial" w:hAnsi="Arial"/>
          <w:i/>
          <w:sz w:val="30"/>
        </w:rPr>
        <w:t>рора и защитительная речь адвоката(судебных ораторов прим. От автора) служат одной цели установлению истины, постановлению справедливого решения.  В этом ближайшая цель судебной речи.</w:t>
      </w:r>
    </w:p>
    <w:p w:rsidR="00000000" w:rsidRDefault="00ED1CC2">
      <w:pPr>
        <w:pStyle w:val="a4"/>
        <w:rPr>
          <w:rFonts w:ascii="Arial" w:hAnsi="Arial"/>
          <w:i/>
          <w:sz w:val="30"/>
        </w:rPr>
      </w:pPr>
      <w:r>
        <w:rPr>
          <w:rFonts w:ascii="Arial" w:hAnsi="Arial"/>
          <w:i/>
          <w:sz w:val="30"/>
        </w:rPr>
        <w:tab/>
        <w:t>Участники судебных прений должны не только доказать истину, но и убедит</w:t>
      </w:r>
      <w:r>
        <w:rPr>
          <w:rFonts w:ascii="Arial" w:hAnsi="Arial"/>
          <w:i/>
          <w:sz w:val="30"/>
        </w:rPr>
        <w:t xml:space="preserve">ь суд в правильности своей точки зрения. В этом основная задача судебного оратора. </w:t>
      </w:r>
    </w:p>
    <w:p w:rsidR="00000000" w:rsidRDefault="00ED1CC2">
      <w:pPr>
        <w:pStyle w:val="a4"/>
        <w:rPr>
          <w:rFonts w:ascii="Arial" w:hAnsi="Arial"/>
          <w:i/>
          <w:sz w:val="30"/>
        </w:rPr>
      </w:pPr>
      <w:r>
        <w:rPr>
          <w:rFonts w:ascii="Arial" w:hAnsi="Arial"/>
          <w:i/>
          <w:sz w:val="30"/>
        </w:rPr>
        <w:t>Убеждение выступает в уголовном судопроизводстве как метод оценки доказательств , результат познания оно основано на законе и правосознании. В теории публичной речи убежден</w:t>
      </w:r>
      <w:r>
        <w:rPr>
          <w:rFonts w:ascii="Arial" w:hAnsi="Arial"/>
          <w:i/>
          <w:sz w:val="30"/>
        </w:rPr>
        <w:t>ие определяется как сообщение, имеющее целью изменить взгляды адресата. Для этого судебный оратор доказывает правильность своей позиции, анализирует аргументы процессуального противника , раскрывает несостоятельность с его точки зрения приводимых противной</w:t>
      </w:r>
      <w:r>
        <w:rPr>
          <w:rFonts w:ascii="Arial" w:hAnsi="Arial"/>
          <w:i/>
          <w:sz w:val="30"/>
        </w:rPr>
        <w:t xml:space="preserve"> стороной доказательств объясняет почему по его мнению суд должен принять одни доказательства и отвергнуть другие. Слушая речи прокурора или адвоката судья мысленно вслед за оратором критически  прослеживает свой путь движения к истине, который он прошел в</w:t>
      </w:r>
      <w:r>
        <w:rPr>
          <w:rFonts w:ascii="Arial" w:hAnsi="Arial"/>
          <w:i/>
          <w:sz w:val="30"/>
        </w:rPr>
        <w:t xml:space="preserve"> процессе судебного следствия. Совпадение выводов оратора с личными выводами судей приводит к формированию у состава суда еще большей уверенности в их правильности.  Расхождение же в выводах заставляет критически оценить ту совокупность доказательств котор</w:t>
      </w:r>
      <w:r>
        <w:rPr>
          <w:rFonts w:ascii="Arial" w:hAnsi="Arial"/>
          <w:i/>
          <w:sz w:val="30"/>
        </w:rPr>
        <w:t>ая приводится в их подтверждение. Все это способствует формированию  убеждения суда.</w:t>
      </w:r>
    </w:p>
    <w:p w:rsidR="00000000" w:rsidRDefault="00ED1CC2">
      <w:pPr>
        <w:pStyle w:val="a4"/>
        <w:rPr>
          <w:rFonts w:ascii="Arial" w:hAnsi="Arial"/>
          <w:i/>
          <w:sz w:val="30"/>
        </w:rPr>
      </w:pPr>
      <w:r>
        <w:rPr>
          <w:rFonts w:ascii="Arial" w:hAnsi="Arial"/>
          <w:i/>
          <w:sz w:val="30"/>
        </w:rPr>
        <w:tab/>
        <w:t>Однако назначение судебной речи не исчерпывается установлением истины по разбираемому делу. Суд, осуществляя правосудие, одновременно проводит разъяснительно-воспитательн</w:t>
      </w:r>
      <w:r>
        <w:rPr>
          <w:rFonts w:ascii="Arial" w:hAnsi="Arial"/>
          <w:i/>
          <w:sz w:val="30"/>
        </w:rPr>
        <w:t>ую работу. Воспитательная функция суда, который не только наказывает преступников, но всей своей деятельностью учит всех присутствующих уважать права, честь и достоинство граждан, определяет обязанностью судебного оратора -  содействовать предупреждению пр</w:t>
      </w:r>
      <w:r>
        <w:rPr>
          <w:rFonts w:ascii="Arial" w:hAnsi="Arial"/>
          <w:i/>
          <w:sz w:val="30"/>
        </w:rPr>
        <w:t>еступлений, воспитанию в гражданах уважения к законам. Характеризуя и оценивая отдельные эпизоды преступления, оратор тем самым способствует глубокому уяснению присутствующими в зале суда гражданами существа дела. Речи адвоката и прокурора подготавливают с</w:t>
      </w:r>
      <w:r>
        <w:rPr>
          <w:rFonts w:ascii="Arial" w:hAnsi="Arial"/>
          <w:i/>
          <w:sz w:val="30"/>
        </w:rPr>
        <w:t>лушателей к правильному восприятию приговора.</w:t>
      </w:r>
    </w:p>
    <w:p w:rsidR="00000000" w:rsidRDefault="00ED1CC2">
      <w:pPr>
        <w:pStyle w:val="a4"/>
        <w:rPr>
          <w:rFonts w:ascii="Arial" w:hAnsi="Arial"/>
          <w:i/>
          <w:sz w:val="30"/>
        </w:rPr>
      </w:pPr>
    </w:p>
    <w:p w:rsidR="00000000" w:rsidRDefault="00ED1CC2">
      <w:pPr>
        <w:pStyle w:val="a4"/>
        <w:rPr>
          <w:rFonts w:ascii="Arial" w:hAnsi="Arial"/>
          <w:i/>
          <w:sz w:val="30"/>
        </w:rPr>
      </w:pPr>
      <w:r>
        <w:rPr>
          <w:rFonts w:ascii="Arial" w:hAnsi="Arial"/>
          <w:i/>
          <w:sz w:val="30"/>
        </w:rPr>
        <w:t>4. Отличительные черты судебной речи.</w:t>
      </w:r>
    </w:p>
    <w:p w:rsidR="00000000" w:rsidRDefault="00ED1CC2">
      <w:pPr>
        <w:pStyle w:val="a4"/>
        <w:rPr>
          <w:rFonts w:ascii="Arial" w:hAnsi="Arial"/>
          <w:i/>
          <w:sz w:val="30"/>
        </w:rPr>
      </w:pPr>
      <w:r>
        <w:rPr>
          <w:rFonts w:ascii="Arial" w:hAnsi="Arial"/>
          <w:i/>
          <w:sz w:val="30"/>
        </w:rPr>
        <w:tab/>
      </w:r>
    </w:p>
    <w:p w:rsidR="00000000" w:rsidRDefault="00ED1CC2">
      <w:pPr>
        <w:pStyle w:val="a4"/>
        <w:rPr>
          <w:rFonts w:ascii="Arial" w:hAnsi="Arial"/>
          <w:i/>
          <w:sz w:val="30"/>
        </w:rPr>
      </w:pPr>
      <w:r>
        <w:rPr>
          <w:rFonts w:ascii="Arial" w:hAnsi="Arial"/>
          <w:i/>
          <w:sz w:val="30"/>
        </w:rPr>
        <w:tab/>
        <w:t xml:space="preserve">Разновидностью публичной речи является судебная монологическая речь. В силу ситуативно-тематических факторов она стоит несколько особо по тематике, а тем более по цели </w:t>
      </w:r>
      <w:r>
        <w:rPr>
          <w:rFonts w:ascii="Arial" w:hAnsi="Arial"/>
          <w:i/>
          <w:sz w:val="30"/>
        </w:rPr>
        <w:t>смысловой направленности она отличается от других жанров публичной речи. Прежде всего судебная ограничена сферой употребления : это узкопрофессиональная речь произносимая только в суде</w:t>
      </w:r>
    </w:p>
    <w:p w:rsidR="00000000" w:rsidRDefault="00ED1CC2">
      <w:pPr>
        <w:pStyle w:val="a4"/>
        <w:rPr>
          <w:rFonts w:ascii="Arial" w:hAnsi="Arial"/>
          <w:i/>
          <w:sz w:val="30"/>
          <w:lang w:val="en-US"/>
        </w:rPr>
      </w:pPr>
      <w:r>
        <w:rPr>
          <w:rFonts w:ascii="Arial" w:hAnsi="Arial"/>
          <w:i/>
          <w:sz w:val="30"/>
        </w:rPr>
        <w:t>Ее отправителями могут быть только прокурор и адвокат их позиция опреде</w:t>
      </w:r>
      <w:r>
        <w:rPr>
          <w:rFonts w:ascii="Arial" w:hAnsi="Arial"/>
          <w:i/>
          <w:sz w:val="30"/>
        </w:rPr>
        <w:t>ляется их профессиональным положением. Каждая публичная речь включает в себя «предмет» и «материал». Предмет – это определенная сторона , часть действительности которую характеризует оратор, материал – это факты, дающие основание конкретно говорить об избр</w:t>
      </w:r>
      <w:r>
        <w:rPr>
          <w:rFonts w:ascii="Arial" w:hAnsi="Arial"/>
          <w:i/>
          <w:sz w:val="30"/>
        </w:rPr>
        <w:t>анном предмете.  «Предметом» судебной речи является то деяние , за которое подсудимый привлекается к уголовной ответственности . «Материал» - обстоятельства , связанные с конкретным преступлением, факты, доказательства.</w:t>
      </w:r>
      <w:r>
        <w:rPr>
          <w:rFonts w:ascii="Arial" w:hAnsi="Arial"/>
          <w:i/>
          <w:sz w:val="30"/>
          <w:lang w:val="en-US"/>
        </w:rPr>
        <w:t xml:space="preserve"> </w:t>
      </w:r>
    </w:p>
    <w:p w:rsidR="00000000" w:rsidRDefault="00ED1CC2">
      <w:pPr>
        <w:pStyle w:val="a4"/>
        <w:rPr>
          <w:rFonts w:ascii="Arial" w:hAnsi="Arial"/>
          <w:i/>
          <w:sz w:val="30"/>
        </w:rPr>
      </w:pPr>
      <w:r>
        <w:rPr>
          <w:rFonts w:ascii="Arial" w:hAnsi="Arial"/>
          <w:i/>
          <w:sz w:val="30"/>
          <w:lang w:val="en-US"/>
        </w:rPr>
        <w:tab/>
      </w:r>
      <w:r>
        <w:rPr>
          <w:rFonts w:ascii="Arial" w:hAnsi="Arial"/>
          <w:i/>
          <w:sz w:val="30"/>
        </w:rPr>
        <w:t>Мы сказали , что публичная речь не</w:t>
      </w:r>
      <w:r>
        <w:rPr>
          <w:rFonts w:ascii="Arial" w:hAnsi="Arial"/>
          <w:i/>
          <w:sz w:val="30"/>
        </w:rPr>
        <w:t>сет слушателям определенную информацию. Судебная же речь менее информативна так как она не содержит новых неизвестных суду фактов, в ней уже известная из судебного следствия информация рассматриваемая с точки зрения обвинения и защиты.</w:t>
      </w:r>
    </w:p>
    <w:p w:rsidR="00000000" w:rsidRDefault="00ED1CC2">
      <w:pPr>
        <w:pStyle w:val="a4"/>
        <w:rPr>
          <w:rFonts w:ascii="Arial" w:hAnsi="Arial"/>
          <w:i/>
          <w:sz w:val="30"/>
        </w:rPr>
      </w:pPr>
    </w:p>
    <w:p w:rsidR="00000000" w:rsidRDefault="00ED1CC2">
      <w:pPr>
        <w:pStyle w:val="a4"/>
        <w:rPr>
          <w:rFonts w:ascii="Arial" w:hAnsi="Arial"/>
          <w:i/>
          <w:sz w:val="30"/>
        </w:rPr>
      </w:pPr>
    </w:p>
    <w:p w:rsidR="00000000" w:rsidRDefault="00ED1CC2">
      <w:pPr>
        <w:pStyle w:val="a4"/>
        <w:rPr>
          <w:rFonts w:ascii="Arial" w:hAnsi="Arial"/>
          <w:i/>
          <w:sz w:val="30"/>
        </w:rPr>
      </w:pPr>
    </w:p>
    <w:p w:rsidR="00000000" w:rsidRDefault="00ED1CC2">
      <w:pPr>
        <w:pStyle w:val="a4"/>
        <w:rPr>
          <w:rFonts w:ascii="Arial" w:hAnsi="Arial"/>
          <w:i/>
          <w:sz w:val="30"/>
        </w:rPr>
      </w:pPr>
    </w:p>
    <w:p w:rsidR="00000000" w:rsidRDefault="00ED1CC2">
      <w:pPr>
        <w:pStyle w:val="a4"/>
        <w:rPr>
          <w:rFonts w:ascii="Arial" w:hAnsi="Arial"/>
          <w:i/>
          <w:sz w:val="30"/>
        </w:rPr>
      </w:pPr>
    </w:p>
    <w:p w:rsidR="00000000" w:rsidRDefault="00ED1CC2">
      <w:pPr>
        <w:pStyle w:val="a4"/>
        <w:rPr>
          <w:rFonts w:ascii="Arial" w:hAnsi="Arial"/>
          <w:i/>
          <w:sz w:val="30"/>
        </w:rPr>
      </w:pPr>
    </w:p>
    <w:p w:rsidR="00000000" w:rsidRDefault="00ED1CC2">
      <w:pPr>
        <w:pStyle w:val="a4"/>
        <w:rPr>
          <w:rFonts w:ascii="Arial" w:hAnsi="Arial"/>
          <w:i/>
          <w:sz w:val="30"/>
        </w:rPr>
      </w:pPr>
      <w:r>
        <w:rPr>
          <w:rFonts w:ascii="Arial" w:hAnsi="Arial"/>
          <w:i/>
          <w:sz w:val="30"/>
        </w:rPr>
        <w:t>4. Заключение.</w:t>
      </w:r>
    </w:p>
    <w:p w:rsidR="00000000" w:rsidRDefault="00ED1CC2">
      <w:pPr>
        <w:pStyle w:val="a4"/>
        <w:rPr>
          <w:rFonts w:ascii="Arial" w:hAnsi="Arial"/>
          <w:i/>
          <w:sz w:val="30"/>
        </w:rPr>
      </w:pPr>
      <w:r>
        <w:rPr>
          <w:rFonts w:ascii="Arial" w:hAnsi="Arial"/>
          <w:i/>
          <w:sz w:val="30"/>
        </w:rPr>
        <w:t xml:space="preserve"> </w:t>
      </w:r>
    </w:p>
    <w:p w:rsidR="00000000" w:rsidRDefault="00ED1CC2">
      <w:pPr>
        <w:pStyle w:val="a4"/>
        <w:rPr>
          <w:rFonts w:ascii="Arial" w:hAnsi="Arial"/>
          <w:i/>
          <w:sz w:val="30"/>
        </w:rPr>
      </w:pPr>
      <w:r>
        <w:rPr>
          <w:rFonts w:ascii="Arial" w:hAnsi="Arial"/>
          <w:i/>
          <w:sz w:val="30"/>
        </w:rPr>
        <w:tab/>
        <w:t>В заключительной части своего реферата ко всему выше сказанному хочу добавить что ораторское искусство и судебная речь в частности являются одним из ключевых моментов в судебных прениях, так как наиболее искусный оратор может переманить симпатии членов</w:t>
      </w:r>
      <w:r>
        <w:rPr>
          <w:rFonts w:ascii="Arial" w:hAnsi="Arial"/>
          <w:i/>
          <w:sz w:val="30"/>
        </w:rPr>
        <w:t xml:space="preserve"> суда и всех слушателей. И я думаю что современным юристам не стоит  пренебрегать искусством речи.</w:t>
      </w:r>
    </w:p>
    <w:p w:rsidR="00000000" w:rsidRDefault="00ED1CC2">
      <w:pPr>
        <w:pStyle w:val="a4"/>
        <w:rPr>
          <w:rFonts w:ascii="Arial" w:hAnsi="Arial"/>
          <w:i/>
          <w:sz w:val="30"/>
        </w:rPr>
      </w:pPr>
    </w:p>
    <w:p w:rsidR="00000000" w:rsidRDefault="00ED1CC2">
      <w:pPr>
        <w:pStyle w:val="a4"/>
        <w:rPr>
          <w:rFonts w:ascii="Arial" w:hAnsi="Arial"/>
          <w:i/>
          <w:sz w:val="30"/>
        </w:rPr>
      </w:pPr>
    </w:p>
    <w:p w:rsidR="00000000" w:rsidRDefault="00ED1CC2">
      <w:pPr>
        <w:pStyle w:val="a4"/>
        <w:rPr>
          <w:rFonts w:ascii="Arial" w:hAnsi="Arial"/>
          <w:i/>
          <w:sz w:val="30"/>
        </w:rPr>
      </w:pPr>
    </w:p>
    <w:p w:rsidR="00000000" w:rsidRDefault="00ED1CC2">
      <w:pPr>
        <w:pStyle w:val="a4"/>
        <w:rPr>
          <w:rFonts w:ascii="Arial" w:hAnsi="Arial"/>
          <w:i/>
          <w:sz w:val="30"/>
        </w:rPr>
      </w:pPr>
    </w:p>
    <w:p w:rsidR="00000000" w:rsidRDefault="00ED1CC2">
      <w:pPr>
        <w:pStyle w:val="a4"/>
        <w:rPr>
          <w:rFonts w:ascii="Arial" w:hAnsi="Arial"/>
          <w:i/>
          <w:sz w:val="30"/>
        </w:rPr>
      </w:pPr>
    </w:p>
    <w:p w:rsidR="00000000" w:rsidRDefault="00ED1CC2">
      <w:pPr>
        <w:pStyle w:val="a4"/>
        <w:rPr>
          <w:rFonts w:ascii="Arial" w:hAnsi="Arial"/>
          <w:i/>
          <w:sz w:val="30"/>
        </w:rPr>
      </w:pPr>
    </w:p>
    <w:p w:rsidR="00000000" w:rsidRDefault="00ED1CC2">
      <w:pPr>
        <w:pStyle w:val="a4"/>
        <w:rPr>
          <w:rFonts w:ascii="Arial" w:hAnsi="Arial"/>
          <w:i/>
          <w:sz w:val="30"/>
        </w:rPr>
      </w:pPr>
    </w:p>
    <w:p w:rsidR="00000000" w:rsidRDefault="00ED1CC2">
      <w:pPr>
        <w:pStyle w:val="a4"/>
        <w:rPr>
          <w:rFonts w:ascii="Arial" w:hAnsi="Arial"/>
          <w:i/>
          <w:sz w:val="30"/>
        </w:rPr>
      </w:pPr>
    </w:p>
    <w:p w:rsidR="00000000" w:rsidRDefault="00ED1CC2">
      <w:pPr>
        <w:pStyle w:val="a4"/>
        <w:rPr>
          <w:rFonts w:ascii="Arial" w:hAnsi="Arial"/>
          <w:i/>
          <w:sz w:val="30"/>
        </w:rPr>
      </w:pPr>
    </w:p>
    <w:p w:rsidR="00000000" w:rsidRDefault="00ED1CC2">
      <w:pPr>
        <w:pStyle w:val="a4"/>
        <w:rPr>
          <w:rFonts w:ascii="Arial" w:hAnsi="Arial"/>
          <w:i/>
          <w:sz w:val="30"/>
        </w:rPr>
      </w:pPr>
    </w:p>
    <w:p w:rsidR="00000000" w:rsidRDefault="00ED1CC2">
      <w:pPr>
        <w:pStyle w:val="a4"/>
        <w:rPr>
          <w:rFonts w:ascii="Arial" w:hAnsi="Arial"/>
          <w:i/>
          <w:sz w:val="30"/>
        </w:rPr>
      </w:pPr>
    </w:p>
    <w:p w:rsidR="00000000" w:rsidRDefault="00ED1CC2">
      <w:pPr>
        <w:pStyle w:val="a4"/>
        <w:rPr>
          <w:rFonts w:ascii="Arial" w:hAnsi="Arial"/>
          <w:i/>
          <w:sz w:val="30"/>
        </w:rPr>
      </w:pPr>
    </w:p>
    <w:p w:rsidR="00000000" w:rsidRDefault="00ED1CC2">
      <w:pPr>
        <w:pStyle w:val="a4"/>
        <w:rPr>
          <w:rFonts w:ascii="Arial" w:hAnsi="Arial"/>
          <w:i/>
          <w:sz w:val="30"/>
        </w:rPr>
      </w:pPr>
    </w:p>
    <w:p w:rsidR="00000000" w:rsidRDefault="00ED1CC2">
      <w:pPr>
        <w:pStyle w:val="a4"/>
        <w:rPr>
          <w:rFonts w:ascii="Arial" w:hAnsi="Arial"/>
          <w:i/>
          <w:sz w:val="30"/>
        </w:rPr>
      </w:pPr>
    </w:p>
    <w:p w:rsidR="00000000" w:rsidRDefault="00ED1CC2">
      <w:pPr>
        <w:pStyle w:val="a4"/>
        <w:rPr>
          <w:rFonts w:ascii="Arial" w:hAnsi="Arial"/>
          <w:i/>
          <w:sz w:val="30"/>
        </w:rPr>
      </w:pPr>
    </w:p>
    <w:p w:rsidR="00000000" w:rsidRDefault="00ED1CC2">
      <w:pPr>
        <w:pStyle w:val="a4"/>
        <w:jc w:val="center"/>
        <w:rPr>
          <w:rFonts w:ascii="Arial" w:hAnsi="Arial"/>
          <w:i/>
          <w:sz w:val="30"/>
        </w:rPr>
      </w:pPr>
      <w:r>
        <w:rPr>
          <w:rFonts w:ascii="Arial" w:hAnsi="Arial"/>
          <w:i/>
          <w:sz w:val="30"/>
        </w:rPr>
        <w:t>Литература.</w:t>
      </w:r>
    </w:p>
    <w:p w:rsidR="00000000" w:rsidRDefault="00ED1CC2">
      <w:pPr>
        <w:pStyle w:val="a4"/>
        <w:jc w:val="left"/>
        <w:rPr>
          <w:rFonts w:ascii="Arial" w:hAnsi="Arial"/>
          <w:i/>
          <w:sz w:val="30"/>
        </w:rPr>
      </w:pPr>
    </w:p>
    <w:p w:rsidR="00000000" w:rsidRDefault="00ED1CC2">
      <w:pPr>
        <w:pStyle w:val="a4"/>
        <w:jc w:val="left"/>
        <w:rPr>
          <w:rFonts w:ascii="Arial" w:hAnsi="Arial"/>
          <w:i/>
          <w:sz w:val="30"/>
        </w:rPr>
      </w:pPr>
      <w:r>
        <w:rPr>
          <w:rFonts w:ascii="Arial" w:hAnsi="Arial"/>
          <w:i/>
          <w:sz w:val="30"/>
        </w:rPr>
        <w:t xml:space="preserve">1.Издательство БЕК Москва1995 Н.Н. Ивакина Культура судебной речи.  </w:t>
      </w:r>
    </w:p>
    <w:p w:rsidR="00000000" w:rsidRDefault="00ED1CC2">
      <w:pPr>
        <w:pStyle w:val="a4"/>
        <w:rPr>
          <w:rFonts w:ascii="Arial" w:hAnsi="Arial"/>
          <w:i/>
          <w:sz w:val="30"/>
        </w:rPr>
      </w:pPr>
    </w:p>
    <w:p w:rsidR="00000000" w:rsidRDefault="00ED1CC2">
      <w:pPr>
        <w:pStyle w:val="a4"/>
        <w:rPr>
          <w:rFonts w:ascii="Arial" w:hAnsi="Arial"/>
          <w:i/>
          <w:sz w:val="30"/>
        </w:rPr>
      </w:pPr>
    </w:p>
    <w:p w:rsidR="00000000" w:rsidRDefault="00ED1CC2">
      <w:pPr>
        <w:pStyle w:val="a4"/>
        <w:rPr>
          <w:rFonts w:ascii="Arial" w:hAnsi="Arial"/>
          <w:i/>
          <w:sz w:val="30"/>
        </w:rPr>
      </w:pPr>
    </w:p>
    <w:p w:rsidR="00000000" w:rsidRDefault="00ED1CC2">
      <w:pPr>
        <w:pStyle w:val="a4"/>
        <w:rPr>
          <w:rFonts w:ascii="Arial" w:hAnsi="Arial"/>
          <w:i/>
          <w:sz w:val="30"/>
        </w:rPr>
      </w:pPr>
    </w:p>
    <w:p w:rsidR="00000000" w:rsidRDefault="00ED1CC2">
      <w:pPr>
        <w:pStyle w:val="a4"/>
        <w:rPr>
          <w:rFonts w:ascii="Arial" w:hAnsi="Arial"/>
          <w:i/>
          <w:sz w:val="30"/>
        </w:rPr>
      </w:pPr>
    </w:p>
    <w:p w:rsidR="00000000" w:rsidRDefault="00ED1CC2">
      <w:pPr>
        <w:pStyle w:val="a4"/>
        <w:rPr>
          <w:rFonts w:ascii="Arial" w:hAnsi="Arial"/>
          <w:i/>
          <w:sz w:val="30"/>
        </w:rPr>
      </w:pPr>
    </w:p>
    <w:p w:rsidR="00000000" w:rsidRDefault="00ED1CC2">
      <w:pPr>
        <w:pStyle w:val="a4"/>
        <w:rPr>
          <w:rFonts w:ascii="Arial" w:hAnsi="Arial"/>
          <w:i/>
          <w:sz w:val="30"/>
        </w:rPr>
      </w:pPr>
    </w:p>
    <w:p w:rsidR="00000000" w:rsidRDefault="00ED1CC2">
      <w:pPr>
        <w:pStyle w:val="a4"/>
        <w:rPr>
          <w:rFonts w:ascii="Arial" w:hAnsi="Arial"/>
          <w:i/>
          <w:sz w:val="30"/>
        </w:rPr>
      </w:pPr>
    </w:p>
    <w:p w:rsidR="00000000" w:rsidRDefault="00ED1CC2">
      <w:pPr>
        <w:pStyle w:val="a4"/>
        <w:rPr>
          <w:rFonts w:ascii="Arial" w:hAnsi="Arial"/>
          <w:i/>
          <w:sz w:val="30"/>
        </w:rPr>
      </w:pPr>
    </w:p>
    <w:p w:rsidR="00000000" w:rsidRDefault="00ED1CC2">
      <w:pPr>
        <w:pStyle w:val="a4"/>
        <w:rPr>
          <w:rFonts w:ascii="Arial" w:hAnsi="Arial"/>
          <w:i/>
          <w:sz w:val="30"/>
        </w:rPr>
      </w:pPr>
    </w:p>
    <w:p w:rsidR="00000000" w:rsidRDefault="00ED1CC2">
      <w:pPr>
        <w:pStyle w:val="a4"/>
        <w:rPr>
          <w:rFonts w:ascii="Arial" w:hAnsi="Arial"/>
          <w:i/>
          <w:sz w:val="30"/>
        </w:rPr>
      </w:pPr>
    </w:p>
    <w:p w:rsidR="00000000" w:rsidRDefault="00ED1CC2">
      <w:pPr>
        <w:pStyle w:val="a4"/>
        <w:rPr>
          <w:rFonts w:ascii="Arial" w:hAnsi="Arial"/>
          <w:i/>
          <w:sz w:val="30"/>
        </w:rPr>
      </w:pPr>
    </w:p>
    <w:p w:rsidR="00000000" w:rsidRDefault="00ED1CC2">
      <w:pPr>
        <w:pStyle w:val="a4"/>
        <w:rPr>
          <w:rFonts w:ascii="Arial" w:hAnsi="Arial"/>
          <w:i/>
          <w:sz w:val="30"/>
        </w:rPr>
      </w:pPr>
    </w:p>
    <w:p w:rsidR="00000000" w:rsidRDefault="00ED1CC2">
      <w:pPr>
        <w:pStyle w:val="a4"/>
        <w:rPr>
          <w:rFonts w:ascii="Arial" w:hAnsi="Arial"/>
          <w:i/>
          <w:sz w:val="30"/>
        </w:rPr>
      </w:pPr>
    </w:p>
    <w:p w:rsidR="00000000" w:rsidRDefault="00ED1CC2">
      <w:pPr>
        <w:pStyle w:val="a4"/>
        <w:rPr>
          <w:rFonts w:ascii="Arial" w:hAnsi="Arial"/>
          <w:i/>
          <w:sz w:val="30"/>
        </w:rPr>
      </w:pPr>
    </w:p>
    <w:p w:rsidR="00000000" w:rsidRDefault="00ED1CC2">
      <w:pPr>
        <w:pStyle w:val="a4"/>
        <w:rPr>
          <w:rFonts w:ascii="Arial" w:hAnsi="Arial"/>
          <w:i/>
          <w:sz w:val="30"/>
        </w:rPr>
      </w:pPr>
    </w:p>
    <w:p w:rsidR="00000000" w:rsidRDefault="00ED1CC2">
      <w:pPr>
        <w:pStyle w:val="a4"/>
        <w:rPr>
          <w:rFonts w:ascii="Arial" w:hAnsi="Arial"/>
          <w:i/>
          <w:sz w:val="30"/>
        </w:rPr>
      </w:pPr>
    </w:p>
    <w:p w:rsidR="00000000" w:rsidRDefault="00ED1CC2">
      <w:pPr>
        <w:pStyle w:val="a4"/>
        <w:rPr>
          <w:rFonts w:ascii="Arial" w:hAnsi="Arial"/>
          <w:i/>
          <w:sz w:val="30"/>
        </w:rPr>
      </w:pPr>
    </w:p>
    <w:p w:rsidR="00000000" w:rsidRDefault="00ED1CC2">
      <w:pPr>
        <w:pStyle w:val="a4"/>
        <w:rPr>
          <w:rFonts w:ascii="Arial" w:hAnsi="Arial"/>
          <w:i/>
          <w:sz w:val="30"/>
        </w:rPr>
      </w:pPr>
    </w:p>
    <w:p w:rsidR="00000000" w:rsidRDefault="00ED1CC2">
      <w:pPr>
        <w:pStyle w:val="a4"/>
        <w:rPr>
          <w:rFonts w:ascii="Arial" w:hAnsi="Arial"/>
          <w:i/>
          <w:sz w:val="30"/>
        </w:rPr>
      </w:pPr>
    </w:p>
    <w:p w:rsidR="00000000" w:rsidRDefault="00ED1CC2">
      <w:pPr>
        <w:pStyle w:val="a4"/>
        <w:rPr>
          <w:rFonts w:ascii="Arial" w:hAnsi="Arial"/>
          <w:i/>
          <w:sz w:val="30"/>
        </w:rPr>
      </w:pPr>
    </w:p>
    <w:p w:rsidR="00000000" w:rsidRDefault="00ED1CC2">
      <w:pPr>
        <w:pStyle w:val="a4"/>
        <w:rPr>
          <w:rFonts w:ascii="Arial" w:hAnsi="Arial"/>
          <w:i/>
          <w:sz w:val="30"/>
        </w:rPr>
      </w:pPr>
    </w:p>
    <w:p w:rsidR="00000000" w:rsidRDefault="00ED1CC2">
      <w:pPr>
        <w:pStyle w:val="a4"/>
        <w:rPr>
          <w:rFonts w:ascii="Arial" w:hAnsi="Arial"/>
          <w:i/>
          <w:sz w:val="30"/>
        </w:rPr>
      </w:pPr>
    </w:p>
    <w:p w:rsidR="00000000" w:rsidRDefault="00ED1CC2">
      <w:pPr>
        <w:pStyle w:val="a4"/>
        <w:rPr>
          <w:rFonts w:ascii="Arial" w:hAnsi="Arial"/>
          <w:i/>
          <w:sz w:val="30"/>
        </w:rPr>
      </w:pPr>
    </w:p>
    <w:p w:rsidR="00000000" w:rsidRDefault="00ED1CC2">
      <w:pPr>
        <w:pStyle w:val="a4"/>
        <w:rPr>
          <w:rFonts w:ascii="Arial" w:hAnsi="Arial"/>
          <w:i/>
          <w:sz w:val="30"/>
        </w:rPr>
      </w:pPr>
    </w:p>
    <w:p w:rsidR="00000000" w:rsidRDefault="00ED1CC2">
      <w:pPr>
        <w:pStyle w:val="a4"/>
        <w:rPr>
          <w:rFonts w:ascii="Arial" w:hAnsi="Arial"/>
          <w:i/>
          <w:sz w:val="30"/>
        </w:rPr>
      </w:pPr>
    </w:p>
    <w:p w:rsidR="00000000" w:rsidRDefault="00ED1CC2">
      <w:pPr>
        <w:pStyle w:val="a4"/>
        <w:rPr>
          <w:rFonts w:ascii="Arial" w:hAnsi="Arial"/>
          <w:i/>
          <w:sz w:val="30"/>
        </w:rPr>
      </w:pPr>
    </w:p>
    <w:p w:rsidR="00000000" w:rsidRDefault="00ED1CC2">
      <w:pPr>
        <w:pStyle w:val="a4"/>
        <w:rPr>
          <w:rFonts w:ascii="Arial" w:hAnsi="Arial"/>
          <w:i/>
          <w:sz w:val="30"/>
        </w:rPr>
      </w:pPr>
    </w:p>
    <w:p w:rsidR="00000000" w:rsidRDefault="00ED1CC2">
      <w:pPr>
        <w:pStyle w:val="a4"/>
        <w:rPr>
          <w:rFonts w:ascii="Arial" w:hAnsi="Arial"/>
          <w:i/>
          <w:sz w:val="30"/>
        </w:rPr>
      </w:pPr>
    </w:p>
    <w:p w:rsidR="00ED1CC2" w:rsidRDefault="00ED1CC2">
      <w:pPr>
        <w:pStyle w:val="a4"/>
        <w:rPr>
          <w:rFonts w:ascii="Arial" w:hAnsi="Arial"/>
          <w:i/>
          <w:sz w:val="30"/>
        </w:rPr>
      </w:pPr>
    </w:p>
    <w:sectPr w:rsidR="00ED1CC2">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59A0"/>
    <w:multiLevelType w:val="singleLevel"/>
    <w:tmpl w:val="0419000F"/>
    <w:lvl w:ilvl="0">
      <w:start w:val="1"/>
      <w:numFmt w:val="decimal"/>
      <w:lvlText w:val="%1."/>
      <w:lvlJc w:val="left"/>
      <w:pPr>
        <w:tabs>
          <w:tab w:val="num" w:pos="360"/>
        </w:tabs>
        <w:ind w:left="360" w:hanging="360"/>
      </w:pPr>
      <w:rPr>
        <w:rFonts w:hint="default"/>
      </w:rPr>
    </w:lvl>
  </w:abstractNum>
  <w:abstractNum w:abstractNumId="1" w15:restartNumberingAfterBreak="0">
    <w:nsid w:val="40DC76CC"/>
    <w:multiLevelType w:val="singleLevel"/>
    <w:tmpl w:val="5E8EE790"/>
    <w:lvl w:ilvl="0">
      <w:start w:val="1"/>
      <w:numFmt w:val="decimal"/>
      <w:lvlText w:val="%1)"/>
      <w:lvlJc w:val="left"/>
      <w:pPr>
        <w:tabs>
          <w:tab w:val="num" w:pos="480"/>
        </w:tabs>
        <w:ind w:left="480" w:hanging="4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000"/>
    <w:rsid w:val="00ED1CC2"/>
    <w:rsid w:val="00F04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39D68D-B866-4056-82D2-C5DF79297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qFormat/>
    <w:pPr>
      <w:keepNext/>
      <w:jc w:val="center"/>
      <w:outlineLvl w:val="0"/>
    </w:pPr>
    <w:rPr>
      <w:rFonts w:ascii="Arial" w:hAnsi="Arial"/>
      <w:i/>
      <w:sz w:val="30"/>
    </w:rPr>
  </w:style>
  <w:style w:type="paragraph" w:styleId="2">
    <w:name w:val="heading 2"/>
    <w:basedOn w:val="a"/>
    <w:next w:val="a"/>
    <w:qFormat/>
    <w:pPr>
      <w:keepNext/>
      <w:jc w:val="right"/>
      <w:outlineLvl w:val="1"/>
    </w:pPr>
    <w:rPr>
      <w:rFonts w:ascii="Arial" w:hAnsi="Arial"/>
      <w:i/>
      <w:sz w:val="3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tabs>
        <w:tab w:val="left" w:pos="-2268"/>
        <w:tab w:val="left" w:pos="-1276"/>
        <w:tab w:val="left" w:pos="-993"/>
        <w:tab w:val="left" w:pos="-851"/>
      </w:tabs>
      <w:ind w:firstLine="720"/>
    </w:pPr>
    <w:rPr>
      <w:sz w:val="28"/>
    </w:rPr>
  </w:style>
  <w:style w:type="paragraph" w:styleId="a4">
    <w:name w:val="Body Text"/>
    <w:basedOn w:val="a"/>
    <w:semiHidden/>
    <w:pPr>
      <w:tabs>
        <w:tab w:val="left" w:pos="-2268"/>
        <w:tab w:val="left" w:pos="-1276"/>
        <w:tab w:val="left" w:pos="-993"/>
        <w:tab w:val="left" w:pos="-851"/>
      </w:tabs>
      <w:jc w:val="both"/>
    </w:pPr>
    <w:rPr>
      <w:sz w:val="28"/>
    </w:rPr>
  </w:style>
  <w:style w:type="paragraph" w:styleId="20">
    <w:name w:val="Body Text Indent 2"/>
    <w:basedOn w:val="a"/>
    <w:semiHidden/>
    <w:pPr>
      <w:tabs>
        <w:tab w:val="left" w:pos="-2268"/>
        <w:tab w:val="left" w:pos="-1276"/>
        <w:tab w:val="left" w:pos="-993"/>
        <w:tab w:val="left" w:pos="-851"/>
      </w:tabs>
      <w:ind w:firstLine="720"/>
    </w:pPr>
    <w:rPr>
      <w:rFonts w:ascii="Arial" w:hAnsi="Arial"/>
      <w:i/>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1905</Words>
  <Characters>10865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93-25-60</Company>
  <LinksUpToDate>false</LinksUpToDate>
  <CharactersWithSpaces>12745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ЗЕНКОВА ЕКАТЕРИНА</dc:creator>
  <cp:keywords/>
  <cp:lastModifiedBy>Igor</cp:lastModifiedBy>
  <cp:revision>3</cp:revision>
  <cp:lastPrinted>2001-11-28T17:25:00Z</cp:lastPrinted>
  <dcterms:created xsi:type="dcterms:W3CDTF">2025-03-19T14:06:00Z</dcterms:created>
  <dcterms:modified xsi:type="dcterms:W3CDTF">2025-03-19T14:06:00Z</dcterms:modified>
</cp:coreProperties>
</file>