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1FB0" w14:textId="77777777" w:rsidR="00CF000F" w:rsidRPr="004F069E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55903031"/>
      <w:r w:rsidRPr="004F069E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14:paraId="39949248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sz w:val="28"/>
          <w:szCs w:val="28"/>
        </w:rPr>
        <w:fldChar w:fldCharType="begin"/>
      </w:r>
      <w:r w:rsidRPr="004F069E">
        <w:rPr>
          <w:sz w:val="28"/>
          <w:szCs w:val="28"/>
        </w:rPr>
        <w:instrText xml:space="preserve"> TOC \o "1-3" \h \z \u </w:instrText>
      </w:r>
      <w:r w:rsidRPr="004F069E">
        <w:rPr>
          <w:sz w:val="28"/>
          <w:szCs w:val="28"/>
        </w:rPr>
        <w:fldChar w:fldCharType="separate"/>
      </w:r>
    </w:p>
    <w:p w14:paraId="13BCAADA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  <w:instrText xml:space="preserve"> \l "_Toc255903032"</w:instrText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b w:val="0"/>
          <w:color w:val="auto"/>
          <w:sz w:val="28"/>
          <w:szCs w:val="28"/>
          <w:u w:val="none"/>
        </w:rPr>
        <w:t>Введение</w:t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end"/>
      </w:r>
    </w:p>
    <w:p w14:paraId="47F326BD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  <w:instrText xml:space="preserve"> \l "_Toc255903033"</w:instrText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b w:val="0"/>
          <w:color w:val="auto"/>
          <w:sz w:val="28"/>
          <w:szCs w:val="28"/>
          <w:u w:val="none"/>
        </w:rPr>
        <w:t>Глава 1. Теоретические основы оценки культурно-исторического туристско-рекреационного потенциала территории</w:t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end"/>
      </w:r>
    </w:p>
    <w:p w14:paraId="56220DAE" w14:textId="77777777" w:rsidR="00585925" w:rsidRPr="004F069E" w:rsidRDefault="00585925" w:rsidP="004F069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"_Toc255903034"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1.1 Культурно-историческое и природное наследия в туризме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7373B110" w14:textId="77777777" w:rsidR="00585925" w:rsidRPr="004F069E" w:rsidRDefault="00585925" w:rsidP="004F069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"_Toc255903035"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1.2 Особенности познавательного туризма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385C9F62" w14:textId="77777777" w:rsidR="00585925" w:rsidRPr="004F069E" w:rsidRDefault="00585925" w:rsidP="004F069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"_Toc255903036"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1.3 Перспективы использования культурно-исторических объектов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545B5415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  <w:instrText xml:space="preserve"> \l "_Toc255903037"</w:instrText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b w:val="0"/>
          <w:color w:val="auto"/>
          <w:sz w:val="28"/>
          <w:szCs w:val="28"/>
          <w:u w:val="none"/>
        </w:rPr>
        <w:t>Глава 2. Культурно-исторический потенциал Воскресенского района</w:t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end"/>
      </w:r>
    </w:p>
    <w:p w14:paraId="4EB58F88" w14:textId="77777777" w:rsidR="00585925" w:rsidRPr="004F069E" w:rsidRDefault="00585925" w:rsidP="004F069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"_Toc255903038"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2.1 Характеристика Воскресенского района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26502F72" w14:textId="77777777" w:rsidR="00585925" w:rsidRPr="004F069E" w:rsidRDefault="00585925" w:rsidP="004F069E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"_Toc255903039"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2.2 Характеристика историко-познавательных ресурсов Воскресенского района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6D38F67D" w14:textId="77777777" w:rsidR="00585925" w:rsidRPr="004F069E" w:rsidRDefault="00585925" w:rsidP="004F069E">
      <w:pPr>
        <w:pStyle w:val="3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"_Toc255903040"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2.2.1 Природный парк «Воскресенское Поветлужье»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3D54FD97" w14:textId="77777777" w:rsidR="00585925" w:rsidRPr="004F069E" w:rsidRDefault="00585925" w:rsidP="004F069E">
      <w:pPr>
        <w:pStyle w:val="3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"_Toc255903041"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2.2.2 Озеро Светлояр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00915E27" w14:textId="77777777" w:rsidR="00585925" w:rsidRPr="004F069E" w:rsidRDefault="00585925" w:rsidP="004F069E">
      <w:pPr>
        <w:pStyle w:val="3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"_Toc255903042"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2.2.3 Усадьба Кривякино (Красное сельцо)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63D5BEE7" w14:textId="77777777" w:rsidR="00585925" w:rsidRPr="004F069E" w:rsidRDefault="00585925" w:rsidP="004F069E">
      <w:pPr>
        <w:pStyle w:val="31"/>
        <w:spacing w:line="360" w:lineRule="auto"/>
        <w:ind w:left="0"/>
        <w:jc w:val="both"/>
        <w:rPr>
          <w:noProof/>
          <w:sz w:val="28"/>
          <w:szCs w:val="28"/>
        </w:rPr>
      </w:pP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  <w:instrText xml:space="preserve"> \l "_Toc255903043"</w:instrText>
      </w:r>
      <w:r w:rsidRPr="004F069E">
        <w:rPr>
          <w:rStyle w:val="a8"/>
          <w:noProof/>
          <w:color w:val="auto"/>
          <w:sz w:val="28"/>
          <w:szCs w:val="28"/>
          <w:u w:val="none"/>
        </w:rPr>
        <w:instrText xml:space="preserve"> </w:instrText>
      </w:r>
      <w:r w:rsidRPr="004F069E">
        <w:rPr>
          <w:noProof/>
          <w:sz w:val="28"/>
          <w:szCs w:val="28"/>
        </w:rPr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noProof/>
          <w:color w:val="auto"/>
          <w:sz w:val="28"/>
          <w:szCs w:val="28"/>
          <w:u w:val="none"/>
        </w:rPr>
        <w:t>2.2.4 Усадьба Спасское</w:t>
      </w:r>
      <w:r w:rsidRPr="004F069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1A09A1BA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  <w:instrText xml:space="preserve"> \l "_Toc255903044"</w:instrText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b w:val="0"/>
          <w:color w:val="auto"/>
          <w:sz w:val="28"/>
          <w:szCs w:val="28"/>
          <w:u w:val="none"/>
        </w:rPr>
        <w:t>Заключение</w:t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end"/>
      </w:r>
    </w:p>
    <w:p w14:paraId="7E8E1A88" w14:textId="77777777" w:rsidR="00585925" w:rsidRPr="004F069E" w:rsidRDefault="00585925" w:rsidP="004F069E">
      <w:pPr>
        <w:pStyle w:val="11"/>
        <w:tabs>
          <w:tab w:val="clear" w:pos="9345"/>
        </w:tabs>
        <w:spacing w:line="360" w:lineRule="auto"/>
        <w:jc w:val="both"/>
        <w:rPr>
          <w:b w:val="0"/>
          <w:sz w:val="28"/>
          <w:szCs w:val="28"/>
        </w:rPr>
      </w:pP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begin"/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  <w:instrText xml:space="preserve"> \l "_Toc255903045"</w:instrText>
      </w:r>
      <w:r w:rsidRPr="004F069E">
        <w:rPr>
          <w:rStyle w:val="a8"/>
          <w:b w:val="0"/>
          <w:color w:val="auto"/>
          <w:sz w:val="28"/>
          <w:szCs w:val="28"/>
          <w:u w:val="none"/>
        </w:rPr>
        <w:instrText xml:space="preserve"> </w:instrText>
      </w:r>
      <w:r w:rsidRPr="004F069E">
        <w:rPr>
          <w:b w:val="0"/>
          <w:sz w:val="28"/>
          <w:szCs w:val="28"/>
        </w:rPr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separate"/>
      </w:r>
      <w:r w:rsidRPr="004F069E">
        <w:rPr>
          <w:rStyle w:val="a8"/>
          <w:b w:val="0"/>
          <w:color w:val="auto"/>
          <w:sz w:val="28"/>
          <w:szCs w:val="28"/>
          <w:u w:val="none"/>
        </w:rPr>
        <w:t>Список использованной литературы</w:t>
      </w:r>
      <w:r w:rsidRPr="004F069E">
        <w:rPr>
          <w:rStyle w:val="a8"/>
          <w:b w:val="0"/>
          <w:color w:val="auto"/>
          <w:sz w:val="28"/>
          <w:szCs w:val="28"/>
          <w:u w:val="none"/>
        </w:rPr>
        <w:fldChar w:fldCharType="end"/>
      </w:r>
    </w:p>
    <w:p w14:paraId="2C9CDBED" w14:textId="77777777" w:rsidR="00432BC1" w:rsidRPr="004F069E" w:rsidRDefault="00585925" w:rsidP="004F069E">
      <w:pPr>
        <w:widowControl w:val="0"/>
        <w:spacing w:line="360" w:lineRule="auto"/>
        <w:jc w:val="both"/>
        <w:rPr>
          <w:sz w:val="28"/>
          <w:szCs w:val="28"/>
        </w:rPr>
      </w:pPr>
      <w:r w:rsidRPr="004F069E">
        <w:rPr>
          <w:sz w:val="28"/>
          <w:szCs w:val="28"/>
        </w:rPr>
        <w:fldChar w:fldCharType="end"/>
      </w:r>
    </w:p>
    <w:p w14:paraId="18ADEB24" w14:textId="77777777" w:rsidR="00432BC1" w:rsidRPr="004F069E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55903032"/>
      <w:r w:rsidRPr="004F069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14:paraId="632287F6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EC6D7F0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Актуальность темы</w:t>
      </w:r>
      <w:r w:rsidRPr="004F069E">
        <w:rPr>
          <w:sz w:val="28"/>
          <w:szCs w:val="28"/>
        </w:rPr>
        <w:t>. Один из регионов России, где туризм и гост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приимство могут стать приоритетной отраслью экономики, это Воскресе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ский район Московской области. Привлекательность региона среди туристов связана во многом с имеющимися на его территории ресурсами. В районе благоприятно сочетаются выгодное географическое положение, сохрани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шейся природный потенциал и богатое культурно-историческое наследие. Это уникальное соединение историко-культурных и природных условий, создают хорошую основу и перспективу для развития современных форм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ризма.</w:t>
      </w:r>
    </w:p>
    <w:p w14:paraId="6D56D76B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Изначально, туристическая инфраструктура на территории Воскресе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ского района базируется на использовании природных ресурсов (рыбалка, охота, купально-пляжный отдых), тогда как познавательный туризм таит в себе огромный потенциал, и не несет в себе угрозу для компонентов природной ср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ды.</w:t>
      </w:r>
    </w:p>
    <w:p w14:paraId="37931DC8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 всем комплексе рекреационных ресурсов Воскресенского района особое место занимают культурно-исторические ресурсы, представляющие собой наследие прошлых эпох. Но в данное время используется лишь н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большая доля из имеющихся культурно-исторических ресурсов, основная их часть не задействована в ре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реационном использовании.</w:t>
      </w:r>
    </w:p>
    <w:p w14:paraId="21EA4984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Это является следствием того, что территория района характеризуется недостаточной культурно-исторической туристско-рекреационной изученн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стью, что является одним из главных факторов, сдерживающих развитие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знавательного направления туристической индустрии. В районе имеются своды памятников истории и культуры, а также сведения об объектах соц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ально – культурной сферы – музеях, театрах, выставочных залах и т. д., но эти данные разрознены. В данных условиях имеется необходимость ко</w:t>
      </w:r>
      <w:r w:rsidRPr="004F069E">
        <w:rPr>
          <w:sz w:val="28"/>
          <w:szCs w:val="28"/>
        </w:rPr>
        <w:t>м</w:t>
      </w:r>
      <w:r w:rsidRPr="004F069E">
        <w:rPr>
          <w:sz w:val="28"/>
          <w:szCs w:val="28"/>
        </w:rPr>
        <w:t>плексной оценки культурно-исторического потенциала Воскресенского района, опр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деление перспектив его использования.</w:t>
      </w:r>
    </w:p>
    <w:p w14:paraId="341307D9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lastRenderedPageBreak/>
        <w:t>Цель исследования</w:t>
      </w:r>
      <w:r w:rsidRPr="004F069E">
        <w:rPr>
          <w:sz w:val="28"/>
          <w:szCs w:val="28"/>
        </w:rPr>
        <w:t>. Цель данного исследования заключается в пров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дении анализа культурно-исторического туристско-рекреационного поте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циала Воскресенского района для развития познавательного туризма.</w:t>
      </w:r>
    </w:p>
    <w:p w14:paraId="5920E0D4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 xml:space="preserve">Для этого были поставлены следующие </w:t>
      </w:r>
      <w:r w:rsidRPr="004F069E">
        <w:rPr>
          <w:b/>
          <w:sz w:val="28"/>
          <w:szCs w:val="28"/>
        </w:rPr>
        <w:t>задачи</w:t>
      </w:r>
      <w:r w:rsidRPr="004F069E">
        <w:rPr>
          <w:sz w:val="28"/>
          <w:szCs w:val="28"/>
        </w:rPr>
        <w:t>:</w:t>
      </w:r>
    </w:p>
    <w:p w14:paraId="5D5E0C6A" w14:textId="77777777" w:rsidR="00432BC1" w:rsidRPr="004F069E" w:rsidRDefault="00585925" w:rsidP="004F069E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Изучить особенности познавательного туризма.</w:t>
      </w:r>
    </w:p>
    <w:p w14:paraId="7C0F31D2" w14:textId="77777777" w:rsidR="00585925" w:rsidRPr="004F069E" w:rsidRDefault="00585925" w:rsidP="004F069E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Рассмотреть использование культурно-исторических объектов в туризме.</w:t>
      </w:r>
    </w:p>
    <w:p w14:paraId="6DF73408" w14:textId="77777777" w:rsidR="00585925" w:rsidRPr="004F069E" w:rsidRDefault="00585925" w:rsidP="004F069E">
      <w:pPr>
        <w:widowControl w:val="0"/>
        <w:numPr>
          <w:ilvl w:val="0"/>
          <w:numId w:val="4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Проанализировать географическое положение и культурно-исторический потенциал Воскресенского района.</w:t>
      </w:r>
    </w:p>
    <w:p w14:paraId="3F9402BA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Объект исследования</w:t>
      </w:r>
      <w:r w:rsidRPr="004F069E">
        <w:rPr>
          <w:sz w:val="28"/>
          <w:szCs w:val="28"/>
        </w:rPr>
        <w:t>. Объектом данного исследования является культурно-исторический потенциал Воскресенского района, как приоритетная основа развития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знавательного туризма в регионе.</w:t>
      </w:r>
    </w:p>
    <w:p w14:paraId="2C398219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Предмет исследования</w:t>
      </w:r>
      <w:r w:rsidRPr="004F069E">
        <w:rPr>
          <w:sz w:val="28"/>
          <w:szCs w:val="28"/>
        </w:rPr>
        <w:t>. Предметом исследования выступают факторы и условия, влияющие на развитие познавательного туризма в Воскресенском районе.</w:t>
      </w:r>
    </w:p>
    <w:p w14:paraId="3540BB78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Методы исследования</w:t>
      </w:r>
      <w:r w:rsidRPr="004F069E">
        <w:rPr>
          <w:sz w:val="28"/>
          <w:szCs w:val="28"/>
        </w:rPr>
        <w:t>. Методы работы основаны на опыте росси</w:t>
      </w:r>
      <w:r w:rsidRPr="004F069E">
        <w:rPr>
          <w:sz w:val="28"/>
          <w:szCs w:val="28"/>
        </w:rPr>
        <w:t>й</w:t>
      </w:r>
      <w:r w:rsidRPr="004F069E">
        <w:rPr>
          <w:sz w:val="28"/>
          <w:szCs w:val="28"/>
        </w:rPr>
        <w:t>ских ученых в области рекреационной географии, а так же специалистов по изуч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нию культурно-исторических объектов региона. В процессе написания работы использовались следующие методы: статистический, сра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нительно-географический, исторический, картографический.</w:t>
      </w:r>
    </w:p>
    <w:p w14:paraId="0F64C1E3" w14:textId="77777777" w:rsidR="00432BC1" w:rsidRPr="004F069E" w:rsidRDefault="00432BC1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Источники информации</w:t>
      </w:r>
      <w:r w:rsidRPr="004F069E">
        <w:rPr>
          <w:sz w:val="28"/>
          <w:szCs w:val="28"/>
        </w:rPr>
        <w:t>. Основными источниками информации послужили статистические, справочные, фондовые, картографические и лит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ратурные материалы.</w:t>
      </w:r>
    </w:p>
    <w:p w14:paraId="276EEC65" w14:textId="77777777" w:rsidR="00585925" w:rsidRPr="004F069E" w:rsidRDefault="00585925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b/>
          <w:sz w:val="28"/>
          <w:szCs w:val="28"/>
        </w:rPr>
        <w:t>Структура работы</w:t>
      </w:r>
      <w:r w:rsidRPr="004F069E">
        <w:rPr>
          <w:sz w:val="28"/>
          <w:szCs w:val="28"/>
        </w:rPr>
        <w:t>: работа состоит из введения, двух глав, заключения и списка использованной литературы.</w:t>
      </w:r>
    </w:p>
    <w:p w14:paraId="656FAABE" w14:textId="77777777" w:rsidR="00585925" w:rsidRPr="004F069E" w:rsidRDefault="00585925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7F622E1" w14:textId="77777777" w:rsidR="00432BC1" w:rsidRPr="004F069E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55903033"/>
      <w:r w:rsidRPr="004F069E">
        <w:rPr>
          <w:rFonts w:ascii="Times New Roman" w:hAnsi="Times New Roman" w:cs="Times New Roman"/>
          <w:sz w:val="28"/>
          <w:szCs w:val="28"/>
        </w:rPr>
        <w:lastRenderedPageBreak/>
        <w:t>Глава 1. Теоретические основы оценки культурно-исторического туристско-рекреационного потенциала террит</w:t>
      </w:r>
      <w:r w:rsidRPr="004F069E">
        <w:rPr>
          <w:rFonts w:ascii="Times New Roman" w:hAnsi="Times New Roman" w:cs="Times New Roman"/>
          <w:sz w:val="28"/>
          <w:szCs w:val="28"/>
        </w:rPr>
        <w:t>о</w:t>
      </w:r>
      <w:r w:rsidRPr="004F069E">
        <w:rPr>
          <w:rFonts w:ascii="Times New Roman" w:hAnsi="Times New Roman" w:cs="Times New Roman"/>
          <w:sz w:val="28"/>
          <w:szCs w:val="28"/>
        </w:rPr>
        <w:t>рии</w:t>
      </w:r>
      <w:bookmarkEnd w:id="2"/>
    </w:p>
    <w:p w14:paraId="08A4BBC7" w14:textId="77777777" w:rsidR="004F069E" w:rsidRDefault="004F069E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" w:name="_Toc255903034"/>
    </w:p>
    <w:p w14:paraId="32C470F3" w14:textId="77777777" w:rsidR="00947A32" w:rsidRPr="004F069E" w:rsidRDefault="00432BC1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4F069E">
        <w:rPr>
          <w:rFonts w:ascii="Times New Roman" w:hAnsi="Times New Roman" w:cs="Times New Roman"/>
          <w:i w:val="0"/>
        </w:rPr>
        <w:t xml:space="preserve">1.1 </w:t>
      </w:r>
      <w:r w:rsidR="00947A32" w:rsidRPr="004F069E">
        <w:rPr>
          <w:rFonts w:ascii="Times New Roman" w:hAnsi="Times New Roman" w:cs="Times New Roman"/>
          <w:i w:val="0"/>
        </w:rPr>
        <w:t>Культурно-историческое и природное наследия в туризме</w:t>
      </w:r>
      <w:bookmarkEnd w:id="3"/>
    </w:p>
    <w:p w14:paraId="352DE1D6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C3D9420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Ведущую роль в координации и стандартизации мировой культурной и туристской деятельности играют ЮНЕСКО и ВТО. Проводимые этими ме</w:t>
      </w:r>
      <w:r w:rsidRPr="004F069E">
        <w:rPr>
          <w:sz w:val="28"/>
          <w:szCs w:val="28"/>
        </w:rPr>
        <w:t>ж</w:t>
      </w:r>
      <w:r w:rsidRPr="004F069E">
        <w:rPr>
          <w:sz w:val="28"/>
          <w:szCs w:val="28"/>
        </w:rPr>
        <w:t>дународными организациями генеральные ассамблеи, конференции и другие мероприятия, в которых участвуют представители культуры и туризма вед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щих стран мира, являются действенным механизмом международного 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трудничества, а принимаемые ими решения - основой для разработки пра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тических рекомендаций на национальном уровне. Особого внимания засл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живают конвенции и рекомендации ЮНЕСКО по охране культурного, ист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рического и природного наследия, подчеркивающие важность его сохранения для дальнейшего развития туризма. В рамках Всемирной конференции, опр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делившей мировую политику в области культуры, приняты рекомендации о путях развития туризма на основе охраны и использования культурного, и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торического и природного наследия. Принципы сотрудничества в областях культуры и туризма нашли свое отражение в декларациях, принятых в Ман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ле (1980 г.) и Мехико (1981 г.). Памятники истории, культуры и природы я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ляются национальным достоянием страны. Освоение территории для турис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ских целей требует бережного подхода по принципу: «Сохрани - восстанови - не навреди»</w:t>
      </w:r>
      <w:r w:rsidR="00585925" w:rsidRPr="004F069E">
        <w:rPr>
          <w:rStyle w:val="ab"/>
          <w:sz w:val="28"/>
          <w:szCs w:val="28"/>
        </w:rPr>
        <w:footnoteReference w:id="1"/>
      </w:r>
      <w:r w:rsidRPr="004F069E">
        <w:rPr>
          <w:sz w:val="28"/>
          <w:szCs w:val="28"/>
        </w:rPr>
        <w:t>.</w:t>
      </w:r>
    </w:p>
    <w:p w14:paraId="2168711C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Многие регионы богаты такими уникальными историческими террит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риями, как древние города, усадебные и дворцово-парковые ансамбли, ко</w:t>
      </w:r>
      <w:r w:rsidRPr="004F069E">
        <w:rPr>
          <w:sz w:val="28"/>
          <w:szCs w:val="28"/>
        </w:rPr>
        <w:t>м</w:t>
      </w:r>
      <w:r w:rsidRPr="004F069E">
        <w:rPr>
          <w:sz w:val="28"/>
          <w:szCs w:val="28"/>
        </w:rPr>
        <w:t>плексы культовой архитектуры, исторические постройки, историко-культурные памятники и др. Они не должны оставаться застывшими образ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ваниями. При организации уникальных территорий следует сочетать трад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 xml:space="preserve">ционные формы деятельности, исторически </w:t>
      </w:r>
      <w:r w:rsidRPr="004F069E">
        <w:rPr>
          <w:sz w:val="28"/>
          <w:szCs w:val="28"/>
        </w:rPr>
        <w:lastRenderedPageBreak/>
        <w:t>сформировавшие эти террит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рии, с инновационными видами, к числу которых относится и туризм. Пр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чем новые виды деятельности должны дополнять, а не подавлять сложи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шиеся хозяйственные, социокультурные и природные процессы.</w:t>
      </w:r>
    </w:p>
    <w:p w14:paraId="3EC7FEB6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При развитии туристской инфраструктуры важно не нарушать истор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ческий облик территории. Каждый вновь создаваемый туристский центр (объект) должен соответствовать национальным особенностям и традициям и одновременно иметь свой неповторимый облик. Создание природно-исторических парков должно содействовать спасению ценнейших памятн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ков культуры и истории как целостных архитектурно-ландшафтных и кул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турных комплексов. Необходимо осуществлять охрану и восстановление п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мятников культуры и истории рукотворного, природного и традиционного ландшафтов, которые также рассматриваются как непреходящие историч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ские ценности, национальное достояние. При возрождении культурно-исторических комплексов можно применять ансамблевый принцип и инд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видуальное проектирование объектов</w:t>
      </w:r>
      <w:r w:rsidR="00585925" w:rsidRPr="004F069E">
        <w:rPr>
          <w:rStyle w:val="ab"/>
          <w:sz w:val="28"/>
          <w:szCs w:val="28"/>
        </w:rPr>
        <w:footnoteReference w:id="2"/>
      </w:r>
      <w:r w:rsidRPr="004F069E">
        <w:rPr>
          <w:sz w:val="28"/>
          <w:szCs w:val="28"/>
        </w:rPr>
        <w:t>.</w:t>
      </w:r>
    </w:p>
    <w:p w14:paraId="19836728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Культурное, историческое и природное наследие принято делить на следующие категории:</w:t>
      </w:r>
    </w:p>
    <w:p w14:paraId="6119379B" w14:textId="77777777" w:rsidR="00947A32" w:rsidRPr="004F069E" w:rsidRDefault="00947A32" w:rsidP="004F069E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достояние, используемое в основном туристами (фестивали, предста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ления, памятники и т. д.)</w:t>
      </w:r>
    </w:p>
    <w:p w14:paraId="1F77197D" w14:textId="77777777" w:rsidR="00947A32" w:rsidRPr="004F069E" w:rsidRDefault="00947A32" w:rsidP="004F069E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достояние смешанного пользования (менее значительные ист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рические памятники и музеи, театры, заповедники и пр.)</w:t>
      </w:r>
    </w:p>
    <w:p w14:paraId="3719A4A1" w14:textId="77777777" w:rsidR="00947A32" w:rsidRPr="004F069E" w:rsidRDefault="00947A32" w:rsidP="004F069E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достояние, используемое в основном местным населением (гражданские сооружения, культовые объекты, кинотеатры, библиот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ки и др.)</w:t>
      </w:r>
    </w:p>
    <w:p w14:paraId="6DCD949E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Для обеспечения действенного сотрудничества различных организаций в области культуры и туризма необходима взаимная информированность об основных направлениях совместной работы. Политика туристского развития должна отражать следующие основные аспекты:</w:t>
      </w:r>
    </w:p>
    <w:p w14:paraId="02CB7354" w14:textId="77777777" w:rsidR="00947A32" w:rsidRPr="004F069E" w:rsidRDefault="00947A32" w:rsidP="004F069E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lastRenderedPageBreak/>
        <w:t>подготовку перечня туристских ресурсов, причем особого внимания з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служивают классификация культурного, исторического, природного наследия и определение наиболее важных объектов для развития туризма</w:t>
      </w:r>
    </w:p>
    <w:p w14:paraId="52140FCB" w14:textId="77777777" w:rsidR="00947A32" w:rsidRPr="004F069E" w:rsidRDefault="00947A32" w:rsidP="004F069E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определение основных туристских регионов и мест туристского назн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чения, а также обеспечение соответствующих мер по охране местных кул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турных, исторических и природных памятников</w:t>
      </w:r>
    </w:p>
    <w:p w14:paraId="66AEB404" w14:textId="77777777" w:rsidR="00947A32" w:rsidRPr="004F069E" w:rsidRDefault="00947A32" w:rsidP="004F069E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использование в целях туризма национального достояния, включающего искусственные и природные, материальные и нематер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альные объекты, а также творчество местного населения (иску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ство, ремесла, фольклор)</w:t>
      </w:r>
    </w:p>
    <w:p w14:paraId="573CE30E" w14:textId="77777777" w:rsidR="00947A32" w:rsidRPr="004F069E" w:rsidRDefault="00947A32" w:rsidP="004F069E">
      <w:pPr>
        <w:widowControl w:val="0"/>
        <w:numPr>
          <w:ilvl w:val="0"/>
          <w:numId w:val="2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проведение мероприятий, направленных на воспитание местного населения и туристов в духе уважения к культурным ценностям региона</w:t>
      </w:r>
    </w:p>
    <w:p w14:paraId="55DF759D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Неотъемлемой частью процесса постепенного утверждения новой ко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цепции развития культуры и туризма должно стать создание новых форм культурного туризма. Это обусловливает необходимость трансформирования уже известных форм туризма по мере того, как его роль в жизни общества становится все более значимой. Трансформация туризма включает в себя и</w:t>
      </w:r>
      <w:r w:rsidRPr="004F069E">
        <w:rPr>
          <w:sz w:val="28"/>
          <w:szCs w:val="28"/>
        </w:rPr>
        <w:t>з</w:t>
      </w:r>
      <w:r w:rsidRPr="004F069E">
        <w:rPr>
          <w:sz w:val="28"/>
          <w:szCs w:val="28"/>
        </w:rPr>
        <w:t>менение предложения и спроса. Экономическое, социальное и культурное развитие общества влияет на туристский спрос (увеличение числа поездок деловых и выходного дня, экскурсий).</w:t>
      </w:r>
    </w:p>
    <w:p w14:paraId="78AFE697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Примером нового подхода к развитию традиционных форм туризма являются рекомендации относительно повышения уровня культурного соде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жания тура путем включения в его программу знакомства с местными дост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примечательностями, даже если речь идет об организации краткосрочной экскурсии или специализированном туре. Восточным Мичиганским униве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ситетом туризма и путешествий разработана концепция адекватного туризма, основывающаяся на сохранении и использовании национального наследия и традиций местности</w:t>
      </w:r>
      <w:r w:rsidR="00585925" w:rsidRPr="004F069E">
        <w:rPr>
          <w:rStyle w:val="ab"/>
          <w:sz w:val="28"/>
          <w:szCs w:val="28"/>
        </w:rPr>
        <w:footnoteReference w:id="3"/>
      </w:r>
      <w:r w:rsidRPr="004F069E">
        <w:rPr>
          <w:sz w:val="28"/>
          <w:szCs w:val="28"/>
        </w:rPr>
        <w:t xml:space="preserve">. Согласно этой концепции </w:t>
      </w:r>
      <w:r w:rsidRPr="004F069E">
        <w:rPr>
          <w:sz w:val="28"/>
          <w:szCs w:val="28"/>
        </w:rPr>
        <w:lastRenderedPageBreak/>
        <w:t>адекватным называют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ризм, базирующийся на уникальных ресурсах местности, активно способс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вующий сохранению и рациональному использованию ее культурного, ист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рического и природного наследия. Каждый регион обладает уникальным н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следием. Для определения базы, необходимой для развития адекватного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ризма в регионе, следует ответить на вопросы: «Какими ресурсами (наслед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ем) уникальна конкретная местность относительно других территорий?» и «Каким образом ресурсы (наследие) конкретной местности могут быть и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пользованы в целях туризма?».</w:t>
      </w:r>
    </w:p>
    <w:p w14:paraId="0F2E37E7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Выделяют четыре принципа адекватного туризма:</w:t>
      </w:r>
    </w:p>
    <w:p w14:paraId="7B2354EF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1) активное содействие в сохранении наследия местности - культурн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го, исторического и природного</w:t>
      </w:r>
    </w:p>
    <w:p w14:paraId="157E419F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2) подчеркивание и выделение уникальности наследия местности отн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сительно других регионов</w:t>
      </w:r>
    </w:p>
    <w:p w14:paraId="27A840B6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3) создание у местного населения чувства гордости и ответственности за уникальное наследие</w:t>
      </w:r>
    </w:p>
    <w:p w14:paraId="7CC758AF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4) разработка программы развития туризма на основе использования уникального наследия местности</w:t>
      </w:r>
      <w:r w:rsidR="00585925" w:rsidRPr="004F069E">
        <w:rPr>
          <w:rStyle w:val="ab"/>
          <w:sz w:val="28"/>
          <w:szCs w:val="28"/>
        </w:rPr>
        <w:footnoteReference w:id="4"/>
      </w:r>
    </w:p>
    <w:p w14:paraId="06A23839" w14:textId="77777777" w:rsidR="00947A32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Туризм не только приносит доходы региону, но дает местному насел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нию основание гордиться своим уникальным наследием и предоставляет возможности делиться им с туристами.. Если общество будет это учитывать, то сможет создать систему рационального использования уникальных ресу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сов для туризма. Успешное развитие туризма, а следовательно, массовое привлечение потенциальных туристов зависит от действий, направленных на сохранение культурных, исторических и природных ресурсов местности. Реализация программы по использованию историко-культурного и приро</w:t>
      </w:r>
      <w:r w:rsidRPr="004F069E">
        <w:rPr>
          <w:sz w:val="28"/>
          <w:szCs w:val="28"/>
        </w:rPr>
        <w:t>д</w:t>
      </w:r>
      <w:r w:rsidRPr="004F069E">
        <w:rPr>
          <w:sz w:val="28"/>
          <w:szCs w:val="28"/>
        </w:rPr>
        <w:t>ного потенциала региона в целях туризма решит одну из важнейших его пр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блем - проблему сезонного колебания спроса - путем предложения разноо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 xml:space="preserve">разных форм межсезонного туризма, </w:t>
      </w:r>
      <w:r w:rsidRPr="004F069E">
        <w:rPr>
          <w:sz w:val="28"/>
          <w:szCs w:val="28"/>
        </w:rPr>
        <w:lastRenderedPageBreak/>
        <w:t>которые предполагают использование элементов культуры</w:t>
      </w:r>
      <w:r w:rsidR="00585925" w:rsidRPr="004F069E">
        <w:rPr>
          <w:rStyle w:val="ab"/>
          <w:sz w:val="28"/>
          <w:szCs w:val="28"/>
        </w:rPr>
        <w:footnoteReference w:id="5"/>
      </w:r>
      <w:r w:rsidR="00585925" w:rsidRPr="004F069E">
        <w:rPr>
          <w:sz w:val="28"/>
          <w:szCs w:val="28"/>
        </w:rPr>
        <w:t>.</w:t>
      </w:r>
    </w:p>
    <w:p w14:paraId="1853A5EC" w14:textId="77777777" w:rsidR="004F069E" w:rsidRDefault="004F069E" w:rsidP="004F069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55903035"/>
    </w:p>
    <w:p w14:paraId="5C10FF96" w14:textId="77777777" w:rsidR="00432BC1" w:rsidRPr="004F069E" w:rsidRDefault="00432BC1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4F069E">
        <w:rPr>
          <w:rFonts w:ascii="Times New Roman" w:hAnsi="Times New Roman" w:cs="Times New Roman"/>
          <w:i w:val="0"/>
          <w:iCs w:val="0"/>
        </w:rPr>
        <w:t>1.2 Особенности познавательного туризма</w:t>
      </w:r>
      <w:bookmarkEnd w:id="4"/>
    </w:p>
    <w:p w14:paraId="132A07D2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E7AAD19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Наряду с развлекательным, ознакомительным, оздоровительным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ризмом значительное число людей привлекает познавательный туризм. Его целью является приобщение к материальным и духовным ценностям разли</w:t>
      </w:r>
      <w:r w:rsidRPr="004F069E">
        <w:rPr>
          <w:sz w:val="28"/>
          <w:szCs w:val="28"/>
        </w:rPr>
        <w:t>ч</w:t>
      </w:r>
      <w:r w:rsidRPr="004F069E">
        <w:rPr>
          <w:sz w:val="28"/>
          <w:szCs w:val="28"/>
        </w:rPr>
        <w:t>ных стран и народов. В отличие от развлекательного познавательный туризм позволяет участникам туров более глубоко ознакомиться как L целой культ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рой отдельных народов, так и с отдельными ее проявлениями. Познавател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ный туризм является выражением стремления человека расширить свой кр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гозор, составить представление о том, как живут другие страны и народы, к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ковы их достижения в науке, искусстве, технике и быте. Стремление к позн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нию — и содержание, и мощный стимул человеческой деятельности. Этот стимул проявляется уже на стадии инстинкта, заставляющего животное с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щество ориентироваться в окружающей среде. У человека познание стан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вится основным способом развития и овладения силами своей собственной природы и окружающего мира. Деятельность познания состоит в том, что 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ловек целенаправленно воспринимает факты внутреннего и внешнего мира, систематизирует их, находит закономерности, которые определяют послед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вательность явлений. В результате познания возникает целостная модель я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ления, которая позволяет человеку сознательно подходить к внешней дейс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вительности и использовать ее в своих целях</w:t>
      </w:r>
      <w:r w:rsidR="00585925" w:rsidRPr="004F069E">
        <w:rPr>
          <w:rStyle w:val="ab"/>
          <w:sz w:val="28"/>
          <w:szCs w:val="28"/>
        </w:rPr>
        <w:footnoteReference w:id="6"/>
      </w:r>
      <w:r w:rsidRPr="004F069E">
        <w:rPr>
          <w:sz w:val="28"/>
          <w:szCs w:val="28"/>
        </w:rPr>
        <w:t>.</w:t>
      </w:r>
    </w:p>
    <w:p w14:paraId="534F7F8F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Познание — как специфич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ский вид деятельности человека, приводит к теоретическому осмыслению действительности, составляет содержание научной деятельности ученого. Однако человек, который не занимается пр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 xml:space="preserve">фессиональной научной деятельностью, также по-настоящему находит </w:t>
      </w:r>
      <w:r w:rsidRPr="004F069E">
        <w:rPr>
          <w:sz w:val="28"/>
          <w:szCs w:val="28"/>
        </w:rPr>
        <w:lastRenderedPageBreak/>
        <w:t>удовлетворение в своей работе и жи</w:t>
      </w:r>
      <w:r w:rsidRPr="004F069E">
        <w:rPr>
          <w:sz w:val="28"/>
          <w:szCs w:val="28"/>
        </w:rPr>
        <w:t>з</w:t>
      </w:r>
      <w:r w:rsidRPr="004F069E">
        <w:rPr>
          <w:sz w:val="28"/>
          <w:szCs w:val="28"/>
        </w:rPr>
        <w:t>ни только тогда, когда он может объяснить многообразие окружающих его явлений, систематизировать их и в полной мере понять. Стремление к познанию является мощной потребностью чел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века. Но для того, чтобы она проявила себя достаточно глубоко и всесторо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не, необходимо пробуждение этой потребности в процессе формирования 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ловека, его воспитания и образования. Для того чтобы осуществить эту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требность, необходимы и определенные социальные условия. Например, только после завершения холодной во</w:t>
      </w:r>
      <w:r w:rsidRPr="004F069E">
        <w:rPr>
          <w:sz w:val="28"/>
          <w:szCs w:val="28"/>
        </w:rPr>
        <w:t>й</w:t>
      </w:r>
      <w:r w:rsidRPr="004F069E">
        <w:rPr>
          <w:sz w:val="28"/>
          <w:szCs w:val="28"/>
        </w:rPr>
        <w:t>ны стал возможен массовый туризм, открывший миллионам россиян культ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ру европейских и азиатских народов. Познавая окружающий мир, человек соотносит культуру своего народа с культурой других народов для того, чт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бы удостовериться в значимости той культурной традиции, к которой он принадлежит. Он также стремится и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пользовать культурные достижения других народов для улучшения своего уклада жизни. Кроме того, близкое знакомство с культурой других народов позволяет ему лично убедиться в достоверности тех знаний, которые он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черпнул из книг. Книжные знания в значительной степени создают одност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роннее представление о материальной и духовной культуре народов мира. Необходимо личное восприятие их 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раза жизни, чтобы составить об этом самое достоверное представление. Т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ким образом, для большинства людей смысл жизни заключается не только в достижении определенного матер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ального благополучия и продвижения по профессиональной лестнице, но и в познании мировой культуры, в осознании себя частью глобал</w:t>
      </w:r>
      <w:r w:rsid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ного челов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чества, сравнении образа жизни и достигнутого уровня развития материал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ной культуры своего народа с материальной и духовной культурой других народов</w:t>
      </w:r>
      <w:r w:rsidR="00585925" w:rsidRPr="004F069E">
        <w:rPr>
          <w:rStyle w:val="ab"/>
          <w:sz w:val="28"/>
          <w:szCs w:val="28"/>
        </w:rPr>
        <w:footnoteReference w:id="7"/>
      </w:r>
      <w:r w:rsidRPr="004F069E">
        <w:rPr>
          <w:sz w:val="28"/>
          <w:szCs w:val="28"/>
        </w:rPr>
        <w:t>.</w:t>
      </w:r>
    </w:p>
    <w:p w14:paraId="2BDD64DF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Такое сравнение позволяет человеку осмыслить позитивные и отриц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тельные особенности своего жизненного уклада, найти возможности для более полного проявления своей индивидуал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 xml:space="preserve">ности. Приобщение к культурам и достижениям других народов является мощным стимулом </w:t>
      </w:r>
      <w:r w:rsidRPr="004F069E">
        <w:rPr>
          <w:sz w:val="28"/>
          <w:szCs w:val="28"/>
        </w:rPr>
        <w:lastRenderedPageBreak/>
        <w:t>развития мировой культуры. Достаточно вспомнить, что развитие арабской культуры в знач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тельной степени опиралось на античное научное наследие, с которым арабы познакомились в ходе завоеваний стран Ближнего Востока и Византии. Зн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комство русских послов с архитектурой и культовой жизнью Константинополя сыграло исключительную роль в прин</w:t>
      </w:r>
      <w:r w:rsidRPr="004F069E">
        <w:rPr>
          <w:sz w:val="28"/>
          <w:szCs w:val="28"/>
        </w:rPr>
        <w:t>я</w:t>
      </w:r>
      <w:r w:rsidRPr="004F069E">
        <w:rPr>
          <w:sz w:val="28"/>
          <w:szCs w:val="28"/>
        </w:rPr>
        <w:t>тии православного христианства на Руси. Многие известные путешественники оставили ценные описания 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раза жизни и материальной культуры различных народов. Эти труды подг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товили более тесные экономические и духовные связи народов. Получая 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вые впечатления об известных природных и культурных явлениях, человек удовлетворяет одну из наиболее сильных своих потребностей — потребность в познании. В познавательном туризме человек в реальности встречается с тем, о чем он только читал или что видел по телевидению. Эта встреча с реальностью оказывается гораздо более зап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минающейся и воздействующей на его воображение, чем прочитанные книги и увиденные фильмы. Новые вп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чатления позволяет человеку заново осмыслить свой жизненный путь, ув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деть новые горизонты, получить новые стимулы для творческого самовыр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жения. Познавательный туризм может быть более или менее специализир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ван. В первом случае туристов привлекают известные архитектурные памя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ники, особенности городских ландшафтов и образа жизни наиболее извес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ных мегаполисов. Ознакомительные поездки в другие страны совершают 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сятки миллионов людей. Так, Нью-Йорк посещают в год более 32 млн чел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век.</w:t>
      </w:r>
    </w:p>
    <w:p w14:paraId="67738345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Миллионы туристов ежегодно знакомятся с достопримечательностями Парижа, Рима, Афин, Каира, Мадрида, Сингап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ра, Санкт-Петербурга, Рио-де-Жанейро. Это знакомство, как правило, ограничивается наиболее извес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ными памятниками архитектуры, архитектурными ансамблями, крупнейш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ми музеями, парками, природными ландшафтами, инженерными сооруж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ниями, развлекательными комплексами, супермаркетами. Более специализ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 xml:space="preserve">рованный туризм предлагает целенаправленное знакомство с отдельными проявлениями материальной и духовной культуры. Объектами, </w:t>
      </w:r>
      <w:r w:rsidRPr="004F069E">
        <w:rPr>
          <w:sz w:val="28"/>
          <w:szCs w:val="28"/>
        </w:rPr>
        <w:lastRenderedPageBreak/>
        <w:t>предста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ляющими интерес для туриста, являются природные достопримечательности (животный и растительный мир, природные ландшафты), материальные п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мятники древнего искусства (культовые сооруж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ния, скульптура, фрески), современный уклад жизни народов, современная архитектура и скульптура, градостроительное искусство, музеи и театры. Неспециализированный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знавательный туризм дает участникам туров общие представления о культуре и жизненном укладе других народов. Наибольший интерес у туристов выз</w:t>
      </w:r>
      <w:r w:rsidRPr="004F069E">
        <w:rPr>
          <w:sz w:val="28"/>
          <w:szCs w:val="28"/>
        </w:rPr>
        <w:t>ы</w:t>
      </w:r>
      <w:r w:rsidRPr="004F069E">
        <w:rPr>
          <w:sz w:val="28"/>
          <w:szCs w:val="28"/>
        </w:rPr>
        <w:t>вают страны, достигшие высокого уровня культуры и оказавшие существе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ное влияние на ход мировой истории. Это прежде всего страны Западной Е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ропы, в которых интенсивно развивались экономич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ские и социально-политические отношения, наука и искусство, техника и быт. К этим странам относятся Франция, Германия, Великобритания, Нидерланды, Италия. Бол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шинство туров в эти страны являются ознакомительн</w:t>
      </w:r>
      <w:r w:rsidRPr="004F069E">
        <w:rPr>
          <w:sz w:val="28"/>
          <w:szCs w:val="28"/>
        </w:rPr>
        <w:t>ы</w:t>
      </w:r>
      <w:r w:rsidRPr="004F069E">
        <w:rPr>
          <w:sz w:val="28"/>
          <w:szCs w:val="28"/>
        </w:rPr>
        <w:t>ми. Туристы узнают обо всем понемногу. Они знакомятся с наиболее известными архитектурн</w:t>
      </w:r>
      <w:r w:rsidRPr="004F069E">
        <w:rPr>
          <w:sz w:val="28"/>
          <w:szCs w:val="28"/>
        </w:rPr>
        <w:t>ы</w:t>
      </w:r>
      <w:r w:rsidRPr="004F069E">
        <w:rPr>
          <w:sz w:val="28"/>
          <w:szCs w:val="28"/>
        </w:rPr>
        <w:t>ми ансамблями, историческими местами, произведени</w:t>
      </w:r>
      <w:r w:rsidRPr="004F069E">
        <w:rPr>
          <w:sz w:val="28"/>
          <w:szCs w:val="28"/>
        </w:rPr>
        <w:t>я</w:t>
      </w:r>
      <w:r w:rsidRPr="004F069E">
        <w:rPr>
          <w:sz w:val="28"/>
          <w:szCs w:val="28"/>
        </w:rPr>
        <w:t>ми искусства. Другим объектом интереса являются страны, сохранившие памятники глубокой древности.</w:t>
      </w:r>
    </w:p>
    <w:p w14:paraId="557FDA1D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Наиболее популярен Египет с его пирамидами и древними храмами. Египетские пирамиды — первое чудо в списке чудес света. Их величие и красота до сих пор поражают людей самой разной культуры и подготовле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ности. Не менее интересна Греция, где сохранились архитектурные памятн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ки античного времени. Более позднее искусство — эпохи Возрождения — прекрасно представлено в Италии, этом настоящем музее под открытым н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бом. Следует отметить, что и в России располагаются памятники архитект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ры мирового значения. Это архитектурные комплексы Санкт-Петербурга и его окрестностей, и архитектурные ансамбли Москвы и ее усадеб, а также зодчество городов так называемого Золотого кольца. Знакомство с этими п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мятниками позволяет увидеть творческие возможности россиян и величие исторического прошлого нашей страны. Удовлетворенность участников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ров познавательного туризма будет тем выше, чем более они готовы к во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приятию открывающихся перед ними культурных богатств. Если предвар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тельно намечена программа осмотра достопримечательностей, если турист из книг достаточно хорошо знает, что он хочет увидеть, отдача поездки будет очень высокой. Если же турист нацелен на общее знакомство с новой для н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го страной и культурой, то в памяти у него останутся наиболее сильные вп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чатления, прежде всего о быте и внешней материальной культ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ре. Задачей туристических агентств является подготовка туристов к турам, направленная на предварительное знакомство их с духовной и материальной культурой тех стран, в которых им предстоит побывать</w:t>
      </w:r>
      <w:r w:rsidR="00585925" w:rsidRPr="004F069E">
        <w:rPr>
          <w:rStyle w:val="ab"/>
          <w:sz w:val="28"/>
          <w:szCs w:val="28"/>
        </w:rPr>
        <w:footnoteReference w:id="8"/>
      </w:r>
      <w:r w:rsidRPr="004F069E">
        <w:rPr>
          <w:sz w:val="28"/>
          <w:szCs w:val="28"/>
        </w:rPr>
        <w:t>.</w:t>
      </w:r>
    </w:p>
    <w:p w14:paraId="24DF6187" w14:textId="77777777" w:rsidR="00585925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Туристам следует рекомендовать делать записи об увиденных извес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ных произведениях искусства (фиксировать имена художников, наименов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ние произведений, известных памятников архитектуры). Это позволит сохр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нить полученные впечатления на долгое время, а также в случае необходимости обратиться к специальной литерат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ре, чтобы расширить свои знания о них. Главным звеном неспециализированного познавательного туризма является богатая экскурсионная програ</w:t>
      </w:r>
      <w:r w:rsidRPr="004F069E">
        <w:rPr>
          <w:sz w:val="28"/>
          <w:szCs w:val="28"/>
        </w:rPr>
        <w:t>м</w:t>
      </w:r>
      <w:r w:rsidRPr="004F069E">
        <w:rPr>
          <w:sz w:val="28"/>
          <w:szCs w:val="28"/>
        </w:rPr>
        <w:t>ма. Она должна предусматривать общее знакомство с городом пребывания, его основными достопримечательностями и наиболее известными архитектурными ансамблями, архитектурными дре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ностями, музеями (искусств, э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нографическими), объектами развлекательной индустрии и крупнейших магазинов. Организаторы экскурсий должны пр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дупредить туристов о тех пр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вилах поведения, которые следует соблюдать в общественных местах, и незнание которых может лишить туриста возможн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сти осмотреть выдающиеся исторические памятники (например, вход в Ватикан не разрешается для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ристов, одетых в шорты).</w:t>
      </w:r>
    </w:p>
    <w:p w14:paraId="28AD4D77" w14:textId="77777777" w:rsidR="00432BC1" w:rsidRPr="004F069E" w:rsidRDefault="00947A32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Специализированный познав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тельный туризм предполагает знакомство с одним существенным для туриста аспектом культуры. В случае специал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зированного познавательного туризма подготавливается специальная пр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грамма, предусматривающая осмотр музеев (собраний живописных колле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ций, скульптуры, мелкой пластики, интерьеров), исторических архитекту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ных ансамблей, культовых памятников, инженерных сооружений или пр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родных ландшафтов. Задача гида в одном и другом случае различна. В пе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вом случае он должен рассказать и показать те объекты, которые бросаются в лицо, которые внешне определяют своеобр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зие данного города или данной страны. Здесь гид — актер и конферансье в одном лице. Он рассказывает не только о материальной культуре, но и жит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лях страны, их нравах и обычаях, прибегая к занимательным случаям из жизни известных людей и даже к анекдотам. В другом случае от гида требуются более специальные знания о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дельных видов искусств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- собраний крупнейших художес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венных музеев или планировки известных архитектурных ансам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лей.</w:t>
      </w:r>
    </w:p>
    <w:p w14:paraId="1B818468" w14:textId="77777777" w:rsidR="004F069E" w:rsidRDefault="004F069E" w:rsidP="004F069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255903036"/>
    </w:p>
    <w:p w14:paraId="52C149C5" w14:textId="77777777" w:rsidR="00432BC1" w:rsidRPr="004F069E" w:rsidRDefault="003870B0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4F069E">
        <w:rPr>
          <w:rFonts w:ascii="Times New Roman" w:hAnsi="Times New Roman" w:cs="Times New Roman"/>
          <w:i w:val="0"/>
          <w:iCs w:val="0"/>
        </w:rPr>
        <w:t>1.3 Перспективы использования культурно-исторических объектов</w:t>
      </w:r>
      <w:bookmarkEnd w:id="5"/>
    </w:p>
    <w:p w14:paraId="5C37E90D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7F4736F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комплексе рекреационных ресурсов особое место занимают культу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но-исторические ресурсы, расположенные в городах, селах и на межселе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ных территориях и представляющие собой наследие прошлых эпох общес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венного развития. Они служат предпосылкой для организации культурно-познавательных видов рекреационных занятий, на этой основе оптимизируют рекреационную деятельность в целом.</w:t>
      </w:r>
    </w:p>
    <w:p w14:paraId="27FD4FC1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Образуемые культурно-историческими объектами пространства в известной мере определяют локализацию рекреационных потоков и направл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 экскурсионных маршрутов. Культурно-исторические объекты подразд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ляются на материальные и духовные. Материальные охватывают совоку</w:t>
      </w:r>
      <w:r w:rsidRPr="004F069E">
        <w:rPr>
          <w:sz w:val="28"/>
          <w:szCs w:val="28"/>
        </w:rPr>
        <w:t>п</w:t>
      </w:r>
      <w:r w:rsidRPr="004F069E">
        <w:rPr>
          <w:sz w:val="28"/>
          <w:szCs w:val="28"/>
        </w:rPr>
        <w:t>ность средств производства и других материальных ценностей общества на каждой исторической стадии его развития, а духовные - совокупность дост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жений общества в образовании, науке, искусстве, литературе, в организации государственной и общественной жизни, в труде и быте. Фактически не все наследие прошлого относится к культурно-историческим рекреационным 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сурсам. К ним принято причислять только те культурно-исторические объе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ты, которые научными методами исследованы и оценены как имеющие 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щественное значение и могут быть использованы при существующих техн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ческих и материальных возможностях для удовлетворения рекреационной потребности некоторого множества людей в течение определенного времени.</w:t>
      </w:r>
    </w:p>
    <w:p w14:paraId="3BE95E34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Среди культурно-исторических объектов ведущая роль принадлежит памятникам истории и культуры, которые отличаются наибольшей привлек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тельностью и на этой основе служат главным средством удовлетворения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требностей познавательно-культурной рекреации.</w:t>
      </w:r>
    </w:p>
    <w:p w14:paraId="02CFC87C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Памятники археологии - это городища, курганы, остатки древних пос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лений, укреплений, производств, каналов, дорог, древние места захоронений, каменные изваяния, наскальные изображения, старинные предметы, участки культурного слоя древних населенных пунктов.</w:t>
      </w:r>
    </w:p>
    <w:p w14:paraId="784AFD7B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Наиболее характерны для памятников градостроительства и архитект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ры следующие объекты: архитектурные ансамбли и комплексы, историч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ские центры, кварталы, площади, улицы, остатки древней планировки и з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стройки городов и других населенных пунктов; сооружения гражданской, промышленной, военной, культовой архитектуры, народного зодчества, а также связанные с ними произведения монументального, изобразительного, декоративно-прикладного, садово-паркового искусства, культурные лан</w:t>
      </w:r>
      <w:r w:rsidRPr="004F069E">
        <w:rPr>
          <w:sz w:val="28"/>
          <w:szCs w:val="28"/>
        </w:rPr>
        <w:t>д</w:t>
      </w:r>
      <w:r w:rsidRPr="004F069E">
        <w:rPr>
          <w:sz w:val="28"/>
          <w:szCs w:val="28"/>
        </w:rPr>
        <w:t>шафты.</w:t>
      </w:r>
    </w:p>
    <w:p w14:paraId="6FEB5FFA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 культурно-историческим предпосылкам рекреационной отрасли можно отнести и другие объекты, связанные с историей, культурой и совр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менной деятельностью людей: оригинальные предприятия промышленности, сельского хозяйства, транспорта, научные учреждения, высшие учебные з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ведения, театры, спортивные сооружения, ботанические сады, зоопарки, океанарии, этнографические и фольклорные достопримечательности, куста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ные промыслы, а также сохранившиеся народные обычаи, праздничные 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ряды и т.д. Все объекты, используемые в познавательно-культурной рекре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ции, подразделяются на две группы - недвижимые и движимые.</w:t>
      </w:r>
    </w:p>
    <w:p w14:paraId="33CDFA2C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Первую группу составляют памятники истории, градостроительства и архитектуры, археологии и монументального искусства и другие сооруж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ния, в том числе и те памятники искусства, которые составляют неотъемл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мую часть архитектуры. С позиций познавательно-культурной рекреации важно то обстоятельство, что объекты этой группы представляют собой с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мостоятельные одиночные или групповые образования.</w:t>
      </w:r>
    </w:p>
    <w:p w14:paraId="000349AC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Ко второй группе относятся памятники искусства, археологические находки, минералогические, ботанические и зоологические коллекции, док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ментальные памятники и другие вещи, предметы и документы, которые можно легко перемещать. Потребление рекреационных ресурсов этой группы связано с посещением музеев, библиотек и архивов, где они обычно конце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трируются</w:t>
      </w:r>
      <w:r w:rsidR="00585925" w:rsidRPr="004F069E">
        <w:rPr>
          <w:rStyle w:val="ab"/>
          <w:sz w:val="28"/>
          <w:szCs w:val="28"/>
        </w:rPr>
        <w:footnoteReference w:id="9"/>
      </w:r>
      <w:r w:rsidRPr="004F069E">
        <w:rPr>
          <w:sz w:val="28"/>
          <w:szCs w:val="28"/>
        </w:rPr>
        <w:t>.</w:t>
      </w:r>
    </w:p>
    <w:p w14:paraId="192DFD3D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Культурно-познавательные мотивации в настоящее время являются ведущими в структуре туристских поездок и поэтому доля культурного тури</w:t>
      </w:r>
      <w:r w:rsidRPr="004F069E">
        <w:rPr>
          <w:sz w:val="28"/>
          <w:szCs w:val="28"/>
        </w:rPr>
        <w:t>з</w:t>
      </w:r>
      <w:r w:rsidRPr="004F069E">
        <w:rPr>
          <w:sz w:val="28"/>
          <w:szCs w:val="28"/>
        </w:rPr>
        <w:t>ма в общемировом туристском потоке составляет не менее 40 %. Во всем ми-ре объекты культурного наследия и города, богатые архитектурными, ист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рическими и культурными памятниками, становятся местами паломничества все большего числа туристов. В этой связи актуализируются проблемы 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хранения наследия от туристов, которые нередко становятся одним из исто</w:t>
      </w:r>
      <w:r w:rsidRPr="004F069E">
        <w:rPr>
          <w:sz w:val="28"/>
          <w:szCs w:val="28"/>
        </w:rPr>
        <w:t>ч</w:t>
      </w:r>
      <w:r w:rsidRPr="004F069E">
        <w:rPr>
          <w:sz w:val="28"/>
          <w:szCs w:val="28"/>
        </w:rPr>
        <w:t>ников опасности для объектов наследия. Так, под угрозой разрушения и и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чезновения находятся многие объекты, включенные в «список памятников мирового наследия» ЮНЕСКО, среди которых называется даже Великая К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тайская стена. Другой пример, российский, связан с посещением иностра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ными туристами широко известного памятника археологии «Китовая аллея» (Сиклюк), расположенного на острове в Сенявинском проливе у побережья Чукотского полуострова. Объект не музеефицирован, но активно посещается и буквально вытаптывается тысячами иностранных туристов. Хаотичное ра</w:t>
      </w:r>
      <w:r w:rsidRPr="004F069E">
        <w:rPr>
          <w:sz w:val="28"/>
          <w:szCs w:val="28"/>
        </w:rPr>
        <w:t>з</w:t>
      </w:r>
      <w:r w:rsidRPr="004F069E">
        <w:rPr>
          <w:sz w:val="28"/>
          <w:szCs w:val="28"/>
        </w:rPr>
        <w:t>витие туризма наносит вред не только материальным памятникам культуры, но и нередко ведет к насильственному изменению уклада жизни коренных народов, разрушению традиций и обычаев. Заход круизных теплоходов в национальные поселки на Чукотке (Сиреники, Уэлен, Лорино), с одной стороны, позволяет туристам ознакомиться с современным бытом чукчей и э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кимосов, но с другой стороны, ни о каком традиционном укладе жизни в этих поселках сегодня говорить не приходится.</w:t>
      </w:r>
    </w:p>
    <w:p w14:paraId="1458D805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Безусловно, именно туристская индустрия является одной из наиболее заинтересованных отраслей бизнеса и общественной деятельности в сохр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нении и возрождении объектов наследия, т. к. перегруженность приводит не только к ухудшению состояния памятников, но и к понижению качества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ристского восприятия. Поэтому основная проблема культурного туризма 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стоит в том, чтобы объединить две противоположные, на первый взгляд, те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денции - сохранение объектов наследия и развитие туризма - таким образом, чтобы они не противоречили, а дополняли друг друга.</w:t>
      </w:r>
    </w:p>
    <w:p w14:paraId="2F63E45D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мире накоплен весьма обширный опыт регулирования на национал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ном (государственном) и местном уровнях взаимоотношений между турис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ской индустрией и объектами культурного и природного наследия, в резул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тате чего объекты не только сохраняются, но и возрождаются, приобретают новые формы своего существования, использования и развития. Повсеместно в европейских странах увеличивается число местных администраций, стр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мящихся сохранить, восстановить местные объекты культурного наследия или реставрировать старые кварталы городов и их архитектурные памятники в целях привлечения туристских контингентов.</w:t>
      </w:r>
    </w:p>
    <w:p w14:paraId="263C89E2" w14:textId="77777777" w:rsidR="003870B0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Это достигается путем применения комплекса законодательных, орг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низационных и информационных мер, а также новых технологий, в результ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те которых заинтересованные в сохранении объектов наследия стороны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лучают необходимые стимулы и поддержку при организации туристско-рекреационной и экскурсионно-познавательной деятельности. Ярчайшим примером умелого использования наследия являются музеефицированные комплексы Карфагена в Тунисе, которые ежегодно посещают миллионы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ристов со всего мира.</w:t>
      </w:r>
    </w:p>
    <w:p w14:paraId="7B8266DF" w14:textId="77777777" w:rsidR="00432BC1" w:rsidRPr="004F069E" w:rsidRDefault="003870B0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Эти меры связаны, прежде всего, с регулированием массового потока туристов (по типу длительности и интенсивности посещения), улучшением окружающей инфрастуктуры (обустройство подходов и подъездов к объе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там, мест стоянок транспорта, магазинов, кафе, ресторанов), предоставлен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ем информационных услуг, организацией развлекательных мероприятий, планированием развития туризма, зонированием и соответствующим огран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чением передвижения туристов на отдельных участках, четким определением туристских и экскурсионных схем и маршрутов, предусматриванием альте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нативных маршрутов и объектов (вплоть до создания копий объектов, спец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ально предназначенных для туристов или создания тематических парков) с расчетом оптимальной пропускной способности и нагрузок на объекты и территории, широким спектром платных услуг (сувениры, памятные серт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фикаты, медали и т.д.), созданием в целом благоприятной бизнес-среды в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круг или на территории объектов</w:t>
      </w:r>
      <w:r w:rsidR="00585925" w:rsidRPr="004F069E">
        <w:rPr>
          <w:rStyle w:val="ab"/>
          <w:sz w:val="28"/>
          <w:szCs w:val="28"/>
        </w:rPr>
        <w:footnoteReference w:id="10"/>
      </w:r>
      <w:r w:rsidRPr="004F069E">
        <w:rPr>
          <w:sz w:val="28"/>
          <w:szCs w:val="28"/>
        </w:rPr>
        <w:t>.</w:t>
      </w:r>
    </w:p>
    <w:p w14:paraId="54B1714F" w14:textId="77777777" w:rsidR="004F069E" w:rsidRDefault="004F069E" w:rsidP="004F069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4C256" w14:textId="77777777" w:rsidR="00432BC1" w:rsidRPr="004F069E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55903037"/>
      <w:r w:rsidRPr="004F069E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EC37EA" w:rsidRPr="004F069E">
        <w:rPr>
          <w:rFonts w:ascii="Times New Roman" w:hAnsi="Times New Roman" w:cs="Times New Roman"/>
          <w:sz w:val="28"/>
          <w:szCs w:val="28"/>
        </w:rPr>
        <w:t>Культурно-исторический потенциал Воскресенского района</w:t>
      </w:r>
      <w:bookmarkEnd w:id="6"/>
    </w:p>
    <w:p w14:paraId="6CB02087" w14:textId="77777777" w:rsidR="004F069E" w:rsidRDefault="004F069E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7" w:name="_Toc255903038"/>
    </w:p>
    <w:p w14:paraId="3BDCB93A" w14:textId="77777777" w:rsidR="00432BC1" w:rsidRPr="004F069E" w:rsidRDefault="00EC37EA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4F069E">
        <w:rPr>
          <w:rFonts w:ascii="Times New Roman" w:hAnsi="Times New Roman" w:cs="Times New Roman"/>
          <w:i w:val="0"/>
          <w:iCs w:val="0"/>
        </w:rPr>
        <w:t>2.1 Характеристика Воскресенского района</w:t>
      </w:r>
      <w:bookmarkEnd w:id="7"/>
    </w:p>
    <w:p w14:paraId="1DBACC5A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3E49DA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Воскресенский район расположен на западной окраине Мещёрской низменности, в 88 км к юго-востоку от Москвы. В состав района входят 5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селков и 80 сельских населенных пунктов.</w:t>
      </w:r>
    </w:p>
    <w:p w14:paraId="4AA3E9AA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Воскресенский район в Московской области с его полями и лугами, п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ремежающимися с зеленью лесов, зеркальной гладью озер, Москвой-рекой с ее притоками Нерская, Медведка, Семиславка - это 811 кв. км, из них 40% всей площади составляют леса. С Воскресенским районом соседствуют Раменский, Орехово-Зуевский, Егорьевский, Коломенский и Ступинский ра</w:t>
      </w:r>
      <w:r w:rsidRPr="004F069E">
        <w:rPr>
          <w:sz w:val="28"/>
          <w:szCs w:val="28"/>
        </w:rPr>
        <w:t>й</w:t>
      </w:r>
      <w:r w:rsidRPr="004F069E">
        <w:rPr>
          <w:sz w:val="28"/>
          <w:szCs w:val="28"/>
        </w:rPr>
        <w:t>оны.</w:t>
      </w:r>
    </w:p>
    <w:p w14:paraId="0D4804D0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Город Воскресенск имеет сложную планировочную структуру, состо</w:t>
      </w:r>
      <w:r w:rsidRPr="004F069E">
        <w:rPr>
          <w:sz w:val="28"/>
          <w:szCs w:val="28"/>
        </w:rPr>
        <w:t>я</w:t>
      </w:r>
      <w:r w:rsidRPr="004F069E">
        <w:rPr>
          <w:sz w:val="28"/>
          <w:szCs w:val="28"/>
        </w:rPr>
        <w:t>щую из шести обособленных жилых образований, разделенных промышле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но-складскими зонами, транспортными трубопроводами и притоками Мос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вы-реки. Общая протяженность города с севера на юг вдоль железнодоро</w:t>
      </w:r>
      <w:r w:rsidRPr="004F069E">
        <w:rPr>
          <w:sz w:val="28"/>
          <w:szCs w:val="28"/>
        </w:rPr>
        <w:t>ж</w:t>
      </w:r>
      <w:r w:rsidRPr="004F069E">
        <w:rPr>
          <w:sz w:val="28"/>
          <w:szCs w:val="28"/>
        </w:rPr>
        <w:t>ной магистрали Москва - Рязань и Москвы-реки составляет 16 км.</w:t>
      </w:r>
    </w:p>
    <w:p w14:paraId="1EED622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Воскресенский район находится в зоне смешанных лесов. В основном преобладают сосновые леса, с примесью березы, дуба, липы, орешника, рябины, жимолости. Место бывших лесных массивов занято сельскохозяйс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венными угодьями или вторичными Небольшими массивами березовых л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сов</w:t>
      </w:r>
      <w:r w:rsidR="00DA29BF" w:rsidRPr="004F069E">
        <w:rPr>
          <w:rStyle w:val="ab"/>
          <w:sz w:val="28"/>
          <w:szCs w:val="28"/>
        </w:rPr>
        <w:footnoteReference w:id="11"/>
      </w:r>
      <w:r w:rsidRPr="004F069E">
        <w:rPr>
          <w:sz w:val="28"/>
          <w:szCs w:val="28"/>
        </w:rPr>
        <w:t>.</w:t>
      </w:r>
    </w:p>
    <w:p w14:paraId="13DC1E2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Озерность территории составляет 0.4%. Общая площадь водного зерк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ла разного происхождения равна 3.4 кв.км. Заболоченность территории 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ставляет 2.2%.</w:t>
      </w:r>
    </w:p>
    <w:p w14:paraId="7E7EAFA3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Поверхность территории Воскресенского района в основном равнинная с небольшими холмами. Наивысшая точка района (128 м) расположена на границе с Егорьевским районом. Наиболее низкие участки расположены в поймах рек.</w:t>
      </w:r>
    </w:p>
    <w:p w14:paraId="5D24F3C1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Воскресенский район в Подмосковье характеризуется сравнительно развитой гидрографической сетью. Русло реки Москва разрезает территорию района на две части - правобережную и левобережную.</w:t>
      </w:r>
    </w:p>
    <w:p w14:paraId="6DA8108C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Правобережная сторона по сравнению с левобережной более возвыш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на и менее изрезана реками и оврагами. Левобережная сторона или северо-восточная часть района представляет в большинстве своем низину, изреза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ную многочисленными реками, плоскими оврагами, озерами и болотами.</w:t>
      </w:r>
    </w:p>
    <w:p w14:paraId="638FB81A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Река Москва имеет правым притоком реку Отра и левыми притоками реки Нерскую, Медведку, Семиславку.</w:t>
      </w:r>
    </w:p>
    <w:p w14:paraId="1B96B75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Течение рек спокойное, средняя скорость - 0.3 м/сек. Основным исто</w:t>
      </w:r>
      <w:r w:rsidRPr="004F069E">
        <w:rPr>
          <w:sz w:val="28"/>
          <w:szCs w:val="28"/>
        </w:rPr>
        <w:t>ч</w:t>
      </w:r>
      <w:r w:rsidRPr="004F069E">
        <w:rPr>
          <w:sz w:val="28"/>
          <w:szCs w:val="28"/>
        </w:rPr>
        <w:t>ником питания являются снеговые воды. Доля снегового питания составляет 60%, дождевого - 20% и около 20% приходится на подземные и грунтовые воды. В долинах рек много родников.</w:t>
      </w:r>
    </w:p>
    <w:p w14:paraId="0004E5D8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Климат Воскресенского района умеренно-континентальный, характ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ризуется теплым летом и умеренно холодной зимой с устойчивым снежным покровом и хорошо выраженными сезонами года.</w:t>
      </w:r>
    </w:p>
    <w:p w14:paraId="56F24365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Зима - самый продолжительный сезон года, длится в среднем 150 суток (с ноября по апрель). Весна - самый короткий сезон, длится около 50 суток. Продолжительность лета - около 90 суток. В начале лета нередки возвраты холодов. Обычно только после 10 июня устанавливается безморозный пер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од. Осень длится около 60-75 суток.</w:t>
      </w:r>
    </w:p>
    <w:p w14:paraId="27104ED0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Средняя годовая температура воздуха составляет +4С°. Среднемеся</w:t>
      </w:r>
      <w:r w:rsidRPr="004F069E">
        <w:rPr>
          <w:sz w:val="28"/>
          <w:szCs w:val="28"/>
        </w:rPr>
        <w:t>ч</w:t>
      </w:r>
      <w:r w:rsidRPr="004F069E">
        <w:rPr>
          <w:sz w:val="28"/>
          <w:szCs w:val="28"/>
        </w:rPr>
        <w:t>ная температура самого теплого месяца - июля: +18 С°. Годовой баланс влаги - положительный.</w:t>
      </w:r>
    </w:p>
    <w:p w14:paraId="37AC5017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Живописная природа, большие лесные массивы, обилие водоемов бл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гоприятны для проведения климатотерапии и лечения и отдыха в Воскресе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ском районе. На территории района имеются минеральные источники.</w:t>
      </w:r>
    </w:p>
    <w:p w14:paraId="6889439E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Первое упоминание о селениях в этих местах было найдено в 1339 г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ду, в духовном завещании Ивана Калиты.</w:t>
      </w:r>
    </w:p>
    <w:p w14:paraId="74F3E640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 Воскресенским краем связана жизнь многих замечательных людей государства Российского. В селе Марчуги провел детские годы князь Дми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рий Пожарский. В усадьбе Красное сельцо жил известный писатель Иван Лажечников. В усадьбе Спасское работал Николай Гоголь. Свое последнее лето Николай Гоголь провел именно в этом селе.</w:t>
      </w:r>
    </w:p>
    <w:p w14:paraId="4BD52DFE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Воскресенске оставили о себе память писатели и поэты Борис Пил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няк, Константин Ваншенкин, Инна Гофф, актер Василий Качалов, художник Константин Коровин, дирижер и пианист Михаил Плетнев.</w:t>
      </w:r>
    </w:p>
    <w:p w14:paraId="4C525625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Большой культурно-исторический потенциал представлен усадебными комплексами, культурными сооружениями, архитектурными памятниками, историческими и мемориальными местами. Большая плотность размещения исторических и культурных памятников на сравнительно небольшой терр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тории, удобство географического расположения, наличие водных и железн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дорожных путей, развитой сети хороших автомобильных дорог создают ле</w:t>
      </w:r>
      <w:r w:rsidRPr="004F069E">
        <w:rPr>
          <w:sz w:val="28"/>
          <w:szCs w:val="28"/>
        </w:rPr>
        <w:t>г</w:t>
      </w:r>
      <w:r w:rsidRPr="004F069E">
        <w:rPr>
          <w:sz w:val="28"/>
          <w:szCs w:val="28"/>
        </w:rPr>
        <w:t>кую доступность для посещения памятных мест туристическими группами.</w:t>
      </w:r>
    </w:p>
    <w:p w14:paraId="0DBFA05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 территории Воскресенского района располагаются следующие ос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бо охраняемые заповедники: заказник "Москворецкий пойменный", памятн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ки природы: "Сосновые леса на песчаных дюнах", "Хлопковская колония с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рых цапель", "Москворецкая дубрава". На этих территориях можно встретить такие редкие виды растений как ирис сибирский и кувшинка белая</w:t>
      </w:r>
      <w:r w:rsidR="00DA29BF" w:rsidRPr="004F069E">
        <w:rPr>
          <w:rStyle w:val="ab"/>
          <w:sz w:val="28"/>
          <w:szCs w:val="28"/>
        </w:rPr>
        <w:footnoteReference w:id="12"/>
      </w:r>
      <w:r w:rsidRPr="004F069E">
        <w:rPr>
          <w:sz w:val="28"/>
          <w:szCs w:val="28"/>
        </w:rPr>
        <w:t>.</w:t>
      </w:r>
    </w:p>
    <w:p w14:paraId="0B77B7E0" w14:textId="77777777" w:rsidR="00432BC1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 территории Москворецкого пойменного заказника гнездятся разные виды птиц: озерная и малая чайка, белокрылая, черная и речная крачка, турухтаны, порученики, разнообразные речные и нырковые утки. Из охраня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мых редких в Московской области видов здесь отмечены чомга, черноше</w:t>
      </w:r>
      <w:r w:rsidRPr="004F069E">
        <w:rPr>
          <w:sz w:val="28"/>
          <w:szCs w:val="28"/>
        </w:rPr>
        <w:t>й</w:t>
      </w:r>
      <w:r w:rsidRPr="004F069E">
        <w:rPr>
          <w:sz w:val="28"/>
          <w:szCs w:val="28"/>
        </w:rPr>
        <w:t>ная поганка, большая и малая выпь, черный коршун и другие виды птиц. На пролете встречаются белолобые и серые гуси (12-15 тыс. единовременно), различные утиные, серые журавли, 11 видов куликов. На территории объекта в массе гнездятся охотничьи и промысловые виды птиц. Это одно из ва</w:t>
      </w:r>
      <w:r w:rsidRPr="004F069E">
        <w:rPr>
          <w:sz w:val="28"/>
          <w:szCs w:val="28"/>
        </w:rPr>
        <w:t>ж</w:t>
      </w:r>
      <w:r w:rsidRPr="004F069E">
        <w:rPr>
          <w:sz w:val="28"/>
          <w:szCs w:val="28"/>
        </w:rPr>
        <w:t>нейших в центре европейской части Российской Федерации место остановки на весеннем перелете тысячных стай гусей, уток и других околоводных птиц.</w:t>
      </w:r>
    </w:p>
    <w:p w14:paraId="0AD5C6AC" w14:textId="77777777" w:rsidR="004F069E" w:rsidRDefault="004F069E" w:rsidP="004F069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255903039"/>
    </w:p>
    <w:p w14:paraId="46337419" w14:textId="77777777" w:rsidR="00EC37EA" w:rsidRDefault="00EC37EA" w:rsidP="004F069E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4F069E">
        <w:rPr>
          <w:rFonts w:ascii="Times New Roman" w:hAnsi="Times New Roman" w:cs="Times New Roman"/>
          <w:i w:val="0"/>
          <w:iCs w:val="0"/>
        </w:rPr>
        <w:t>2.2 Характеристика историко-познавательных ресурсов Воскресенск</w:t>
      </w:r>
      <w:r w:rsidRPr="004F069E">
        <w:rPr>
          <w:rFonts w:ascii="Times New Roman" w:hAnsi="Times New Roman" w:cs="Times New Roman"/>
          <w:i w:val="0"/>
          <w:iCs w:val="0"/>
        </w:rPr>
        <w:t>о</w:t>
      </w:r>
      <w:r w:rsidRPr="004F069E">
        <w:rPr>
          <w:rFonts w:ascii="Times New Roman" w:hAnsi="Times New Roman" w:cs="Times New Roman"/>
          <w:i w:val="0"/>
          <w:iCs w:val="0"/>
        </w:rPr>
        <w:t>го района</w:t>
      </w:r>
      <w:bookmarkEnd w:id="8"/>
    </w:p>
    <w:p w14:paraId="3EF9C517" w14:textId="77777777" w:rsidR="004F069E" w:rsidRDefault="004F069E" w:rsidP="004F069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255903040"/>
    </w:p>
    <w:p w14:paraId="0F0ACD50" w14:textId="77777777" w:rsidR="00EC37EA" w:rsidRPr="004F069E" w:rsidRDefault="00EC37EA" w:rsidP="004F069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t>2.2.1 Природный парк «Воскресенское Поветлужье»</w:t>
      </w:r>
      <w:bookmarkEnd w:id="9"/>
    </w:p>
    <w:p w14:paraId="2C733441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Созданный природный парк «Воскресенское Поветлужье», общая пл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щадь которого составляет 34983,02 га, функционально разделен на три зоны: природоохранную, рекреационную и зону ограниченного хозяйственного и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пользования.</w:t>
      </w:r>
    </w:p>
    <w:p w14:paraId="5AA8724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Первая часть располагается вдоль реки Ветлуги на всей территории района, а вторая включает памятник природы «Озеро Светлояр» и террит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рию вдоль реки Люнда. Деятельностью парка является сохранение природы, экологическое просвещение населения и создание благоприятных условий для развития туризма и отдыха.</w:t>
      </w:r>
    </w:p>
    <w:p w14:paraId="0B363298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Природный парк располагает ресурсами, позволяющими развивать разнообразные виды туризма: эколог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ческий, приключенческий, культурно-познавательный, этнографический и другие.</w:t>
      </w:r>
    </w:p>
    <w:p w14:paraId="393FA84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Территория природного парка интересна своими ландшафтами и пейзажами. Здесь встречаются как хво</w:t>
      </w:r>
      <w:r w:rsidRPr="004F069E">
        <w:rPr>
          <w:sz w:val="28"/>
          <w:szCs w:val="28"/>
        </w:rPr>
        <w:t>й</w:t>
      </w:r>
      <w:r w:rsidRPr="004F069E">
        <w:rPr>
          <w:sz w:val="28"/>
          <w:szCs w:val="28"/>
        </w:rPr>
        <w:t>ные, так и лиственные леса, есть грибные и ягодные угодья, богатые возможности для спортивной охоты и рыболовс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ва (любительской рыбалки).</w:t>
      </w:r>
    </w:p>
    <w:p w14:paraId="5A280C21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Одним из наиболее известных объектов показа парка является леге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дарное озеро Светлояр (памятник природы федерального значения), наход</w:t>
      </w:r>
      <w:r w:rsidRPr="004F069E">
        <w:rPr>
          <w:sz w:val="28"/>
          <w:szCs w:val="28"/>
        </w:rPr>
        <w:t>я</w:t>
      </w:r>
      <w:r w:rsidRPr="004F069E">
        <w:rPr>
          <w:sz w:val="28"/>
          <w:szCs w:val="28"/>
        </w:rPr>
        <w:t>щееся недалеко от с. Владимирское.</w:t>
      </w:r>
    </w:p>
    <w:p w14:paraId="4D662162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 территории природного парка действуют определенные нормы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ведения, обусловленные спецификой парка, как объекта природоохранного и рекреационного назначения.</w:t>
      </w:r>
    </w:p>
    <w:p w14:paraId="621B8CC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Китежская Русь – сказочно живописный и овеянный легендами край.</w:t>
      </w:r>
      <w:r w:rsidR="00585925" w:rsidRP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«Там Русь исстари на чистоте стоит,- какова была при прадедах, такова хранится и до наших дней», - так писал П.И.Мельников – Печерский о Нижег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родском Заволжье.</w:t>
      </w:r>
    </w:p>
    <w:p w14:paraId="55F5C3B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Основной дорогой в этих лесных краях все века была красавица Ветл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га, третий по величине приток Волги. Для читающего сообщества Ветлугу навечно запечатлел В.Г.Короленко в известном очерке «Река играет». Н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обыкновенной красоты пейзажи с белоснежными песчаными косами, открывающиеся с обрывистых бер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гов, запоминаются каждому. Плавные изгибы реки неизменно наводят на вопрос: а что там, за поворотом? Надо сказать, что «за поворотом», действительно, много привлекательных мест, и это давно уже поняли л</w:t>
      </w:r>
      <w:r w:rsidRPr="004F069E">
        <w:rPr>
          <w:sz w:val="28"/>
          <w:szCs w:val="28"/>
        </w:rPr>
        <w:t>ю</w:t>
      </w:r>
      <w:r w:rsidRPr="004F069E">
        <w:rPr>
          <w:sz w:val="28"/>
          <w:szCs w:val="28"/>
        </w:rPr>
        <w:t>ди, путешествующие по воде. Нет, дороги здесь, конечно, появились, и очень неплохие, поэтому почти к каждому примечательному месту над рекой можно подъехать на автомобиле. Красивые деревянные усадьбы, старые села с интересной застройкой, доисторическое Русенихи</w:t>
      </w:r>
      <w:r w:rsidRPr="004F069E">
        <w:rPr>
          <w:sz w:val="28"/>
          <w:szCs w:val="28"/>
        </w:rPr>
        <w:t>н</w:t>
      </w:r>
      <w:r w:rsidRPr="004F069E">
        <w:rPr>
          <w:sz w:val="28"/>
          <w:szCs w:val="28"/>
        </w:rPr>
        <w:t>ское городище в сосновом бору. Особое восхищение вызывает редкий ко</w:t>
      </w:r>
      <w:r w:rsidRPr="004F069E">
        <w:rPr>
          <w:sz w:val="28"/>
          <w:szCs w:val="28"/>
        </w:rPr>
        <w:t>м</w:t>
      </w:r>
      <w:r w:rsidRPr="004F069E">
        <w:rPr>
          <w:sz w:val="28"/>
          <w:szCs w:val="28"/>
        </w:rPr>
        <w:t>плекс из двух деревянных церквей и колокольни в селе Троицком. Тут даже не знаешь, что впечатляет больше – пейзаж с церковью над речной кручей, уникальный резной иконостас Троицкой церкви нач. 18 в. или легенды, кот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рые поведают приезжему о своем храме люди, поддерживающие его в пр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красном состоянии.</w:t>
      </w:r>
    </w:p>
    <w:p w14:paraId="5062B14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Одной из жемчужин Нижегородского Заволжья является таинственное озеро Светлояр, сокрывшее, по легенде, под своими водами древний град К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теж. Живописное и таинственное озеро Светлояр расположено на окраине села Владимирского, имеющего статус исторического поселения. Часто Светлояр называют «неземным чудом», связывая его происхождение с пад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нием метеорита, а некоторые называют его «Русской Атлантидой».</w:t>
      </w:r>
    </w:p>
    <w:p w14:paraId="7538C50A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целях привлечения туристского потока администрацией природного парка разработано несколько туристских маршрутов, экскурсионное обслуживание на которых осуществляется квалифицированными экскурс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водами, подготовленными министерством поддержки и развития малого предпринимательства, потреб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тельского рынка и услуг Нижегородской области.</w:t>
      </w:r>
    </w:p>
    <w:p w14:paraId="1DEC0A52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Для туристов предлагаются следующие маршруты по парку:</w:t>
      </w:r>
    </w:p>
    <w:p w14:paraId="03549EA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У стен сокровенного града Китежа (с. Владимирское, оз. Светлояр,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ход к могиле трех старцев и на ключик Кибелек)</w:t>
      </w:r>
    </w:p>
    <w:p w14:paraId="6057C668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Главная достопримечательность парка – живописное и таинственное озеро Светлояр, расположенное на о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раине исторического поселения – села Владимирское. Светлояр часто называют «неземным чудом», объясняя пр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исхождение озера падением метеорита. Однако гораздо большей популярн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стью пользуется легенда о загадочном граде Китеже. Известный писатель-историк П.И.Мельников–Печерский описывал тайну К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тежа так: «Цел тот град до сих пор, но не видим… Скрылся он чудесно Божьим повелением…А на озере Светлом Яре тихим летним вечером виднеются отраженные в воде стены, церкви, монастыри, терема кн</w:t>
      </w:r>
      <w:r w:rsidRPr="004F069E">
        <w:rPr>
          <w:sz w:val="28"/>
          <w:szCs w:val="28"/>
        </w:rPr>
        <w:t>я</w:t>
      </w:r>
      <w:r w:rsidRPr="004F069E">
        <w:rPr>
          <w:sz w:val="28"/>
          <w:szCs w:val="28"/>
        </w:rPr>
        <w:t>жеские…И слышится по ночам звон китежских колоколов…».</w:t>
      </w:r>
    </w:p>
    <w:p w14:paraId="22637E25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Подробно об истории здешних мест, воспетых многими русскими п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сателями, композиторами и художниками, рассказывают в местном музее «Град Китеж» и в детском этнокультурном центре «Китеж», распол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женных в селе Владимирское. Ежегодно, 6 июля, здесь проходит традиционный фе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тиваль «Град Китеж – душа России».</w:t>
      </w:r>
    </w:p>
    <w:p w14:paraId="5DEB0D4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Троицкая обитель (с. Владимирское – с. Троицкое)</w:t>
      </w:r>
    </w:p>
    <w:p w14:paraId="1D6A6E90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 берегу извилистой реки Ветлуги красуется старинная деревянная церковь. За три века своего существования (построена в 1713 году) она ни разу не закрывалась и сохранила дух исконного православия. Вместе с ней единый ансамбль составляют колокольня и зимняя церковь в честь святых Зосимы и Савватия. В Троицком есть также конный клуб, где можно сове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шить конные прогулки, покататься на байдарках, а также просто отдохнуть, комфортно разместившись в деревянных коттеджах. Недалеко от Троицкого находится деревня Раскаты, где над водной гладью реки Ветлуги красуется Бабья гора, овеянная многочисленными легендами и преданиями.</w:t>
      </w:r>
    </w:p>
    <w:p w14:paraId="17203C25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Сплав по реке Ветлуга</w:t>
      </w:r>
    </w:p>
    <w:p w14:paraId="4AB002E6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Туристы совершат увлекательный сплав в течение шести, четырех или двух часов по живописной реке Ве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луге под руководством опытного гида и проводника-инструктора. Сплав осуществляется на десятиместных резин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вых лодках-рафтах. Возможна командная гонка на 4 км. Перед началом сплава проводится подро</w:t>
      </w:r>
      <w:r w:rsidRPr="004F069E">
        <w:rPr>
          <w:sz w:val="28"/>
          <w:szCs w:val="28"/>
        </w:rPr>
        <w:t>б</w:t>
      </w:r>
      <w:r w:rsidRPr="004F069E">
        <w:rPr>
          <w:sz w:val="28"/>
          <w:szCs w:val="28"/>
        </w:rPr>
        <w:t>ный инструктаж об особенностях сплава по Ветлуге.</w:t>
      </w:r>
    </w:p>
    <w:p w14:paraId="5D6C18E1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Путешествие в мир птиц</w:t>
      </w:r>
    </w:p>
    <w:p w14:paraId="17035C16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«Птицы открытых и околоводных пространств» (визуальное наблюд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ние и определение водоплавающих и куликов на пролете). Продолжител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ность тура 3 дня (наблюдение на полях, в закрытых водоемах, на озерах). Сроки проведения: с 10 апреля по 15 мая.</w:t>
      </w:r>
    </w:p>
    <w:p w14:paraId="76F0847E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«Токовое поведение глухаря, тетерева, рябчика» (посещение токов, фотосессия). Продолжительность тура 2 дня. Сроки проведения 10 апреля – 5 мая.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«Голоса птиц в природе» (определение птиц средней полосы России по голосу). Продолжительность тура 2 дня. В весенний период возможны ко</w:t>
      </w:r>
      <w:r w:rsidRPr="004F069E">
        <w:rPr>
          <w:sz w:val="28"/>
          <w:szCs w:val="28"/>
        </w:rPr>
        <w:t>м</w:t>
      </w:r>
      <w:r w:rsidRPr="004F069E">
        <w:rPr>
          <w:sz w:val="28"/>
          <w:szCs w:val="28"/>
        </w:rPr>
        <w:t>бинации туров. Общая продолжительность трех туров составляет 5 дней.</w:t>
      </w:r>
    </w:p>
    <w:p w14:paraId="0417C113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Этно-экологическая тропа «На пути к древности»</w:t>
      </w:r>
      <w:r w:rsidR="004F069E">
        <w:rPr>
          <w:sz w:val="28"/>
          <w:szCs w:val="28"/>
        </w:rPr>
        <w:t xml:space="preserve"> </w:t>
      </w:r>
    </w:p>
    <w:p w14:paraId="1E56AD94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Маршрут рассказывает о заселении территории побережья Ветлуги и знакомит с биологическим разнообр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зием местной флоры и фауны.</w:t>
      </w:r>
    </w:p>
    <w:p w14:paraId="7E4DB8AA" w14:textId="77777777" w:rsidR="00EC37EA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Администрация природного парка предлагает дополнительно катание на лошадях, отдых на природе, размещение в сельских гостевых домах, ту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базах.</w:t>
      </w:r>
    </w:p>
    <w:p w14:paraId="06B250EA" w14:textId="77777777" w:rsidR="00EC37EA" w:rsidRPr="004F069E" w:rsidRDefault="004F069E" w:rsidP="004F069E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55903041"/>
      <w:r w:rsidR="00EC37EA" w:rsidRPr="004F069E">
        <w:rPr>
          <w:b/>
          <w:sz w:val="28"/>
          <w:szCs w:val="28"/>
        </w:rPr>
        <w:t>2.2.2 Озеро Светлояр</w:t>
      </w:r>
      <w:bookmarkEnd w:id="10"/>
    </w:p>
    <w:p w14:paraId="01D6DDEE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Озеро расположено близ села Владимирского Воскресенского района, в бассейне реки Люнды (приток Ветлуги), примерно в 130 км от Нижнего Но</w:t>
      </w:r>
      <w:r w:rsidRPr="004F069E">
        <w:rPr>
          <w:sz w:val="28"/>
          <w:szCs w:val="28"/>
        </w:rPr>
        <w:t>в</w:t>
      </w:r>
      <w:r w:rsidRPr="004F069E">
        <w:rPr>
          <w:sz w:val="28"/>
          <w:szCs w:val="28"/>
        </w:rPr>
        <w:t>города. Из Семенова сюда можно попасть на автобусе, следующем в Воскр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сенское (дважды в день). Около озера есть автостоянка.</w:t>
      </w:r>
    </w:p>
    <w:p w14:paraId="2B0C9A6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Площадь водного зеркала озера - около 12 га, длина - 410 м, ширина - 315 м, наибольшая глубина – 36 м (это самое глубокое озеро области).</w:t>
      </w:r>
    </w:p>
    <w:p w14:paraId="1D8D0C76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Светлояр - одно из самых легендарных и загадочных озер России: уч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ные до сих пор не пришли к единому мнению относительно его происхожд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ния; необычайна вода озера - она может много лет храниться в сосуде, не т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ряя исключительной чистоты, прозрачности и вкусовых качеств. Наконец, с озером связано сказание о невидимом граде Китеже, будто бы опустившимся на его дно.</w:t>
      </w:r>
    </w:p>
    <w:p w14:paraId="4723D293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Существует легенда о Граде Китеже. Давным-давно, еще до прихода татар на берегу озера Светлояр стоял град Китеж. В центре города возвыш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лись шесть глав церквей. Придя на Русь и услыхав о Китеже, хан Батый ус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ремился к нему со своими ордами. Подойдя к городу, монголо-татары из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мились. Жители Китежа не только не построили новых укреплений, но даже не собирались защищаться. Лишь колокольный звон да молитвы доносились из-за стен города. Как только монголо-татары ринулись к городу, воды оз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ра начали разливаться и затопили город. Эта легенда созвучна с легендой о Беловодье.</w:t>
      </w:r>
    </w:p>
    <w:p w14:paraId="445224B9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 Светлояре писал В.Г. Короленко, А. Мельников-Печерский, М.М. Пришвин, Н.А. Римский-Корсаков создал оперу "Сказание о невидимом граде Китеже и деве Февронии". Озеро писали такие художники как К.А. Кор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вин,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А.М. Васнецов, Н.К. Рерих, И.С. Глазунов. Светлояр - объект множес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ва научных исследований. Одно из них, самое известное, было организовано «Литературной газетой».</w:t>
      </w:r>
    </w:p>
    <w:p w14:paraId="1E57A673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настоящее время Светлояр – памятник природы федерального знач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ния. Озеро-место святое, особо почитаемое православными. Но сюда прие</w:t>
      </w:r>
      <w:r w:rsidRPr="004F069E">
        <w:rPr>
          <w:sz w:val="28"/>
          <w:szCs w:val="28"/>
        </w:rPr>
        <w:t>з</w:t>
      </w:r>
      <w:r w:rsidRPr="004F069E">
        <w:rPr>
          <w:sz w:val="28"/>
          <w:szCs w:val="28"/>
        </w:rPr>
        <w:t>жают не только паломники, но люди, интересующиеся загадками истории, природы.</w:t>
      </w:r>
    </w:p>
    <w:p w14:paraId="23994A11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Озеро интересно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с точки рения зрения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историко-краеведческого и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эколого-ботанического и этно-экологического туризма.</w:t>
      </w:r>
    </w:p>
    <w:p w14:paraId="4ABB422C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Много народа собирается на Светлояре на праздник Ивана Купалу (с 6 на 7 июля). И вы можете стать зрителями и участниками старинных обрядов.</w:t>
      </w:r>
    </w:p>
    <w:p w14:paraId="0CE65D37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На озере есть часовня во имя Казанской Божией Матери, камень со следом стопы Богородицы.</w:t>
      </w:r>
    </w:p>
    <w:p w14:paraId="7C92C88A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Покидая Светлояр и возвращаясь через с. Владимирское, не оставьте без внимания уникальную деревянную церковь XVIII века во имя Владими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ской иконы Божьей Матери и загляните в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историко-художес</w:t>
      </w:r>
      <w:r w:rsid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венный музей "Китеж", детский этно-культурный центр.</w:t>
      </w:r>
    </w:p>
    <w:p w14:paraId="262453D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 2008 г. озеро Светлояр входит в территорию природного парка «Во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кресенское Поветлужье»</w:t>
      </w:r>
    </w:p>
    <w:p w14:paraId="5AB21755" w14:textId="77777777" w:rsidR="004F069E" w:rsidRDefault="004F069E" w:rsidP="004F069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55903042"/>
    </w:p>
    <w:p w14:paraId="7D35EDBE" w14:textId="77777777" w:rsidR="00EC37EA" w:rsidRPr="004F069E" w:rsidRDefault="00EC37EA" w:rsidP="004F069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t>2.2.3 Усадьба Кривякино (Красное сельцо)</w:t>
      </w:r>
      <w:bookmarkEnd w:id="11"/>
    </w:p>
    <w:p w14:paraId="18EE985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парковом массиве, на высоком берегу Москвы-реки сохраняются остатки усадьбы Кривякино, старины Красного сельца.</w:t>
      </w:r>
      <w:r w:rsidR="002076CF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Имение в 1790-х г. пр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обрёл купец И. Лажечников (отец известного русского писателя), далее вл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дение принадлежало г-же Курманлеевой, в середине XIX столетия - Н.И. Лажечникову, в конце того же века А.П. Ливен.</w:t>
      </w:r>
      <w:r w:rsidR="002076CF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Главный дом поместья со ст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роны двора совершенно безликий, противоположным фасадом способен по настоящему удивить и заворожить ценителей прекрасного. Возведённый на рубеже 1760-1770 гг. он стал воплощением ярких барочных тенденций, с чертами раннего классицизма. Средняя часть здания, значительно выст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пающая по высоте над основным двухэтажным объёмом с боковыми крыл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ями, украшена шестиколонным коринфским портиком, с шахматной расст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новкой колонн в плане. Необычное расположение стволов колонн и сильно раскрепованный антаблемент создают богатую игру архитектурных масс, света и тени. По мнению искусствоведов, эта часть дома спроектирована в</w:t>
      </w:r>
      <w:r w:rsidRPr="004F069E">
        <w:rPr>
          <w:sz w:val="28"/>
          <w:szCs w:val="28"/>
        </w:rPr>
        <w:t>ы</w:t>
      </w:r>
      <w:r w:rsidRPr="004F069E">
        <w:rPr>
          <w:sz w:val="28"/>
          <w:szCs w:val="28"/>
        </w:rPr>
        <w:t>дающимся архитектором из окружения Варфоломея Растрелли. Всё сооруж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ние венчал бельведер со шпилем, ныне утраченный, вот от чего его композ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ция кажется незавершённой и обезглавленной. Соседнее кирпичное здание домовой церкви Грузинской Божией Матери безжалостно перестроено и у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ратило свои стилистические черты. Большего внимания, на мой взгляд до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тоин парк с исполинскими дубами и липами, разветвлённой сеткой аллей и двумя каскадными прудами. К сожалению и усадебные постройки, и парк нуждаются в помощи. Здания имения, похоже ремонтируются и по самым оптимистичным прогнозам скоро должны вместить краеведческий музей.</w:t>
      </w:r>
    </w:p>
    <w:p w14:paraId="14584237" w14:textId="77777777" w:rsidR="004F069E" w:rsidRDefault="004F069E" w:rsidP="004F069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55903043"/>
    </w:p>
    <w:p w14:paraId="18F0F952" w14:textId="77777777" w:rsidR="00EC37EA" w:rsidRPr="004F069E" w:rsidRDefault="00EC37EA" w:rsidP="004F069E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t>2.2.4 Усадьба Спасское</w:t>
      </w:r>
      <w:bookmarkEnd w:id="12"/>
    </w:p>
    <w:p w14:paraId="6F99813F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Усадьба Спасское (Воскресенский р-н). От Воскресенска на север через Федотово шоссе идёт вдоль Москвы-реки. Всего несколько километров, и к бывшему имению Спасское вправо ответвляется неприметная дорога - аллея. С одной стороны - бетонный забор бывшего пионерлагеря, на его территории и расположен господский дом, с другой - хозяйственный комплекс, занятый под жильё персоналом ныне заброшенной детской здравницы. Нам удалось разыскать сторожа и директора пионерлагеря, и с его разрешения, после до</w:t>
      </w:r>
      <w:r w:rsidRPr="004F069E">
        <w:rPr>
          <w:sz w:val="28"/>
          <w:szCs w:val="28"/>
        </w:rPr>
        <w:t>л</w:t>
      </w:r>
      <w:r w:rsidRPr="004F069E">
        <w:rPr>
          <w:sz w:val="28"/>
          <w:szCs w:val="28"/>
        </w:rPr>
        <w:t>гих уговоров осмотреть главный дом.</w:t>
      </w:r>
    </w:p>
    <w:p w14:paraId="6F005282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Унылое запустение встретило меня за воротами. Там где раньше слышался задорный детский смех и звуки горна на утренних побудках и торж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ственных линейках, теперь царит мёртвая тишина, нарушаемая пением птиц и шелестом размашистых крон деревьев, волнуемых речными ветрами. Дер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вья аллеи, ведущей к "Змеиным" воротам (взглянуть на которые мне не уд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лось) так тесно сплелись ветвями между собой, что образовали причудливый зелёный коридор, почти лишённый солнечного света. Из-за постоянного п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реувлажнения асфальтированное полотно покрылось тонким налётом изо мха - своеобразным бархатным сукном. Как давно здесь не ступала нога челов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ка!</w:t>
      </w:r>
    </w:p>
    <w:p w14:paraId="7A6A328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Дом окружили кустарники, некогда заботливо подстриженные, а теперь превратившиеся в дикие заросли, заслоняющие своей ажурной листвой и гибкими ветвями порядком обветшавшие фасады дворца, стилизованного под французское Возрождение.</w:t>
      </w:r>
    </w:p>
    <w:p w14:paraId="5721FF4C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"Усадебный дом построен в 1827 г. Двухэтажный, деревянный и ошт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катуренный, он крытыми переходами соединялся с боковыми крыльями. Ру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>тованные фасады, обработанные креповками, нишами, пилястрами, заверш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лись фигурными парапетами с декоративными вазами.</w:t>
      </w:r>
    </w:p>
    <w:p w14:paraId="4E4BE9BD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Центральный корпус, сгоревший в 1961 г., заменён одноэтажным ки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пичным объёмом, не гармонирующим с оставшейся частью здания" - ПАМО т. I, М., 1975 г.</w:t>
      </w:r>
    </w:p>
    <w:p w14:paraId="5152DD69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глубине парка находятся "Змеиные" ворота, характерные для эпохи романтизма, над которыми когда-то высилась беседка.</w:t>
      </w:r>
    </w:p>
    <w:p w14:paraId="7304F89B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Кирпичный хозяйственный комплекс возведён во второй половине XIX столетия. Обширный парк, рассечённый аллеями, и плавно переходящий в лес, не сохранил парковых сооружений, хотя всего четверть века назад он ещё хранил мостики, переброшенные через рукотворные рвы.</w:t>
      </w:r>
    </w:p>
    <w:p w14:paraId="20C24EFE" w14:textId="77777777" w:rsidR="00EC37EA" w:rsidRPr="004F069E" w:rsidRDefault="00EC37EA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95D2357" w14:textId="77777777" w:rsidR="00432BC1" w:rsidRPr="004F069E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55903044"/>
      <w:r w:rsidRPr="004F069E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14:paraId="65219BDE" w14:textId="77777777" w:rsidR="004F069E" w:rsidRDefault="004F069E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56576A1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 xml:space="preserve">Особое значение в комплексе туристско-рекреационных ресурсов </w:t>
      </w:r>
      <w:r w:rsidR="00585925" w:rsidRPr="004F069E">
        <w:rPr>
          <w:sz w:val="28"/>
          <w:szCs w:val="28"/>
        </w:rPr>
        <w:t>Воскресенского района</w:t>
      </w:r>
      <w:r w:rsidRPr="004F069E">
        <w:rPr>
          <w:sz w:val="28"/>
          <w:szCs w:val="28"/>
        </w:rPr>
        <w:t xml:space="preserve"> занимают культурно-исторические ресурсы, определя</w:t>
      </w:r>
      <w:r w:rsidRPr="004F069E">
        <w:rPr>
          <w:sz w:val="28"/>
          <w:szCs w:val="28"/>
        </w:rPr>
        <w:t>ю</w:t>
      </w:r>
      <w:r w:rsidRPr="004F069E">
        <w:rPr>
          <w:sz w:val="28"/>
          <w:szCs w:val="28"/>
        </w:rPr>
        <w:t>щие особенности культурно-исторического потенциала территории. Ресур</w:t>
      </w:r>
      <w:r w:rsidRPr="004F069E">
        <w:rPr>
          <w:sz w:val="28"/>
          <w:szCs w:val="28"/>
        </w:rPr>
        <w:t>с</w:t>
      </w:r>
      <w:r w:rsidRPr="004F069E">
        <w:rPr>
          <w:sz w:val="28"/>
          <w:szCs w:val="28"/>
        </w:rPr>
        <w:t xml:space="preserve">ный потенциал </w:t>
      </w:r>
      <w:r w:rsidR="00585925" w:rsidRPr="004F069E">
        <w:rPr>
          <w:sz w:val="28"/>
          <w:szCs w:val="28"/>
        </w:rPr>
        <w:t>Воскресенского района</w:t>
      </w:r>
      <w:r w:rsidRPr="004F069E">
        <w:rPr>
          <w:sz w:val="28"/>
          <w:szCs w:val="28"/>
        </w:rPr>
        <w:t xml:space="preserve"> позволяет развивать различные виды отдыха, но территория с многовековой историей и культурными памятник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ми обращает внимание на развитие здесь, прежде всего, познавательного т</w:t>
      </w:r>
      <w:r w:rsidRPr="004F069E">
        <w:rPr>
          <w:sz w:val="28"/>
          <w:szCs w:val="28"/>
        </w:rPr>
        <w:t>у</w:t>
      </w:r>
      <w:r w:rsidRPr="004F069E">
        <w:rPr>
          <w:sz w:val="28"/>
          <w:szCs w:val="28"/>
        </w:rPr>
        <w:t>ризма, т. е. туризма, целью которого является ознакомление и познание культурного н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следия.</w:t>
      </w:r>
    </w:p>
    <w:p w14:paraId="3084D64E" w14:textId="77777777" w:rsidR="00585925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Культурно-исторический туристско-рекреационный потенциал рассматривается в работе как часть туристско-рекреационного потенциала территории, включающий в себя все культурно-исторические ресурсы, опред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ляющие возможность развития различных видов туризма.</w:t>
      </w:r>
    </w:p>
    <w:p w14:paraId="731E43AD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 xml:space="preserve">Социально-экономические факторы определяют специфику развития культурно-познавательного туризма на территории </w:t>
      </w:r>
      <w:r w:rsidR="00585925" w:rsidRPr="004F069E">
        <w:rPr>
          <w:sz w:val="28"/>
          <w:szCs w:val="28"/>
        </w:rPr>
        <w:t xml:space="preserve">Воскресенского района </w:t>
      </w:r>
      <w:r w:rsidRPr="004F069E">
        <w:rPr>
          <w:sz w:val="28"/>
          <w:szCs w:val="28"/>
        </w:rPr>
        <w:t>и особенности использования культурно-исторических объектов и явлений в тур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стско-рекреационной сфере.</w:t>
      </w:r>
    </w:p>
    <w:p w14:paraId="6B173FC7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Развитие культурно-познавательного туризма зависит от эффективн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 xml:space="preserve">сти туристской политики в </w:t>
      </w:r>
      <w:r w:rsidR="00585925" w:rsidRPr="004F069E">
        <w:rPr>
          <w:sz w:val="28"/>
          <w:szCs w:val="28"/>
        </w:rPr>
        <w:t>Воскресенском районе</w:t>
      </w:r>
      <w:r w:rsidRPr="004F069E">
        <w:rPr>
          <w:sz w:val="28"/>
          <w:szCs w:val="28"/>
        </w:rPr>
        <w:t xml:space="preserve">, рекламно-информационной деятельности туристических предприятий города </w:t>
      </w:r>
      <w:r w:rsidR="00585925" w:rsidRPr="004F069E">
        <w:rPr>
          <w:sz w:val="28"/>
          <w:szCs w:val="28"/>
        </w:rPr>
        <w:t>Воскр</w:t>
      </w:r>
      <w:r w:rsidR="00585925" w:rsidRPr="004F069E">
        <w:rPr>
          <w:sz w:val="28"/>
          <w:szCs w:val="28"/>
        </w:rPr>
        <w:t>е</w:t>
      </w:r>
      <w:r w:rsidR="00585925" w:rsidRPr="004F069E">
        <w:rPr>
          <w:sz w:val="28"/>
          <w:szCs w:val="28"/>
        </w:rPr>
        <w:t>сенска</w:t>
      </w:r>
      <w:r w:rsidRPr="004F069E">
        <w:rPr>
          <w:sz w:val="28"/>
          <w:szCs w:val="28"/>
        </w:rPr>
        <w:t xml:space="preserve"> и формирования положительного имиджа </w:t>
      </w:r>
      <w:r w:rsidR="00585925" w:rsidRPr="004F069E">
        <w:rPr>
          <w:sz w:val="28"/>
          <w:szCs w:val="28"/>
        </w:rPr>
        <w:t>Воскресенского района</w:t>
      </w:r>
      <w:r w:rsidRPr="004F069E">
        <w:rPr>
          <w:sz w:val="28"/>
          <w:szCs w:val="28"/>
        </w:rPr>
        <w:t xml:space="preserve"> как привлекательного места для кул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турного туризма и отдыха.</w:t>
      </w:r>
    </w:p>
    <w:p w14:paraId="75F69FEA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 xml:space="preserve">Ранее на территории </w:t>
      </w:r>
      <w:r w:rsidR="00585925" w:rsidRPr="004F069E">
        <w:rPr>
          <w:sz w:val="28"/>
          <w:szCs w:val="28"/>
        </w:rPr>
        <w:t>Воскресенского района</w:t>
      </w:r>
      <w:r w:rsidR="004F069E">
        <w:rPr>
          <w:sz w:val="28"/>
          <w:szCs w:val="28"/>
        </w:rPr>
        <w:t xml:space="preserve"> </w:t>
      </w:r>
      <w:r w:rsidRPr="004F069E">
        <w:rPr>
          <w:sz w:val="28"/>
          <w:szCs w:val="28"/>
        </w:rPr>
        <w:t>приоритет использования, в сфере туризма, отдавался природным ресурсам, теперь ситуация меняется, и кул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турно-исторические ресурсы становятся все более рекреационно-востребованными.</w:t>
      </w:r>
    </w:p>
    <w:p w14:paraId="1161C022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Среди культурно-исторических объектов ведущая роль принадлежит памятникам истории и культуры, которые отличаются наибольшей привлек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тельностью и на этой основе служат главным средством удовлетворения п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требностей познавательного туризма. К культурно-историческим предпосы</w:t>
      </w:r>
      <w:r w:rsidRPr="004F069E">
        <w:rPr>
          <w:sz w:val="28"/>
          <w:szCs w:val="28"/>
        </w:rPr>
        <w:t>л</w:t>
      </w:r>
      <w:r w:rsidRPr="004F069E">
        <w:rPr>
          <w:sz w:val="28"/>
          <w:szCs w:val="28"/>
        </w:rPr>
        <w:t>кам развития туристско-рекреационной отрасли можно отнести прочие об</w:t>
      </w:r>
      <w:r w:rsidRPr="004F069E">
        <w:rPr>
          <w:sz w:val="28"/>
          <w:szCs w:val="28"/>
        </w:rPr>
        <w:t>ъ</w:t>
      </w:r>
      <w:r w:rsidRPr="004F069E">
        <w:rPr>
          <w:sz w:val="28"/>
          <w:szCs w:val="28"/>
        </w:rPr>
        <w:t>екты, связанные историей, культурой и современной деятельностью насел</w:t>
      </w:r>
      <w:r w:rsidRPr="004F069E">
        <w:rPr>
          <w:sz w:val="28"/>
          <w:szCs w:val="28"/>
        </w:rPr>
        <w:t>е</w:t>
      </w:r>
      <w:r w:rsidRPr="004F069E">
        <w:rPr>
          <w:sz w:val="28"/>
          <w:szCs w:val="28"/>
        </w:rPr>
        <w:t>ния: театры, спортивные сооружения и др. Также нематериальное достояние региона, включающее народные промыслы, фестивали, религиозные церем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нии, народные обычаи и обряды и т. д.</w:t>
      </w:r>
    </w:p>
    <w:p w14:paraId="6E149005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С Воскресенским краем связана жизнь многих замечательных людей государства Российского. В селе Марчуги провел детские годы князь Дми</w:t>
      </w:r>
      <w:r w:rsidRPr="004F069E">
        <w:rPr>
          <w:sz w:val="28"/>
          <w:szCs w:val="28"/>
        </w:rPr>
        <w:t>т</w:t>
      </w:r>
      <w:r w:rsidRPr="004F069E">
        <w:rPr>
          <w:sz w:val="28"/>
          <w:szCs w:val="28"/>
        </w:rPr>
        <w:t>рий Пожарский. В усадьбе Красное сельцо жил известный писатель Иван Лажечников. В усадьбе Спасское работал Николай Гоголь. Свое последнее лето Николай Гоголь провел именно в этом селе.</w:t>
      </w:r>
    </w:p>
    <w:p w14:paraId="25E60E72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 Воскресенске оставили о себе память писатели и поэты Борис Пил</w:t>
      </w:r>
      <w:r w:rsidRPr="004F069E">
        <w:rPr>
          <w:sz w:val="28"/>
          <w:szCs w:val="28"/>
        </w:rPr>
        <w:t>ь</w:t>
      </w:r>
      <w:r w:rsidRPr="004F069E">
        <w:rPr>
          <w:sz w:val="28"/>
          <w:szCs w:val="28"/>
        </w:rPr>
        <w:t>няк, Константин Ваншенкин, Инна Гофф, актер Василий Качалов, художник Константин Коровин, дирижер и пианист Михаил Плетнев.</w:t>
      </w:r>
    </w:p>
    <w:p w14:paraId="05C5045C" w14:textId="77777777" w:rsidR="008F6F9C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Большой культурно-исторический потенциал представлен усадебными комплексами, культурными сооружениями, архитектурными памятниками, историческими и мемориальными местами. Большая плотность размещения исторических и культурных памятников на сравнительно небольшой терр</w:t>
      </w:r>
      <w:r w:rsidRPr="004F069E">
        <w:rPr>
          <w:sz w:val="28"/>
          <w:szCs w:val="28"/>
        </w:rPr>
        <w:t>и</w:t>
      </w:r>
      <w:r w:rsidRPr="004F069E">
        <w:rPr>
          <w:sz w:val="28"/>
          <w:szCs w:val="28"/>
        </w:rPr>
        <w:t>тории, удобство географического расположения, наличие водных и железн</w:t>
      </w:r>
      <w:r w:rsidRPr="004F069E">
        <w:rPr>
          <w:sz w:val="28"/>
          <w:szCs w:val="28"/>
        </w:rPr>
        <w:t>о</w:t>
      </w:r>
      <w:r w:rsidRPr="004F069E">
        <w:rPr>
          <w:sz w:val="28"/>
          <w:szCs w:val="28"/>
        </w:rPr>
        <w:t>дорожных путей, развитой сети хороших автомобильных дорог создают ле</w:t>
      </w:r>
      <w:r w:rsidRPr="004F069E">
        <w:rPr>
          <w:sz w:val="28"/>
          <w:szCs w:val="28"/>
        </w:rPr>
        <w:t>г</w:t>
      </w:r>
      <w:r w:rsidRPr="004F069E">
        <w:rPr>
          <w:sz w:val="28"/>
          <w:szCs w:val="28"/>
        </w:rPr>
        <w:t>кую доступность для посещения памятных мест туристическими группами.</w:t>
      </w:r>
    </w:p>
    <w:p w14:paraId="7244E1D6" w14:textId="77777777" w:rsidR="00432BC1" w:rsidRPr="004F069E" w:rsidRDefault="008F6F9C" w:rsidP="004F06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Воскресенск – ещё очень молодой город. Но у него есть своё лицо, свой характер, свои традиции, прочным стержнем связывающие устремления в будущее с «преданиями старины глубокой».</w:t>
      </w:r>
    </w:p>
    <w:p w14:paraId="5798B338" w14:textId="77777777" w:rsidR="004F069E" w:rsidRDefault="004F069E" w:rsidP="004F069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205B84" w14:textId="77777777" w:rsidR="00432BC1" w:rsidRDefault="00432BC1" w:rsidP="004F06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069E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255903045"/>
      <w:r w:rsidRPr="004F069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4"/>
    </w:p>
    <w:p w14:paraId="2C638735" w14:textId="77777777" w:rsidR="004F069E" w:rsidRDefault="004F069E" w:rsidP="004F069E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14:paraId="0146D533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Асташкина М.В., Козырева О.Н., Кусков А.С., Санинская А.А. Геогр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фия туризма. – М.: Альфа-М, Инфра-М, 2008.</w:t>
      </w:r>
    </w:p>
    <w:p w14:paraId="156DA9F2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Буйленко В.Ф. Туризм. – Ростов-на-Дону: Феникс, Неоглори, 2008.</w:t>
      </w:r>
    </w:p>
    <w:p w14:paraId="2B1D6708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Глушкова В.Г. Подмосковье. – М.: Вече, 2008.</w:t>
      </w:r>
    </w:p>
    <w:p w14:paraId="22067324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Егоренков Л.И. Введение в технологию туризма. – М.: Финансы и ст</w:t>
      </w:r>
      <w:r w:rsidRPr="004F069E">
        <w:rPr>
          <w:sz w:val="28"/>
          <w:szCs w:val="28"/>
        </w:rPr>
        <w:t>а</w:t>
      </w:r>
      <w:r w:rsidRPr="004F069E">
        <w:rPr>
          <w:sz w:val="28"/>
          <w:szCs w:val="28"/>
        </w:rPr>
        <w:t>тистика, Инфра-М, 2009.</w:t>
      </w:r>
    </w:p>
    <w:p w14:paraId="6C7BE402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Красная С.А. Культурный туризм как перспективное направление развития современного туризма // Вестник Московского госуда</w:t>
      </w:r>
      <w:r w:rsidRPr="004F069E">
        <w:rPr>
          <w:sz w:val="28"/>
          <w:szCs w:val="28"/>
        </w:rPr>
        <w:t>р</w:t>
      </w:r>
      <w:r w:rsidRPr="004F069E">
        <w:rPr>
          <w:sz w:val="28"/>
          <w:szCs w:val="28"/>
        </w:rPr>
        <w:t>ственного университета культуры и искусств. - 2006. - № 4. - С. 125-128.</w:t>
      </w:r>
    </w:p>
    <w:p w14:paraId="67E72490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Кусков А.С., Джаладян Ю.А. Основы туризма. – М.: КноРус, 2010.</w:t>
      </w:r>
    </w:p>
    <w:p w14:paraId="297285E6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Московская область. История. Культура. Экономика (подарочное издание). – М.: Дизайн. Информация. Картография, Феория, 2005.</w:t>
      </w:r>
    </w:p>
    <w:p w14:paraId="29879D60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F069E">
        <w:rPr>
          <w:sz w:val="28"/>
          <w:szCs w:val="28"/>
        </w:rPr>
        <w:t>Мошняга Е.В. Концепт «культурный туризм» в системе конце</w:t>
      </w:r>
      <w:r w:rsidRPr="004F069E">
        <w:rPr>
          <w:sz w:val="28"/>
          <w:szCs w:val="28"/>
        </w:rPr>
        <w:t>п</w:t>
      </w:r>
      <w:r w:rsidRPr="004F069E">
        <w:rPr>
          <w:sz w:val="28"/>
          <w:szCs w:val="28"/>
        </w:rPr>
        <w:t xml:space="preserve">тов международного туризма // Знание. Понимание. Умение. </w:t>
      </w:r>
      <w:r w:rsidRPr="004F069E">
        <w:rPr>
          <w:sz w:val="28"/>
          <w:szCs w:val="28"/>
          <w:lang w:val="en-US"/>
        </w:rPr>
        <w:t xml:space="preserve">- </w:t>
      </w:r>
      <w:r w:rsidRPr="004F069E">
        <w:rPr>
          <w:sz w:val="28"/>
          <w:szCs w:val="28"/>
        </w:rPr>
        <w:t xml:space="preserve">2009. </w:t>
      </w:r>
      <w:r w:rsidRPr="004F069E">
        <w:rPr>
          <w:sz w:val="28"/>
          <w:szCs w:val="28"/>
          <w:lang w:val="en-US"/>
        </w:rPr>
        <w:t xml:space="preserve">- </w:t>
      </w:r>
      <w:r w:rsidRPr="004F069E">
        <w:rPr>
          <w:sz w:val="28"/>
          <w:szCs w:val="28"/>
        </w:rPr>
        <w:t xml:space="preserve">№ 3. </w:t>
      </w:r>
      <w:r w:rsidRPr="004F069E">
        <w:rPr>
          <w:sz w:val="28"/>
          <w:szCs w:val="28"/>
          <w:lang w:val="en-US"/>
        </w:rPr>
        <w:t xml:space="preserve">- </w:t>
      </w:r>
      <w:r w:rsidRPr="004F069E">
        <w:rPr>
          <w:sz w:val="28"/>
          <w:szCs w:val="28"/>
        </w:rPr>
        <w:t>С. 173-178.</w:t>
      </w:r>
    </w:p>
    <w:p w14:paraId="52AD3707" w14:textId="77777777" w:rsidR="007755E6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Родионов М.В. Туризм и туристская деятельность. Конспект ле</w:t>
      </w:r>
      <w:r w:rsidRPr="004F069E">
        <w:rPr>
          <w:sz w:val="28"/>
          <w:szCs w:val="28"/>
        </w:rPr>
        <w:t>к</w:t>
      </w:r>
      <w:r w:rsidRPr="004F069E">
        <w:rPr>
          <w:sz w:val="28"/>
          <w:szCs w:val="28"/>
        </w:rPr>
        <w:t>ций. – М.: А-Приор, 2010.</w:t>
      </w:r>
    </w:p>
    <w:p w14:paraId="5A24E880" w14:textId="77777777" w:rsidR="00432BC1" w:rsidRPr="004F069E" w:rsidRDefault="007755E6" w:rsidP="004F069E">
      <w:pPr>
        <w:widowControl w:val="0"/>
        <w:numPr>
          <w:ilvl w:val="0"/>
          <w:numId w:val="3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069E">
        <w:rPr>
          <w:sz w:val="28"/>
          <w:szCs w:val="28"/>
        </w:rPr>
        <w:t>Филатова Е.В. Подмосковье. – М.: Вокруг света, 2007.</w:t>
      </w:r>
    </w:p>
    <w:sectPr w:rsidR="00432BC1" w:rsidRPr="004F069E" w:rsidSect="004F069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F541" w14:textId="77777777" w:rsidR="00503935" w:rsidRDefault="00503935">
      <w:r>
        <w:separator/>
      </w:r>
    </w:p>
  </w:endnote>
  <w:endnote w:type="continuationSeparator" w:id="0">
    <w:p w14:paraId="5852E91D" w14:textId="77777777" w:rsidR="00503935" w:rsidRDefault="0050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6FD9" w14:textId="77777777" w:rsidR="00503935" w:rsidRDefault="00503935">
      <w:r>
        <w:separator/>
      </w:r>
    </w:p>
  </w:footnote>
  <w:footnote w:type="continuationSeparator" w:id="0">
    <w:p w14:paraId="109A7B84" w14:textId="77777777" w:rsidR="00503935" w:rsidRDefault="00503935">
      <w:r>
        <w:continuationSeparator/>
      </w:r>
    </w:p>
  </w:footnote>
  <w:footnote w:id="1">
    <w:p w14:paraId="51AEBC43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Мошняга Е.В. Концепт «культурный туризм» в системе концептов международного туризма // Знание. П</w:t>
      </w:r>
      <w:r w:rsidRPr="00585925">
        <w:t>о</w:t>
      </w:r>
      <w:r w:rsidRPr="00585925">
        <w:t>нимание. Умение. - 2009. - № 3. - С. 173</w:t>
      </w:r>
      <w:r>
        <w:t>.</w:t>
      </w:r>
    </w:p>
  </w:footnote>
  <w:footnote w:id="2">
    <w:p w14:paraId="377927DD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Егоренков Л.И. Введение в технологию туризма. – М.: Финансы и статистика, Инфра-М, 2009</w:t>
      </w:r>
      <w:r>
        <w:t>. – с. 93.</w:t>
      </w:r>
    </w:p>
  </w:footnote>
  <w:footnote w:id="3">
    <w:p w14:paraId="3DFB14BD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Кусков А.С., Джаладян Ю.А. Основы туризма. – М.: КноРус, 2010</w:t>
      </w:r>
      <w:r>
        <w:t>. – с. 84.</w:t>
      </w:r>
    </w:p>
  </w:footnote>
  <w:footnote w:id="4">
    <w:p w14:paraId="64576D20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Егоренков Л.И. Введение в технологию туризма. – М.: Финансы и статистика, Инфра-М, 2009</w:t>
      </w:r>
      <w:r>
        <w:t>. – с. 102.</w:t>
      </w:r>
    </w:p>
  </w:footnote>
  <w:footnote w:id="5">
    <w:p w14:paraId="090255FF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Красная С.А. Культурный туризм как перспективное направление развития современного туризма // Вес</w:t>
      </w:r>
      <w:r w:rsidRPr="00585925">
        <w:t>т</w:t>
      </w:r>
      <w:r w:rsidRPr="00585925">
        <w:t>ник Московского государственного университета культуры и искусств. - 2006. - № 4. - С. 125</w:t>
      </w:r>
      <w:r>
        <w:t>.</w:t>
      </w:r>
    </w:p>
  </w:footnote>
  <w:footnote w:id="6">
    <w:p w14:paraId="39A9C44B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Кусков А.С., Джаладян Ю.А. Основы туризма. – М.: КноРус, 2010</w:t>
      </w:r>
      <w:r>
        <w:t>. – с. 116.</w:t>
      </w:r>
    </w:p>
  </w:footnote>
  <w:footnote w:id="7">
    <w:p w14:paraId="40DC54FA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Красная С.А. Культурный туризм как перспективное направление развития современного туризма // Вес</w:t>
      </w:r>
      <w:r w:rsidRPr="00585925">
        <w:t>т</w:t>
      </w:r>
      <w:r w:rsidRPr="00585925">
        <w:t>ник Московского государственного университета культуры и искусств. - 2006. - № 4. - С. 12</w:t>
      </w:r>
      <w:r>
        <w:t>7.</w:t>
      </w:r>
    </w:p>
  </w:footnote>
  <w:footnote w:id="8">
    <w:p w14:paraId="5FB4CB97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Родионов М.В. Туризм и туристская деятельность. Конспект лекций. – М.: А-Приор, 2010</w:t>
      </w:r>
      <w:r>
        <w:t>. – с. 73.</w:t>
      </w:r>
    </w:p>
  </w:footnote>
  <w:footnote w:id="9">
    <w:p w14:paraId="35F358B7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Асташкина М.В., Козырева О.Н., Кусков А.С., Санинская А.А. География туризма. – М.: Альфа-М, Инфра-М, 2008</w:t>
      </w:r>
      <w:r>
        <w:t>. – с. 46.</w:t>
      </w:r>
    </w:p>
  </w:footnote>
  <w:footnote w:id="10">
    <w:p w14:paraId="539F3DCB" w14:textId="77777777" w:rsidR="00000000" w:rsidRDefault="00585925">
      <w:pPr>
        <w:pStyle w:val="a9"/>
      </w:pPr>
      <w:r>
        <w:rPr>
          <w:rStyle w:val="ab"/>
        </w:rPr>
        <w:footnoteRef/>
      </w:r>
      <w:r>
        <w:t xml:space="preserve"> </w:t>
      </w:r>
      <w:r w:rsidRPr="00585925">
        <w:t>Асташкина М.В., Козырева О.Н., Кусков А.С., Санинская А.А. География туризма. – М.: Альфа-М, И</w:t>
      </w:r>
      <w:r w:rsidRPr="00585925">
        <w:t>н</w:t>
      </w:r>
      <w:r w:rsidRPr="00585925">
        <w:t>фра-М, 2008</w:t>
      </w:r>
      <w:r>
        <w:t>. – с. 52.</w:t>
      </w:r>
    </w:p>
  </w:footnote>
  <w:footnote w:id="11">
    <w:p w14:paraId="1F12825E" w14:textId="77777777" w:rsidR="00000000" w:rsidRDefault="00DA29BF">
      <w:pPr>
        <w:pStyle w:val="a9"/>
      </w:pPr>
      <w:r>
        <w:rPr>
          <w:rStyle w:val="ab"/>
        </w:rPr>
        <w:footnoteRef/>
      </w:r>
      <w:r>
        <w:t xml:space="preserve"> </w:t>
      </w:r>
      <w:r w:rsidRPr="00DA29BF">
        <w:t>Московская область. История. Культура. Экономика (подарочное издание). – М.: Дизайн. Информация. Картография, Феория, 2005</w:t>
      </w:r>
      <w:r>
        <w:t>. – с. 63.</w:t>
      </w:r>
    </w:p>
  </w:footnote>
  <w:footnote w:id="12">
    <w:p w14:paraId="24202006" w14:textId="77777777" w:rsidR="00000000" w:rsidRDefault="00DA29BF">
      <w:pPr>
        <w:pStyle w:val="a9"/>
      </w:pPr>
      <w:r>
        <w:rPr>
          <w:rStyle w:val="ab"/>
        </w:rPr>
        <w:footnoteRef/>
      </w:r>
      <w:r>
        <w:t xml:space="preserve"> </w:t>
      </w:r>
      <w:r w:rsidRPr="00DA29BF">
        <w:t>Филатова Е.В. Подмосковье. – М.: Вокруг света, 2007</w:t>
      </w:r>
      <w:r>
        <w:t>. – с. 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216D" w14:textId="77777777" w:rsidR="00585925" w:rsidRDefault="00585925" w:rsidP="005859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BE4F6D" w14:textId="77777777" w:rsidR="00585925" w:rsidRDefault="005859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622"/>
    <w:multiLevelType w:val="hybridMultilevel"/>
    <w:tmpl w:val="CB10E4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3E12AA"/>
    <w:multiLevelType w:val="hybridMultilevel"/>
    <w:tmpl w:val="74D2FC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191EC9"/>
    <w:multiLevelType w:val="hybridMultilevel"/>
    <w:tmpl w:val="8C9EFD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74F958A9"/>
    <w:multiLevelType w:val="hybridMultilevel"/>
    <w:tmpl w:val="1D1AD2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49"/>
    <w:rsid w:val="00010EDD"/>
    <w:rsid w:val="00026A56"/>
    <w:rsid w:val="00054B61"/>
    <w:rsid w:val="00057B0E"/>
    <w:rsid w:val="00061384"/>
    <w:rsid w:val="00061B9B"/>
    <w:rsid w:val="00066130"/>
    <w:rsid w:val="00066E60"/>
    <w:rsid w:val="000813D9"/>
    <w:rsid w:val="00092392"/>
    <w:rsid w:val="00092CDD"/>
    <w:rsid w:val="000A03D2"/>
    <w:rsid w:val="000B2391"/>
    <w:rsid w:val="000D1CED"/>
    <w:rsid w:val="000D2AE6"/>
    <w:rsid w:val="000D36ED"/>
    <w:rsid w:val="000D6839"/>
    <w:rsid w:val="000E491F"/>
    <w:rsid w:val="000E765F"/>
    <w:rsid w:val="000F3B8C"/>
    <w:rsid w:val="000F623D"/>
    <w:rsid w:val="00105409"/>
    <w:rsid w:val="00107CC0"/>
    <w:rsid w:val="0011204B"/>
    <w:rsid w:val="00117C8A"/>
    <w:rsid w:val="00120944"/>
    <w:rsid w:val="00123D20"/>
    <w:rsid w:val="00130F93"/>
    <w:rsid w:val="0014249E"/>
    <w:rsid w:val="001563E1"/>
    <w:rsid w:val="00162F71"/>
    <w:rsid w:val="00163801"/>
    <w:rsid w:val="00175553"/>
    <w:rsid w:val="00176F25"/>
    <w:rsid w:val="00194ABE"/>
    <w:rsid w:val="00197ECD"/>
    <w:rsid w:val="001A2167"/>
    <w:rsid w:val="001A3455"/>
    <w:rsid w:val="001A3946"/>
    <w:rsid w:val="001A5B2F"/>
    <w:rsid w:val="001B7B9D"/>
    <w:rsid w:val="001C10A4"/>
    <w:rsid w:val="001C22B2"/>
    <w:rsid w:val="001C3479"/>
    <w:rsid w:val="001E4263"/>
    <w:rsid w:val="00200767"/>
    <w:rsid w:val="00200FCE"/>
    <w:rsid w:val="002076CF"/>
    <w:rsid w:val="00210D46"/>
    <w:rsid w:val="00223095"/>
    <w:rsid w:val="00223116"/>
    <w:rsid w:val="002233DB"/>
    <w:rsid w:val="0023382E"/>
    <w:rsid w:val="00251E20"/>
    <w:rsid w:val="0026432A"/>
    <w:rsid w:val="0027353D"/>
    <w:rsid w:val="00285F44"/>
    <w:rsid w:val="00293B6B"/>
    <w:rsid w:val="002A51A9"/>
    <w:rsid w:val="002A5828"/>
    <w:rsid w:val="002A7FC2"/>
    <w:rsid w:val="002C778B"/>
    <w:rsid w:val="002E2E79"/>
    <w:rsid w:val="002E52A1"/>
    <w:rsid w:val="002F4B25"/>
    <w:rsid w:val="002F7B02"/>
    <w:rsid w:val="00300EE3"/>
    <w:rsid w:val="00304494"/>
    <w:rsid w:val="00310370"/>
    <w:rsid w:val="00316F80"/>
    <w:rsid w:val="003252B6"/>
    <w:rsid w:val="003329FD"/>
    <w:rsid w:val="00337AC7"/>
    <w:rsid w:val="00342A8D"/>
    <w:rsid w:val="003533D3"/>
    <w:rsid w:val="00357388"/>
    <w:rsid w:val="0037076D"/>
    <w:rsid w:val="003844E8"/>
    <w:rsid w:val="003870B0"/>
    <w:rsid w:val="003A45AA"/>
    <w:rsid w:val="003B5407"/>
    <w:rsid w:val="003B5CF8"/>
    <w:rsid w:val="003C224E"/>
    <w:rsid w:val="003C7D7A"/>
    <w:rsid w:val="003D2317"/>
    <w:rsid w:val="003D3661"/>
    <w:rsid w:val="003D3FD6"/>
    <w:rsid w:val="003E769B"/>
    <w:rsid w:val="00405A54"/>
    <w:rsid w:val="004108C3"/>
    <w:rsid w:val="004135FA"/>
    <w:rsid w:val="0041555B"/>
    <w:rsid w:val="00416DB9"/>
    <w:rsid w:val="0042089C"/>
    <w:rsid w:val="00425390"/>
    <w:rsid w:val="00425D7E"/>
    <w:rsid w:val="00430009"/>
    <w:rsid w:val="00432BC1"/>
    <w:rsid w:val="0044314D"/>
    <w:rsid w:val="004447E1"/>
    <w:rsid w:val="00450D60"/>
    <w:rsid w:val="00450F72"/>
    <w:rsid w:val="00451D11"/>
    <w:rsid w:val="00457F95"/>
    <w:rsid w:val="004767AC"/>
    <w:rsid w:val="00492A18"/>
    <w:rsid w:val="0049438B"/>
    <w:rsid w:val="004C1140"/>
    <w:rsid w:val="004F069E"/>
    <w:rsid w:val="004F2B5D"/>
    <w:rsid w:val="00502290"/>
    <w:rsid w:val="0050365A"/>
    <w:rsid w:val="00503935"/>
    <w:rsid w:val="0052740F"/>
    <w:rsid w:val="0054067E"/>
    <w:rsid w:val="005458C4"/>
    <w:rsid w:val="00547037"/>
    <w:rsid w:val="0055023E"/>
    <w:rsid w:val="00561672"/>
    <w:rsid w:val="00585925"/>
    <w:rsid w:val="005860D9"/>
    <w:rsid w:val="00594FB9"/>
    <w:rsid w:val="005A6E43"/>
    <w:rsid w:val="005B08E2"/>
    <w:rsid w:val="005B429D"/>
    <w:rsid w:val="005E0C49"/>
    <w:rsid w:val="005E3022"/>
    <w:rsid w:val="005F580B"/>
    <w:rsid w:val="006013E5"/>
    <w:rsid w:val="00602F7D"/>
    <w:rsid w:val="00603378"/>
    <w:rsid w:val="00614977"/>
    <w:rsid w:val="00624172"/>
    <w:rsid w:val="006323FD"/>
    <w:rsid w:val="006419DF"/>
    <w:rsid w:val="00661E88"/>
    <w:rsid w:val="00667230"/>
    <w:rsid w:val="00672EAB"/>
    <w:rsid w:val="006739BF"/>
    <w:rsid w:val="00675026"/>
    <w:rsid w:val="00681A08"/>
    <w:rsid w:val="006A0D36"/>
    <w:rsid w:val="006A2C07"/>
    <w:rsid w:val="006A55F6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3361E"/>
    <w:rsid w:val="007701ED"/>
    <w:rsid w:val="0077424A"/>
    <w:rsid w:val="007755E6"/>
    <w:rsid w:val="007765BF"/>
    <w:rsid w:val="0078274D"/>
    <w:rsid w:val="00783EAC"/>
    <w:rsid w:val="007978D0"/>
    <w:rsid w:val="007A69E6"/>
    <w:rsid w:val="007B629D"/>
    <w:rsid w:val="007C1F45"/>
    <w:rsid w:val="007C49DB"/>
    <w:rsid w:val="007C4EAD"/>
    <w:rsid w:val="007C6D1D"/>
    <w:rsid w:val="007D4F87"/>
    <w:rsid w:val="007E21D3"/>
    <w:rsid w:val="007E7E93"/>
    <w:rsid w:val="007F772B"/>
    <w:rsid w:val="00802C8C"/>
    <w:rsid w:val="0081530D"/>
    <w:rsid w:val="00815598"/>
    <w:rsid w:val="008235C3"/>
    <w:rsid w:val="00835551"/>
    <w:rsid w:val="00844409"/>
    <w:rsid w:val="00853C54"/>
    <w:rsid w:val="00860B56"/>
    <w:rsid w:val="00867BEA"/>
    <w:rsid w:val="00870D62"/>
    <w:rsid w:val="00896BCE"/>
    <w:rsid w:val="00896DE6"/>
    <w:rsid w:val="008B3FA3"/>
    <w:rsid w:val="008B5BCA"/>
    <w:rsid w:val="008E00D7"/>
    <w:rsid w:val="008E5E1E"/>
    <w:rsid w:val="008F6E5F"/>
    <w:rsid w:val="008F6F9C"/>
    <w:rsid w:val="00900561"/>
    <w:rsid w:val="009072DF"/>
    <w:rsid w:val="00907B2F"/>
    <w:rsid w:val="0093460C"/>
    <w:rsid w:val="0094161E"/>
    <w:rsid w:val="00947A32"/>
    <w:rsid w:val="00950F7E"/>
    <w:rsid w:val="0095702A"/>
    <w:rsid w:val="00962B57"/>
    <w:rsid w:val="009726B9"/>
    <w:rsid w:val="00976B8F"/>
    <w:rsid w:val="00977B03"/>
    <w:rsid w:val="00986207"/>
    <w:rsid w:val="00991FE6"/>
    <w:rsid w:val="009B4A84"/>
    <w:rsid w:val="009B4DC8"/>
    <w:rsid w:val="009B5079"/>
    <w:rsid w:val="009B5913"/>
    <w:rsid w:val="009C110F"/>
    <w:rsid w:val="009C3DFD"/>
    <w:rsid w:val="009D20CB"/>
    <w:rsid w:val="009D4C49"/>
    <w:rsid w:val="009E2619"/>
    <w:rsid w:val="009E6BF4"/>
    <w:rsid w:val="00A0236D"/>
    <w:rsid w:val="00A03B34"/>
    <w:rsid w:val="00A13BC7"/>
    <w:rsid w:val="00A21567"/>
    <w:rsid w:val="00A22196"/>
    <w:rsid w:val="00A40D57"/>
    <w:rsid w:val="00A45303"/>
    <w:rsid w:val="00A45C79"/>
    <w:rsid w:val="00A47365"/>
    <w:rsid w:val="00A57A4C"/>
    <w:rsid w:val="00A7199B"/>
    <w:rsid w:val="00A72B3A"/>
    <w:rsid w:val="00A742CA"/>
    <w:rsid w:val="00A75D0E"/>
    <w:rsid w:val="00A76F14"/>
    <w:rsid w:val="00A82D15"/>
    <w:rsid w:val="00A868FA"/>
    <w:rsid w:val="00AD67E4"/>
    <w:rsid w:val="00AE0B8D"/>
    <w:rsid w:val="00AE2BAD"/>
    <w:rsid w:val="00AE4911"/>
    <w:rsid w:val="00AE7D82"/>
    <w:rsid w:val="00B00708"/>
    <w:rsid w:val="00B03955"/>
    <w:rsid w:val="00B20874"/>
    <w:rsid w:val="00B22CB4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80E13"/>
    <w:rsid w:val="00B81CB8"/>
    <w:rsid w:val="00B910BB"/>
    <w:rsid w:val="00B93B55"/>
    <w:rsid w:val="00B97016"/>
    <w:rsid w:val="00BA09F3"/>
    <w:rsid w:val="00BA41A5"/>
    <w:rsid w:val="00BB09AC"/>
    <w:rsid w:val="00BC07E8"/>
    <w:rsid w:val="00BC121C"/>
    <w:rsid w:val="00BC20AE"/>
    <w:rsid w:val="00BE173E"/>
    <w:rsid w:val="00BE491A"/>
    <w:rsid w:val="00BE54F9"/>
    <w:rsid w:val="00BE73CE"/>
    <w:rsid w:val="00C120B0"/>
    <w:rsid w:val="00C20461"/>
    <w:rsid w:val="00C259A7"/>
    <w:rsid w:val="00C315F8"/>
    <w:rsid w:val="00C37C20"/>
    <w:rsid w:val="00C400A9"/>
    <w:rsid w:val="00C44F9F"/>
    <w:rsid w:val="00C45101"/>
    <w:rsid w:val="00C66984"/>
    <w:rsid w:val="00C679F6"/>
    <w:rsid w:val="00C74B19"/>
    <w:rsid w:val="00C74C02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255B9"/>
    <w:rsid w:val="00D47ACB"/>
    <w:rsid w:val="00D50A17"/>
    <w:rsid w:val="00D52730"/>
    <w:rsid w:val="00D55029"/>
    <w:rsid w:val="00D55141"/>
    <w:rsid w:val="00D576F5"/>
    <w:rsid w:val="00D658BC"/>
    <w:rsid w:val="00D67CE4"/>
    <w:rsid w:val="00D77347"/>
    <w:rsid w:val="00D90F13"/>
    <w:rsid w:val="00DA29BF"/>
    <w:rsid w:val="00DA3DEA"/>
    <w:rsid w:val="00DA4038"/>
    <w:rsid w:val="00DA52EE"/>
    <w:rsid w:val="00DD08EF"/>
    <w:rsid w:val="00DE2ABF"/>
    <w:rsid w:val="00DE5892"/>
    <w:rsid w:val="00DE6FCF"/>
    <w:rsid w:val="00E0291F"/>
    <w:rsid w:val="00E133F0"/>
    <w:rsid w:val="00E157D3"/>
    <w:rsid w:val="00E41654"/>
    <w:rsid w:val="00E62424"/>
    <w:rsid w:val="00E66EBA"/>
    <w:rsid w:val="00E70C5F"/>
    <w:rsid w:val="00E75C5F"/>
    <w:rsid w:val="00E76D4B"/>
    <w:rsid w:val="00E81F35"/>
    <w:rsid w:val="00E83984"/>
    <w:rsid w:val="00E87721"/>
    <w:rsid w:val="00E9459A"/>
    <w:rsid w:val="00EA0179"/>
    <w:rsid w:val="00EA3C2B"/>
    <w:rsid w:val="00EA4BB8"/>
    <w:rsid w:val="00EB099D"/>
    <w:rsid w:val="00EC37EA"/>
    <w:rsid w:val="00EC6A49"/>
    <w:rsid w:val="00ED6D07"/>
    <w:rsid w:val="00ED6F32"/>
    <w:rsid w:val="00EE048A"/>
    <w:rsid w:val="00EE6949"/>
    <w:rsid w:val="00EF4F3A"/>
    <w:rsid w:val="00F008A7"/>
    <w:rsid w:val="00F0187D"/>
    <w:rsid w:val="00F04B05"/>
    <w:rsid w:val="00F04F2B"/>
    <w:rsid w:val="00F13153"/>
    <w:rsid w:val="00F355F7"/>
    <w:rsid w:val="00F36F3D"/>
    <w:rsid w:val="00F37E02"/>
    <w:rsid w:val="00F41F41"/>
    <w:rsid w:val="00F50462"/>
    <w:rsid w:val="00F72C5F"/>
    <w:rsid w:val="00F77E9D"/>
    <w:rsid w:val="00F817ED"/>
    <w:rsid w:val="00F82A25"/>
    <w:rsid w:val="00F8744F"/>
    <w:rsid w:val="00F9719A"/>
    <w:rsid w:val="00FA1CDA"/>
    <w:rsid w:val="00FA1E62"/>
    <w:rsid w:val="00FB7175"/>
    <w:rsid w:val="00FC638E"/>
    <w:rsid w:val="00FE4CAF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0A92"/>
  <w14:defaultImageDpi w14:val="0"/>
  <w15:docId w15:val="{3AD84DF7-C9FF-4F58-9E7E-0B95E04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55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85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32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432BC1"/>
    <w:rPr>
      <w:rFonts w:cs="Times New Roman"/>
    </w:rPr>
  </w:style>
  <w:style w:type="paragraph" w:styleId="a6">
    <w:name w:val="footer"/>
    <w:basedOn w:val="a"/>
    <w:link w:val="a7"/>
    <w:uiPriority w:val="99"/>
    <w:rsid w:val="0043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585925"/>
    <w:pPr>
      <w:tabs>
        <w:tab w:val="right" w:leader="dot" w:pos="9345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semiHidden/>
    <w:rsid w:val="00585925"/>
    <w:pPr>
      <w:ind w:left="200"/>
    </w:pPr>
  </w:style>
  <w:style w:type="paragraph" w:styleId="31">
    <w:name w:val="toc 3"/>
    <w:basedOn w:val="a"/>
    <w:next w:val="a"/>
    <w:autoRedefine/>
    <w:uiPriority w:val="39"/>
    <w:semiHidden/>
    <w:rsid w:val="00585925"/>
    <w:pPr>
      <w:ind w:left="400"/>
    </w:pPr>
  </w:style>
  <w:style w:type="character" w:styleId="a8">
    <w:name w:val="Hyperlink"/>
    <w:basedOn w:val="a0"/>
    <w:uiPriority w:val="99"/>
    <w:rsid w:val="00585925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85925"/>
  </w:style>
  <w:style w:type="character" w:customStyle="1" w:styleId="aa">
    <w:name w:val="Текст сноски Знак"/>
    <w:basedOn w:val="a0"/>
    <w:link w:val="a9"/>
    <w:uiPriority w:val="99"/>
    <w:semiHidden/>
  </w:style>
  <w:style w:type="character" w:styleId="ab">
    <w:name w:val="footnote reference"/>
    <w:basedOn w:val="a0"/>
    <w:uiPriority w:val="99"/>
    <w:semiHidden/>
    <w:rsid w:val="0058592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7741</Words>
  <Characters>44126</Characters>
  <Application>Microsoft Office Word</Application>
  <DocSecurity>0</DocSecurity>
  <Lines>367</Lines>
  <Paragraphs>103</Paragraphs>
  <ScaleCrop>false</ScaleCrop>
  <Company>Dnsoft</Company>
  <LinksUpToDate>false</LinksUpToDate>
  <CharactersWithSpaces>51764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</cp:lastModifiedBy>
  <cp:revision>3</cp:revision>
  <dcterms:created xsi:type="dcterms:W3CDTF">2025-03-15T12:50:00Z</dcterms:created>
  <dcterms:modified xsi:type="dcterms:W3CDTF">2025-03-15T12:50:00Z</dcterms:modified>
</cp:coreProperties>
</file>