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C26E" w14:textId="77777777" w:rsidR="00DE3425" w:rsidRPr="00997CCE" w:rsidRDefault="00DE3425" w:rsidP="001F3777">
      <w:pPr>
        <w:pStyle w:val="1"/>
        <w:spacing w:before="0" w:after="0" w:line="360" w:lineRule="auto"/>
        <w:ind w:firstLine="709"/>
        <w:jc w:val="both"/>
        <w:rPr>
          <w:color w:val="auto"/>
          <w:spacing w:val="0"/>
          <w:sz w:val="28"/>
          <w:szCs w:val="28"/>
        </w:rPr>
      </w:pPr>
      <w:bookmarkStart w:id="0" w:name="_Toc169685923"/>
      <w:r w:rsidRPr="00997CCE">
        <w:rPr>
          <w:color w:val="auto"/>
          <w:spacing w:val="0"/>
          <w:sz w:val="28"/>
          <w:szCs w:val="28"/>
        </w:rPr>
        <w:t>Введение</w:t>
      </w:r>
      <w:bookmarkEnd w:id="0"/>
    </w:p>
    <w:p w14:paraId="6D50D1BF" w14:textId="77777777" w:rsidR="007F388F" w:rsidRPr="00997CCE" w:rsidRDefault="007F388F" w:rsidP="001F3777">
      <w:pPr>
        <w:spacing w:line="360" w:lineRule="auto"/>
        <w:ind w:firstLine="709"/>
        <w:jc w:val="both"/>
        <w:rPr>
          <w:rFonts w:ascii="Times New Roman" w:hAnsi="Times New Roman" w:cs="Times New Roman"/>
          <w:sz w:val="28"/>
          <w:szCs w:val="28"/>
        </w:rPr>
      </w:pPr>
    </w:p>
    <w:p w14:paraId="508B79C8" w14:textId="77777777"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Общеизвестно, что растительный и животный мир неразрывно связаны друг с другом. Строение и законы жизнедеятельности растительной и животной клетки одинаковы, поэтому с помощью растений можно успешно лечить заболевания человека, такое лечение более физиологично.</w:t>
      </w:r>
    </w:p>
    <w:p w14:paraId="11CBCEFE" w14:textId="77777777"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Применение фитопрепаратов актуально для медицины и в наши дни. В связи с тем, что БАВ растений имеют очень сложное химическое строение, их синтез является дорогостоящим, трудоемким процессом, а порой невозможным в лабораторных условиях. Напротив, из растений эти вещества выделяются достаточно легко.</w:t>
      </w:r>
    </w:p>
    <w:p w14:paraId="52D097E0" w14:textId="77777777"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Растительные лекарственные препараты действуют слабее и мягче, но их эффект более устойчив. Они оказывают политерапевтическое действие, так как содержат комплекс активных веществ. К тому же, лекарства, созданные из растений, не вызывают, как правило, побочных эффектов, в том числе распространенных сегодня аллергических реакций.</w:t>
      </w:r>
    </w:p>
    <w:p w14:paraId="275F4FA8" w14:textId="77777777"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Современные фитопрепараты – это сплав народной медицины, современной науки и высоких технологий. Люди, ценящие свое здоровье, выбирают природную терапию.</w:t>
      </w:r>
    </w:p>
    <w:p w14:paraId="0E7FAD5C" w14:textId="77777777" w:rsidR="007273E7" w:rsidRPr="00997CCE" w:rsidRDefault="007273E7"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Постоянно увеличивающийся спрос на лекарственное растительное сырье, повышенный интерес к фитохимическим лекарственным препаратам, бурное развитие рынка биологически активных добавок к пище с использованием растений рождает проблему грамотного их использования.</w:t>
      </w:r>
    </w:p>
    <w:p w14:paraId="532A6748" w14:textId="77777777"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Сырье, содержащее слизи обладает рядом ценных фармакологических свойств, входит в состав более 56 сборов, из него получают около 30 фитопрепаратов, используемых для лечения различных заболеваний, его включают в состав БАД.</w:t>
      </w:r>
    </w:p>
    <w:p w14:paraId="1CC90C3A" w14:textId="77777777"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 последнее время было установлено прекрасное качество полисахаридов (слизей) – способность повышать иммунные силы человеческого организма. Известно, что даже при таком заболевании, как </w:t>
      </w:r>
      <w:r w:rsidRPr="00997CCE">
        <w:rPr>
          <w:rFonts w:ascii="Times New Roman" w:hAnsi="Times New Roman" w:cs="Times New Roman"/>
          <w:sz w:val="28"/>
          <w:szCs w:val="28"/>
        </w:rPr>
        <w:lastRenderedPageBreak/>
        <w:t>рак, полисахариды помогают больному организ</w:t>
      </w:r>
      <w:r w:rsidR="004B52D1" w:rsidRPr="00997CCE">
        <w:rPr>
          <w:rFonts w:ascii="Times New Roman" w:hAnsi="Times New Roman" w:cs="Times New Roman"/>
          <w:sz w:val="28"/>
          <w:szCs w:val="28"/>
        </w:rPr>
        <w:t>му бороться со страшным недугом [</w:t>
      </w:r>
      <w:r w:rsidR="000115F1" w:rsidRPr="00997CCE">
        <w:rPr>
          <w:rFonts w:ascii="Times New Roman" w:hAnsi="Times New Roman" w:cs="Times New Roman"/>
          <w:sz w:val="28"/>
          <w:szCs w:val="28"/>
        </w:rPr>
        <w:t>7, 8, 11</w:t>
      </w:r>
      <w:r w:rsidR="004B52D1" w:rsidRPr="00997CCE">
        <w:rPr>
          <w:rFonts w:ascii="Times New Roman" w:hAnsi="Times New Roman" w:cs="Times New Roman"/>
          <w:sz w:val="28"/>
          <w:szCs w:val="28"/>
        </w:rPr>
        <w:t>].</w:t>
      </w:r>
    </w:p>
    <w:p w14:paraId="67E6C317" w14:textId="77777777" w:rsidR="00DE3425" w:rsidRPr="00997CCE" w:rsidRDefault="00DE3425" w:rsidP="001F3777">
      <w:pPr>
        <w:shd w:val="clear" w:color="auto" w:fill="FFFFFF"/>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Цели работы:</w:t>
      </w:r>
    </w:p>
    <w:p w14:paraId="1AD74823" w14:textId="77777777" w:rsidR="00DE3425" w:rsidRPr="00997CCE" w:rsidRDefault="00DE3425" w:rsidP="001F3777">
      <w:pPr>
        <w:numPr>
          <w:ilvl w:val="0"/>
          <w:numId w:val="5"/>
        </w:numPr>
        <w:shd w:val="clear" w:color="auto" w:fill="FFFFFF"/>
        <w:tabs>
          <w:tab w:val="clear" w:pos="1440"/>
          <w:tab w:val="left"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Систематизация и расширение знаний и умений по специальности.</w:t>
      </w:r>
    </w:p>
    <w:p w14:paraId="4FF72714" w14:textId="77777777" w:rsidR="00DE3425" w:rsidRPr="00997CCE" w:rsidRDefault="00DE3425" w:rsidP="001F3777">
      <w:pPr>
        <w:numPr>
          <w:ilvl w:val="0"/>
          <w:numId w:val="5"/>
        </w:numPr>
        <w:shd w:val="clear" w:color="auto" w:fill="FFFFFF"/>
        <w:tabs>
          <w:tab w:val="clear" w:pos="1440"/>
          <w:tab w:val="left"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Применение знаний и умений при решении конкретных задач.</w:t>
      </w:r>
    </w:p>
    <w:p w14:paraId="57A3053A" w14:textId="77777777" w:rsidR="00DE3425" w:rsidRPr="00997CCE" w:rsidRDefault="00DE3425" w:rsidP="001F3777">
      <w:pPr>
        <w:numPr>
          <w:ilvl w:val="0"/>
          <w:numId w:val="5"/>
        </w:numPr>
        <w:shd w:val="clear" w:color="auto" w:fill="FFFFFF"/>
        <w:tabs>
          <w:tab w:val="clear" w:pos="1440"/>
          <w:tab w:val="left"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Развитие навыков самостоятельной работы, овладение методикой исследования.</w:t>
      </w:r>
    </w:p>
    <w:p w14:paraId="240C6F8B" w14:textId="77777777" w:rsidR="00FD5EE2" w:rsidRPr="00997CCE" w:rsidRDefault="00FD5EE2" w:rsidP="001F3777">
      <w:pPr>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Задачи работы:</w:t>
      </w:r>
    </w:p>
    <w:p w14:paraId="0C1FE970" w14:textId="77777777" w:rsidR="00FD5EE2" w:rsidRPr="00997CCE" w:rsidRDefault="00FD5EE2" w:rsidP="001F3777">
      <w:pPr>
        <w:widowControl/>
        <w:numPr>
          <w:ilvl w:val="0"/>
          <w:numId w:val="6"/>
        </w:numPr>
        <w:tabs>
          <w:tab w:val="clear" w:pos="126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Обобщить и проанализировать материал по теме «</w:t>
      </w:r>
      <w:r w:rsidR="00435FAB" w:rsidRPr="00997CCE">
        <w:rPr>
          <w:rFonts w:ascii="Times New Roman" w:hAnsi="Times New Roman" w:cs="Times New Roman"/>
          <w:sz w:val="28"/>
          <w:szCs w:val="28"/>
        </w:rPr>
        <w:t>Лекарственные растения и лекарственное растительное сырье, содержащие полисахариды</w:t>
      </w:r>
      <w:r w:rsidRPr="00997CCE">
        <w:rPr>
          <w:rFonts w:ascii="Times New Roman" w:hAnsi="Times New Roman" w:cs="Times New Roman"/>
          <w:sz w:val="28"/>
          <w:szCs w:val="28"/>
        </w:rPr>
        <w:t>».</w:t>
      </w:r>
    </w:p>
    <w:p w14:paraId="3F4B1B2B" w14:textId="77777777" w:rsidR="00FD5EE2" w:rsidRPr="00997CCE" w:rsidRDefault="00FD5EE2" w:rsidP="001F3777">
      <w:pPr>
        <w:widowControl/>
        <w:numPr>
          <w:ilvl w:val="0"/>
          <w:numId w:val="6"/>
        </w:numPr>
        <w:tabs>
          <w:tab w:val="clear" w:pos="1260"/>
          <w:tab w:val="num" w:pos="5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Изучить диагностические признаки лекарственных растений и сырья, его состав и свойства.</w:t>
      </w:r>
    </w:p>
    <w:p w14:paraId="3F5E2447" w14:textId="77777777" w:rsidR="00FD5EE2" w:rsidRPr="00997CCE" w:rsidRDefault="00FD5EE2" w:rsidP="001F3777">
      <w:pPr>
        <w:widowControl/>
        <w:numPr>
          <w:ilvl w:val="0"/>
          <w:numId w:val="6"/>
        </w:numPr>
        <w:tabs>
          <w:tab w:val="clear" w:pos="1260"/>
          <w:tab w:val="num" w:pos="5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Овладеть навыками работы с нормативной документацией, методами диагностики лекарственного растительного сырья, содержащего слизи.</w:t>
      </w:r>
    </w:p>
    <w:p w14:paraId="19A2819A" w14:textId="77777777" w:rsidR="00FD5EE2" w:rsidRPr="00997CCE" w:rsidRDefault="00FD5EE2" w:rsidP="001F3777">
      <w:pPr>
        <w:widowControl/>
        <w:numPr>
          <w:ilvl w:val="0"/>
          <w:numId w:val="6"/>
        </w:numPr>
        <w:tabs>
          <w:tab w:val="clear" w:pos="1260"/>
          <w:tab w:val="num" w:pos="5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Научиться ориентироваться в фитопрепаратах, содержащих растительные слизи, их применение, приготовление.</w:t>
      </w:r>
    </w:p>
    <w:p w14:paraId="0A52A134" w14:textId="77777777" w:rsidR="00FD5EE2" w:rsidRPr="00997CCE" w:rsidRDefault="00FD5EE2" w:rsidP="001F3777">
      <w:pPr>
        <w:widowControl/>
        <w:tabs>
          <w:tab w:val="num" w:pos="1080"/>
        </w:tabs>
        <w:autoSpaceDE/>
        <w:autoSpaceDN/>
        <w:adjustRightInd/>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 </w:t>
      </w:r>
      <w:r w:rsidR="00435FAB" w:rsidRPr="00997CCE">
        <w:rPr>
          <w:rFonts w:ascii="Times New Roman" w:hAnsi="Times New Roman" w:cs="Times New Roman"/>
          <w:sz w:val="28"/>
          <w:szCs w:val="28"/>
        </w:rPr>
        <w:t>курсовой</w:t>
      </w:r>
      <w:r w:rsidRPr="00997CCE">
        <w:rPr>
          <w:rFonts w:ascii="Times New Roman" w:hAnsi="Times New Roman" w:cs="Times New Roman"/>
          <w:sz w:val="28"/>
          <w:szCs w:val="28"/>
        </w:rPr>
        <w:t xml:space="preserve"> работе </w:t>
      </w:r>
      <w:r w:rsidR="004B52D1" w:rsidRPr="00997CCE">
        <w:rPr>
          <w:rFonts w:ascii="Times New Roman" w:hAnsi="Times New Roman" w:cs="Times New Roman"/>
          <w:sz w:val="28"/>
          <w:szCs w:val="28"/>
          <w:lang w:val="en-US"/>
        </w:rPr>
        <w:t>III</w:t>
      </w:r>
      <w:r w:rsidRPr="00997CCE">
        <w:rPr>
          <w:rFonts w:ascii="Times New Roman" w:hAnsi="Times New Roman" w:cs="Times New Roman"/>
          <w:sz w:val="28"/>
          <w:szCs w:val="28"/>
        </w:rPr>
        <w:t xml:space="preserve"> гла</w:t>
      </w:r>
      <w:r w:rsidR="002462A6" w:rsidRPr="00997CCE">
        <w:rPr>
          <w:rFonts w:ascii="Times New Roman" w:hAnsi="Times New Roman" w:cs="Times New Roman"/>
          <w:sz w:val="28"/>
          <w:szCs w:val="28"/>
        </w:rPr>
        <w:t>в</w:t>
      </w:r>
      <w:r w:rsidR="004B52D1" w:rsidRPr="00997CCE">
        <w:rPr>
          <w:rFonts w:ascii="Times New Roman" w:hAnsi="Times New Roman" w:cs="Times New Roman"/>
          <w:sz w:val="28"/>
          <w:szCs w:val="28"/>
        </w:rPr>
        <w:t>ы</w:t>
      </w:r>
      <w:r w:rsidR="002462A6" w:rsidRPr="00997CCE">
        <w:rPr>
          <w:rFonts w:ascii="Times New Roman" w:hAnsi="Times New Roman" w:cs="Times New Roman"/>
          <w:sz w:val="28"/>
          <w:szCs w:val="28"/>
        </w:rPr>
        <w:t>.</w:t>
      </w:r>
    </w:p>
    <w:p w14:paraId="1EFEFA78" w14:textId="77777777" w:rsidR="002462A6" w:rsidRPr="00997CCE" w:rsidRDefault="002462A6" w:rsidP="001F3777">
      <w:pPr>
        <w:widowControl/>
        <w:tabs>
          <w:tab w:val="num" w:pos="1080"/>
        </w:tabs>
        <w:autoSpaceDE/>
        <w:autoSpaceDN/>
        <w:adjustRightInd/>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первой главе рассматриваются свойства растительных слизей, качественные реакции на них.</w:t>
      </w:r>
    </w:p>
    <w:p w14:paraId="36DB9860" w14:textId="77777777" w:rsidR="002462A6" w:rsidRPr="00997CCE" w:rsidRDefault="002462A6" w:rsidP="001F3777">
      <w:pPr>
        <w:widowControl/>
        <w:tabs>
          <w:tab w:val="num" w:pos="1080"/>
        </w:tabs>
        <w:autoSpaceDE/>
        <w:autoSpaceDN/>
        <w:adjustRightInd/>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Во второй главе дается характеристика </w:t>
      </w:r>
      <w:r w:rsidR="00435FAB" w:rsidRPr="00997CCE">
        <w:rPr>
          <w:rFonts w:ascii="Times New Roman" w:hAnsi="Times New Roman" w:cs="Times New Roman"/>
          <w:sz w:val="28"/>
          <w:szCs w:val="28"/>
        </w:rPr>
        <w:t>пяти</w:t>
      </w:r>
      <w:r w:rsidRPr="00997CCE">
        <w:rPr>
          <w:rFonts w:ascii="Times New Roman" w:hAnsi="Times New Roman" w:cs="Times New Roman"/>
          <w:sz w:val="28"/>
          <w:szCs w:val="28"/>
        </w:rPr>
        <w:t xml:space="preserve"> видам сырья, содержащего слизи по схеме:</w:t>
      </w:r>
    </w:p>
    <w:p w14:paraId="217158FE" w14:textId="77777777" w:rsidR="002462A6" w:rsidRPr="00997CCE" w:rsidRDefault="002462A6"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описание растения, его распространение, приемы агротехники для культивируемых растений;</w:t>
      </w:r>
    </w:p>
    <w:p w14:paraId="146FD202" w14:textId="77777777" w:rsidR="002462A6" w:rsidRPr="00997CCE" w:rsidRDefault="002462A6"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заготовка сырья;</w:t>
      </w:r>
    </w:p>
    <w:p w14:paraId="20D84004" w14:textId="77777777" w:rsidR="002462A6" w:rsidRPr="00997CCE" w:rsidRDefault="002462A6"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внешние и анатомо</w:t>
      </w:r>
      <w:r w:rsidR="005E1318" w:rsidRPr="00997CCE">
        <w:rPr>
          <w:rFonts w:ascii="Times New Roman" w:hAnsi="Times New Roman" w:cs="Times New Roman"/>
          <w:sz w:val="28"/>
          <w:szCs w:val="28"/>
        </w:rPr>
        <w:t>-</w:t>
      </w:r>
      <w:r w:rsidRPr="00997CCE">
        <w:rPr>
          <w:rFonts w:ascii="Times New Roman" w:hAnsi="Times New Roman" w:cs="Times New Roman"/>
          <w:sz w:val="28"/>
          <w:szCs w:val="28"/>
        </w:rPr>
        <w:t xml:space="preserve">диагностические </w:t>
      </w:r>
      <w:r w:rsidR="005E1318" w:rsidRPr="00997CCE">
        <w:rPr>
          <w:rFonts w:ascii="Times New Roman" w:hAnsi="Times New Roman" w:cs="Times New Roman"/>
          <w:sz w:val="28"/>
          <w:szCs w:val="28"/>
        </w:rPr>
        <w:t>признаки сырья, его числовые показатели;</w:t>
      </w:r>
    </w:p>
    <w:p w14:paraId="231C9027" w14:textId="77777777" w:rsidR="005E1318" w:rsidRPr="00997CCE" w:rsidRDefault="005E1318"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химический состав сырья;</w:t>
      </w:r>
    </w:p>
    <w:p w14:paraId="19D2F293" w14:textId="77777777" w:rsidR="005E1318" w:rsidRPr="00997CCE" w:rsidRDefault="00030475"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упаковка и хранение.</w:t>
      </w:r>
    </w:p>
    <w:p w14:paraId="4CB0B30A" w14:textId="77777777" w:rsidR="00030475" w:rsidRPr="00997CCE" w:rsidRDefault="00030475" w:rsidP="001F3777">
      <w:pPr>
        <w:widowControl/>
        <w:autoSpaceDE/>
        <w:autoSpaceDN/>
        <w:adjustRightInd/>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lastRenderedPageBreak/>
        <w:t>Третья глава посвящена фитопрепаратам, их фармакологическому действию, показаниям к применению.</w:t>
      </w:r>
    </w:p>
    <w:p w14:paraId="31D164F8" w14:textId="77777777" w:rsidR="00F91B49" w:rsidRPr="00997CCE" w:rsidRDefault="00F91B4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 </w:t>
      </w:r>
      <w:r w:rsidR="001A6670" w:rsidRPr="00997CCE">
        <w:rPr>
          <w:rFonts w:ascii="Times New Roman" w:hAnsi="Times New Roman" w:cs="Times New Roman"/>
          <w:sz w:val="28"/>
          <w:szCs w:val="28"/>
        </w:rPr>
        <w:t>курсовой</w:t>
      </w:r>
      <w:r w:rsidRPr="00997CCE">
        <w:rPr>
          <w:rFonts w:ascii="Times New Roman" w:hAnsi="Times New Roman" w:cs="Times New Roman"/>
          <w:sz w:val="28"/>
          <w:szCs w:val="28"/>
        </w:rPr>
        <w:t xml:space="preserve"> работе применены следующие специальные термины:</w:t>
      </w:r>
    </w:p>
    <w:p w14:paraId="491B4BDE" w14:textId="77777777" w:rsidR="00F91B49" w:rsidRPr="00997CCE" w:rsidRDefault="00F91B4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Лекарственные растения</w:t>
      </w:r>
      <w:r w:rsidRPr="00997CCE">
        <w:rPr>
          <w:rFonts w:ascii="Times New Roman" w:hAnsi="Times New Roman" w:cs="Times New Roman"/>
          <w:sz w:val="28"/>
          <w:szCs w:val="28"/>
        </w:rPr>
        <w:t xml:space="preserve"> – это растения, которые служат источником получения лекарственного растительного сырья.</w:t>
      </w:r>
    </w:p>
    <w:p w14:paraId="373A7252" w14:textId="77777777" w:rsidR="00F91B49" w:rsidRPr="00997CCE" w:rsidRDefault="00F91B4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Лекарственное растительное сырье</w:t>
      </w:r>
      <w:r w:rsidRPr="00997CCE">
        <w:rPr>
          <w:rFonts w:ascii="Times New Roman" w:hAnsi="Times New Roman" w:cs="Times New Roman"/>
          <w:sz w:val="28"/>
          <w:szCs w:val="28"/>
        </w:rPr>
        <w:t xml:space="preserve"> – высушенные, реже свежесобранные части лекарственных растений</w:t>
      </w:r>
      <w:r w:rsidR="00404309" w:rsidRPr="00997CCE">
        <w:rPr>
          <w:rFonts w:ascii="Times New Roman" w:hAnsi="Times New Roman" w:cs="Times New Roman"/>
          <w:sz w:val="28"/>
          <w:szCs w:val="28"/>
        </w:rPr>
        <w:t>, используемые для получения лекарственных средств.</w:t>
      </w:r>
    </w:p>
    <w:p w14:paraId="58407221" w14:textId="77777777"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Лекарственное средство</w:t>
      </w:r>
      <w:r w:rsidRPr="00997CCE">
        <w:rPr>
          <w:rFonts w:ascii="Times New Roman" w:hAnsi="Times New Roman" w:cs="Times New Roman"/>
          <w:sz w:val="28"/>
          <w:szCs w:val="28"/>
        </w:rPr>
        <w:t xml:space="preserve"> – это средство, обладающее определенным фармакологическим эффектом, разрешенное к применению в медицинской практике с лечебной, профилактической или диагностической целью.</w:t>
      </w:r>
    </w:p>
    <w:p w14:paraId="3B673AA0" w14:textId="77777777"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Фармакологический эффект лекарственных растений определяется содержанием в них биологически активных (действующих) веществ.</w:t>
      </w:r>
    </w:p>
    <w:p w14:paraId="0240CF6A" w14:textId="77777777"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Биологически активные вещества</w:t>
      </w:r>
      <w:r w:rsidRPr="00997CCE">
        <w:rPr>
          <w:rFonts w:ascii="Times New Roman" w:hAnsi="Times New Roman" w:cs="Times New Roman"/>
          <w:sz w:val="28"/>
          <w:szCs w:val="28"/>
        </w:rPr>
        <w:t xml:space="preserve"> – природные соединения, обладающие специфическим действием на живой организм и определяющие основной терапевтический эффект лекарственного растительного сырья.</w:t>
      </w:r>
    </w:p>
    <w:p w14:paraId="0B61CD55" w14:textId="77777777"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Сопутствующие вещества</w:t>
      </w:r>
      <w:r w:rsidRPr="00997CCE">
        <w:rPr>
          <w:rFonts w:ascii="Times New Roman" w:hAnsi="Times New Roman" w:cs="Times New Roman"/>
          <w:sz w:val="28"/>
          <w:szCs w:val="28"/>
        </w:rPr>
        <w:t xml:space="preserve"> – вещества, содержащиеся в растительном сырье наряду с действующими веществами, в той или иной мере обладают фармакологической активностью, но их действие не определяет основной терапевтический эффект, однако, они могут существенно влиять на действие биологически активных веществ.</w:t>
      </w:r>
    </w:p>
    <w:p w14:paraId="420EF5B8" w14:textId="77777777"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Лекарственный препарат</w:t>
      </w:r>
      <w:r w:rsidRPr="00997CCE">
        <w:rPr>
          <w:rFonts w:ascii="Times New Roman" w:hAnsi="Times New Roman" w:cs="Times New Roman"/>
          <w:sz w:val="28"/>
          <w:szCs w:val="28"/>
        </w:rPr>
        <w:t xml:space="preserve"> – лекарственное средство, приготовленное в виде определенной лекарственной формы.</w:t>
      </w:r>
    </w:p>
    <w:p w14:paraId="52F57B62" w14:textId="77777777"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Лекарственная форма</w:t>
      </w:r>
      <w:r w:rsidRPr="00997CCE">
        <w:rPr>
          <w:rFonts w:ascii="Times New Roman" w:hAnsi="Times New Roman" w:cs="Times New Roman"/>
          <w:sz w:val="28"/>
          <w:szCs w:val="28"/>
        </w:rPr>
        <w:t xml:space="preserve"> – форма, делающая лекарственное средство удобным для практического применения</w:t>
      </w:r>
      <w:r w:rsidR="000C3305" w:rsidRPr="00997CCE">
        <w:rPr>
          <w:rFonts w:ascii="Times New Roman" w:hAnsi="Times New Roman" w:cs="Times New Roman"/>
          <w:sz w:val="28"/>
          <w:szCs w:val="28"/>
        </w:rPr>
        <w:t xml:space="preserve"> и получения необходимого лечебного или профилактического эффекта.</w:t>
      </w:r>
    </w:p>
    <w:p w14:paraId="2E8B5092" w14:textId="77777777" w:rsidR="00296F00" w:rsidRPr="00997CCE" w:rsidRDefault="00C45648" w:rsidP="00296F00">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Нормативный документ</w:t>
      </w:r>
      <w:r w:rsidRPr="00997CCE">
        <w:rPr>
          <w:rFonts w:ascii="Times New Roman" w:hAnsi="Times New Roman" w:cs="Times New Roman"/>
          <w:sz w:val="28"/>
          <w:szCs w:val="28"/>
        </w:rPr>
        <w:t xml:space="preserve"> – документ, устанавливающий комплекс норм, правил, требований, обязательных для использования в определенных областях деятельности, разработанный в определенном порядке и утвержденный компетентным органом.</w:t>
      </w:r>
    </w:p>
    <w:p w14:paraId="319EAF15" w14:textId="77777777" w:rsidR="00841EF7" w:rsidRPr="00997CCE" w:rsidRDefault="00296F00" w:rsidP="00296F00">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rPr>
        <w:br w:type="page"/>
      </w:r>
      <w:bookmarkStart w:id="1" w:name="_Toc169685924"/>
      <w:r w:rsidR="00B62896" w:rsidRPr="00997CCE">
        <w:rPr>
          <w:rFonts w:ascii="Times New Roman" w:hAnsi="Times New Roman" w:cs="Times New Roman"/>
          <w:b/>
          <w:bCs/>
          <w:sz w:val="28"/>
          <w:szCs w:val="28"/>
        </w:rPr>
        <w:lastRenderedPageBreak/>
        <w:t xml:space="preserve">Глава </w:t>
      </w:r>
      <w:r w:rsidRPr="00997CCE">
        <w:rPr>
          <w:rFonts w:ascii="Times New Roman" w:hAnsi="Times New Roman" w:cs="Times New Roman"/>
          <w:b/>
          <w:bCs/>
          <w:sz w:val="28"/>
          <w:szCs w:val="28"/>
        </w:rPr>
        <w:t>1</w:t>
      </w:r>
      <w:r w:rsidR="00B62896" w:rsidRPr="00997CCE">
        <w:rPr>
          <w:rFonts w:ascii="Times New Roman" w:hAnsi="Times New Roman" w:cs="Times New Roman"/>
          <w:b/>
          <w:bCs/>
          <w:sz w:val="28"/>
          <w:szCs w:val="28"/>
        </w:rPr>
        <w:t>.</w:t>
      </w:r>
      <w:r w:rsidR="00566C58" w:rsidRPr="00997CCE">
        <w:rPr>
          <w:rFonts w:ascii="Times New Roman" w:hAnsi="Times New Roman" w:cs="Times New Roman"/>
          <w:b/>
          <w:bCs/>
          <w:sz w:val="28"/>
          <w:szCs w:val="28"/>
        </w:rPr>
        <w:t xml:space="preserve"> </w:t>
      </w:r>
      <w:r w:rsidR="00B62896" w:rsidRPr="00997CCE">
        <w:rPr>
          <w:rFonts w:ascii="Times New Roman" w:hAnsi="Times New Roman" w:cs="Times New Roman"/>
          <w:b/>
          <w:bCs/>
          <w:sz w:val="28"/>
          <w:szCs w:val="28"/>
        </w:rPr>
        <w:t>Определение и свойства</w:t>
      </w:r>
      <w:r w:rsidR="00841EF7" w:rsidRPr="00997CCE">
        <w:rPr>
          <w:rFonts w:ascii="Times New Roman" w:hAnsi="Times New Roman" w:cs="Times New Roman"/>
          <w:b/>
          <w:bCs/>
          <w:sz w:val="28"/>
          <w:szCs w:val="28"/>
        </w:rPr>
        <w:t xml:space="preserve"> слизей</w:t>
      </w:r>
      <w:bookmarkEnd w:id="1"/>
    </w:p>
    <w:p w14:paraId="2FAF7B64" w14:textId="77777777" w:rsidR="004B7EE8" w:rsidRPr="00997CCE" w:rsidRDefault="004B7EE8" w:rsidP="001F3777">
      <w:pPr>
        <w:shd w:val="clear" w:color="auto" w:fill="FFFFFF"/>
        <w:spacing w:line="360" w:lineRule="auto"/>
        <w:ind w:firstLine="709"/>
        <w:jc w:val="both"/>
        <w:rPr>
          <w:rFonts w:ascii="Times New Roman" w:hAnsi="Times New Roman" w:cs="Times New Roman"/>
          <w:sz w:val="28"/>
          <w:szCs w:val="28"/>
        </w:rPr>
      </w:pPr>
    </w:p>
    <w:p w14:paraId="7A1D7F18" w14:textId="77777777" w:rsidR="00B62896" w:rsidRPr="00997CCE" w:rsidRDefault="00B62896" w:rsidP="001F3777">
      <w:pPr>
        <w:pStyle w:val="a3"/>
        <w:spacing w:line="360" w:lineRule="auto"/>
        <w:ind w:firstLine="709"/>
        <w:rPr>
          <w:color w:val="auto"/>
        </w:rPr>
      </w:pPr>
      <w:r w:rsidRPr="00997CCE">
        <w:rPr>
          <w:color w:val="auto"/>
        </w:rPr>
        <w:t>Под термином «растительные слизи» понимается смесь соответствующей слизи и пектинов, иногда с добавлением аминопектинов или декстрина. В состав молекул слизей входят уроновые кислоты (например, галактуроновая), некоторые органические кислоты и полисахариды.</w:t>
      </w:r>
    </w:p>
    <w:p w14:paraId="58A1BEC4" w14:textId="77777777" w:rsidR="00841EF7" w:rsidRPr="00997CCE" w:rsidRDefault="00841EF7" w:rsidP="001F3777">
      <w:pPr>
        <w:pStyle w:val="a3"/>
        <w:spacing w:line="360" w:lineRule="auto"/>
        <w:ind w:firstLine="709"/>
        <w:rPr>
          <w:color w:val="auto"/>
        </w:rPr>
      </w:pPr>
      <w:r w:rsidRPr="00997CCE">
        <w:rPr>
          <w:color w:val="auto"/>
        </w:rPr>
        <w:t xml:space="preserve">Слизи </w:t>
      </w:r>
      <w:r w:rsidR="00E33A5F" w:rsidRPr="00997CCE">
        <w:rPr>
          <w:color w:val="auto"/>
        </w:rPr>
        <w:t>–</w:t>
      </w:r>
      <w:r w:rsidRPr="00997CCE">
        <w:rPr>
          <w:color w:val="auto"/>
        </w:rPr>
        <w:t xml:space="preserve"> это вещества, представляющие собой сложные смеси кислых и нейтральных гетерополисахаридов, образуются в растениях в результате нормального обмена веществ.</w:t>
      </w:r>
    </w:p>
    <w:p w14:paraId="50205991"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К этой группе полисахаридов относятся углеводы, образующие слизистые растворы. В состав слизей входят пентозаны и гексозаны. От крахмала они отличаются отсутствием характерных зерен и реакции с раствором йода, от пектиновых веществ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отсутствием полигалактуроновых кислот и желирующей способности, от камедей осаждаемостью нейтральным раствором ацетата свинца.</w:t>
      </w:r>
    </w:p>
    <w:p w14:paraId="0418ECE4"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 камедями их роднит происхождение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слизи образуются в растениях в результате «слизистого» перерождения:</w:t>
      </w:r>
    </w:p>
    <w:p w14:paraId="4B4498CE" w14:textId="77777777" w:rsidR="00841EF7" w:rsidRPr="00997CCE" w:rsidRDefault="00841EF7" w:rsidP="001F3777">
      <w:pPr>
        <w:numPr>
          <w:ilvl w:val="0"/>
          <w:numId w:val="2"/>
        </w:numPr>
        <w:shd w:val="clear" w:color="auto" w:fill="FFFFFF"/>
        <w:tabs>
          <w:tab w:val="left" w:pos="-23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клеток эпидермиса;</w:t>
      </w:r>
    </w:p>
    <w:p w14:paraId="21A6F699" w14:textId="77777777" w:rsidR="00841EF7" w:rsidRPr="00997CCE" w:rsidRDefault="00841EF7" w:rsidP="001F3777">
      <w:pPr>
        <w:numPr>
          <w:ilvl w:val="0"/>
          <w:numId w:val="2"/>
        </w:num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отдельных клеток коровой и древесной паренхимы;</w:t>
      </w:r>
    </w:p>
    <w:p w14:paraId="1D4F044E" w14:textId="77777777" w:rsidR="00841EF7" w:rsidRPr="00997CCE" w:rsidRDefault="00841EF7" w:rsidP="001F3777">
      <w:pPr>
        <w:pStyle w:val="a3"/>
        <w:numPr>
          <w:ilvl w:val="0"/>
          <w:numId w:val="2"/>
        </w:numPr>
        <w:tabs>
          <w:tab w:val="left" w:pos="-360"/>
        </w:tabs>
        <w:spacing w:line="360" w:lineRule="auto"/>
        <w:ind w:firstLine="709"/>
        <w:rPr>
          <w:color w:val="auto"/>
        </w:rPr>
      </w:pPr>
      <w:r w:rsidRPr="00997CCE">
        <w:rPr>
          <w:color w:val="auto"/>
        </w:rPr>
        <w:t>межклеточного вещества и клеточных стенок.</w:t>
      </w:r>
    </w:p>
    <w:p w14:paraId="7B64EB11"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Наряду с этим слизи радикально отличаются от камедей тем, что они являются экссудативными продуктами. В противоположность камедям слизи образуются в растениях в процессе естественного развития без внешнего раздражения, то есть естественного биологического процесса.</w:t>
      </w:r>
    </w:p>
    <w:p w14:paraId="699AD6FF"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Слизи часто образуются в водорослях, растениях семейств мальвовых, подорожниковых, астровых, льновых. Максимальное накопление слизи в подземных частях растений приходится на фазу осеннего увядания, в семенах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на период их созревания.</w:t>
      </w:r>
    </w:p>
    <w:p w14:paraId="7436DD29" w14:textId="77777777" w:rsidR="00841EF7" w:rsidRPr="00997CCE" w:rsidRDefault="00841EF7" w:rsidP="001F3777">
      <w:pPr>
        <w:pStyle w:val="a5"/>
        <w:spacing w:line="360" w:lineRule="auto"/>
        <w:ind w:left="0" w:right="0" w:firstLine="709"/>
        <w:rPr>
          <w:color w:val="auto"/>
        </w:rPr>
      </w:pPr>
      <w:r w:rsidRPr="00997CCE">
        <w:rPr>
          <w:color w:val="auto"/>
        </w:rPr>
        <w:t xml:space="preserve">Способствуют образованию слизи тепло, влага, световая энергия. </w:t>
      </w:r>
      <w:r w:rsidRPr="00997CCE">
        <w:rPr>
          <w:color w:val="auto"/>
        </w:rPr>
        <w:lastRenderedPageBreak/>
        <w:t>Сначала в «лаборатории хлорофилла» с помощью светового луча, воды и углекислого газа синтезируются различные простые углеводы, которые впоследствии превращаются в слизи и камеди. Слизи как полисахариды служат для растений резервуаром углеводов, воды, защитным биоколлоидом.</w:t>
      </w:r>
    </w:p>
    <w:p w14:paraId="77CF56A4"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химическом отношении слизи трудно отличимы от камедей. Основным отличием является значительное преобладание пентозанов (их количество может доходить до 90%) над гексозанами. Слизи обычно бывают в виде водных, вязких и клейких коллоидных растворов. Они бесцветные или желтоватые, без запаха, слизистого, иногда сладковатого вкуса, несовместимы со спиртами, кислотами, щелочами, танином и некоторыми другими веществами.</w:t>
      </w:r>
    </w:p>
    <w:p w14:paraId="683BCF61"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Из физических свойств для слизей характерна их полная растворимость в воде, в то время как для ряда камедей свойственно только набухание (например, трагакант). Извлекают слизи из сырья путем растворения в воде. Это основной аптечный способ получения содержащих слизь лекарственных форм.</w:t>
      </w:r>
    </w:p>
    <w:p w14:paraId="598FBB8A"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 характеру образования слизей сырье различают следующим образом:</w:t>
      </w:r>
    </w:p>
    <w:p w14:paraId="7A1A8E45" w14:textId="77777777" w:rsidR="00841EF7" w:rsidRPr="00997CCE" w:rsidRDefault="00841EF7" w:rsidP="001F3777">
      <w:pPr>
        <w:numPr>
          <w:ilvl w:val="0"/>
          <w:numId w:val="1"/>
        </w:numPr>
        <w:shd w:val="clear" w:color="auto" w:fill="FFFFFF"/>
        <w:tabs>
          <w:tab w:val="left" w:pos="-90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сырье с интерцеллюлярной слизью (льняное семя, семена айвы, блошное семя и др.);</w:t>
      </w:r>
    </w:p>
    <w:p w14:paraId="67D0F7E8" w14:textId="77777777" w:rsidR="00841EF7" w:rsidRPr="00997CCE" w:rsidRDefault="00841EF7" w:rsidP="001F3777">
      <w:pPr>
        <w:numPr>
          <w:ilvl w:val="0"/>
          <w:numId w:val="1"/>
        </w:num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сырье с внутриклеточной слизью (клубни ятрышника, корень и листья алтея, листья мать-и-мачехи и др.);</w:t>
      </w:r>
    </w:p>
    <w:p w14:paraId="56C36F73" w14:textId="77777777" w:rsidR="00841EF7" w:rsidRPr="00997CCE" w:rsidRDefault="00841EF7" w:rsidP="001F3777">
      <w:pPr>
        <w:numPr>
          <w:ilvl w:val="0"/>
          <w:numId w:val="1"/>
        </w:num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сырье, содержащее мембранную слизь (ламинария и другие водоросли).</w:t>
      </w:r>
    </w:p>
    <w:p w14:paraId="22976566"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Из лекарственного сырья, содержащего слизи, приготавливают водные слизистые извлечения (</w:t>
      </w:r>
      <w:r w:rsidRPr="00997CCE">
        <w:rPr>
          <w:rFonts w:ascii="Times New Roman" w:hAnsi="Times New Roman" w:cs="Times New Roman"/>
          <w:sz w:val="28"/>
          <w:szCs w:val="28"/>
          <w:lang w:val="en-US"/>
        </w:rPr>
        <w:t>Mucilagines</w:t>
      </w:r>
      <w:r w:rsidRPr="00997CCE">
        <w:rPr>
          <w:rFonts w:ascii="Times New Roman" w:hAnsi="Times New Roman" w:cs="Times New Roman"/>
          <w:sz w:val="28"/>
          <w:szCs w:val="28"/>
        </w:rPr>
        <w:t xml:space="preserve">), которые находят широкое применение при катарах слизистых желудочно-кишечного тракта и раздражении верхних дыхательных путей, при рефлекторно-возникающем кашле. Они оказывают обволакивающее, мягчительное, противовоспалительное, ранозаживляющее действие. Широко используют слизи для маскировки и снижения </w:t>
      </w:r>
      <w:r w:rsidRPr="00997CCE">
        <w:rPr>
          <w:rFonts w:ascii="Times New Roman" w:hAnsi="Times New Roman" w:cs="Times New Roman"/>
          <w:sz w:val="28"/>
          <w:szCs w:val="28"/>
        </w:rPr>
        <w:lastRenderedPageBreak/>
        <w:t>раздражающего действия местно применяемых раздражающих веществ. Чаще их назначают в сочетании с другими лекарственными средствами.</w:t>
      </w:r>
    </w:p>
    <w:p w14:paraId="2519ACA2"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Повышается интерес к высокомолекулярным углеводам, так как открыты новые биологически активные полисахаридно-белковые комплексы с молекулярной массой до 3 млн. противоопухолевого, противоязвенного, антивирусного действия</w:t>
      </w:r>
      <w:r w:rsidR="00950F49" w:rsidRPr="00997CCE">
        <w:rPr>
          <w:rFonts w:ascii="Times New Roman" w:hAnsi="Times New Roman" w:cs="Times New Roman"/>
          <w:sz w:val="28"/>
          <w:szCs w:val="28"/>
        </w:rPr>
        <w:t xml:space="preserve"> [</w:t>
      </w:r>
      <w:r w:rsidR="000115F1" w:rsidRPr="00997CCE">
        <w:rPr>
          <w:rFonts w:ascii="Times New Roman" w:hAnsi="Times New Roman" w:cs="Times New Roman"/>
          <w:sz w:val="28"/>
          <w:szCs w:val="28"/>
        </w:rPr>
        <w:t>9, 14, 15, 19</w:t>
      </w:r>
      <w:r w:rsidR="00950F49" w:rsidRPr="00997CCE">
        <w:rPr>
          <w:rFonts w:ascii="Times New Roman" w:hAnsi="Times New Roman" w:cs="Times New Roman"/>
          <w:sz w:val="28"/>
          <w:szCs w:val="28"/>
        </w:rPr>
        <w:t>].</w:t>
      </w:r>
    </w:p>
    <w:p w14:paraId="65008DA1" w14:textId="77777777" w:rsidR="00841EF7" w:rsidRPr="00997CCE" w:rsidRDefault="00841EF7"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Качественные реакции на слизи.</w:t>
      </w:r>
    </w:p>
    <w:p w14:paraId="61463DF7"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Растительные слизи являются полисахаридами разнообразного состава. Для их обнаружения в растительном материале чаще всего используют реакции, основанные на физических свойствах слизей.</w:t>
      </w:r>
    </w:p>
    <w:p w14:paraId="5EC41CD2" w14:textId="77777777"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1. Реакция осаждения слизи в спирте и набухания в воде.</w:t>
      </w:r>
    </w:p>
    <w:p w14:paraId="24929A4E" w14:textId="77777777"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Срез свежего растительного материала помещают в спирт, накрывают покровным стеклом и наблюдают в микроскоп. Слизь видна в клетках в виде комочков, сильно преломляющих свет. Если с одной стороны покровного стекла нанести каплю воды, а с другой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отсасывать спирт фильтровальной бумагой, то можно заметить постепенное набухание слизи в воде. Заменив воду на спирт, увидим обратный процесс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осаждение слизи.</w:t>
      </w:r>
    </w:p>
    <w:p w14:paraId="27365909" w14:textId="77777777"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2. Реакция с бензидином.</w:t>
      </w:r>
    </w:p>
    <w:p w14:paraId="6B0278AC"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реактива: 1,0 бензидина растворяют в смеси: 10 мл ледяной уксусной кислоты и 30 мл воды, при нагревании. Доводят водой до 50 мл. Кусочки исследуемого материала помещают на 48 часов в раствор бензидина, после чего готовят из него срезы и заключают в глицерин. Клетки, содержащие слизь, окрашиваются в желтый или оранжевый цвет. Наряду со слизью окрашиваются одревесневшие, опробковевшие, кутинизированные оболочки клеток.</w:t>
      </w:r>
    </w:p>
    <w:p w14:paraId="58DC467C" w14:textId="77777777"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3. Реакция с метиленовым синим.</w:t>
      </w:r>
    </w:p>
    <w:p w14:paraId="1588E162"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Используется раствор метиленового синего в спирте (1:5000). Срез помещают в реактив на несколько минут, затем переносят в глицерин; слизь окрашивается в голубой цвет. Можно использовать раствор метиленового зеленого.</w:t>
      </w:r>
    </w:p>
    <w:p w14:paraId="3F3B3A61" w14:textId="77777777"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lastRenderedPageBreak/>
        <w:t>4. Реакция с сульфатом меди и щелочью.</w:t>
      </w:r>
    </w:p>
    <w:p w14:paraId="5E3B638B"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Срезы помещают на 5</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10 минут в концентрированный раствор сульфата меди, промывают водой и переносят в 50% раствор едкого калия. Слизь окрашивается в голубой цвет (растения семейства мальвовых, орхидных) или в зеленый (растения семейства лилейных).</w:t>
      </w:r>
    </w:p>
    <w:p w14:paraId="2766B034" w14:textId="77777777"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5. Реакция двойного окрашивания.</w:t>
      </w:r>
    </w:p>
    <w:p w14:paraId="2982732A"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Срез помещают на 20 минут в раствор хлорида окисного железа, затем переносят на 2</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3 минуты в раствор метиленового синего, промывают водой и заключают в глицерин. Особенно наглядно реакция со срезом корня алтея: клетки со слизью окрашиваются в желтый цвет; механические волокна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в голубой; сосуды древесины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в зеленый.</w:t>
      </w:r>
    </w:p>
    <w:p w14:paraId="0C88D58C" w14:textId="77777777"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6. Реакция с тушью.</w:t>
      </w:r>
    </w:p>
    <w:p w14:paraId="787513AE"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Продажную черную тушь разводят водой 1:10. Исследуемое сырье измельчают в порошок и помещают на предметное стекло в каплю туши, тщательно размешивают и накрывают покровным стеклом. В поле зрения микроскопа на темно-сером (почти черном) фоне (тушью окрашены все ткани) выделяются белыми пятнами клетки со слизью, так как тушь в слизь не проникает.</w:t>
      </w:r>
    </w:p>
    <w:p w14:paraId="3E80E06A" w14:textId="77777777" w:rsidR="00B62896" w:rsidRPr="00997CCE" w:rsidRDefault="00B62896" w:rsidP="001F3777">
      <w:pPr>
        <w:shd w:val="clear" w:color="auto" w:fill="FFFFFF"/>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7. Реакция с щелочью.</w:t>
      </w:r>
    </w:p>
    <w:p w14:paraId="712E130E" w14:textId="77777777" w:rsidR="00AA79EF" w:rsidRPr="00997CCE" w:rsidRDefault="00B62896" w:rsidP="00AA79EF">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Под влиянием раствора щелочи слизи приобретают лимонно-желтоватый цвет. Реакцию проводят с сухим сырьем</w:t>
      </w:r>
      <w:r w:rsidR="000115F1" w:rsidRPr="00997CCE">
        <w:rPr>
          <w:rFonts w:ascii="Times New Roman" w:hAnsi="Times New Roman" w:cs="Times New Roman"/>
          <w:sz w:val="28"/>
          <w:szCs w:val="28"/>
        </w:rPr>
        <w:t xml:space="preserve"> </w:t>
      </w:r>
      <w:r w:rsidR="000115F1" w:rsidRPr="00997CCE">
        <w:rPr>
          <w:rFonts w:ascii="Times New Roman" w:hAnsi="Times New Roman" w:cs="Times New Roman"/>
          <w:sz w:val="28"/>
          <w:szCs w:val="28"/>
          <w:lang w:val="en-US"/>
        </w:rPr>
        <w:t>[1</w:t>
      </w:r>
      <w:r w:rsidR="000115F1" w:rsidRPr="00997CCE">
        <w:rPr>
          <w:rFonts w:ascii="Times New Roman" w:hAnsi="Times New Roman" w:cs="Times New Roman"/>
          <w:sz w:val="28"/>
          <w:szCs w:val="28"/>
        </w:rPr>
        <w:t>, 15</w:t>
      </w:r>
      <w:r w:rsidR="000115F1" w:rsidRPr="00997CCE">
        <w:rPr>
          <w:rFonts w:ascii="Times New Roman" w:hAnsi="Times New Roman" w:cs="Times New Roman"/>
          <w:sz w:val="28"/>
          <w:szCs w:val="28"/>
          <w:lang w:val="en-US"/>
        </w:rPr>
        <w:t>]</w:t>
      </w:r>
      <w:r w:rsidRPr="00997CCE">
        <w:rPr>
          <w:rFonts w:ascii="Times New Roman" w:hAnsi="Times New Roman" w:cs="Times New Roman"/>
          <w:sz w:val="28"/>
          <w:szCs w:val="28"/>
        </w:rPr>
        <w:t>.</w:t>
      </w:r>
      <w:bookmarkStart w:id="2" w:name="_Toc169685925"/>
    </w:p>
    <w:p w14:paraId="0F9DE40B" w14:textId="77777777" w:rsidR="004B7EE8" w:rsidRPr="00997CCE" w:rsidRDefault="005A32F3" w:rsidP="00AA79EF">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br w:type="page"/>
      </w:r>
      <w:r w:rsidR="004B7EE8" w:rsidRPr="00997CCE">
        <w:rPr>
          <w:rFonts w:ascii="Times New Roman" w:hAnsi="Times New Roman" w:cs="Times New Roman"/>
          <w:b/>
          <w:bCs/>
          <w:sz w:val="28"/>
          <w:szCs w:val="28"/>
        </w:rPr>
        <w:lastRenderedPageBreak/>
        <w:t xml:space="preserve">Глава </w:t>
      </w:r>
      <w:r w:rsidR="00AA79EF" w:rsidRPr="00997CCE">
        <w:rPr>
          <w:rFonts w:ascii="Times New Roman" w:hAnsi="Times New Roman" w:cs="Times New Roman"/>
          <w:b/>
          <w:bCs/>
          <w:sz w:val="28"/>
          <w:szCs w:val="28"/>
        </w:rPr>
        <w:t>2</w:t>
      </w:r>
      <w:r w:rsidR="004B7EE8" w:rsidRPr="00997CCE">
        <w:rPr>
          <w:rFonts w:ascii="Times New Roman" w:hAnsi="Times New Roman" w:cs="Times New Roman"/>
          <w:b/>
          <w:bCs/>
          <w:sz w:val="28"/>
          <w:szCs w:val="28"/>
        </w:rPr>
        <w:t>.</w:t>
      </w:r>
      <w:r w:rsidR="00566C58" w:rsidRPr="00997CCE">
        <w:rPr>
          <w:rFonts w:ascii="Times New Roman" w:hAnsi="Times New Roman" w:cs="Times New Roman"/>
          <w:b/>
          <w:bCs/>
          <w:sz w:val="28"/>
          <w:szCs w:val="28"/>
        </w:rPr>
        <w:t xml:space="preserve"> </w:t>
      </w:r>
      <w:r w:rsidR="004B7EE8" w:rsidRPr="00997CCE">
        <w:rPr>
          <w:rFonts w:ascii="Times New Roman" w:hAnsi="Times New Roman" w:cs="Times New Roman"/>
          <w:b/>
          <w:bCs/>
          <w:sz w:val="28"/>
          <w:szCs w:val="28"/>
        </w:rPr>
        <w:t>Характеристика растений и сырья</w:t>
      </w:r>
      <w:bookmarkEnd w:id="2"/>
    </w:p>
    <w:p w14:paraId="37423976" w14:textId="77777777" w:rsidR="004B7EE8" w:rsidRPr="00997CCE" w:rsidRDefault="004B7EE8" w:rsidP="001F3777">
      <w:pPr>
        <w:shd w:val="clear" w:color="auto" w:fill="FFFFFF"/>
        <w:spacing w:line="360" w:lineRule="auto"/>
        <w:ind w:firstLine="709"/>
        <w:jc w:val="both"/>
        <w:rPr>
          <w:rFonts w:ascii="Times New Roman" w:hAnsi="Times New Roman" w:cs="Times New Roman"/>
          <w:sz w:val="28"/>
          <w:szCs w:val="28"/>
        </w:rPr>
      </w:pPr>
    </w:p>
    <w:p w14:paraId="02A337F1" w14:textId="77777777" w:rsidR="00ED011E" w:rsidRPr="00997CCE" w:rsidRDefault="005A32F3" w:rsidP="001F3777">
      <w:pPr>
        <w:pStyle w:val="2"/>
        <w:spacing w:before="0" w:after="0" w:line="360" w:lineRule="auto"/>
        <w:ind w:firstLine="709"/>
        <w:jc w:val="both"/>
        <w:rPr>
          <w:sz w:val="28"/>
          <w:szCs w:val="28"/>
        </w:rPr>
      </w:pPr>
      <w:bookmarkStart w:id="3" w:name="_Toc169685926"/>
      <w:r w:rsidRPr="00997CCE">
        <w:rPr>
          <w:sz w:val="28"/>
          <w:szCs w:val="28"/>
        </w:rPr>
        <w:t>2.</w:t>
      </w:r>
      <w:r w:rsidR="00ED011E" w:rsidRPr="00997CCE">
        <w:rPr>
          <w:sz w:val="28"/>
          <w:szCs w:val="28"/>
        </w:rPr>
        <w:t>1 Семена льна (</w:t>
      </w:r>
      <w:r w:rsidR="00ED011E" w:rsidRPr="00997CCE">
        <w:rPr>
          <w:sz w:val="28"/>
          <w:szCs w:val="28"/>
          <w:lang w:val="de-DE"/>
        </w:rPr>
        <w:t>Semina Lini</w:t>
      </w:r>
      <w:r w:rsidR="00ED011E" w:rsidRPr="00997CCE">
        <w:rPr>
          <w:sz w:val="28"/>
          <w:szCs w:val="28"/>
        </w:rPr>
        <w:t>)</w:t>
      </w:r>
      <w:bookmarkEnd w:id="3"/>
    </w:p>
    <w:p w14:paraId="4AA5C462" w14:textId="77777777"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14:paraId="546BC768" w14:textId="77777777" w:rsidR="00ED011E" w:rsidRPr="00997CCE" w:rsidRDefault="00ED011E" w:rsidP="001F3777">
      <w:pPr>
        <w:shd w:val="clear" w:color="auto" w:fill="FFFFFF"/>
        <w:spacing w:line="360" w:lineRule="auto"/>
        <w:ind w:firstLine="709"/>
        <w:jc w:val="both"/>
        <w:rPr>
          <w:rFonts w:ascii="Times New Roman" w:hAnsi="Times New Roman" w:cs="Times New Roman"/>
          <w:i/>
          <w:iCs/>
          <w:sz w:val="28"/>
          <w:szCs w:val="28"/>
          <w:lang w:val="de-DE"/>
        </w:rPr>
      </w:pPr>
      <w:r w:rsidRPr="00997CCE">
        <w:rPr>
          <w:rFonts w:ascii="Times New Roman" w:hAnsi="Times New Roman" w:cs="Times New Roman"/>
          <w:i/>
          <w:iCs/>
          <w:sz w:val="28"/>
          <w:szCs w:val="28"/>
        </w:rPr>
        <w:t xml:space="preserve">Лен обыкновенный (лен культурный) – </w:t>
      </w:r>
      <w:r w:rsidRPr="00997CCE">
        <w:rPr>
          <w:rFonts w:ascii="Times New Roman" w:hAnsi="Times New Roman" w:cs="Times New Roman"/>
          <w:i/>
          <w:iCs/>
          <w:sz w:val="28"/>
          <w:szCs w:val="28"/>
          <w:lang w:val="de-DE"/>
        </w:rPr>
        <w:t>Linum usitatissimum L.</w:t>
      </w:r>
    </w:p>
    <w:p w14:paraId="45CDCF86" w14:textId="77777777" w:rsidR="00ED011E" w:rsidRPr="00997CCE" w:rsidRDefault="00ED011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lang w:val="en-US"/>
        </w:rPr>
        <w:t>C</w:t>
      </w:r>
      <w:r w:rsidRPr="00997CCE">
        <w:rPr>
          <w:rFonts w:ascii="Times New Roman" w:hAnsi="Times New Roman" w:cs="Times New Roman"/>
          <w:i/>
          <w:iCs/>
          <w:sz w:val="28"/>
          <w:szCs w:val="28"/>
        </w:rPr>
        <w:t xml:space="preserve">ем. льновые – </w:t>
      </w:r>
      <w:r w:rsidRPr="00997CCE">
        <w:rPr>
          <w:rFonts w:ascii="Times New Roman" w:hAnsi="Times New Roman" w:cs="Times New Roman"/>
          <w:i/>
          <w:iCs/>
          <w:sz w:val="28"/>
          <w:szCs w:val="28"/>
          <w:lang w:val="de-DE"/>
        </w:rPr>
        <w:t>Linaceae</w:t>
      </w:r>
    </w:p>
    <w:p w14:paraId="039F335B"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Другие названия: лен посевной, долгунец, моченец, ильнец, ильняк, люченец, сланец.</w:t>
      </w:r>
    </w:p>
    <w:p w14:paraId="0D81DE36"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Растение. </w:t>
      </w:r>
      <w:r w:rsidRPr="00997CCE">
        <w:rPr>
          <w:rFonts w:ascii="Times New Roman" w:hAnsi="Times New Roman" w:cs="Times New Roman"/>
          <w:sz w:val="28"/>
          <w:szCs w:val="28"/>
        </w:rPr>
        <w:t>Однолетнее травянистое растение с тонким стеблем. Листья многочисленные, очередные, узколанцетные, сидячие, покрыты восковым налетом. Цветки в рыхлом раскидистом соцветии (извилина). Венчик свободнолепестной с 5 лепестками голубого цвета с темно-синими жилками; тычинки также синие. Плод – сухая шарообразная коробочка с остающейся чашечкой с 10 семенами.</w:t>
      </w:r>
    </w:p>
    <w:p w14:paraId="4A368147"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Различают культурные группы: </w:t>
      </w:r>
    </w:p>
    <w:p w14:paraId="280A5B75" w14:textId="77777777" w:rsidR="00ED011E" w:rsidRPr="00997CCE" w:rsidRDefault="00ED011E" w:rsidP="001F3777">
      <w:pPr>
        <w:numPr>
          <w:ilvl w:val="0"/>
          <w:numId w:val="4"/>
        </w:numPr>
        <w:shd w:val="clear" w:color="auto" w:fill="FFFFFF"/>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Лен-долгунец, имеющий одиночный стебель длиной 60–150 см, разветвляющийся лишь наверху;</w:t>
      </w:r>
    </w:p>
    <w:p w14:paraId="3063691A" w14:textId="77777777" w:rsidR="00ED011E" w:rsidRPr="00997CCE" w:rsidRDefault="00ED011E" w:rsidP="001F3777">
      <w:pPr>
        <w:numPr>
          <w:ilvl w:val="0"/>
          <w:numId w:val="4"/>
        </w:numPr>
        <w:shd w:val="clear" w:color="auto" w:fill="FFFFFF"/>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Лен-межеумок со стеблем, начинающим ветвиться на небольшой высоте над почвой;</w:t>
      </w:r>
    </w:p>
    <w:p w14:paraId="70C3DCDD" w14:textId="77777777" w:rsidR="00ED011E" w:rsidRPr="00997CCE" w:rsidRDefault="00ED011E" w:rsidP="001F3777">
      <w:pPr>
        <w:numPr>
          <w:ilvl w:val="0"/>
          <w:numId w:val="4"/>
        </w:numPr>
        <w:shd w:val="clear" w:color="auto" w:fill="FFFFFF"/>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Лен-кудряш, представляющий собой ветвистое снизу растение со стеблем высотой до 50 см.</w:t>
      </w:r>
    </w:p>
    <w:p w14:paraId="24FD02FF"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Распространение. </w:t>
      </w:r>
      <w:r w:rsidRPr="00997CCE">
        <w:rPr>
          <w:rFonts w:ascii="Times New Roman" w:hAnsi="Times New Roman" w:cs="Times New Roman"/>
          <w:sz w:val="28"/>
          <w:szCs w:val="28"/>
        </w:rPr>
        <w:t>Широко культивируется во многих странах, начиная с субтропических до северных широт в качестве волокнистых (лен-долгунец) или масличных (лен-кудряш) сырьевых растений. В России лен разводится с самого основания государства; культивируется в нечерноземных районах России, Беларуси, Полесских районах Украины.</w:t>
      </w:r>
    </w:p>
    <w:p w14:paraId="1968BC18"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Основные районы заготовок льна-долгунца – нечерноземные области России (Калининская, Смоленская, Псковская, Вологодская), Беларусь, Украина и Прибалтика; лен-кудряш и лен-межеумок возделывается в Казахстане, Западной Сибири, Поволжье, степных районах Украины, на Северном Кавказе и в Средней Азии. Как декоративное растение выращивают в садах</w:t>
      </w:r>
      <w:r w:rsidR="002D755E" w:rsidRPr="00997CCE">
        <w:rPr>
          <w:rFonts w:ascii="Times New Roman" w:hAnsi="Times New Roman" w:cs="Times New Roman"/>
          <w:sz w:val="28"/>
          <w:szCs w:val="28"/>
        </w:rPr>
        <w:t xml:space="preserve"> </w:t>
      </w:r>
      <w:r w:rsidR="002D755E" w:rsidRPr="00997CCE">
        <w:rPr>
          <w:rFonts w:ascii="Times New Roman" w:hAnsi="Times New Roman" w:cs="Times New Roman"/>
          <w:sz w:val="28"/>
          <w:szCs w:val="28"/>
          <w:lang w:val="en-US"/>
        </w:rPr>
        <w:t>[9]</w:t>
      </w:r>
      <w:r w:rsidRPr="00997CCE">
        <w:rPr>
          <w:rFonts w:ascii="Times New Roman" w:hAnsi="Times New Roman" w:cs="Times New Roman"/>
          <w:sz w:val="28"/>
          <w:szCs w:val="28"/>
        </w:rPr>
        <w:t>.</w:t>
      </w:r>
    </w:p>
    <w:p w14:paraId="620494D2"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Заготовка. </w:t>
      </w:r>
      <w:r w:rsidRPr="00997CCE">
        <w:rPr>
          <w:rFonts w:ascii="Times New Roman" w:hAnsi="Times New Roman" w:cs="Times New Roman"/>
          <w:sz w:val="28"/>
          <w:szCs w:val="28"/>
        </w:rPr>
        <w:t>Убирают лен-долгунец и лен-межеумок в фазе желтой спелости. Растения выдергивают из почвы, после этого лен связывают в снопы, просушивают, затем обмолачивают для получения семян. Для получения одних семян лен-межеумок и лен-кудряш убирают жатками и комбайнами.</w:t>
      </w:r>
    </w:p>
    <w:p w14:paraId="64CE2DA7"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w:t>
      </w:r>
      <w:r w:rsidRPr="00997CCE">
        <w:rPr>
          <w:rFonts w:ascii="Times New Roman" w:hAnsi="Times New Roman" w:cs="Times New Roman"/>
          <w:sz w:val="28"/>
          <w:szCs w:val="28"/>
        </w:rPr>
        <w:t xml:space="preserve">. Семена сплюснутые, яйцевидной формы, заостренные с одного конца и округлые с другого, неравнобокие, длиной до 6 мм, толщиной до 3 мм. Поверхность семян гладкая, блестящая, со светло-желтыми, ясно заметным семенным рубчиком (лупа 10×). </w:t>
      </w:r>
    </w:p>
    <w:p w14:paraId="54BA590D"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Цвет семян от светло-желтого до темно-коричневого. Запах отсутствует. Вкус слизисто-маслянистый.</w:t>
      </w:r>
    </w:p>
    <w:p w14:paraId="0BF72B75"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Микроскопия. </w:t>
      </w:r>
      <w:r w:rsidRPr="00997CCE">
        <w:rPr>
          <w:rFonts w:ascii="Times New Roman" w:hAnsi="Times New Roman" w:cs="Times New Roman"/>
          <w:sz w:val="28"/>
          <w:szCs w:val="28"/>
        </w:rPr>
        <w:t>При рассмотрении поперечного среза семени хорошо видны: кожура в виде темно-бурой полосы, эндосперм и зародыш. При большом увеличении ясно различаются слои семенной кожуры. Эпидермис состоит из крупных четырехугольных клеток, покрытых толстым слоем кутикулы, содержащих слизь; боковые (радиальные) стенки клеток слегка извилистые, при разбухании слизи способны выпрямляться и вытягиваться. Под эпидермисом лежат 1–2 ряда паренхимных клеток. Третий слой представлен механической тканью, состоящей из одного ряда сильно утолщенных, одревесневших желтых клеток, пронизанных поровыми канальцами. Под механической тканью расположены узкие тонкостенные клетки «поперечного слоя» (вытянуты поперек семени). Самый внутренний слой кожуры – пигментный – состоит из одного ряда четырехугольных клеток с заметно утолщенными пористыми оболочками и темно-желтым содержимым.</w:t>
      </w:r>
    </w:p>
    <w:p w14:paraId="244AD1EA"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Эндосперм состоит из многоугольных клеток и содержит алейроновые зерна и капли жирного масла. Ткань семядолей отличается более мелкими клетками.</w:t>
      </w:r>
    </w:p>
    <w:p w14:paraId="6563D080"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Гистохимические реакции. </w:t>
      </w:r>
      <w:r w:rsidRPr="00997CCE">
        <w:rPr>
          <w:rFonts w:ascii="Times New Roman" w:hAnsi="Times New Roman" w:cs="Times New Roman"/>
          <w:sz w:val="28"/>
          <w:szCs w:val="28"/>
        </w:rPr>
        <w:t>Семена льна измельчают в порошок, проходящий сквозь сито с отверстиями размером 0,5 мм, и помещают на предметное стекло в каплю туши (разведенную водой 1:10), тщательно размешивают и накрывают покровным стеклом. На темно-сером (почти черном) фоне выделяются белыми пятнами клетки со слизью.</w:t>
      </w:r>
    </w:p>
    <w:p w14:paraId="4142BE2E"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sz w:val="28"/>
          <w:szCs w:val="28"/>
        </w:rPr>
        <w:t>Влажность не более 13%; золы общей не более 6%; других частей растения (части коробочек, плодоножек, битых семян) не более 1%; органической примеси не более 2%; минеральные примеси не более 0,5%.</w:t>
      </w:r>
    </w:p>
    <w:p w14:paraId="3886B1F8"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Семена содержат жирное высыхающее масло (30–48%), в состав которого входят триглицериды линоленовой (35–45%), линолевой (25–35%), олеиновой (15–20%), пальмитиновой и стеариновой кислот; слизь – 5–12%, белок 18–33%, углеводы – 12–26%, органические кислоты, ферменты, витамин А, стиролы. Все растение (особенно проростки льна) содержит до 1,5% гликозида линамарина, расщепляемого линазой на синильную кислоту, глюкозу и ацетон. В оболочках семян найдены высокомолекулярные соединения, дающие при гидролизе линокафеин, линоцинамарин.</w:t>
      </w:r>
    </w:p>
    <w:p w14:paraId="226646F8"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Упаковка. </w:t>
      </w:r>
      <w:r w:rsidRPr="00997CCE">
        <w:rPr>
          <w:rFonts w:ascii="Times New Roman" w:hAnsi="Times New Roman" w:cs="Times New Roman"/>
          <w:sz w:val="28"/>
          <w:szCs w:val="28"/>
        </w:rPr>
        <w:t>В мешки тканевые или льно-джуто-кенафные не более 50 кг нетто. Семена льна фасуют по 200 г в пачки картонные 8×1×4 см или в пакеты полиэтиленовые №4.</w:t>
      </w:r>
    </w:p>
    <w:p w14:paraId="48BD63B2" w14:textId="77777777"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Хранение. </w:t>
      </w:r>
      <w:r w:rsidRPr="00997CCE">
        <w:rPr>
          <w:rFonts w:ascii="Times New Roman" w:hAnsi="Times New Roman" w:cs="Times New Roman"/>
          <w:sz w:val="28"/>
          <w:szCs w:val="28"/>
        </w:rPr>
        <w:t>В аптеку семена поступают в пачках. Их хранят в сухом месте, оберегая от вредителей. Срок годности 3 года.</w:t>
      </w:r>
    </w:p>
    <w:p w14:paraId="24A68812" w14:textId="77777777" w:rsidR="005A32F3" w:rsidRPr="00997CCE" w:rsidRDefault="005A32F3" w:rsidP="001F3777">
      <w:pPr>
        <w:pStyle w:val="2"/>
        <w:spacing w:before="0" w:after="0" w:line="360" w:lineRule="auto"/>
        <w:ind w:firstLine="709"/>
        <w:jc w:val="both"/>
        <w:rPr>
          <w:rFonts w:cs="Arial"/>
          <w:sz w:val="28"/>
          <w:szCs w:val="28"/>
        </w:rPr>
      </w:pPr>
      <w:bookmarkStart w:id="4" w:name="_Toc169685927"/>
    </w:p>
    <w:p w14:paraId="23BEDD4D" w14:textId="77777777" w:rsidR="006D027E" w:rsidRPr="00997CCE" w:rsidRDefault="005A32F3" w:rsidP="001F3777">
      <w:pPr>
        <w:pStyle w:val="2"/>
        <w:spacing w:before="0" w:after="0" w:line="360" w:lineRule="auto"/>
        <w:ind w:firstLine="709"/>
        <w:jc w:val="both"/>
        <w:rPr>
          <w:sz w:val="28"/>
          <w:szCs w:val="28"/>
        </w:rPr>
      </w:pPr>
      <w:r w:rsidRPr="00997CCE">
        <w:rPr>
          <w:sz w:val="28"/>
          <w:szCs w:val="28"/>
        </w:rPr>
        <w:t>2.</w:t>
      </w:r>
      <w:r w:rsidR="006D027E" w:rsidRPr="00997CCE">
        <w:rPr>
          <w:sz w:val="28"/>
          <w:szCs w:val="28"/>
        </w:rPr>
        <w:t>2 Семя подорожника блошного (</w:t>
      </w:r>
      <w:r w:rsidR="006D027E" w:rsidRPr="00997CCE">
        <w:rPr>
          <w:sz w:val="28"/>
          <w:szCs w:val="28"/>
          <w:lang w:val="de-DE"/>
        </w:rPr>
        <w:t>Semen Psyllii</w:t>
      </w:r>
      <w:r w:rsidR="006D027E" w:rsidRPr="00997CCE">
        <w:rPr>
          <w:sz w:val="28"/>
          <w:szCs w:val="28"/>
        </w:rPr>
        <w:t>)</w:t>
      </w:r>
      <w:bookmarkEnd w:id="4"/>
    </w:p>
    <w:p w14:paraId="6C3CA6BD" w14:textId="77777777"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14:paraId="6DD5A3B5" w14:textId="77777777" w:rsidR="006D027E" w:rsidRPr="00997CCE" w:rsidRDefault="006D027E"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Трава подорожника блошного свежая (</w:t>
      </w:r>
      <w:r w:rsidRPr="00997CCE">
        <w:rPr>
          <w:rFonts w:ascii="Times New Roman" w:hAnsi="Times New Roman" w:cs="Times New Roman"/>
          <w:b/>
          <w:bCs/>
          <w:sz w:val="28"/>
          <w:szCs w:val="28"/>
          <w:lang w:val="de-DE"/>
        </w:rPr>
        <w:t>Herba Plantaginis psyllii recens</w:t>
      </w:r>
      <w:r w:rsidRPr="00997CCE">
        <w:rPr>
          <w:rFonts w:ascii="Times New Roman" w:hAnsi="Times New Roman" w:cs="Times New Roman"/>
          <w:b/>
          <w:bCs/>
          <w:sz w:val="28"/>
          <w:szCs w:val="28"/>
        </w:rPr>
        <w:t>)</w:t>
      </w:r>
    </w:p>
    <w:p w14:paraId="37F64B1E" w14:textId="77777777"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Подорожник блошный – </w:t>
      </w:r>
      <w:r w:rsidRPr="00997CCE">
        <w:rPr>
          <w:rFonts w:ascii="Times New Roman" w:hAnsi="Times New Roman" w:cs="Times New Roman"/>
          <w:i/>
          <w:iCs/>
          <w:sz w:val="28"/>
          <w:szCs w:val="28"/>
          <w:lang w:val="de-DE"/>
        </w:rPr>
        <w:t>Plantago psyllium L</w:t>
      </w:r>
      <w:r w:rsidRPr="00997CCE">
        <w:rPr>
          <w:rFonts w:ascii="Times New Roman" w:hAnsi="Times New Roman" w:cs="Times New Roman"/>
          <w:i/>
          <w:iCs/>
          <w:sz w:val="28"/>
          <w:szCs w:val="28"/>
        </w:rPr>
        <w:t>.</w:t>
      </w:r>
      <w:r w:rsidRPr="00997CCE">
        <w:rPr>
          <w:rFonts w:ascii="Times New Roman" w:hAnsi="Times New Roman" w:cs="Times New Roman"/>
          <w:i/>
          <w:iCs/>
          <w:sz w:val="28"/>
          <w:szCs w:val="28"/>
          <w:lang w:val="de-DE"/>
        </w:rPr>
        <w:t xml:space="preserve"> </w:t>
      </w:r>
    </w:p>
    <w:p w14:paraId="7EAC9B2E" w14:textId="77777777"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Сем. подорожниковые – </w:t>
      </w:r>
      <w:r w:rsidRPr="00997CCE">
        <w:rPr>
          <w:rFonts w:ascii="Times New Roman" w:hAnsi="Times New Roman" w:cs="Times New Roman"/>
          <w:i/>
          <w:iCs/>
          <w:sz w:val="28"/>
          <w:szCs w:val="28"/>
          <w:lang w:val="de-DE"/>
        </w:rPr>
        <w:t>Plantaginaceae</w:t>
      </w:r>
    </w:p>
    <w:p w14:paraId="3ECA3962"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Растение.</w:t>
      </w:r>
      <w:r w:rsidRPr="00997CCE">
        <w:rPr>
          <w:rFonts w:ascii="Times New Roman" w:hAnsi="Times New Roman" w:cs="Times New Roman"/>
          <w:sz w:val="28"/>
          <w:szCs w:val="28"/>
        </w:rPr>
        <w:t xml:space="preserve"> Однолетнее травянистое растение высотой 10–40 см, корневище небольшое, веретенообразное, стебель сильноветвистый, в верхней части и в соцветиях обильно железисто-опушенный. Листья имеют длину до 7,7 см, супротивные, линейные, цельнокрайние или в верхней части расставлено зубчатые, опушенные. Цветки мелкие, собраны в небольшие густые, яйцевидно-шаровидные, многочисленные головки на длинных цветоносах и расположены в пазухах листьев на ветвях, венчик розовато-бурый. Плод – эллипсоидальная коробочка, длиной 3–4 мм, открывающаяся конусовидной крышечкой и содержащая многочисленные семена. Цветет в июле, семена созревают в августе.</w:t>
      </w:r>
    </w:p>
    <w:p w14:paraId="6F08403C"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Распространение. </w:t>
      </w:r>
      <w:r w:rsidRPr="00997CCE">
        <w:rPr>
          <w:rFonts w:ascii="Times New Roman" w:hAnsi="Times New Roman" w:cs="Times New Roman"/>
          <w:sz w:val="28"/>
          <w:szCs w:val="28"/>
        </w:rPr>
        <w:t>Подорожник блошный распространен в Восточном Закавказье и Туркмении. Введен в промышленную культуру в Московской и Воронежской областях, а также выращивается в совхозах на Украине.</w:t>
      </w:r>
    </w:p>
    <w:p w14:paraId="2A95439F"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Местообитание. </w:t>
      </w:r>
      <w:r w:rsidRPr="00997CCE">
        <w:rPr>
          <w:rFonts w:ascii="Times New Roman" w:hAnsi="Times New Roman" w:cs="Times New Roman"/>
          <w:sz w:val="28"/>
          <w:szCs w:val="28"/>
        </w:rPr>
        <w:t>Произрастает на сухих склонах.</w:t>
      </w:r>
    </w:p>
    <w:p w14:paraId="3B4FEE1F"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Заготовка. </w:t>
      </w:r>
      <w:r w:rsidRPr="00997CCE">
        <w:rPr>
          <w:rFonts w:ascii="Times New Roman" w:hAnsi="Times New Roman" w:cs="Times New Roman"/>
          <w:sz w:val="28"/>
          <w:szCs w:val="28"/>
        </w:rPr>
        <w:t>В качестве лекарственного сырья заготавливают свежую траву и семена. Траву собирают во время цветения, скашивают ее жаткой, оборудованной копнителем. Свежесобранное сырье должно быть отправлено на завод не позднее, чем через 24 часа после сбора. На заводе сырье подлежит немедленной переработке.</w:t>
      </w:r>
    </w:p>
    <w:p w14:paraId="046F006B"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Сбор семян проводят в период плодоношения: растения скашивают навесными жатками, а когда скошенная масса хорошо подсохнет, ее обмолачивают самоходными зерновыми комбайнами. Для получения чистых семян проводят дополнительную очистку на зерноочистительных машинах</w:t>
      </w:r>
      <w:r w:rsidR="00007045" w:rsidRPr="00997CCE">
        <w:rPr>
          <w:rFonts w:ascii="Times New Roman" w:hAnsi="Times New Roman" w:cs="Times New Roman"/>
          <w:sz w:val="28"/>
          <w:szCs w:val="28"/>
        </w:rPr>
        <w:t xml:space="preserve"> [15]</w:t>
      </w:r>
      <w:r w:rsidRPr="00997CCE">
        <w:rPr>
          <w:rFonts w:ascii="Times New Roman" w:hAnsi="Times New Roman" w:cs="Times New Roman"/>
          <w:sz w:val="28"/>
          <w:szCs w:val="28"/>
        </w:rPr>
        <w:t>.</w:t>
      </w:r>
    </w:p>
    <w:p w14:paraId="316FC497"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 xml:space="preserve">). </w:t>
      </w:r>
      <w:r w:rsidRPr="00997CCE">
        <w:rPr>
          <w:rFonts w:ascii="Times New Roman" w:hAnsi="Times New Roman" w:cs="Times New Roman"/>
          <w:sz w:val="28"/>
          <w:szCs w:val="28"/>
        </w:rPr>
        <w:t xml:space="preserve">Трава </w:t>
      </w:r>
      <w:r w:rsidRPr="00997CCE">
        <w:rPr>
          <w:rFonts w:ascii="Times New Roman" w:hAnsi="Times New Roman" w:cs="Times New Roman"/>
          <w:i/>
          <w:iCs/>
          <w:sz w:val="28"/>
          <w:szCs w:val="28"/>
        </w:rPr>
        <w:t xml:space="preserve">свежая. </w:t>
      </w:r>
      <w:r w:rsidRPr="00997CCE">
        <w:rPr>
          <w:rFonts w:ascii="Times New Roman" w:hAnsi="Times New Roman" w:cs="Times New Roman"/>
          <w:sz w:val="28"/>
          <w:szCs w:val="28"/>
        </w:rPr>
        <w:t>Собранная в начале цветения свежая трава однолетнего культивируемого травянистого растения подорожника блошного, используемая в качестве лекарственного сырья для получения сока подорожника. Представляет собой надземные части растения, которые состоят из ветвистых, облиственных, опушенных стеблей различной длины или их кусков диаметром от 0,6 до 4 см. Листья длиной 7 см супротивные, линейные, цельнокрайние или в верхней части редкозубчатые, опушенные. Цветки мелкие, собраны в небольшие густые, яйцевидные, многочисленные головки на длинных пазушных цветоносах. Соцветия расположены на верхушках стебля и его разветвлений.</w:t>
      </w:r>
    </w:p>
    <w:p w14:paraId="27D5A5C8"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Цвет травы серовато-зеленый, цветков – розовато-буроватый. Запах отсутствует; вкус слегка горьковатый.</w:t>
      </w:r>
    </w:p>
    <w:p w14:paraId="4A45A3BA"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Семена. </w:t>
      </w:r>
      <w:r w:rsidRPr="00997CCE">
        <w:rPr>
          <w:rFonts w:ascii="Times New Roman" w:hAnsi="Times New Roman" w:cs="Times New Roman"/>
          <w:sz w:val="28"/>
          <w:szCs w:val="28"/>
        </w:rPr>
        <w:t>Семя удлиненно-овальное, ладьевидное, с загнутыми внутрь краями. С одной стороны оно выпуклое, с другой – вогнутое. В центре вогнутой (блошной) стороны находится рубчик, похожий на белое пятнышко. Семена блестящие, гладкие, скользкие, темно-бурого, почти черного цвета. Длина 1,7–2,3 мм, ширина – 0,6–1,5 мм. Семена не имеют запаха и вкуса, при намачивании водой ослизняются.</w:t>
      </w:r>
    </w:p>
    <w:p w14:paraId="6CA6E7A4"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i/>
          <w:iCs/>
          <w:sz w:val="28"/>
          <w:szCs w:val="28"/>
        </w:rPr>
        <w:t xml:space="preserve">Трава свежая. </w:t>
      </w:r>
      <w:r w:rsidRPr="00997CCE">
        <w:rPr>
          <w:rFonts w:ascii="Times New Roman" w:hAnsi="Times New Roman" w:cs="Times New Roman"/>
          <w:sz w:val="28"/>
          <w:szCs w:val="28"/>
        </w:rPr>
        <w:t>Влаги не менее 70%; частей травы, утратившей естественную окраску, не более 5%; посторонних примесей: органической не более 2%; минеральной не более 1%.</w:t>
      </w:r>
    </w:p>
    <w:p w14:paraId="5A116CF2"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Семена. </w:t>
      </w:r>
      <w:r w:rsidRPr="00997CCE">
        <w:rPr>
          <w:rFonts w:ascii="Times New Roman" w:hAnsi="Times New Roman" w:cs="Times New Roman"/>
          <w:sz w:val="28"/>
          <w:szCs w:val="28"/>
        </w:rPr>
        <w:t>Влаги не более 13%; других частей подорожника блошного (пленчатых частей околоплодника и околоцветника) не более 15%; семян недозрелых и щуплых не более 3%; посторонних примесей: органической не более 1%; минеральной не более 2%.</w:t>
      </w:r>
    </w:p>
    <w:p w14:paraId="698D6F2E"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Трава содержит слизь, каротиноиды, флавоноиды и дубильные вещества.</w:t>
      </w:r>
    </w:p>
    <w:p w14:paraId="71EF2DCC"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семенах найдены гликозид аукубин, слизь, белки, жирное масло.</w:t>
      </w:r>
    </w:p>
    <w:p w14:paraId="7FBCCF23" w14:textId="77777777" w:rsidR="005A32F3" w:rsidRPr="00997CCE" w:rsidRDefault="005A32F3" w:rsidP="001F3777">
      <w:pPr>
        <w:pStyle w:val="2"/>
        <w:spacing w:before="0" w:after="0" w:line="360" w:lineRule="auto"/>
        <w:ind w:firstLine="709"/>
        <w:jc w:val="both"/>
        <w:rPr>
          <w:rFonts w:cs="Arial"/>
          <w:sz w:val="28"/>
          <w:szCs w:val="28"/>
        </w:rPr>
      </w:pPr>
      <w:bookmarkStart w:id="5" w:name="_Toc169685928"/>
    </w:p>
    <w:p w14:paraId="09635E71" w14:textId="77777777" w:rsidR="006D027E" w:rsidRPr="00997CCE" w:rsidRDefault="005A32F3" w:rsidP="001F3777">
      <w:pPr>
        <w:pStyle w:val="2"/>
        <w:spacing w:before="0" w:after="0" w:line="360" w:lineRule="auto"/>
        <w:ind w:firstLine="709"/>
        <w:jc w:val="both"/>
        <w:rPr>
          <w:sz w:val="28"/>
          <w:szCs w:val="28"/>
        </w:rPr>
      </w:pPr>
      <w:r w:rsidRPr="00997CCE">
        <w:rPr>
          <w:sz w:val="28"/>
          <w:szCs w:val="28"/>
        </w:rPr>
        <w:t>2.</w:t>
      </w:r>
      <w:r w:rsidR="006D027E" w:rsidRPr="00997CCE">
        <w:rPr>
          <w:sz w:val="28"/>
          <w:szCs w:val="28"/>
        </w:rPr>
        <w:t>3 Листья подорожника большого (</w:t>
      </w:r>
      <w:r w:rsidR="006D027E" w:rsidRPr="00997CCE">
        <w:rPr>
          <w:sz w:val="28"/>
          <w:szCs w:val="28"/>
          <w:lang w:val="de-DE"/>
        </w:rPr>
        <w:t>Folia Plantaginis majoris</w:t>
      </w:r>
      <w:r w:rsidR="006D027E" w:rsidRPr="00997CCE">
        <w:rPr>
          <w:sz w:val="28"/>
          <w:szCs w:val="28"/>
        </w:rPr>
        <w:t>)</w:t>
      </w:r>
      <w:bookmarkEnd w:id="5"/>
    </w:p>
    <w:p w14:paraId="442AB7BE" w14:textId="77777777"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14:paraId="35D7D1AF" w14:textId="77777777" w:rsidR="006D027E" w:rsidRPr="00997CCE" w:rsidRDefault="006D027E"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Трава подорожника большого свежая (</w:t>
      </w:r>
      <w:r w:rsidRPr="00997CCE">
        <w:rPr>
          <w:rFonts w:ascii="Times New Roman" w:hAnsi="Times New Roman" w:cs="Times New Roman"/>
          <w:b/>
          <w:bCs/>
          <w:sz w:val="28"/>
          <w:szCs w:val="28"/>
          <w:lang w:val="de-DE"/>
        </w:rPr>
        <w:t>Herba Plantaginis majoris recens</w:t>
      </w:r>
      <w:r w:rsidRPr="00997CCE">
        <w:rPr>
          <w:rFonts w:ascii="Times New Roman" w:hAnsi="Times New Roman" w:cs="Times New Roman"/>
          <w:b/>
          <w:bCs/>
          <w:sz w:val="28"/>
          <w:szCs w:val="28"/>
        </w:rPr>
        <w:t>)</w:t>
      </w:r>
    </w:p>
    <w:p w14:paraId="3394025D" w14:textId="77777777"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Подорожник большой – </w:t>
      </w:r>
      <w:r w:rsidRPr="00997CCE">
        <w:rPr>
          <w:rFonts w:ascii="Times New Roman" w:hAnsi="Times New Roman" w:cs="Times New Roman"/>
          <w:i/>
          <w:iCs/>
          <w:sz w:val="28"/>
          <w:szCs w:val="28"/>
          <w:lang w:val="de-DE"/>
        </w:rPr>
        <w:t xml:space="preserve">Plantago major L. </w:t>
      </w:r>
    </w:p>
    <w:p w14:paraId="502B70D1" w14:textId="77777777"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Сем. подорожниковые – </w:t>
      </w:r>
      <w:r w:rsidRPr="00997CCE">
        <w:rPr>
          <w:rFonts w:ascii="Times New Roman" w:hAnsi="Times New Roman" w:cs="Times New Roman"/>
          <w:i/>
          <w:iCs/>
          <w:sz w:val="28"/>
          <w:szCs w:val="28"/>
          <w:lang w:val="de-DE"/>
        </w:rPr>
        <w:t>Plantaginaceae</w:t>
      </w:r>
    </w:p>
    <w:p w14:paraId="2D93E342"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Другие названия: припутник, трипутник.</w:t>
      </w:r>
    </w:p>
    <w:p w14:paraId="1D8232F2"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Растение. </w:t>
      </w:r>
      <w:r w:rsidRPr="00997CCE">
        <w:rPr>
          <w:rFonts w:ascii="Times New Roman" w:hAnsi="Times New Roman" w:cs="Times New Roman"/>
          <w:sz w:val="28"/>
          <w:szCs w:val="28"/>
        </w:rPr>
        <w:t>Многолетнее травянистое растение с коротким вертикальным корневищем и многочисленными мочковатыми нитевидными корнями. Стебель – стрелка, один или несколько, высотой 15–45 см, тонкобороздчатый, голый или слабоопушенный, заканчивающийся колосовидным соцветием. Листья почти округлые или эллиптические, цельнокрайние или слегка зубчатые с крылатым черешком, собранные в розетки, сочные, голые с 3–9 параллельными жилками, которые при разрыве тянуться длинными нитями. Колос цилиндрический, у основания негустой, длиной 5–37 см. Цветки мелкие, с буроватым венчиком, сидят по одному в пазухах пленчатых прицветников. Плод – эллиптическая двухгнездная коробочка с мелкими темно-коричневыми блестящими семенами (до 16 мм). Семена неправильно клиновидные, длиной 1,2–1,7 мм. Цветет с мая до августа, плодоносит с июня до ноября.</w:t>
      </w:r>
    </w:p>
    <w:p w14:paraId="26E92AD5"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Возможные примеси. </w:t>
      </w:r>
      <w:r w:rsidRPr="00997CCE">
        <w:rPr>
          <w:rFonts w:ascii="Times New Roman" w:hAnsi="Times New Roman" w:cs="Times New Roman"/>
          <w:sz w:val="28"/>
          <w:szCs w:val="28"/>
        </w:rPr>
        <w:t xml:space="preserve">Подорожник средний – </w:t>
      </w:r>
      <w:r w:rsidRPr="00997CCE">
        <w:rPr>
          <w:rFonts w:ascii="Times New Roman" w:hAnsi="Times New Roman" w:cs="Times New Roman"/>
          <w:sz w:val="28"/>
          <w:szCs w:val="28"/>
          <w:lang w:val="de-DE"/>
        </w:rPr>
        <w:t xml:space="preserve">Plantago media L. </w:t>
      </w:r>
      <w:r w:rsidRPr="00997CCE">
        <w:rPr>
          <w:rFonts w:ascii="Times New Roman" w:hAnsi="Times New Roman" w:cs="Times New Roman"/>
          <w:sz w:val="28"/>
          <w:szCs w:val="28"/>
        </w:rPr>
        <w:t xml:space="preserve">и подорожник ланцетный – </w:t>
      </w:r>
      <w:r w:rsidRPr="00997CCE">
        <w:rPr>
          <w:rFonts w:ascii="Times New Roman" w:hAnsi="Times New Roman" w:cs="Times New Roman"/>
          <w:sz w:val="28"/>
          <w:szCs w:val="28"/>
          <w:lang w:val="de-DE"/>
        </w:rPr>
        <w:t>Plantago lanceolata L.</w:t>
      </w:r>
    </w:p>
    <w:p w14:paraId="5A1CFAB4" w14:textId="77777777" w:rsidR="002D755E" w:rsidRPr="00997CCE" w:rsidRDefault="002D755E" w:rsidP="001F3777">
      <w:pPr>
        <w:shd w:val="clear" w:color="auto" w:fill="FFFFFF"/>
        <w:spacing w:line="360" w:lineRule="auto"/>
        <w:ind w:firstLine="709"/>
        <w:jc w:val="both"/>
        <w:rPr>
          <w:rFonts w:ascii="Times New Roman" w:hAnsi="Times New Roman" w:cs="Times New Roman"/>
          <w:sz w:val="28"/>
          <w:szCs w:val="28"/>
        </w:rPr>
      </w:pPr>
    </w:p>
    <w:p w14:paraId="24CAB69D" w14:textId="77777777" w:rsidR="006D027E" w:rsidRPr="00997CCE" w:rsidRDefault="002D755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Таблица</w:t>
      </w:r>
      <w:r w:rsidR="00AA79EF" w:rsidRPr="00997CCE">
        <w:rPr>
          <w:rFonts w:ascii="Times New Roman" w:hAnsi="Times New Roman" w:cs="Times New Roman"/>
          <w:sz w:val="28"/>
          <w:szCs w:val="28"/>
        </w:rPr>
        <w:t xml:space="preserve"> </w:t>
      </w:r>
      <w:r w:rsidRPr="00997CCE">
        <w:rPr>
          <w:rFonts w:ascii="Times New Roman" w:hAnsi="Times New Roman" w:cs="Times New Roman"/>
          <w:sz w:val="28"/>
          <w:szCs w:val="28"/>
        </w:rPr>
        <w:t>1</w:t>
      </w:r>
      <w:r w:rsidR="00AA79EF" w:rsidRPr="00997CCE">
        <w:rPr>
          <w:rFonts w:ascii="Times New Roman" w:hAnsi="Times New Roman" w:cs="Times New Roman"/>
          <w:sz w:val="28"/>
          <w:szCs w:val="28"/>
        </w:rPr>
        <w:t xml:space="preserve"> -</w:t>
      </w:r>
      <w:r w:rsidRPr="00997CCE">
        <w:rPr>
          <w:rFonts w:ascii="Times New Roman" w:hAnsi="Times New Roman" w:cs="Times New Roman"/>
          <w:sz w:val="28"/>
          <w:szCs w:val="28"/>
        </w:rPr>
        <w:t xml:space="preserve"> </w:t>
      </w:r>
      <w:r w:rsidR="006D027E" w:rsidRPr="00997CCE">
        <w:rPr>
          <w:rFonts w:ascii="Times New Roman" w:hAnsi="Times New Roman" w:cs="Times New Roman"/>
          <w:sz w:val="28"/>
          <w:szCs w:val="28"/>
        </w:rPr>
        <w:t>Отличительные признаки различных видов подорожника</w:t>
      </w:r>
    </w:p>
    <w:tbl>
      <w:tblPr>
        <w:tblW w:w="9016" w:type="dxa"/>
        <w:tblInd w:w="172" w:type="dxa"/>
        <w:tblLayout w:type="fixed"/>
        <w:tblCellMar>
          <w:left w:w="40" w:type="dxa"/>
          <w:right w:w="40" w:type="dxa"/>
        </w:tblCellMar>
        <w:tblLook w:val="0000" w:firstRow="0" w:lastRow="0" w:firstColumn="0" w:lastColumn="0" w:noHBand="0" w:noVBand="0"/>
      </w:tblPr>
      <w:tblGrid>
        <w:gridCol w:w="2382"/>
        <w:gridCol w:w="2184"/>
        <w:gridCol w:w="2238"/>
        <w:gridCol w:w="2212"/>
      </w:tblGrid>
      <w:tr w:rsidR="006D027E" w:rsidRPr="00997CCE" w14:paraId="50023CCB" w14:textId="77777777">
        <w:tblPrEx>
          <w:tblCellMar>
            <w:top w:w="0" w:type="dxa"/>
            <w:bottom w:w="0" w:type="dxa"/>
          </w:tblCellMar>
        </w:tblPrEx>
        <w:trPr>
          <w:cantSplit/>
          <w:trHeight w:hRule="exact" w:val="445"/>
        </w:trPr>
        <w:tc>
          <w:tcPr>
            <w:tcW w:w="2382" w:type="dxa"/>
            <w:vMerge w:val="restart"/>
            <w:tcBorders>
              <w:top w:val="single" w:sz="6" w:space="0" w:color="auto"/>
              <w:left w:val="single" w:sz="6" w:space="0" w:color="auto"/>
              <w:right w:val="single" w:sz="6" w:space="0" w:color="auto"/>
            </w:tcBorders>
            <w:shd w:val="clear" w:color="auto" w:fill="FFFFFF"/>
            <w:vAlign w:val="center"/>
          </w:tcPr>
          <w:p w14:paraId="0FCC7C1B" w14:textId="77777777"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Название растения</w:t>
            </w:r>
          </w:p>
        </w:tc>
        <w:tc>
          <w:tcPr>
            <w:tcW w:w="66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C1CDD5" w14:textId="77777777"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Диагностические признаки</w:t>
            </w:r>
          </w:p>
        </w:tc>
      </w:tr>
      <w:tr w:rsidR="006D027E" w:rsidRPr="00997CCE" w14:paraId="3952F3BD" w14:textId="77777777">
        <w:tblPrEx>
          <w:tblCellMar>
            <w:top w:w="0" w:type="dxa"/>
            <w:bottom w:w="0" w:type="dxa"/>
          </w:tblCellMar>
        </w:tblPrEx>
        <w:trPr>
          <w:cantSplit/>
          <w:trHeight w:hRule="exact" w:val="517"/>
        </w:trPr>
        <w:tc>
          <w:tcPr>
            <w:tcW w:w="2382" w:type="dxa"/>
            <w:vMerge/>
            <w:tcBorders>
              <w:left w:val="single" w:sz="6" w:space="0" w:color="auto"/>
              <w:bottom w:val="single" w:sz="6" w:space="0" w:color="auto"/>
              <w:right w:val="single" w:sz="6" w:space="0" w:color="auto"/>
            </w:tcBorders>
            <w:shd w:val="clear" w:color="auto" w:fill="FFFFFF"/>
          </w:tcPr>
          <w:p w14:paraId="00E31E7A" w14:textId="77777777" w:rsidR="006D027E" w:rsidRPr="00997CCE" w:rsidRDefault="006D027E" w:rsidP="00AA79EF">
            <w:pPr>
              <w:spacing w:line="360" w:lineRule="auto"/>
              <w:jc w:val="both"/>
              <w:rPr>
                <w:rFonts w:ascii="Times New Roman" w:hAnsi="Times New Roman" w:cs="Times New Roman"/>
              </w:rPr>
            </w:pP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14:paraId="2414E2EC" w14:textId="77777777"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Листья</w:t>
            </w:r>
          </w:p>
        </w:tc>
        <w:tc>
          <w:tcPr>
            <w:tcW w:w="2238" w:type="dxa"/>
            <w:tcBorders>
              <w:top w:val="single" w:sz="6" w:space="0" w:color="auto"/>
              <w:left w:val="single" w:sz="6" w:space="0" w:color="auto"/>
              <w:bottom w:val="single" w:sz="6" w:space="0" w:color="auto"/>
              <w:right w:val="single" w:sz="6" w:space="0" w:color="auto"/>
            </w:tcBorders>
            <w:shd w:val="clear" w:color="auto" w:fill="FFFFFF"/>
            <w:vAlign w:val="center"/>
          </w:tcPr>
          <w:p w14:paraId="50523ED8" w14:textId="77777777"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Соцветие, венчик</w:t>
            </w:r>
          </w:p>
        </w:tc>
        <w:tc>
          <w:tcPr>
            <w:tcW w:w="2212" w:type="dxa"/>
            <w:tcBorders>
              <w:top w:val="single" w:sz="6" w:space="0" w:color="auto"/>
              <w:left w:val="single" w:sz="6" w:space="0" w:color="auto"/>
              <w:bottom w:val="single" w:sz="6" w:space="0" w:color="auto"/>
              <w:right w:val="single" w:sz="6" w:space="0" w:color="auto"/>
            </w:tcBorders>
            <w:shd w:val="clear" w:color="auto" w:fill="FFFFFF"/>
            <w:vAlign w:val="center"/>
          </w:tcPr>
          <w:p w14:paraId="7E41B1E7" w14:textId="77777777"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Плод</w:t>
            </w:r>
          </w:p>
        </w:tc>
      </w:tr>
      <w:tr w:rsidR="006D027E" w:rsidRPr="00997CCE" w14:paraId="150E21AF" w14:textId="77777777">
        <w:tblPrEx>
          <w:tblCellMar>
            <w:top w:w="0" w:type="dxa"/>
            <w:bottom w:w="0" w:type="dxa"/>
          </w:tblCellMar>
        </w:tblPrEx>
        <w:trPr>
          <w:trHeight w:hRule="exact" w:val="549"/>
        </w:trPr>
        <w:tc>
          <w:tcPr>
            <w:tcW w:w="2382" w:type="dxa"/>
            <w:tcBorders>
              <w:top w:val="single" w:sz="6" w:space="0" w:color="auto"/>
              <w:left w:val="single" w:sz="6" w:space="0" w:color="auto"/>
              <w:bottom w:val="single" w:sz="6" w:space="0" w:color="auto"/>
              <w:right w:val="single" w:sz="6" w:space="0" w:color="auto"/>
            </w:tcBorders>
            <w:shd w:val="clear" w:color="auto" w:fill="FFFFFF"/>
          </w:tcPr>
          <w:p w14:paraId="3E5D6736" w14:textId="77777777" w:rsidR="006D027E" w:rsidRPr="00997CCE" w:rsidRDefault="006D027E" w:rsidP="00AA79EF">
            <w:pPr>
              <w:shd w:val="clear" w:color="auto" w:fill="FFFFFF"/>
              <w:spacing w:line="360" w:lineRule="auto"/>
              <w:jc w:val="both"/>
              <w:rPr>
                <w:rFonts w:ascii="Times New Roman" w:hAnsi="Times New Roman" w:cs="Times New Roman"/>
                <w:i/>
                <w:iCs/>
              </w:rPr>
            </w:pPr>
            <w:r w:rsidRPr="00997CCE">
              <w:rPr>
                <w:rFonts w:ascii="Times New Roman" w:hAnsi="Times New Roman" w:cs="Times New Roman"/>
              </w:rPr>
              <w:t xml:space="preserve">Подорожник большой </w:t>
            </w:r>
            <w:r w:rsidRPr="00997CCE">
              <w:rPr>
                <w:rFonts w:ascii="Times New Roman" w:hAnsi="Times New Roman" w:cs="Times New Roman"/>
                <w:i/>
                <w:iCs/>
                <w:lang w:val="en-US"/>
              </w:rPr>
              <w:t>Plantago</w:t>
            </w:r>
            <w:r w:rsidRPr="00997CCE">
              <w:rPr>
                <w:rFonts w:ascii="Times New Roman" w:hAnsi="Times New Roman" w:cs="Times New Roman"/>
                <w:i/>
                <w:iCs/>
              </w:rPr>
              <w:t xml:space="preserve"> </w:t>
            </w:r>
            <w:r w:rsidRPr="00997CCE">
              <w:rPr>
                <w:rFonts w:ascii="Times New Roman" w:hAnsi="Times New Roman" w:cs="Times New Roman"/>
                <w:i/>
                <w:iCs/>
                <w:lang w:val="de-DE"/>
              </w:rPr>
              <w:t>major</w:t>
            </w:r>
            <w:r w:rsidRPr="00997CCE">
              <w:rPr>
                <w:rFonts w:ascii="Times New Roman" w:hAnsi="Times New Roman" w:cs="Times New Roman"/>
                <w:i/>
                <w:iCs/>
              </w:rPr>
              <w:t xml:space="preserve"> </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14:paraId="204D5C62"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Эллиптические, голые, длинночерешковые</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14:paraId="52DDE64E"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Цилиндрическое, венчик буроватый</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14:paraId="25D91BD9"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Эллиптический, 8–16 семян </w:t>
            </w:r>
          </w:p>
        </w:tc>
      </w:tr>
      <w:tr w:rsidR="006D027E" w:rsidRPr="00997CCE" w14:paraId="3C04BC49" w14:textId="77777777">
        <w:tblPrEx>
          <w:tblCellMar>
            <w:top w:w="0" w:type="dxa"/>
            <w:bottom w:w="0" w:type="dxa"/>
          </w:tblCellMar>
        </w:tblPrEx>
        <w:trPr>
          <w:trHeight w:hRule="exact" w:val="1074"/>
        </w:trPr>
        <w:tc>
          <w:tcPr>
            <w:tcW w:w="2382" w:type="dxa"/>
            <w:tcBorders>
              <w:top w:val="single" w:sz="6" w:space="0" w:color="auto"/>
              <w:left w:val="single" w:sz="6" w:space="0" w:color="auto"/>
              <w:bottom w:val="single" w:sz="6" w:space="0" w:color="auto"/>
              <w:right w:val="single" w:sz="6" w:space="0" w:color="auto"/>
            </w:tcBorders>
            <w:shd w:val="clear" w:color="auto" w:fill="FFFFFF"/>
          </w:tcPr>
          <w:p w14:paraId="5A2F05D9" w14:textId="77777777" w:rsidR="006D027E" w:rsidRPr="00997CCE" w:rsidRDefault="006D027E" w:rsidP="00AA79EF">
            <w:pPr>
              <w:shd w:val="clear" w:color="auto" w:fill="FFFFFF"/>
              <w:spacing w:line="360" w:lineRule="auto"/>
              <w:jc w:val="both"/>
              <w:rPr>
                <w:rFonts w:ascii="Times New Roman" w:hAnsi="Times New Roman" w:cs="Times New Roman"/>
                <w:i/>
                <w:iCs/>
                <w:lang w:val="en-US"/>
              </w:rPr>
            </w:pPr>
            <w:r w:rsidRPr="00997CCE">
              <w:rPr>
                <w:rFonts w:ascii="Times New Roman" w:hAnsi="Times New Roman" w:cs="Times New Roman"/>
              </w:rPr>
              <w:t xml:space="preserve">Подорожник средний </w:t>
            </w:r>
            <w:r w:rsidRPr="00997CCE">
              <w:rPr>
                <w:rFonts w:ascii="Times New Roman" w:hAnsi="Times New Roman" w:cs="Times New Roman"/>
                <w:i/>
                <w:iCs/>
                <w:lang w:val="en-US"/>
              </w:rPr>
              <w:t xml:space="preserve">Plantago </w:t>
            </w:r>
            <w:r w:rsidRPr="00997CCE">
              <w:rPr>
                <w:rFonts w:ascii="Times New Roman" w:hAnsi="Times New Roman" w:cs="Times New Roman"/>
                <w:i/>
                <w:iCs/>
                <w:lang w:val="de-DE"/>
              </w:rPr>
              <w:t>media</w:t>
            </w:r>
            <w:r w:rsidRPr="00997CCE">
              <w:rPr>
                <w:rFonts w:ascii="Times New Roman" w:hAnsi="Times New Roman" w:cs="Times New Roman"/>
                <w:i/>
                <w:iCs/>
                <w:lang w:val="en-US"/>
              </w:rPr>
              <w:t xml:space="preserve"> </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14:paraId="5900366A"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Эллиптические,</w:t>
            </w:r>
            <w:r w:rsidR="00AA79EF" w:rsidRPr="00997CCE">
              <w:rPr>
                <w:rFonts w:ascii="Times New Roman" w:hAnsi="Times New Roman" w:cs="Times New Roman"/>
              </w:rPr>
              <w:t xml:space="preserve"> </w:t>
            </w:r>
            <w:r w:rsidRPr="00997CCE">
              <w:rPr>
                <w:rFonts w:ascii="Times New Roman" w:hAnsi="Times New Roman" w:cs="Times New Roman"/>
              </w:rPr>
              <w:t>с обеих сторон волосистые, короткочерешковые</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14:paraId="78345F84"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Цилиндрическое, венчик беловатый</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14:paraId="0C413115"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Яйцевидный, 2–4 семени</w:t>
            </w:r>
          </w:p>
        </w:tc>
      </w:tr>
      <w:tr w:rsidR="006D027E" w:rsidRPr="00997CCE" w14:paraId="4F3CEC4E" w14:textId="77777777">
        <w:tblPrEx>
          <w:tblCellMar>
            <w:top w:w="0" w:type="dxa"/>
            <w:bottom w:w="0" w:type="dxa"/>
          </w:tblCellMar>
        </w:tblPrEx>
        <w:trPr>
          <w:trHeight w:hRule="exact" w:val="613"/>
        </w:trPr>
        <w:tc>
          <w:tcPr>
            <w:tcW w:w="2382" w:type="dxa"/>
            <w:tcBorders>
              <w:top w:val="single" w:sz="6" w:space="0" w:color="auto"/>
              <w:left w:val="single" w:sz="6" w:space="0" w:color="auto"/>
              <w:bottom w:val="single" w:sz="6" w:space="0" w:color="auto"/>
              <w:right w:val="single" w:sz="6" w:space="0" w:color="auto"/>
            </w:tcBorders>
            <w:shd w:val="clear" w:color="auto" w:fill="FFFFFF"/>
          </w:tcPr>
          <w:p w14:paraId="1CB80534" w14:textId="77777777" w:rsidR="006D027E" w:rsidRPr="00997CCE" w:rsidRDefault="006D027E" w:rsidP="00AA79EF">
            <w:pPr>
              <w:shd w:val="clear" w:color="auto" w:fill="FFFFFF"/>
              <w:spacing w:line="360" w:lineRule="auto"/>
              <w:jc w:val="both"/>
              <w:rPr>
                <w:rFonts w:ascii="Times New Roman" w:hAnsi="Times New Roman" w:cs="Times New Roman"/>
                <w:i/>
                <w:iCs/>
              </w:rPr>
            </w:pPr>
            <w:r w:rsidRPr="00997CCE">
              <w:rPr>
                <w:rFonts w:ascii="Times New Roman" w:hAnsi="Times New Roman" w:cs="Times New Roman"/>
              </w:rPr>
              <w:t xml:space="preserve">Подорожник ланцетный </w:t>
            </w:r>
            <w:r w:rsidR="00AA79EF" w:rsidRPr="00997CCE">
              <w:rPr>
                <w:rFonts w:ascii="Times New Roman" w:hAnsi="Times New Roman" w:cs="Times New Roman"/>
              </w:rPr>
              <w:t xml:space="preserve"> </w:t>
            </w:r>
            <w:r w:rsidRPr="00997CCE">
              <w:rPr>
                <w:rFonts w:ascii="Times New Roman" w:hAnsi="Times New Roman" w:cs="Times New Roman"/>
                <w:i/>
                <w:iCs/>
                <w:lang w:val="en-US"/>
              </w:rPr>
              <w:t>Plantago</w:t>
            </w:r>
            <w:r w:rsidRPr="00997CCE">
              <w:rPr>
                <w:rFonts w:ascii="Times New Roman" w:hAnsi="Times New Roman" w:cs="Times New Roman"/>
                <w:i/>
                <w:iCs/>
                <w:lang w:val="de-DE"/>
              </w:rPr>
              <w:t xml:space="preserve"> lanceolata</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14:paraId="5AAC56B5"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Ланцетные,</w:t>
            </w:r>
            <w:r w:rsidR="00AA79EF" w:rsidRPr="00997CCE">
              <w:rPr>
                <w:rFonts w:ascii="Times New Roman" w:hAnsi="Times New Roman" w:cs="Times New Roman"/>
              </w:rPr>
              <w:t xml:space="preserve"> </w:t>
            </w:r>
            <w:r w:rsidRPr="00997CCE">
              <w:rPr>
                <w:rFonts w:ascii="Times New Roman" w:hAnsi="Times New Roman" w:cs="Times New Roman"/>
              </w:rPr>
              <w:t>снизу волосистые</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14:paraId="20874E26"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Головчатое,</w:t>
            </w:r>
            <w:r w:rsidR="00AA79EF" w:rsidRPr="00997CCE">
              <w:rPr>
                <w:rFonts w:ascii="Times New Roman" w:hAnsi="Times New Roman" w:cs="Times New Roman"/>
              </w:rPr>
              <w:t xml:space="preserve"> </w:t>
            </w:r>
            <w:r w:rsidRPr="00997CCE">
              <w:rPr>
                <w:rFonts w:ascii="Times New Roman" w:hAnsi="Times New Roman" w:cs="Times New Roman"/>
              </w:rPr>
              <w:t>венчик буроватый</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14:paraId="01CDCCF8"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Яйцевидный, 2 семени</w:t>
            </w:r>
          </w:p>
        </w:tc>
      </w:tr>
    </w:tbl>
    <w:p w14:paraId="6F425E9A" w14:textId="77777777" w:rsidR="00AA79EF" w:rsidRPr="00997CCE" w:rsidRDefault="00AA79EF" w:rsidP="001F3777">
      <w:pPr>
        <w:shd w:val="clear" w:color="auto" w:fill="FFFFFF"/>
        <w:spacing w:line="360" w:lineRule="auto"/>
        <w:ind w:firstLine="709"/>
        <w:jc w:val="both"/>
        <w:rPr>
          <w:rFonts w:ascii="Times New Roman" w:hAnsi="Times New Roman" w:cs="Times New Roman"/>
          <w:b/>
          <w:bCs/>
          <w:sz w:val="28"/>
          <w:szCs w:val="28"/>
        </w:rPr>
      </w:pPr>
    </w:p>
    <w:p w14:paraId="60342ADC"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Распространение. </w:t>
      </w:r>
      <w:r w:rsidRPr="00997CCE">
        <w:rPr>
          <w:rFonts w:ascii="Times New Roman" w:hAnsi="Times New Roman" w:cs="Times New Roman"/>
          <w:sz w:val="28"/>
          <w:szCs w:val="28"/>
        </w:rPr>
        <w:t>Повсеместно, кроме Крайнего Севера и пустынной зоны. Основными районами заготовок являются Центральные области России, Украины, Северный Кавказ и Беларусь</w:t>
      </w:r>
      <w:r w:rsidR="00007045" w:rsidRPr="00997CCE">
        <w:rPr>
          <w:rFonts w:ascii="Times New Roman" w:hAnsi="Times New Roman" w:cs="Times New Roman"/>
          <w:sz w:val="28"/>
          <w:szCs w:val="28"/>
        </w:rPr>
        <w:t xml:space="preserve"> [2, 15]</w:t>
      </w:r>
      <w:r w:rsidRPr="00997CCE">
        <w:rPr>
          <w:rFonts w:ascii="Times New Roman" w:hAnsi="Times New Roman" w:cs="Times New Roman"/>
          <w:sz w:val="28"/>
          <w:szCs w:val="28"/>
        </w:rPr>
        <w:t>.</w:t>
      </w:r>
    </w:p>
    <w:p w14:paraId="4C5D2FEF"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Местообитание. </w:t>
      </w:r>
      <w:r w:rsidRPr="00997CCE">
        <w:rPr>
          <w:rFonts w:ascii="Times New Roman" w:hAnsi="Times New Roman" w:cs="Times New Roman"/>
          <w:sz w:val="28"/>
          <w:szCs w:val="28"/>
        </w:rPr>
        <w:t>Около дорог, в окрестностях жилья на лугах, в замусоренных местах, в степях. Больших зарослей не образует, поэтому культивируется чаще на Украине.</w:t>
      </w:r>
    </w:p>
    <w:p w14:paraId="2E04C0E3"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Ресурсы растения уменьшаются в связи с распашкой залежных земель.</w:t>
      </w:r>
    </w:p>
    <w:p w14:paraId="07688EDF"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Распространен рассеянно по всей территории Самарской области. Растет на полях и огородах, по лесным опушкам и берегам рек, не увлажненных, низинных лугах. Заготовка возможна в незначительных количествах.</w:t>
      </w:r>
    </w:p>
    <w:p w14:paraId="513DC2A6"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Заготовка. </w:t>
      </w:r>
      <w:r w:rsidRPr="00997CCE">
        <w:rPr>
          <w:rFonts w:ascii="Times New Roman" w:hAnsi="Times New Roman" w:cs="Times New Roman"/>
          <w:sz w:val="28"/>
          <w:szCs w:val="28"/>
        </w:rPr>
        <w:t>Заготавливают в период цветения, срывая руками или срезая серпом или ножами. На густых зарослях скашивают весь травостой, а затем из скошенной массы выбирают листья вручную. Нельзя срезать всю розетку листьев, что ведет к быстрому уничтожению зарослей. При правильной эксплуатации одни и те же массивы можно использовать в течение 3–4 лет. На каждый квадратный метр заросли следует оставлять несколько растений для обсеменения.</w:t>
      </w:r>
    </w:p>
    <w:p w14:paraId="496138A4"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Сушка. </w:t>
      </w:r>
      <w:r w:rsidRPr="00997CCE">
        <w:rPr>
          <w:rFonts w:ascii="Times New Roman" w:hAnsi="Times New Roman" w:cs="Times New Roman"/>
          <w:sz w:val="28"/>
          <w:szCs w:val="28"/>
        </w:rPr>
        <w:t>Перед сушкой удаляют из сырья случайно попавшие примеси, пожелтевшие, пораженные вредителями и болезнями листья, а также цветочные стрелки. Собранные листья сушат на чердаках с хорошей вентиляцией или на открытом воздухе, разложив тонким слоем (до 3–5 см) на ткани или бумаге и ежедневно переворачивая. В сушилках следует сушить при температуре 40–50°С.</w:t>
      </w:r>
    </w:p>
    <w:p w14:paraId="31C6B95B"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Выход воздушно-сухого сырья 22–23%.</w:t>
      </w:r>
    </w:p>
    <w:p w14:paraId="2FC1A05E"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 xml:space="preserve">).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rPr>
        <w:t>Цельные или частично измельченные листья, скрученные, широкояйцевидные или широкоэллиптические, цельнокрайние или слегка зубчатые, с 3–9 продольными дугообразными жилками, суженные в широкий черешок различной длины. В месте обрыва черешка видны длинные остатки темных нитевидных жилок. Длина листьев с черешком до 24 см, шириной 3–11 см. Цвет зеленый или буровато-зеленый. Запах слабый. Вкус слабо-горьковатый.</w:t>
      </w:r>
    </w:p>
    <w:p w14:paraId="3231F47D"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Кусочки листьев различной формы, проходящие сквозь сито с отверстиями диаметром 7 мм. Цвет зеленый или буровато-зеленый. Запах слабый. Вкус слабо-горьковатый.</w:t>
      </w:r>
    </w:p>
    <w:p w14:paraId="417D3E0B"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Разрешается другим нормативом собирать свежую траву для получения сока. В ней должно содержаться не менее 70% влаги. Траву перерабатывают в течение 24 часов. Подлинность сырья подтверждается по внешним признакам листьев и микроскопически</w:t>
      </w:r>
      <w:r w:rsidR="00007045" w:rsidRPr="00997CCE">
        <w:rPr>
          <w:rFonts w:ascii="Times New Roman" w:hAnsi="Times New Roman" w:cs="Times New Roman"/>
          <w:sz w:val="28"/>
          <w:szCs w:val="28"/>
          <w:lang w:val="en-US"/>
        </w:rPr>
        <w:t xml:space="preserve"> [1]</w:t>
      </w:r>
      <w:r w:rsidRPr="00997CCE">
        <w:rPr>
          <w:rFonts w:ascii="Times New Roman" w:hAnsi="Times New Roman" w:cs="Times New Roman"/>
          <w:sz w:val="28"/>
          <w:szCs w:val="28"/>
        </w:rPr>
        <w:t>.</w:t>
      </w:r>
    </w:p>
    <w:p w14:paraId="7CC215A4"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Микроскопия. </w:t>
      </w:r>
      <w:r w:rsidRPr="00997CCE">
        <w:rPr>
          <w:rFonts w:ascii="Times New Roman" w:hAnsi="Times New Roman" w:cs="Times New Roman"/>
          <w:sz w:val="28"/>
          <w:szCs w:val="28"/>
        </w:rPr>
        <w:t>При рассмотрении листа с поверхности видны клетки верхнего эпидермиса – многоугольные с прямыми стенками, нижнего – со слабоизвилистыми. Кутикула листами образует складки. Устьица имеются на обеих сторонах листа, преимущественно на нижней, округлые, окружены 3–4 клетками эпидермиса (аномоцитный</w:t>
      </w:r>
      <w:r w:rsidRPr="00997CCE">
        <w:rPr>
          <w:rFonts w:ascii="Times New Roman" w:hAnsi="Times New Roman" w:cs="Times New Roman"/>
          <w:b/>
          <w:bCs/>
          <w:i/>
          <w:iCs/>
          <w:sz w:val="28"/>
          <w:szCs w:val="28"/>
        </w:rPr>
        <w:t xml:space="preserve"> </w:t>
      </w:r>
      <w:r w:rsidRPr="00997CCE">
        <w:rPr>
          <w:rFonts w:ascii="Times New Roman" w:hAnsi="Times New Roman" w:cs="Times New Roman"/>
          <w:sz w:val="28"/>
          <w:szCs w:val="28"/>
        </w:rPr>
        <w:t>тип). Волоски простые и головчатые. Простые волоски с расширенным основанием, многоклеточные, гладкие. Головчатые волоски двух типов: на одноклеточной ножке с удлиненной двухклеточной головкой, реже встречаются головчатые волоски на многоклеточной ножке с шарообразной или овальной одноклеточной головкой. В местах прикрепления волосков клетки эпидермиса образуют розетку.</w:t>
      </w:r>
    </w:p>
    <w:p w14:paraId="3CC53920"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rPr>
        <w:t>Полисахаридов не менее 12%; влажность не более 14%; золы общей не более 20%; золы, нерастворимой в 10% растворе хлористоводородной кислоты, не более 6%; листьев побуревших и почерневших не более 5%; цветочных стрелок не более 1%; частиц, проходящих сквозь сито с отверстиями диаметром 1 мм, не более 5%; органической примеси не более 1%; минеральной примеси не более 1%.</w:t>
      </w:r>
    </w:p>
    <w:p w14:paraId="752D66E6"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Полисахаридов не менее 12%; влажность не более 14%; золы общей не более 20%; золы, нерастворимой в 10% растворе хлористоводородной кислоты, не более 6%; побуревших и почерневших кусочков листьев не более 5%; кусочков цветочных стрелок не более 1%; частиц, проходящих сквозь сито с отверстиями диаметром 7 мм, не более 10%; частиц, проходящих сквозь сито с отверстиями размером 0,5 мм, не более 7%; органической примеси не более 1%; минеральной примеси не более 1%.</w:t>
      </w:r>
    </w:p>
    <w:p w14:paraId="69D1836F"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Основной компонент слизи – пектиновые вещества. В комплекс БАВ входят гликозид аукубин и следы алкалоидов, флавоноиды, витамины группы К, аскорбиновая кислота, каротин, фитонциды, горькие и дубильные вещества.</w:t>
      </w:r>
    </w:p>
    <w:p w14:paraId="25AC1929"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Упаковка. </w:t>
      </w:r>
      <w:r w:rsidRPr="00997CCE">
        <w:rPr>
          <w:rFonts w:ascii="Times New Roman" w:hAnsi="Times New Roman" w:cs="Times New Roman"/>
          <w:sz w:val="28"/>
          <w:szCs w:val="28"/>
        </w:rPr>
        <w:t xml:space="preserve">Цельное сырье упаковывают в тюки из ткани не более 50 кг нетто; измельченное – в мешки тканевые или льно-джуто-кенафные не более 20 кг нетто. Измельченное сырье фасуют по 100 г в пачки картонные 11×1×4 см. </w:t>
      </w:r>
    </w:p>
    <w:p w14:paraId="564DF995"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Срок годности 3 года. Сырье гигроскопично.</w:t>
      </w:r>
    </w:p>
    <w:p w14:paraId="086CB21B" w14:textId="77777777" w:rsidR="005A32F3" w:rsidRPr="00997CCE" w:rsidRDefault="005A32F3" w:rsidP="001F3777">
      <w:pPr>
        <w:pStyle w:val="2"/>
        <w:spacing w:before="0" w:after="0" w:line="360" w:lineRule="auto"/>
        <w:ind w:firstLine="709"/>
        <w:jc w:val="both"/>
        <w:rPr>
          <w:rFonts w:cs="Arial"/>
          <w:sz w:val="28"/>
          <w:szCs w:val="28"/>
        </w:rPr>
      </w:pPr>
      <w:bookmarkStart w:id="6" w:name="_Toc169685929"/>
    </w:p>
    <w:p w14:paraId="4CF97BA4" w14:textId="77777777" w:rsidR="006D027E" w:rsidRPr="00997CCE" w:rsidRDefault="005A32F3" w:rsidP="001F3777">
      <w:pPr>
        <w:pStyle w:val="2"/>
        <w:spacing w:before="0" w:after="0" w:line="360" w:lineRule="auto"/>
        <w:ind w:firstLine="709"/>
        <w:jc w:val="both"/>
        <w:rPr>
          <w:sz w:val="28"/>
          <w:szCs w:val="28"/>
        </w:rPr>
      </w:pPr>
      <w:r w:rsidRPr="00997CCE">
        <w:rPr>
          <w:sz w:val="28"/>
          <w:szCs w:val="28"/>
        </w:rPr>
        <w:t>2.</w:t>
      </w:r>
      <w:r w:rsidR="006D027E" w:rsidRPr="00997CCE">
        <w:rPr>
          <w:sz w:val="28"/>
          <w:szCs w:val="28"/>
        </w:rPr>
        <w:t>4 Листья мать-и-мачехи (</w:t>
      </w:r>
      <w:r w:rsidR="006D027E" w:rsidRPr="00997CCE">
        <w:rPr>
          <w:sz w:val="28"/>
          <w:szCs w:val="28"/>
          <w:lang w:val="de-DE"/>
        </w:rPr>
        <w:t>Folia Farfara</w:t>
      </w:r>
      <w:r w:rsidR="006D027E" w:rsidRPr="00997CCE">
        <w:rPr>
          <w:sz w:val="28"/>
          <w:szCs w:val="28"/>
          <w:lang w:val="en-US"/>
        </w:rPr>
        <w:t>e</w:t>
      </w:r>
      <w:r w:rsidR="006D027E" w:rsidRPr="00997CCE">
        <w:rPr>
          <w:sz w:val="28"/>
          <w:szCs w:val="28"/>
        </w:rPr>
        <w:t>)</w:t>
      </w:r>
      <w:bookmarkEnd w:id="6"/>
    </w:p>
    <w:p w14:paraId="1A092782" w14:textId="77777777"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14:paraId="6C3D7366" w14:textId="77777777"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rPr>
        <w:t>Мать</w:t>
      </w:r>
      <w:r w:rsidRPr="00997CCE">
        <w:rPr>
          <w:rFonts w:ascii="Times New Roman" w:hAnsi="Times New Roman" w:cs="Times New Roman"/>
          <w:i/>
          <w:iCs/>
          <w:sz w:val="28"/>
          <w:szCs w:val="28"/>
          <w:lang w:val="en-US"/>
        </w:rPr>
        <w:t>-</w:t>
      </w:r>
      <w:r w:rsidRPr="00997CCE">
        <w:rPr>
          <w:rFonts w:ascii="Times New Roman" w:hAnsi="Times New Roman" w:cs="Times New Roman"/>
          <w:i/>
          <w:iCs/>
          <w:sz w:val="28"/>
          <w:szCs w:val="28"/>
        </w:rPr>
        <w:t>и</w:t>
      </w:r>
      <w:r w:rsidRPr="00997CCE">
        <w:rPr>
          <w:rFonts w:ascii="Times New Roman" w:hAnsi="Times New Roman" w:cs="Times New Roman"/>
          <w:i/>
          <w:iCs/>
          <w:sz w:val="28"/>
          <w:szCs w:val="28"/>
          <w:lang w:val="en-US"/>
        </w:rPr>
        <w:t>-</w:t>
      </w:r>
      <w:r w:rsidRPr="00997CCE">
        <w:rPr>
          <w:rFonts w:ascii="Times New Roman" w:hAnsi="Times New Roman" w:cs="Times New Roman"/>
          <w:i/>
          <w:iCs/>
          <w:sz w:val="28"/>
          <w:szCs w:val="28"/>
        </w:rPr>
        <w:t>мачеха</w:t>
      </w:r>
      <w:r w:rsidRPr="00997CCE">
        <w:rPr>
          <w:rFonts w:ascii="Times New Roman" w:hAnsi="Times New Roman" w:cs="Times New Roman"/>
          <w:i/>
          <w:iCs/>
          <w:sz w:val="28"/>
          <w:szCs w:val="28"/>
          <w:lang w:val="en-US"/>
        </w:rPr>
        <w:t xml:space="preserve"> – </w:t>
      </w:r>
      <w:r w:rsidRPr="00997CCE">
        <w:rPr>
          <w:rFonts w:ascii="Times New Roman" w:hAnsi="Times New Roman" w:cs="Times New Roman"/>
          <w:i/>
          <w:iCs/>
          <w:sz w:val="28"/>
          <w:szCs w:val="28"/>
          <w:lang w:val="de-DE"/>
        </w:rPr>
        <w:t>Tussilago farfara L.</w:t>
      </w:r>
    </w:p>
    <w:p w14:paraId="0C8113B5" w14:textId="77777777"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Сем. астровые – </w:t>
      </w:r>
      <w:r w:rsidRPr="00997CCE">
        <w:rPr>
          <w:rFonts w:ascii="Times New Roman" w:hAnsi="Times New Roman" w:cs="Times New Roman"/>
          <w:i/>
          <w:iCs/>
          <w:sz w:val="28"/>
          <w:szCs w:val="28"/>
          <w:lang w:val="de-DE"/>
        </w:rPr>
        <w:t>Asteraceae</w:t>
      </w:r>
    </w:p>
    <w:p w14:paraId="4EDDBFC6"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Растение.</w:t>
      </w:r>
      <w:r w:rsidRPr="00997CCE">
        <w:rPr>
          <w:rFonts w:ascii="Times New Roman" w:hAnsi="Times New Roman" w:cs="Times New Roman"/>
          <w:sz w:val="28"/>
          <w:szCs w:val="28"/>
        </w:rPr>
        <w:t xml:space="preserve"> Многолетнее травянистое растение высотой 10–25 см с длинным ползучим ветвистым корневищем. Цветет ранней весной до появления листьев. Цветоносные стебли короткие, прямостоячие, не ветвистые, усаженные чешуйчатыми буроватыми листьями, несут по одной верхушечной корзинке. Прикорневые листья, развивающиеся после отцветания растения, длинночерешковые, с плотной, сочной, округлой или широкояйцевидной пластинкой, глубокосердцевидной у основания. Край листьев неравномерно зубчатый. Сверху листья темно-зеленые, голые, снизу – беловойлочные от густых волосков. Жилкование пальчатое с заметными тремя пучками жилок. Соцветие – корзинки диаметром 1–2 см. Цветки золотисто-желтые, краевые – язычковые (пестичные), расположены в несколько рядов, срединные – трубчатые (обоеполые), снабженные хохолком из простых волосков. Цветки расположены на плоском голом цветоложе и окружены двурядной оберткой из зеленоватых опушенных листочков. Плоды продолговатые, ребристые семянки с длинным пушистым хохолком. Цветет рано в апреле, плоды созревают в мае – июне.</w:t>
      </w:r>
    </w:p>
    <w:p w14:paraId="2C12F189" w14:textId="77777777" w:rsidR="005A32F3"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Возможные примеси:</w:t>
      </w:r>
      <w:r w:rsidRPr="00997CCE">
        <w:rPr>
          <w:rFonts w:ascii="Times New Roman" w:hAnsi="Times New Roman" w:cs="Times New Roman"/>
          <w:sz w:val="28"/>
          <w:szCs w:val="28"/>
        </w:rPr>
        <w:t xml:space="preserve"> белокопытник (подбел) лекарственный</w:t>
      </w:r>
      <w:r w:rsidR="00007045" w:rsidRPr="00997CCE">
        <w:rPr>
          <w:rFonts w:ascii="Times New Roman" w:hAnsi="Times New Roman" w:cs="Times New Roman"/>
          <w:sz w:val="28"/>
          <w:szCs w:val="28"/>
        </w:rPr>
        <w:t xml:space="preserve"> [19]</w:t>
      </w:r>
      <w:r w:rsidRPr="00997CCE">
        <w:rPr>
          <w:rFonts w:ascii="Times New Roman" w:hAnsi="Times New Roman" w:cs="Times New Roman"/>
          <w:sz w:val="28"/>
          <w:szCs w:val="28"/>
        </w:rPr>
        <w:t>.</w:t>
      </w:r>
    </w:p>
    <w:p w14:paraId="6DC8F01B" w14:textId="77777777" w:rsidR="006D027E" w:rsidRPr="00997CCE" w:rsidRDefault="005A32F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br w:type="page"/>
      </w:r>
      <w:r w:rsidR="00141418" w:rsidRPr="00997CCE">
        <w:rPr>
          <w:rFonts w:ascii="Times New Roman" w:hAnsi="Times New Roman" w:cs="Times New Roman"/>
          <w:sz w:val="28"/>
          <w:szCs w:val="28"/>
        </w:rPr>
        <w:t>Таблица 2</w:t>
      </w:r>
      <w:r w:rsidR="00AA79EF" w:rsidRPr="00997CCE">
        <w:rPr>
          <w:rFonts w:ascii="Times New Roman" w:hAnsi="Times New Roman" w:cs="Times New Roman"/>
          <w:sz w:val="28"/>
          <w:szCs w:val="28"/>
        </w:rPr>
        <w:t xml:space="preserve"> -</w:t>
      </w:r>
      <w:r w:rsidR="00141418" w:rsidRPr="00997CCE">
        <w:rPr>
          <w:rFonts w:ascii="Times New Roman" w:hAnsi="Times New Roman" w:cs="Times New Roman"/>
          <w:sz w:val="28"/>
          <w:szCs w:val="28"/>
        </w:rPr>
        <w:t xml:space="preserve"> </w:t>
      </w:r>
      <w:r w:rsidR="006D027E" w:rsidRPr="00997CCE">
        <w:rPr>
          <w:rFonts w:ascii="Times New Roman" w:hAnsi="Times New Roman" w:cs="Times New Roman"/>
          <w:sz w:val="28"/>
          <w:szCs w:val="28"/>
        </w:rPr>
        <w:t>Отличительные признаки мать-и-мачехи и белокопытника лекарственного</w:t>
      </w:r>
    </w:p>
    <w:tbl>
      <w:tblPr>
        <w:tblW w:w="9013" w:type="dxa"/>
        <w:tblInd w:w="172" w:type="dxa"/>
        <w:tblLayout w:type="fixed"/>
        <w:tblCellMar>
          <w:left w:w="40" w:type="dxa"/>
          <w:right w:w="40" w:type="dxa"/>
        </w:tblCellMar>
        <w:tblLook w:val="0000" w:firstRow="0" w:lastRow="0" w:firstColumn="0" w:lastColumn="0" w:noHBand="0" w:noVBand="0"/>
      </w:tblPr>
      <w:tblGrid>
        <w:gridCol w:w="2210"/>
        <w:gridCol w:w="3063"/>
        <w:gridCol w:w="3740"/>
      </w:tblGrid>
      <w:tr w:rsidR="006D027E" w:rsidRPr="00997CCE" w14:paraId="183DC74F" w14:textId="77777777">
        <w:tblPrEx>
          <w:tblCellMar>
            <w:top w:w="0" w:type="dxa"/>
            <w:bottom w:w="0" w:type="dxa"/>
          </w:tblCellMar>
        </w:tblPrEx>
        <w:trPr>
          <w:trHeight w:hRule="exact" w:val="746"/>
        </w:trPr>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14:paraId="50B025C2" w14:textId="77777777" w:rsidR="006D027E" w:rsidRPr="00997CCE" w:rsidRDefault="006D027E" w:rsidP="00AA79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Диагностические признаки</w:t>
            </w:r>
          </w:p>
        </w:tc>
        <w:tc>
          <w:tcPr>
            <w:tcW w:w="3063" w:type="dxa"/>
            <w:tcBorders>
              <w:top w:val="single" w:sz="6" w:space="0" w:color="auto"/>
              <w:left w:val="single" w:sz="6" w:space="0" w:color="auto"/>
              <w:bottom w:val="single" w:sz="6" w:space="0" w:color="auto"/>
              <w:right w:val="single" w:sz="6" w:space="0" w:color="auto"/>
            </w:tcBorders>
            <w:shd w:val="clear" w:color="auto" w:fill="FFFFFF"/>
            <w:vAlign w:val="center"/>
          </w:tcPr>
          <w:p w14:paraId="10A55753" w14:textId="77777777" w:rsidR="006D027E" w:rsidRPr="00997CCE" w:rsidRDefault="006D027E" w:rsidP="00AA79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Мать-и-мачеха</w:t>
            </w:r>
          </w:p>
          <w:p w14:paraId="3213C872" w14:textId="77777777" w:rsidR="006D027E" w:rsidRPr="00997CCE" w:rsidRDefault="006D027E" w:rsidP="00AA79EF">
            <w:pPr>
              <w:shd w:val="clear" w:color="auto" w:fill="FFFFFF"/>
              <w:spacing w:line="360" w:lineRule="auto"/>
              <w:jc w:val="both"/>
              <w:rPr>
                <w:rFonts w:ascii="Times New Roman" w:hAnsi="Times New Roman" w:cs="Times New Roman"/>
                <w:i/>
                <w:iCs/>
              </w:rPr>
            </w:pPr>
            <w:r w:rsidRPr="00997CCE">
              <w:rPr>
                <w:rFonts w:ascii="Times New Roman" w:hAnsi="Times New Roman" w:cs="Times New Roman"/>
                <w:b/>
                <w:bCs/>
                <w:i/>
                <w:iCs/>
                <w:lang w:val="de-DE"/>
              </w:rPr>
              <w:t>Tussilago farfara L.</w:t>
            </w:r>
          </w:p>
        </w:tc>
        <w:tc>
          <w:tcPr>
            <w:tcW w:w="3740" w:type="dxa"/>
            <w:tcBorders>
              <w:top w:val="single" w:sz="6" w:space="0" w:color="auto"/>
              <w:left w:val="single" w:sz="6" w:space="0" w:color="auto"/>
              <w:bottom w:val="single" w:sz="6" w:space="0" w:color="auto"/>
              <w:right w:val="single" w:sz="6" w:space="0" w:color="auto"/>
            </w:tcBorders>
            <w:shd w:val="clear" w:color="auto" w:fill="FFFFFF"/>
            <w:vAlign w:val="center"/>
          </w:tcPr>
          <w:p w14:paraId="3BFD8738" w14:textId="77777777" w:rsidR="006D027E" w:rsidRPr="00997CCE" w:rsidRDefault="006D027E" w:rsidP="00AA79EF">
            <w:pPr>
              <w:shd w:val="clear" w:color="auto" w:fill="FFFFFF"/>
              <w:spacing w:line="360" w:lineRule="auto"/>
              <w:jc w:val="both"/>
              <w:rPr>
                <w:rFonts w:ascii="Times New Roman" w:hAnsi="Times New Roman" w:cs="Times New Roman"/>
                <w:b/>
                <w:bCs/>
                <w:lang w:val="en-US"/>
              </w:rPr>
            </w:pPr>
            <w:r w:rsidRPr="00997CCE">
              <w:rPr>
                <w:rFonts w:ascii="Times New Roman" w:hAnsi="Times New Roman" w:cs="Times New Roman"/>
                <w:b/>
                <w:bCs/>
              </w:rPr>
              <w:t>Белокопытник</w:t>
            </w:r>
            <w:r w:rsidRPr="00997CCE">
              <w:rPr>
                <w:rFonts w:ascii="Times New Roman" w:hAnsi="Times New Roman" w:cs="Times New Roman"/>
                <w:b/>
                <w:bCs/>
                <w:lang w:val="en-US"/>
              </w:rPr>
              <w:t xml:space="preserve"> </w:t>
            </w:r>
            <w:r w:rsidRPr="00997CCE">
              <w:rPr>
                <w:rFonts w:ascii="Times New Roman" w:hAnsi="Times New Roman" w:cs="Times New Roman"/>
                <w:b/>
                <w:bCs/>
              </w:rPr>
              <w:t>лекарственный</w:t>
            </w:r>
          </w:p>
          <w:p w14:paraId="083945F7" w14:textId="77777777" w:rsidR="006D027E" w:rsidRPr="00997CCE" w:rsidRDefault="006D027E" w:rsidP="00AA79EF">
            <w:pPr>
              <w:shd w:val="clear" w:color="auto" w:fill="FFFFFF"/>
              <w:spacing w:line="360" w:lineRule="auto"/>
              <w:jc w:val="both"/>
              <w:rPr>
                <w:rFonts w:ascii="Times New Roman" w:hAnsi="Times New Roman" w:cs="Times New Roman"/>
                <w:lang w:val="en-US"/>
              </w:rPr>
            </w:pPr>
            <w:r w:rsidRPr="00997CCE">
              <w:rPr>
                <w:rFonts w:ascii="Times New Roman" w:hAnsi="Times New Roman" w:cs="Times New Roman"/>
                <w:b/>
                <w:bCs/>
                <w:i/>
                <w:iCs/>
                <w:lang w:val="de-DE"/>
              </w:rPr>
              <w:t>Petasites officinalis Mull</w:t>
            </w:r>
            <w:r w:rsidRPr="00997CCE">
              <w:rPr>
                <w:rFonts w:ascii="Times New Roman" w:hAnsi="Times New Roman" w:cs="Times New Roman"/>
                <w:b/>
                <w:bCs/>
                <w:i/>
                <w:iCs/>
                <w:lang w:val="en-US"/>
              </w:rPr>
              <w:t>.</w:t>
            </w:r>
          </w:p>
        </w:tc>
      </w:tr>
      <w:tr w:rsidR="006D027E" w:rsidRPr="00997CCE" w14:paraId="0FE7FC8B" w14:textId="77777777">
        <w:tblPrEx>
          <w:tblCellMar>
            <w:top w:w="0" w:type="dxa"/>
            <w:bottom w:w="0" w:type="dxa"/>
          </w:tblCellMar>
        </w:tblPrEx>
        <w:trPr>
          <w:trHeight w:hRule="exact" w:val="685"/>
        </w:trPr>
        <w:tc>
          <w:tcPr>
            <w:tcW w:w="2210" w:type="dxa"/>
            <w:tcBorders>
              <w:top w:val="single" w:sz="6" w:space="0" w:color="auto"/>
              <w:left w:val="single" w:sz="6" w:space="0" w:color="auto"/>
              <w:bottom w:val="single" w:sz="6" w:space="0" w:color="auto"/>
              <w:right w:val="single" w:sz="6" w:space="0" w:color="auto"/>
            </w:tcBorders>
            <w:shd w:val="clear" w:color="auto" w:fill="FFFFFF"/>
          </w:tcPr>
          <w:p w14:paraId="1513EC7B"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Соцветие, цветы</w:t>
            </w:r>
          </w:p>
        </w:tc>
        <w:tc>
          <w:tcPr>
            <w:tcW w:w="3063" w:type="dxa"/>
            <w:tcBorders>
              <w:top w:val="single" w:sz="6" w:space="0" w:color="auto"/>
              <w:left w:val="single" w:sz="6" w:space="0" w:color="auto"/>
              <w:bottom w:val="single" w:sz="6" w:space="0" w:color="auto"/>
              <w:right w:val="single" w:sz="6" w:space="0" w:color="auto"/>
            </w:tcBorders>
            <w:shd w:val="clear" w:color="auto" w:fill="FFFFFF"/>
          </w:tcPr>
          <w:p w14:paraId="3863E8CD"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Одиночные на верхушках стеблей, золотисто-желтые</w:t>
            </w:r>
          </w:p>
        </w:tc>
        <w:tc>
          <w:tcPr>
            <w:tcW w:w="3740" w:type="dxa"/>
            <w:tcBorders>
              <w:top w:val="single" w:sz="6" w:space="0" w:color="auto"/>
              <w:left w:val="single" w:sz="6" w:space="0" w:color="auto"/>
              <w:bottom w:val="single" w:sz="6" w:space="0" w:color="auto"/>
              <w:right w:val="single" w:sz="6" w:space="0" w:color="auto"/>
            </w:tcBorders>
            <w:shd w:val="clear" w:color="auto" w:fill="FFFFFF"/>
          </w:tcPr>
          <w:p w14:paraId="6BE6CA33"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Многочисленные, собраны в метелку, красноватые</w:t>
            </w:r>
          </w:p>
        </w:tc>
      </w:tr>
      <w:tr w:rsidR="006D027E" w:rsidRPr="00997CCE" w14:paraId="3230F063" w14:textId="77777777">
        <w:tblPrEx>
          <w:tblCellMar>
            <w:top w:w="0" w:type="dxa"/>
            <w:bottom w:w="0" w:type="dxa"/>
          </w:tblCellMar>
        </w:tblPrEx>
        <w:trPr>
          <w:trHeight w:hRule="exact" w:val="554"/>
        </w:trPr>
        <w:tc>
          <w:tcPr>
            <w:tcW w:w="2210" w:type="dxa"/>
            <w:tcBorders>
              <w:top w:val="single" w:sz="6" w:space="0" w:color="auto"/>
              <w:left w:val="single" w:sz="6" w:space="0" w:color="auto"/>
              <w:bottom w:val="single" w:sz="6" w:space="0" w:color="auto"/>
              <w:right w:val="single" w:sz="6" w:space="0" w:color="auto"/>
            </w:tcBorders>
            <w:shd w:val="clear" w:color="auto" w:fill="FFFFFF"/>
          </w:tcPr>
          <w:p w14:paraId="51D01745"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Стеблевые листья</w:t>
            </w:r>
          </w:p>
        </w:tc>
        <w:tc>
          <w:tcPr>
            <w:tcW w:w="3063" w:type="dxa"/>
            <w:tcBorders>
              <w:top w:val="single" w:sz="6" w:space="0" w:color="auto"/>
              <w:left w:val="single" w:sz="6" w:space="0" w:color="auto"/>
              <w:bottom w:val="single" w:sz="6" w:space="0" w:color="auto"/>
              <w:right w:val="single" w:sz="6" w:space="0" w:color="auto"/>
            </w:tcBorders>
            <w:shd w:val="clear" w:color="auto" w:fill="FFFFFF"/>
          </w:tcPr>
          <w:p w14:paraId="37198370"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Недоразвитые, широколанцетные</w:t>
            </w:r>
          </w:p>
        </w:tc>
        <w:tc>
          <w:tcPr>
            <w:tcW w:w="3740" w:type="dxa"/>
            <w:tcBorders>
              <w:top w:val="single" w:sz="6" w:space="0" w:color="auto"/>
              <w:left w:val="single" w:sz="6" w:space="0" w:color="auto"/>
              <w:bottom w:val="single" w:sz="6" w:space="0" w:color="auto"/>
              <w:right w:val="single" w:sz="6" w:space="0" w:color="auto"/>
            </w:tcBorders>
            <w:shd w:val="clear" w:color="auto" w:fill="FFFFFF"/>
          </w:tcPr>
          <w:p w14:paraId="68D44391"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Недоразвитые, широкояйцевидные</w:t>
            </w:r>
          </w:p>
        </w:tc>
      </w:tr>
      <w:tr w:rsidR="006D027E" w:rsidRPr="00997CCE" w14:paraId="0A5D6074" w14:textId="77777777">
        <w:tblPrEx>
          <w:tblCellMar>
            <w:top w:w="0" w:type="dxa"/>
            <w:bottom w:w="0" w:type="dxa"/>
          </w:tblCellMar>
        </w:tblPrEx>
        <w:trPr>
          <w:trHeight w:hRule="exact" w:val="489"/>
        </w:trPr>
        <w:tc>
          <w:tcPr>
            <w:tcW w:w="2210" w:type="dxa"/>
            <w:tcBorders>
              <w:top w:val="single" w:sz="6" w:space="0" w:color="auto"/>
              <w:left w:val="single" w:sz="6" w:space="0" w:color="auto"/>
              <w:bottom w:val="single" w:sz="6" w:space="0" w:color="auto"/>
              <w:right w:val="single" w:sz="6" w:space="0" w:color="auto"/>
            </w:tcBorders>
            <w:shd w:val="clear" w:color="auto" w:fill="FFFFFF"/>
          </w:tcPr>
          <w:p w14:paraId="1A82D039"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Прикорневые листья</w:t>
            </w:r>
          </w:p>
        </w:tc>
        <w:tc>
          <w:tcPr>
            <w:tcW w:w="3063" w:type="dxa"/>
            <w:tcBorders>
              <w:top w:val="single" w:sz="6" w:space="0" w:color="auto"/>
              <w:left w:val="single" w:sz="6" w:space="0" w:color="auto"/>
              <w:bottom w:val="single" w:sz="6" w:space="0" w:color="auto"/>
              <w:right w:val="single" w:sz="6" w:space="0" w:color="auto"/>
            </w:tcBorders>
            <w:shd w:val="clear" w:color="auto" w:fill="FFFFFF"/>
          </w:tcPr>
          <w:p w14:paraId="277ACE69"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Округло-сердцевидные</w:t>
            </w:r>
          </w:p>
        </w:tc>
        <w:tc>
          <w:tcPr>
            <w:tcW w:w="3740" w:type="dxa"/>
            <w:tcBorders>
              <w:top w:val="single" w:sz="6" w:space="0" w:color="auto"/>
              <w:left w:val="single" w:sz="6" w:space="0" w:color="auto"/>
              <w:bottom w:val="single" w:sz="6" w:space="0" w:color="auto"/>
              <w:right w:val="single" w:sz="6" w:space="0" w:color="auto"/>
            </w:tcBorders>
            <w:shd w:val="clear" w:color="auto" w:fill="FFFFFF"/>
          </w:tcPr>
          <w:p w14:paraId="2D4D525C" w14:textId="77777777"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Треугольно-сердцевидные</w:t>
            </w:r>
          </w:p>
        </w:tc>
      </w:tr>
    </w:tbl>
    <w:p w14:paraId="3B49EB21" w14:textId="77777777" w:rsidR="00AA79EF" w:rsidRPr="00997CCE" w:rsidRDefault="00AA79EF" w:rsidP="001F3777">
      <w:pPr>
        <w:shd w:val="clear" w:color="auto" w:fill="FFFFFF"/>
        <w:spacing w:line="360" w:lineRule="auto"/>
        <w:ind w:firstLine="709"/>
        <w:jc w:val="both"/>
        <w:rPr>
          <w:rFonts w:ascii="Times New Roman" w:hAnsi="Times New Roman" w:cs="Times New Roman"/>
          <w:sz w:val="28"/>
          <w:szCs w:val="28"/>
        </w:rPr>
      </w:pPr>
    </w:p>
    <w:p w14:paraId="1DCE122E"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Иногда в процессе сбора в сырье попадают ошибочно мелкие листья лопуха.</w:t>
      </w:r>
    </w:p>
    <w:p w14:paraId="059C233D"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Лопух – </w:t>
      </w:r>
      <w:r w:rsidRPr="00997CCE">
        <w:rPr>
          <w:rFonts w:ascii="Times New Roman" w:hAnsi="Times New Roman" w:cs="Times New Roman"/>
          <w:i/>
          <w:iCs/>
          <w:sz w:val="28"/>
          <w:szCs w:val="28"/>
          <w:lang w:val="de-DE"/>
        </w:rPr>
        <w:t>Lappa tomentosa Lam.</w:t>
      </w:r>
      <w:r w:rsidRPr="00997CCE">
        <w:rPr>
          <w:rFonts w:ascii="Times New Roman" w:hAnsi="Times New Roman" w:cs="Times New Roman"/>
          <w:sz w:val="28"/>
          <w:szCs w:val="28"/>
          <w:lang w:val="de-DE"/>
        </w:rPr>
        <w:t xml:space="preserve"> </w:t>
      </w:r>
      <w:r w:rsidRPr="00997CCE">
        <w:rPr>
          <w:rFonts w:ascii="Times New Roman" w:hAnsi="Times New Roman" w:cs="Times New Roman"/>
          <w:sz w:val="28"/>
          <w:szCs w:val="28"/>
        </w:rPr>
        <w:t>– сорняк, встречающийся всюду. Листья прикорневые, овально-округлые, цельнокрайние, углонеровные с отчетливой главной жилкой.</w:t>
      </w:r>
    </w:p>
    <w:p w14:paraId="52009B4C"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Распространение.</w:t>
      </w:r>
      <w:r w:rsidRPr="00997CCE">
        <w:rPr>
          <w:rFonts w:ascii="Times New Roman" w:hAnsi="Times New Roman" w:cs="Times New Roman"/>
          <w:sz w:val="28"/>
          <w:szCs w:val="28"/>
        </w:rPr>
        <w:t xml:space="preserve"> Встречается повсеместно в лесной и лесостепной зонах; в степях встречается только в оврагах, в Сибири доходит до Байкала.</w:t>
      </w:r>
    </w:p>
    <w:p w14:paraId="7C529F07"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самарской области мать-и-мачеха больших зарослей не образует, встречается рассеянными небольшими участками на глинистых, реже песчаных почвах по канавам, берегам водоемов, оврагам и обрывам, по железнодорожным насыпям в районах лесостепной зоны правобережья и левобережья Волги. Состояние зарослей позволяет вести сбор листьев в незначительных объемах для частичного удовлетворения потребности области в них.</w:t>
      </w:r>
    </w:p>
    <w:p w14:paraId="08ABC961"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Местообитание. </w:t>
      </w:r>
      <w:r w:rsidRPr="00997CCE">
        <w:rPr>
          <w:rFonts w:ascii="Times New Roman" w:hAnsi="Times New Roman" w:cs="Times New Roman"/>
          <w:sz w:val="28"/>
          <w:szCs w:val="28"/>
        </w:rPr>
        <w:t>Произрастает по берегам рек, водоемов, на полях, в огородах, на влажных лугах, около дорог, на отвалах карьеров. Растение образует местами густые значительные заросли.</w:t>
      </w:r>
    </w:p>
    <w:p w14:paraId="41594F34"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Заготовка. </w:t>
      </w:r>
      <w:r w:rsidRPr="00997CCE">
        <w:rPr>
          <w:rFonts w:ascii="Times New Roman" w:hAnsi="Times New Roman" w:cs="Times New Roman"/>
          <w:sz w:val="28"/>
          <w:szCs w:val="28"/>
        </w:rPr>
        <w:t>Собирают листья в первой половине лета, когда их размеры относительно невелики. Листья обрывают вручную или косят, оставляя небольшой черешок длиной не более 5 см. Не подлежат сбору молодые листья, опушенные с обеих сторон, а также пораженные ржавчиной и начинающие желтеть.</w:t>
      </w:r>
    </w:p>
    <w:p w14:paraId="1A4043E0"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Сушка. Производится без промедления в тени, на чердаках или под навесами с хорошей вентиляцией, разложив тонким слоем по 1 листу опушенной стороной книзу и часто перемешивают. В сушилках температурный режим должен быть 40–50°С. Сырье в процессе сушки необходимо предохранять от сырости, так как оно сильно впитывает влагу и темнеет.</w:t>
      </w:r>
    </w:p>
    <w:p w14:paraId="2E78B4E1"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Выход сухого сырья 16–18%.</w:t>
      </w:r>
    </w:p>
    <w:p w14:paraId="67BFE0AC"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w:t>
      </w:r>
      <w:r w:rsidRPr="00997CCE">
        <w:rPr>
          <w:rFonts w:ascii="Times New Roman" w:hAnsi="Times New Roman" w:cs="Times New Roman"/>
          <w:sz w:val="28"/>
          <w:szCs w:val="28"/>
        </w:rPr>
        <w:t xml:space="preserve">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rPr>
        <w:t>Смесь цельных или частично измельченных листьев. Листья округлосердцевидные, по краю выемчатые и неравномерно редко – или мелкозубчатые, сверху голые, снизу беловойлочные от обилия спутанных длинных волосков. Черешки тонкие, сверху желобоватые часто с сохранившимся войлочным опушением. Длина листовой пластинки обычно 8–15 см, ширина около 10 см, длина черешка около 5 см.</w:t>
      </w:r>
    </w:p>
    <w:p w14:paraId="471B0485"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Листья не должны быть слишком молодыми, то есть не должны иметь густого опушения на верхней стороне.</w:t>
      </w:r>
    </w:p>
    <w:p w14:paraId="72893A94"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Цвет листьев с верхней стороны зеленый, с нижней – беловато-серый. Запах отсутствует. Вкус слабо-горьковатый с ощущением слизистости.</w:t>
      </w:r>
    </w:p>
    <w:p w14:paraId="15993EEC"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Кусочки листьев различной формы, проходящие сквозь сито с отверстиями диаметром 7 мм. Цвет серовато-зеленый. Запах отсутствует. Вкус слабо-горьковатый с ощущением слизистости.</w:t>
      </w:r>
    </w:p>
    <w:p w14:paraId="330FA0A7"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Микроскопия. </w:t>
      </w:r>
      <w:r w:rsidRPr="00997CCE">
        <w:rPr>
          <w:rFonts w:ascii="Times New Roman" w:hAnsi="Times New Roman" w:cs="Times New Roman"/>
          <w:sz w:val="28"/>
          <w:szCs w:val="28"/>
        </w:rPr>
        <w:t>При рассмотрении верхней стороны листа с поверхности видно, что эпидермис состоит из крупных многоугольных клеток с прямыми, нередко четко видно утолщенными боковыми стенками. Над жилками эпидермальные клетки вытянуты, остальные – изодиаметрические. Кутикула толстая, морщинисто-складчатая, над жилками продольно-складчатая.</w:t>
      </w:r>
    </w:p>
    <w:p w14:paraId="7992F3FE"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Клетки нижнего эпидермиса мелкие с сильно извилистыми стенками. Кутикула тонкая, морщинисто-складчатая, над жилками продольно-складчатая. Над воздухоносными полостями эпидермис приподнят, здесь расположены 1–2 устьица. Устьица крупные, овальные, аномоцитного типа. На верхней стороне листа устьица встречаются редко, имеют 4–5 околоустьичных клеток; на нижней – многочисленные с 7–9 околоустьичными клетками, расположенными радиально. На обеих сторонах листа кутикула образует вокруг устьиц радиальную складчатость.</w:t>
      </w:r>
    </w:p>
    <w:p w14:paraId="15A74280"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Верхняя сторона листа почти голая, нижняя – покрыта многочисленными простыми волосками. Волоски состоят из короткого основания, образованного 3–6 небольшими клетками и длинной конечной, шнуровидной, сильно извилистой клетки. Волоски переплетаются между собой.</w:t>
      </w:r>
    </w:p>
    <w:p w14:paraId="4CAED947"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Губчатая ткань имеет характер аэренхимы – ее клетки расположены однорядными цепочками, образующими крупные воздухоносные полости.</w:t>
      </w:r>
    </w:p>
    <w:p w14:paraId="6AD25C25"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rPr>
        <w:t>Влажность не более 13%; золы общей не более 20%, золы, нерастворимой в 10% растворе хлористоводородной кислоты, не более 10%; листьев побуревших и с бурыми пятнами ржавчины не более 8%; органической примеси не более 2%; минеральной примеси не более 2%.</w:t>
      </w:r>
    </w:p>
    <w:p w14:paraId="2325F21A"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Влажность не более 13%; золы общей не более 20%; золы, нерастворимой в 10% растворе хлористоводородной кислоты, не более 10%; кусочков побуревших листьев и с бурыми пятнами ржавчины не более 8%; частиц, проходящих через сито с отверстиями диаметром 7 мм, не более 20%; частиц, проходящих через сто с отверстиями размером 0,5 мм, не более 5%; органической примеси не более 2%; минеральной примеси не более 1%.</w:t>
      </w:r>
    </w:p>
    <w:p w14:paraId="01C59043"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Листья содержат 7–8% слизи (при гидролизе которой образуются глюкоза, галактоза, пентозы и уроновые кислоты), горькие гликозиды 2,6%, сапонины, каротиноиды, яблочная и винная кислоты, инулин, дубильные вещества. Наличие в листьях и соцветиях мать-и-мачехи очень разнообразных в химическом отношении соединений обусловливает возможность ее использования с лечебными целями в фитотерапии в качестве неспецифического средства</w:t>
      </w:r>
      <w:r w:rsidR="00007045" w:rsidRPr="00997CCE">
        <w:rPr>
          <w:rFonts w:ascii="Times New Roman" w:hAnsi="Times New Roman" w:cs="Times New Roman"/>
          <w:sz w:val="28"/>
          <w:szCs w:val="28"/>
        </w:rPr>
        <w:t xml:space="preserve"> [1]</w:t>
      </w:r>
      <w:r w:rsidRPr="00997CCE">
        <w:rPr>
          <w:rFonts w:ascii="Times New Roman" w:hAnsi="Times New Roman" w:cs="Times New Roman"/>
          <w:sz w:val="28"/>
          <w:szCs w:val="28"/>
        </w:rPr>
        <w:t>.</w:t>
      </w:r>
    </w:p>
    <w:p w14:paraId="133C1264"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Упаковка. </w:t>
      </w:r>
      <w:r w:rsidRPr="00997CCE">
        <w:rPr>
          <w:rFonts w:ascii="Times New Roman" w:hAnsi="Times New Roman" w:cs="Times New Roman"/>
          <w:sz w:val="28"/>
          <w:szCs w:val="28"/>
        </w:rPr>
        <w:t>Цельное сырье упаковывают в мешки тканевые или льно-джуто-кенафные не более 20 кг нетто или в тюки не более 50 кг нетто.</w:t>
      </w:r>
    </w:p>
    <w:p w14:paraId="029A34B7"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Измельченное сырье фасуется по 100 г в пачки картонные 11×1×4 см.</w:t>
      </w:r>
    </w:p>
    <w:p w14:paraId="70E5054D" w14:textId="77777777"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Срок годности 3 года.</w:t>
      </w:r>
    </w:p>
    <w:p w14:paraId="1D095D5A" w14:textId="77777777" w:rsidR="005A32F3" w:rsidRPr="00997CCE" w:rsidRDefault="005A32F3" w:rsidP="001F3777">
      <w:pPr>
        <w:pStyle w:val="2"/>
        <w:spacing w:before="0" w:after="0" w:line="360" w:lineRule="auto"/>
        <w:ind w:firstLine="709"/>
        <w:jc w:val="both"/>
        <w:rPr>
          <w:rFonts w:cs="Arial"/>
          <w:sz w:val="28"/>
          <w:szCs w:val="28"/>
        </w:rPr>
      </w:pPr>
      <w:bookmarkStart w:id="7" w:name="_Toc169685930"/>
    </w:p>
    <w:p w14:paraId="0B4F125A" w14:textId="77777777" w:rsidR="009F0619" w:rsidRPr="00997CCE" w:rsidRDefault="005A32F3" w:rsidP="001F3777">
      <w:pPr>
        <w:pStyle w:val="2"/>
        <w:spacing w:before="0" w:after="0" w:line="360" w:lineRule="auto"/>
        <w:ind w:firstLine="709"/>
        <w:jc w:val="both"/>
        <w:rPr>
          <w:sz w:val="28"/>
          <w:szCs w:val="28"/>
        </w:rPr>
      </w:pPr>
      <w:r w:rsidRPr="00997CCE">
        <w:rPr>
          <w:sz w:val="28"/>
          <w:szCs w:val="28"/>
        </w:rPr>
        <w:t>2.</w:t>
      </w:r>
      <w:r w:rsidR="00BE3292" w:rsidRPr="00997CCE">
        <w:rPr>
          <w:sz w:val="28"/>
          <w:szCs w:val="28"/>
        </w:rPr>
        <w:t>5</w:t>
      </w:r>
      <w:r w:rsidR="001A3ED1" w:rsidRPr="00997CCE">
        <w:rPr>
          <w:sz w:val="28"/>
          <w:szCs w:val="28"/>
        </w:rPr>
        <w:t xml:space="preserve"> </w:t>
      </w:r>
      <w:r w:rsidR="009F0619" w:rsidRPr="00997CCE">
        <w:rPr>
          <w:sz w:val="28"/>
          <w:szCs w:val="28"/>
        </w:rPr>
        <w:t>Корни алтея (</w:t>
      </w:r>
      <w:r w:rsidR="009F0619" w:rsidRPr="00997CCE">
        <w:rPr>
          <w:sz w:val="28"/>
          <w:szCs w:val="28"/>
          <w:lang w:val="de-DE"/>
        </w:rPr>
        <w:t>Radices Althaeae</w:t>
      </w:r>
      <w:r w:rsidR="009F0619" w:rsidRPr="00997CCE">
        <w:rPr>
          <w:sz w:val="28"/>
          <w:szCs w:val="28"/>
        </w:rPr>
        <w:t>)</w:t>
      </w:r>
      <w:bookmarkEnd w:id="7"/>
    </w:p>
    <w:p w14:paraId="737FB333" w14:textId="77777777"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14:paraId="050AA7B0" w14:textId="77777777" w:rsidR="009F0619" w:rsidRPr="00997CCE" w:rsidRDefault="009F061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Алтей лекарственный – </w:t>
      </w:r>
      <w:r w:rsidRPr="00997CCE">
        <w:rPr>
          <w:rFonts w:ascii="Times New Roman" w:hAnsi="Times New Roman" w:cs="Times New Roman"/>
          <w:i/>
          <w:iCs/>
          <w:sz w:val="28"/>
          <w:szCs w:val="28"/>
          <w:lang w:val="de-DE"/>
        </w:rPr>
        <w:t>Althaea officinalis L.</w:t>
      </w:r>
    </w:p>
    <w:p w14:paraId="04CFBDAB" w14:textId="77777777" w:rsidR="009F0619" w:rsidRPr="00997CCE" w:rsidRDefault="009F0619"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rPr>
        <w:t>Алтей</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армянский</w:t>
      </w:r>
      <w:r w:rsidRPr="00997CCE">
        <w:rPr>
          <w:rFonts w:ascii="Times New Roman" w:hAnsi="Times New Roman" w:cs="Times New Roman"/>
          <w:i/>
          <w:iCs/>
          <w:sz w:val="28"/>
          <w:szCs w:val="28"/>
          <w:lang w:val="en-US"/>
        </w:rPr>
        <w:t xml:space="preserve"> – </w:t>
      </w:r>
      <w:r w:rsidRPr="00997CCE">
        <w:rPr>
          <w:rFonts w:ascii="Times New Roman" w:hAnsi="Times New Roman" w:cs="Times New Roman"/>
          <w:i/>
          <w:iCs/>
          <w:sz w:val="28"/>
          <w:szCs w:val="28"/>
          <w:lang w:val="de-DE"/>
        </w:rPr>
        <w:t>Althaea armeniaca Tel.</w:t>
      </w:r>
    </w:p>
    <w:p w14:paraId="30ABFB79" w14:textId="77777777" w:rsidR="009F0619" w:rsidRPr="00997CCE" w:rsidRDefault="009F061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Сем. мальвовые – </w:t>
      </w:r>
      <w:r w:rsidRPr="00997CCE">
        <w:rPr>
          <w:rFonts w:ascii="Times New Roman" w:hAnsi="Times New Roman" w:cs="Times New Roman"/>
          <w:i/>
          <w:iCs/>
          <w:sz w:val="28"/>
          <w:szCs w:val="28"/>
          <w:lang w:val="de-DE"/>
        </w:rPr>
        <w:t>Malvaceae</w:t>
      </w:r>
    </w:p>
    <w:p w14:paraId="50DB2D31"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Другие названия: проскурняк, просвирняк.</w:t>
      </w:r>
    </w:p>
    <w:p w14:paraId="0361A1A6"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Растение. </w:t>
      </w:r>
      <w:r w:rsidRPr="00997CCE">
        <w:rPr>
          <w:rFonts w:ascii="Times New Roman" w:hAnsi="Times New Roman" w:cs="Times New Roman"/>
          <w:sz w:val="28"/>
          <w:szCs w:val="28"/>
        </w:rPr>
        <w:t>Многолетнее травянистое растение высотой 60–150 см. Все растение серовато-зеленое. Корневище толстое, короткое, с ветвистыми, мясистыми, беловатыми корнями. Стебли одиночные, слабоветвистые, прямостоячие. Листья цельные, очередные, длинночерешковые, бархатисто опушенные; нижние листья сердцевидно-яйцевидные 3–5 лопастные, верхние – целые, продолговато-яйцевидные, трехлопастные. Цветки расположены в пазухах верхних листьев на верхушках стеблей, образуя колосовидные соцветия; чашечка двойная – внутренняя пяти лопастная, наружное подчашие 9–12 – раздельное; венчик бледно-розовый, пятираздельный; тычинки фиолетовые, многочисленные, срастающиеся нитями в трубочку, пестик с верхней завязью. Плод – дисковидная многосемянка с почковидными, гладкими коричневыми семенами. Цветет с июня по сентябрь, плодоносит с июля.</w:t>
      </w:r>
    </w:p>
    <w:p w14:paraId="5382FF8C"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Разрешается к применению алтей армянский. Цветки бледно-розовые. Растет на Кавказе, в предгорьях Средней Азии.</w:t>
      </w:r>
    </w:p>
    <w:p w14:paraId="63927812" w14:textId="77777777" w:rsidR="009F0619" w:rsidRPr="00997CCE" w:rsidRDefault="005A32F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br w:type="page"/>
      </w:r>
      <w:r w:rsidR="009270FD" w:rsidRPr="00997CCE">
        <w:rPr>
          <w:rFonts w:ascii="Times New Roman" w:hAnsi="Times New Roman" w:cs="Times New Roman"/>
          <w:sz w:val="28"/>
          <w:szCs w:val="28"/>
        </w:rPr>
        <w:t>Таблица 3</w:t>
      </w:r>
      <w:r w:rsidR="00AC02EF" w:rsidRPr="00997CCE">
        <w:rPr>
          <w:rFonts w:ascii="Times New Roman" w:hAnsi="Times New Roman" w:cs="Times New Roman"/>
          <w:sz w:val="28"/>
          <w:szCs w:val="28"/>
        </w:rPr>
        <w:t xml:space="preserve"> -</w:t>
      </w:r>
      <w:r w:rsidR="009270FD" w:rsidRPr="00997CCE">
        <w:rPr>
          <w:rFonts w:ascii="Times New Roman" w:hAnsi="Times New Roman" w:cs="Times New Roman"/>
          <w:sz w:val="28"/>
          <w:szCs w:val="28"/>
        </w:rPr>
        <w:t xml:space="preserve"> </w:t>
      </w:r>
      <w:r w:rsidR="009F0619" w:rsidRPr="00997CCE">
        <w:rPr>
          <w:rFonts w:ascii="Times New Roman" w:hAnsi="Times New Roman" w:cs="Times New Roman"/>
          <w:sz w:val="28"/>
          <w:szCs w:val="28"/>
        </w:rPr>
        <w:t>Основные отличия алтея лекарственного от алтея армянского</w:t>
      </w:r>
    </w:p>
    <w:tbl>
      <w:tblPr>
        <w:tblW w:w="9015" w:type="dxa"/>
        <w:tblInd w:w="172" w:type="dxa"/>
        <w:tblLayout w:type="fixed"/>
        <w:tblCellMar>
          <w:left w:w="40" w:type="dxa"/>
          <w:right w:w="40" w:type="dxa"/>
        </w:tblCellMar>
        <w:tblLook w:val="0000" w:firstRow="0" w:lastRow="0" w:firstColumn="0" w:lastColumn="0" w:noHBand="0" w:noVBand="0"/>
      </w:tblPr>
      <w:tblGrid>
        <w:gridCol w:w="2374"/>
        <w:gridCol w:w="3236"/>
        <w:gridCol w:w="3405"/>
      </w:tblGrid>
      <w:tr w:rsidR="009F0619" w:rsidRPr="00997CCE" w14:paraId="21C8E980" w14:textId="77777777">
        <w:tblPrEx>
          <w:tblCellMar>
            <w:top w:w="0" w:type="dxa"/>
            <w:bottom w:w="0" w:type="dxa"/>
          </w:tblCellMar>
        </w:tblPrEx>
        <w:trPr>
          <w:trHeight w:hRule="exact" w:val="964"/>
        </w:trPr>
        <w:tc>
          <w:tcPr>
            <w:tcW w:w="2374" w:type="dxa"/>
            <w:tcBorders>
              <w:top w:val="single" w:sz="6" w:space="0" w:color="auto"/>
              <w:left w:val="single" w:sz="6" w:space="0" w:color="auto"/>
              <w:bottom w:val="single" w:sz="6" w:space="0" w:color="auto"/>
              <w:right w:val="single" w:sz="6" w:space="0" w:color="auto"/>
            </w:tcBorders>
            <w:shd w:val="clear" w:color="auto" w:fill="FFFFFF"/>
          </w:tcPr>
          <w:p w14:paraId="05153F0E" w14:textId="77777777" w:rsidR="009F0619" w:rsidRPr="00997CCE" w:rsidRDefault="009F0619" w:rsidP="00AC02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Диагностические признаки</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14:paraId="1B20C0DF" w14:textId="77777777" w:rsidR="009F0619" w:rsidRPr="00997CCE" w:rsidRDefault="009F0619" w:rsidP="00AC02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Алей лекарственный</w:t>
            </w:r>
          </w:p>
          <w:p w14:paraId="5293FB1C"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b/>
                <w:bCs/>
                <w:i/>
                <w:iCs/>
                <w:lang w:val="de-DE"/>
              </w:rPr>
              <w:t>Althaea officinalis</w:t>
            </w:r>
            <w:r w:rsidRPr="00997CCE">
              <w:rPr>
                <w:rFonts w:ascii="Times New Roman" w:hAnsi="Times New Roman" w:cs="Times New Roman"/>
                <w:b/>
                <w:bCs/>
                <w:lang w:val="de-DE"/>
              </w:rPr>
              <w:t xml:space="preserve"> </w:t>
            </w:r>
            <w:r w:rsidRPr="00997CCE">
              <w:rPr>
                <w:rFonts w:ascii="Times New Roman" w:hAnsi="Times New Roman" w:cs="Times New Roman"/>
                <w:b/>
                <w:bCs/>
                <w:i/>
                <w:iCs/>
                <w:lang w:val="de-DE"/>
              </w:rPr>
              <w:t>L.</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14:paraId="121541AF" w14:textId="77777777" w:rsidR="009F0619" w:rsidRPr="00997CCE" w:rsidRDefault="009F0619" w:rsidP="00AC02EF">
            <w:pPr>
              <w:shd w:val="clear" w:color="auto" w:fill="FFFFFF"/>
              <w:spacing w:line="360" w:lineRule="auto"/>
              <w:jc w:val="both"/>
              <w:rPr>
                <w:rFonts w:ascii="Times New Roman" w:hAnsi="Times New Roman" w:cs="Times New Roman"/>
                <w:b/>
                <w:bCs/>
                <w:lang w:val="en-US"/>
              </w:rPr>
            </w:pPr>
            <w:r w:rsidRPr="00997CCE">
              <w:rPr>
                <w:rFonts w:ascii="Times New Roman" w:hAnsi="Times New Roman" w:cs="Times New Roman"/>
                <w:b/>
                <w:bCs/>
              </w:rPr>
              <w:t>Алтей</w:t>
            </w:r>
            <w:r w:rsidRPr="00997CCE">
              <w:rPr>
                <w:rFonts w:ascii="Times New Roman" w:hAnsi="Times New Roman" w:cs="Times New Roman"/>
                <w:b/>
                <w:bCs/>
                <w:lang w:val="en-US"/>
              </w:rPr>
              <w:t xml:space="preserve"> </w:t>
            </w:r>
            <w:r w:rsidRPr="00997CCE">
              <w:rPr>
                <w:rFonts w:ascii="Times New Roman" w:hAnsi="Times New Roman" w:cs="Times New Roman"/>
                <w:b/>
                <w:bCs/>
              </w:rPr>
              <w:t>армянский</w:t>
            </w:r>
          </w:p>
          <w:p w14:paraId="54858840" w14:textId="77777777" w:rsidR="009F0619" w:rsidRPr="00997CCE" w:rsidRDefault="009F0619" w:rsidP="00AC02EF">
            <w:pPr>
              <w:shd w:val="clear" w:color="auto" w:fill="FFFFFF"/>
              <w:spacing w:line="360" w:lineRule="auto"/>
              <w:jc w:val="both"/>
              <w:rPr>
                <w:rFonts w:ascii="Times New Roman" w:hAnsi="Times New Roman" w:cs="Times New Roman"/>
                <w:lang w:val="en-US"/>
              </w:rPr>
            </w:pPr>
            <w:r w:rsidRPr="00997CCE">
              <w:rPr>
                <w:rFonts w:ascii="Times New Roman" w:hAnsi="Times New Roman" w:cs="Times New Roman"/>
                <w:b/>
                <w:bCs/>
                <w:i/>
                <w:iCs/>
                <w:lang w:val="de-DE"/>
              </w:rPr>
              <w:t>Althaea armeniaca Tel.</w:t>
            </w:r>
          </w:p>
        </w:tc>
      </w:tr>
      <w:tr w:rsidR="009F0619" w:rsidRPr="00997CCE" w14:paraId="069E094A" w14:textId="77777777">
        <w:tblPrEx>
          <w:tblCellMar>
            <w:top w:w="0" w:type="dxa"/>
            <w:bottom w:w="0" w:type="dxa"/>
          </w:tblCellMar>
        </w:tblPrEx>
        <w:trPr>
          <w:trHeight w:hRule="exact" w:val="397"/>
        </w:trPr>
        <w:tc>
          <w:tcPr>
            <w:tcW w:w="2374" w:type="dxa"/>
            <w:tcBorders>
              <w:top w:val="single" w:sz="6" w:space="0" w:color="auto"/>
              <w:left w:val="single" w:sz="6" w:space="0" w:color="auto"/>
              <w:bottom w:val="single" w:sz="6" w:space="0" w:color="auto"/>
              <w:right w:val="single" w:sz="6" w:space="0" w:color="auto"/>
            </w:tcBorders>
            <w:shd w:val="clear" w:color="auto" w:fill="FFFFFF"/>
          </w:tcPr>
          <w:p w14:paraId="33B29CB5"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Стебли</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14:paraId="663290FC"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Обычно многочисленные </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14:paraId="3CF10D75" w14:textId="77777777" w:rsidR="009F0619" w:rsidRPr="00997CCE" w:rsidRDefault="009F0619" w:rsidP="00AC02EF">
            <w:pPr>
              <w:pStyle w:val="5"/>
              <w:spacing w:line="360" w:lineRule="auto"/>
              <w:ind w:right="0"/>
              <w:jc w:val="both"/>
              <w:rPr>
                <w:sz w:val="20"/>
                <w:szCs w:val="20"/>
              </w:rPr>
            </w:pPr>
            <w:r w:rsidRPr="00997CCE">
              <w:rPr>
                <w:sz w:val="20"/>
                <w:szCs w:val="20"/>
              </w:rPr>
              <w:t>Большей частью одиночные</w:t>
            </w:r>
          </w:p>
        </w:tc>
      </w:tr>
      <w:tr w:rsidR="009F0619" w:rsidRPr="00997CCE" w14:paraId="3DFE499D" w14:textId="77777777">
        <w:tblPrEx>
          <w:tblCellMar>
            <w:top w:w="0" w:type="dxa"/>
            <w:bottom w:w="0" w:type="dxa"/>
          </w:tblCellMar>
        </w:tblPrEx>
        <w:trPr>
          <w:trHeight w:hRule="exact" w:val="1177"/>
        </w:trPr>
        <w:tc>
          <w:tcPr>
            <w:tcW w:w="2374" w:type="dxa"/>
            <w:tcBorders>
              <w:top w:val="single" w:sz="6" w:space="0" w:color="auto"/>
              <w:left w:val="single" w:sz="6" w:space="0" w:color="auto"/>
              <w:bottom w:val="single" w:sz="6" w:space="0" w:color="auto"/>
              <w:right w:val="single" w:sz="6" w:space="0" w:color="auto"/>
            </w:tcBorders>
            <w:shd w:val="clear" w:color="auto" w:fill="FFFFFF"/>
          </w:tcPr>
          <w:p w14:paraId="77D70FCE"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Средние листья</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14:paraId="10864D52"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Округлые или яйцевидные, слегка лопастные или почти цельные, сверху слабо -, снизу густоопушенные </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14:paraId="0B510375"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Округлые или широкояйцевидные от трех -, пятилопастных до рассеченных; с обеих сторон опушены </w:t>
            </w:r>
          </w:p>
        </w:tc>
      </w:tr>
      <w:tr w:rsidR="009F0619" w:rsidRPr="00997CCE" w14:paraId="38AFE17E" w14:textId="77777777">
        <w:tblPrEx>
          <w:tblCellMar>
            <w:top w:w="0" w:type="dxa"/>
            <w:bottom w:w="0" w:type="dxa"/>
          </w:tblCellMar>
        </w:tblPrEx>
        <w:trPr>
          <w:trHeight w:hRule="exact" w:val="595"/>
        </w:trPr>
        <w:tc>
          <w:tcPr>
            <w:tcW w:w="2374" w:type="dxa"/>
            <w:tcBorders>
              <w:top w:val="single" w:sz="6" w:space="0" w:color="auto"/>
              <w:left w:val="single" w:sz="6" w:space="0" w:color="auto"/>
              <w:bottom w:val="single" w:sz="6" w:space="0" w:color="auto"/>
              <w:right w:val="single" w:sz="6" w:space="0" w:color="auto"/>
            </w:tcBorders>
            <w:shd w:val="clear" w:color="auto" w:fill="FFFFFF"/>
          </w:tcPr>
          <w:p w14:paraId="5F5AE905"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Верхние листья</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14:paraId="3DAA4E9E"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Обычно цельные, продолговато-ланцетные </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14:paraId="4996C928"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Обычно трехраздельные или трехрассеченные</w:t>
            </w:r>
          </w:p>
        </w:tc>
      </w:tr>
      <w:tr w:rsidR="009F0619" w:rsidRPr="00997CCE" w14:paraId="59E7878D" w14:textId="77777777">
        <w:tblPrEx>
          <w:tblCellMar>
            <w:top w:w="0" w:type="dxa"/>
            <w:bottom w:w="0" w:type="dxa"/>
          </w:tblCellMar>
        </w:tblPrEx>
        <w:trPr>
          <w:trHeight w:hRule="exact" w:val="1395"/>
        </w:trPr>
        <w:tc>
          <w:tcPr>
            <w:tcW w:w="2374" w:type="dxa"/>
            <w:tcBorders>
              <w:top w:val="single" w:sz="6" w:space="0" w:color="auto"/>
              <w:left w:val="single" w:sz="6" w:space="0" w:color="auto"/>
              <w:bottom w:val="single" w:sz="6" w:space="0" w:color="auto"/>
              <w:right w:val="single" w:sz="6" w:space="0" w:color="auto"/>
            </w:tcBorders>
            <w:shd w:val="clear" w:color="auto" w:fill="FFFFFF"/>
          </w:tcPr>
          <w:p w14:paraId="4E6A7012"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Цветки и соцветия</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14:paraId="645A3F73"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Цветки на коротких цветоножках и образуют почти колосовидное соцветие. Общий цветонос равен листьям или несколько короче их</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14:paraId="7541019B"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Цветки на длинных цветоножках и образуют почти кистевидное соцветие. Общий цветонос равен листьям или несколько длиннее их </w:t>
            </w:r>
          </w:p>
        </w:tc>
      </w:tr>
    </w:tbl>
    <w:p w14:paraId="224809F6" w14:textId="77777777" w:rsidR="009F0619" w:rsidRPr="00997CCE" w:rsidRDefault="009F0619" w:rsidP="001F3777">
      <w:pPr>
        <w:spacing w:line="360" w:lineRule="auto"/>
        <w:ind w:firstLine="709"/>
        <w:jc w:val="both"/>
        <w:rPr>
          <w:rFonts w:ascii="Times New Roman" w:hAnsi="Times New Roman" w:cs="Times New Roman"/>
          <w:sz w:val="28"/>
          <w:szCs w:val="28"/>
        </w:rPr>
      </w:pPr>
    </w:p>
    <w:p w14:paraId="40B2DEC2" w14:textId="77777777" w:rsidR="009F0619" w:rsidRPr="00997CCE" w:rsidRDefault="009270FD"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Таблица 4</w:t>
      </w:r>
      <w:r w:rsidR="00AC02EF" w:rsidRPr="00997CCE">
        <w:rPr>
          <w:rFonts w:ascii="Times New Roman" w:hAnsi="Times New Roman" w:cs="Times New Roman"/>
          <w:sz w:val="28"/>
          <w:szCs w:val="28"/>
        </w:rPr>
        <w:t xml:space="preserve"> -</w:t>
      </w:r>
      <w:r w:rsidRPr="00997CCE">
        <w:rPr>
          <w:rFonts w:ascii="Times New Roman" w:hAnsi="Times New Roman" w:cs="Times New Roman"/>
          <w:sz w:val="28"/>
          <w:szCs w:val="28"/>
        </w:rPr>
        <w:t xml:space="preserve"> </w:t>
      </w:r>
      <w:r w:rsidR="009F0619" w:rsidRPr="00997CCE">
        <w:rPr>
          <w:rFonts w:ascii="Times New Roman" w:hAnsi="Times New Roman" w:cs="Times New Roman"/>
          <w:sz w:val="28"/>
          <w:szCs w:val="28"/>
        </w:rPr>
        <w:t>Возможные примеси. Отличительные признаки алтея лекарственного и сопутствующих растений</w:t>
      </w:r>
    </w:p>
    <w:tbl>
      <w:tblPr>
        <w:tblW w:w="9013" w:type="dxa"/>
        <w:tblInd w:w="172" w:type="dxa"/>
        <w:tblLayout w:type="fixed"/>
        <w:tblCellMar>
          <w:left w:w="40" w:type="dxa"/>
          <w:right w:w="40" w:type="dxa"/>
        </w:tblCellMar>
        <w:tblLook w:val="0000" w:firstRow="0" w:lastRow="0" w:firstColumn="0" w:lastColumn="0" w:noHBand="0" w:noVBand="0"/>
      </w:tblPr>
      <w:tblGrid>
        <w:gridCol w:w="1862"/>
        <w:gridCol w:w="2554"/>
        <w:gridCol w:w="2385"/>
        <w:gridCol w:w="2212"/>
      </w:tblGrid>
      <w:tr w:rsidR="009F0619" w:rsidRPr="00997CCE" w14:paraId="40E2C1F9" w14:textId="77777777">
        <w:tblPrEx>
          <w:tblCellMar>
            <w:top w:w="0" w:type="dxa"/>
            <w:bottom w:w="0" w:type="dxa"/>
          </w:tblCellMar>
        </w:tblPrEx>
        <w:trPr>
          <w:trHeight w:hRule="exact" w:val="722"/>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2918A1C1" w14:textId="77777777" w:rsidR="009F0619" w:rsidRPr="00997CCE" w:rsidRDefault="009F0619" w:rsidP="00AC02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Диагностические признаки</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31022475" w14:textId="77777777" w:rsidR="009F0619" w:rsidRPr="00997CCE" w:rsidRDefault="009F0619" w:rsidP="00AC02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Алтей лекарственный</w:t>
            </w:r>
          </w:p>
          <w:p w14:paraId="3A3D70F3" w14:textId="77777777" w:rsidR="009F0619" w:rsidRPr="00997CCE" w:rsidRDefault="009F0619" w:rsidP="00AC02EF">
            <w:pPr>
              <w:shd w:val="clear" w:color="auto" w:fill="FFFFFF"/>
              <w:spacing w:line="360" w:lineRule="auto"/>
              <w:jc w:val="both"/>
              <w:rPr>
                <w:rFonts w:ascii="Times New Roman" w:hAnsi="Times New Roman" w:cs="Times New Roman"/>
                <w:i/>
                <w:iCs/>
              </w:rPr>
            </w:pPr>
            <w:r w:rsidRPr="00997CCE">
              <w:rPr>
                <w:rFonts w:ascii="Times New Roman" w:hAnsi="Times New Roman" w:cs="Times New Roman"/>
                <w:b/>
                <w:bCs/>
                <w:i/>
                <w:iCs/>
                <w:lang w:val="de-DE"/>
              </w:rPr>
              <w:t>Althaea officinalis L.</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14:paraId="6222E8F3" w14:textId="77777777" w:rsidR="009F0619" w:rsidRPr="00997CCE" w:rsidRDefault="009F0619" w:rsidP="00AC02EF">
            <w:pPr>
              <w:shd w:val="clear" w:color="auto" w:fill="FFFFFF"/>
              <w:spacing w:line="360" w:lineRule="auto"/>
              <w:jc w:val="both"/>
              <w:rPr>
                <w:rFonts w:ascii="Times New Roman" w:hAnsi="Times New Roman" w:cs="Times New Roman"/>
                <w:b/>
                <w:bCs/>
                <w:lang w:val="en-US"/>
              </w:rPr>
            </w:pPr>
            <w:r w:rsidRPr="00997CCE">
              <w:rPr>
                <w:rFonts w:ascii="Times New Roman" w:hAnsi="Times New Roman" w:cs="Times New Roman"/>
                <w:b/>
                <w:bCs/>
              </w:rPr>
              <w:t>Хатьма</w:t>
            </w:r>
            <w:r w:rsidRPr="00997CCE">
              <w:rPr>
                <w:rFonts w:ascii="Times New Roman" w:hAnsi="Times New Roman" w:cs="Times New Roman"/>
                <w:b/>
                <w:bCs/>
                <w:lang w:val="en-US"/>
              </w:rPr>
              <w:t xml:space="preserve"> </w:t>
            </w:r>
            <w:r w:rsidRPr="00997CCE">
              <w:rPr>
                <w:rFonts w:ascii="Times New Roman" w:hAnsi="Times New Roman" w:cs="Times New Roman"/>
                <w:b/>
                <w:bCs/>
              </w:rPr>
              <w:t>тюрингская</w:t>
            </w:r>
            <w:r w:rsidRPr="00997CCE">
              <w:rPr>
                <w:rFonts w:ascii="Times New Roman" w:hAnsi="Times New Roman" w:cs="Times New Roman"/>
                <w:b/>
                <w:bCs/>
                <w:lang w:val="en-US"/>
              </w:rPr>
              <w:t xml:space="preserve"> </w:t>
            </w:r>
            <w:r w:rsidRPr="00997CCE">
              <w:rPr>
                <w:rFonts w:ascii="Times New Roman" w:hAnsi="Times New Roman" w:cs="Times New Roman"/>
                <w:b/>
                <w:bCs/>
                <w:i/>
                <w:iCs/>
                <w:lang w:val="de-DE"/>
              </w:rPr>
              <w:t>Lavatera thuringiaca L</w:t>
            </w:r>
            <w:r w:rsidRPr="00997CCE">
              <w:rPr>
                <w:rFonts w:ascii="Times New Roman" w:hAnsi="Times New Roman" w:cs="Times New Roman"/>
                <w:b/>
                <w:bCs/>
                <w:lang w:val="de-DE"/>
              </w:rPr>
              <w:t>.</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14:paraId="704FA7D6" w14:textId="77777777" w:rsidR="009F0619" w:rsidRPr="00997CCE" w:rsidRDefault="009F0619" w:rsidP="00AC02EF">
            <w:pPr>
              <w:shd w:val="clear" w:color="auto" w:fill="FFFFFF"/>
              <w:spacing w:line="360" w:lineRule="auto"/>
              <w:jc w:val="both"/>
              <w:rPr>
                <w:rFonts w:ascii="Times New Roman" w:hAnsi="Times New Roman" w:cs="Times New Roman"/>
                <w:b/>
                <w:bCs/>
                <w:lang w:val="en-US"/>
              </w:rPr>
            </w:pPr>
            <w:r w:rsidRPr="00997CCE">
              <w:rPr>
                <w:rFonts w:ascii="Times New Roman" w:hAnsi="Times New Roman" w:cs="Times New Roman"/>
                <w:b/>
                <w:bCs/>
              </w:rPr>
              <w:t>Мальва</w:t>
            </w:r>
            <w:r w:rsidRPr="00997CCE">
              <w:rPr>
                <w:rFonts w:ascii="Times New Roman" w:hAnsi="Times New Roman" w:cs="Times New Roman"/>
                <w:b/>
                <w:bCs/>
                <w:lang w:val="en-US"/>
              </w:rPr>
              <w:t xml:space="preserve"> </w:t>
            </w:r>
            <w:r w:rsidRPr="00997CCE">
              <w:rPr>
                <w:rFonts w:ascii="Times New Roman" w:hAnsi="Times New Roman" w:cs="Times New Roman"/>
                <w:b/>
                <w:bCs/>
              </w:rPr>
              <w:t>лесная</w:t>
            </w:r>
          </w:p>
          <w:p w14:paraId="3AE6BCB8" w14:textId="77777777" w:rsidR="009F0619" w:rsidRPr="00997CCE" w:rsidRDefault="009F0619" w:rsidP="00AC02EF">
            <w:pPr>
              <w:shd w:val="clear" w:color="auto" w:fill="FFFFFF"/>
              <w:spacing w:line="360" w:lineRule="auto"/>
              <w:jc w:val="both"/>
              <w:rPr>
                <w:rFonts w:ascii="Times New Roman" w:hAnsi="Times New Roman" w:cs="Times New Roman"/>
                <w:b/>
                <w:bCs/>
                <w:i/>
                <w:iCs/>
                <w:lang w:val="en-US"/>
              </w:rPr>
            </w:pPr>
            <w:r w:rsidRPr="00997CCE">
              <w:rPr>
                <w:rFonts w:ascii="Times New Roman" w:hAnsi="Times New Roman" w:cs="Times New Roman"/>
                <w:b/>
                <w:bCs/>
                <w:i/>
                <w:iCs/>
                <w:lang w:val="de-DE"/>
              </w:rPr>
              <w:t>Malva sylvestris L.</w:t>
            </w:r>
          </w:p>
        </w:tc>
      </w:tr>
      <w:tr w:rsidR="009F0619" w:rsidRPr="00997CCE" w14:paraId="765BDB69" w14:textId="77777777">
        <w:tblPrEx>
          <w:tblCellMar>
            <w:top w:w="0" w:type="dxa"/>
            <w:bottom w:w="0" w:type="dxa"/>
          </w:tblCellMar>
        </w:tblPrEx>
        <w:trPr>
          <w:trHeight w:hRule="exact" w:val="479"/>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56385335"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Места обитания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49DD0BB8"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Луга, берега водоемов </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14:paraId="40176829"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Сухие склоны, опушки </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14:paraId="5D03D053"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Сорные места, дворы, сады </w:t>
            </w:r>
          </w:p>
        </w:tc>
      </w:tr>
      <w:tr w:rsidR="009F0619" w:rsidRPr="00997CCE" w14:paraId="70029493" w14:textId="77777777">
        <w:tblPrEx>
          <w:tblCellMar>
            <w:top w:w="0" w:type="dxa"/>
            <w:bottom w:w="0" w:type="dxa"/>
          </w:tblCellMar>
        </w:tblPrEx>
        <w:trPr>
          <w:trHeight w:hRule="exact" w:val="479"/>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3CFD547D"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Опушение</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5D9F174D"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Бархатистое </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14:paraId="3B4DC149"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Шерстистое </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14:paraId="30FCDEF8"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Жесткое, иногда растения голые </w:t>
            </w:r>
          </w:p>
        </w:tc>
      </w:tr>
      <w:tr w:rsidR="009F0619" w:rsidRPr="00997CCE" w14:paraId="1D849F23" w14:textId="77777777">
        <w:tblPrEx>
          <w:tblCellMar>
            <w:top w:w="0" w:type="dxa"/>
            <w:bottom w:w="0" w:type="dxa"/>
          </w:tblCellMar>
        </w:tblPrEx>
        <w:trPr>
          <w:trHeight w:hRule="exact" w:val="992"/>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2E0ACC5B"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Листья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6F4E89C2"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Яйцевидные,</w:t>
            </w:r>
            <w:r w:rsidR="00AC02EF" w:rsidRPr="00997CCE">
              <w:rPr>
                <w:rFonts w:ascii="Times New Roman" w:hAnsi="Times New Roman" w:cs="Times New Roman"/>
              </w:rPr>
              <w:t xml:space="preserve"> </w:t>
            </w:r>
            <w:r w:rsidRPr="00997CCE">
              <w:rPr>
                <w:rFonts w:ascii="Times New Roman" w:hAnsi="Times New Roman" w:cs="Times New Roman"/>
              </w:rPr>
              <w:t xml:space="preserve">3–5–лопастные </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14:paraId="3307DB5A"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Широкояйцевидные,</w:t>
            </w:r>
            <w:r w:rsidR="00AC02EF" w:rsidRPr="00997CCE">
              <w:rPr>
                <w:rFonts w:ascii="Times New Roman" w:hAnsi="Times New Roman" w:cs="Times New Roman"/>
              </w:rPr>
              <w:t xml:space="preserve"> </w:t>
            </w:r>
            <w:r w:rsidRPr="00997CCE">
              <w:rPr>
                <w:rFonts w:ascii="Times New Roman" w:hAnsi="Times New Roman" w:cs="Times New Roman"/>
              </w:rPr>
              <w:t xml:space="preserve">5–лопастные с прилистниками </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14:paraId="4F76D98C"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Округлые,</w:t>
            </w:r>
            <w:r w:rsidR="00AC02EF" w:rsidRPr="00997CCE">
              <w:rPr>
                <w:rFonts w:ascii="Times New Roman" w:hAnsi="Times New Roman" w:cs="Times New Roman"/>
              </w:rPr>
              <w:t xml:space="preserve"> </w:t>
            </w:r>
            <w:r w:rsidRPr="00997CCE">
              <w:rPr>
                <w:rFonts w:ascii="Times New Roman" w:hAnsi="Times New Roman" w:cs="Times New Roman"/>
              </w:rPr>
              <w:t xml:space="preserve">5–7–лопастные, прилистники пленчатые </w:t>
            </w:r>
          </w:p>
        </w:tc>
      </w:tr>
      <w:tr w:rsidR="009F0619" w:rsidRPr="00997CCE" w14:paraId="5B3FF4B0" w14:textId="77777777">
        <w:tblPrEx>
          <w:tblCellMar>
            <w:top w:w="0" w:type="dxa"/>
            <w:bottom w:w="0" w:type="dxa"/>
          </w:tblCellMar>
        </w:tblPrEx>
        <w:trPr>
          <w:trHeight w:hRule="exact" w:val="770"/>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03D9BBF0"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Подчашие, венчик</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530B9ED5"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8–12 лопастей,</w:t>
            </w:r>
          </w:p>
          <w:p w14:paraId="7FD93781"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бледно-розовый </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14:paraId="4B333FCE"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3–лопастное,</w:t>
            </w:r>
            <w:r w:rsidR="00AC02EF" w:rsidRPr="00997CCE">
              <w:rPr>
                <w:rFonts w:ascii="Times New Roman" w:hAnsi="Times New Roman" w:cs="Times New Roman"/>
              </w:rPr>
              <w:t xml:space="preserve"> </w:t>
            </w:r>
            <w:r w:rsidRPr="00997CCE">
              <w:rPr>
                <w:rFonts w:ascii="Times New Roman" w:hAnsi="Times New Roman" w:cs="Times New Roman"/>
              </w:rPr>
              <w:t xml:space="preserve">ярко-розовый </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14:paraId="0823AA11" w14:textId="77777777"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3–лопастное, розовый с темными полосками </w:t>
            </w:r>
          </w:p>
        </w:tc>
      </w:tr>
    </w:tbl>
    <w:p w14:paraId="3F9AEBB7" w14:textId="77777777" w:rsidR="00AC02EF" w:rsidRPr="00997CCE" w:rsidRDefault="00AC02EF" w:rsidP="001F3777">
      <w:pPr>
        <w:shd w:val="clear" w:color="auto" w:fill="FFFFFF"/>
        <w:spacing w:line="360" w:lineRule="auto"/>
        <w:ind w:firstLine="709"/>
        <w:jc w:val="both"/>
        <w:rPr>
          <w:rFonts w:ascii="Times New Roman" w:hAnsi="Times New Roman" w:cs="Times New Roman"/>
          <w:b/>
          <w:bCs/>
          <w:sz w:val="28"/>
          <w:szCs w:val="28"/>
        </w:rPr>
      </w:pPr>
    </w:p>
    <w:p w14:paraId="355194E9"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Распространение.</w:t>
      </w:r>
      <w:r w:rsidRPr="00997CCE">
        <w:rPr>
          <w:rFonts w:ascii="Times New Roman" w:hAnsi="Times New Roman" w:cs="Times New Roman"/>
          <w:sz w:val="28"/>
          <w:szCs w:val="28"/>
        </w:rPr>
        <w:t xml:space="preserve"> В дикорастущем виде алтей лекарственный встречается в степной и лесостепной зонах европейской части страны, на Украине, в южных районах Белоруссии, на Северном Кавказе, в Поволжье, меньше его в Восточной и Западной Сибири.</w:t>
      </w:r>
    </w:p>
    <w:p w14:paraId="15CA88C9"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Промысловая культура на Украине и в Краснодарском крае, возделывается на выработанных и влажных почвах. Удобряется перегноем, фосфорнокислыми и калийными удобрениями. Размножают семенами (глубина посева 1,5–2 см), рассадой, делением многолетних корневищ. Почву прореживают до 8–10 растений на погонном метре, тщательно выпалывают сорняки.</w:t>
      </w:r>
    </w:p>
    <w:p w14:paraId="15EE4E34"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Среднем Поволжье алтей встречается редко, небольшими участками или единичными экземплярами. База для заготовки отсутствует, но в связи с большой потребностью культивируется.</w:t>
      </w:r>
    </w:p>
    <w:p w14:paraId="723AE9CB"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Местообитание.</w:t>
      </w:r>
      <w:r w:rsidRPr="00997CCE">
        <w:rPr>
          <w:rFonts w:ascii="Times New Roman" w:hAnsi="Times New Roman" w:cs="Times New Roman"/>
          <w:sz w:val="28"/>
          <w:szCs w:val="28"/>
        </w:rPr>
        <w:t xml:space="preserve"> По берегам рек, озер, на солонцеватых лугах, среди зарослей кустарников и по берегам арыков, по болотам</w:t>
      </w:r>
      <w:r w:rsidR="0051032B" w:rsidRPr="00997CCE">
        <w:rPr>
          <w:rFonts w:ascii="Times New Roman" w:hAnsi="Times New Roman" w:cs="Times New Roman"/>
          <w:sz w:val="28"/>
          <w:szCs w:val="28"/>
        </w:rPr>
        <w:t xml:space="preserve"> [2, 19]</w:t>
      </w:r>
      <w:r w:rsidRPr="00997CCE">
        <w:rPr>
          <w:rFonts w:ascii="Times New Roman" w:hAnsi="Times New Roman" w:cs="Times New Roman"/>
          <w:sz w:val="28"/>
          <w:szCs w:val="28"/>
        </w:rPr>
        <w:t>.</w:t>
      </w:r>
    </w:p>
    <w:p w14:paraId="592806D5"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Заготовка.</w:t>
      </w:r>
      <w:r w:rsidRPr="00997CCE">
        <w:rPr>
          <w:rFonts w:ascii="Times New Roman" w:hAnsi="Times New Roman" w:cs="Times New Roman"/>
          <w:sz w:val="28"/>
          <w:szCs w:val="28"/>
        </w:rPr>
        <w:t xml:space="preserve"> Собирают корни алтея в возрасте 2–3 лет в фазе плодоношения (сентябрь – октябрь) или весной до начала вегетации (март – май). Корни копают, очищают от почвы, обрезают стебли и одревесневшие части, быстро промывают в холодной воде, чтобы не допустить ослизнения корней. Отмытые корни режут на куски длиной 10–25 см, очищают от пробки, расщепляют продольно.</w:t>
      </w:r>
    </w:p>
    <w:p w14:paraId="6F9AFD68"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Сушка.</w:t>
      </w:r>
      <w:r w:rsidRPr="00997CCE">
        <w:rPr>
          <w:rFonts w:ascii="Times New Roman" w:hAnsi="Times New Roman" w:cs="Times New Roman"/>
          <w:sz w:val="28"/>
          <w:szCs w:val="28"/>
        </w:rPr>
        <w:t xml:space="preserve"> Сушить корни следует немедленно с целью удержания естественной окраски. Сырье раскладывают тонким слоем и оберегают от влаги, иначе оно темнеет, плесневеет. Температурный режим сушки 45–60°С. Окончание сушки устанавливают по ломкости корней. Выход воздушно-сухого сырья 23–26%.</w:t>
      </w:r>
    </w:p>
    <w:p w14:paraId="27F86B6E"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 xml:space="preserve">). </w:t>
      </w:r>
      <w:r w:rsidRPr="00997CCE">
        <w:rPr>
          <w:rFonts w:ascii="Times New Roman" w:hAnsi="Times New Roman" w:cs="Times New Roman"/>
          <w:i/>
          <w:iCs/>
          <w:sz w:val="28"/>
          <w:szCs w:val="28"/>
        </w:rPr>
        <w:t>Цельное сырье.</w:t>
      </w:r>
      <w:r w:rsidRPr="00997CCE">
        <w:rPr>
          <w:rFonts w:ascii="Times New Roman" w:hAnsi="Times New Roman" w:cs="Times New Roman"/>
          <w:sz w:val="28"/>
          <w:szCs w:val="28"/>
        </w:rPr>
        <w:t xml:space="preserve"> </w:t>
      </w:r>
      <w:r w:rsidRPr="00997CCE">
        <w:rPr>
          <w:rFonts w:ascii="Times New Roman" w:hAnsi="Times New Roman" w:cs="Times New Roman"/>
          <w:sz w:val="28"/>
          <w:szCs w:val="28"/>
          <w:u w:val="single"/>
        </w:rPr>
        <w:t>Корни очищенные</w:t>
      </w:r>
      <w:r w:rsidRPr="00997CCE">
        <w:rPr>
          <w:rFonts w:ascii="Times New Roman" w:hAnsi="Times New Roman" w:cs="Times New Roman"/>
          <w:i/>
          <w:iCs/>
          <w:sz w:val="28"/>
          <w:szCs w:val="28"/>
          <w:u w:val="single"/>
        </w:rPr>
        <w:t xml:space="preserve"> </w:t>
      </w:r>
      <w:r w:rsidRPr="00997CCE">
        <w:rPr>
          <w:rFonts w:ascii="Times New Roman" w:hAnsi="Times New Roman" w:cs="Times New Roman"/>
          <w:sz w:val="28"/>
          <w:szCs w:val="28"/>
        </w:rPr>
        <w:t>от пробки, почти цилиндрической формы или расщепленные вдоль на 2–4 части, слегка суживающие к концу, длиной 10–35 см и толщиной до 2 см. Поверхность корня продольно-бороздчатая с отслаивающимися длинными, мягкими лубяными волокнами и темными точками – следами отпавших или отрезанных тонких корней. Излом в центре зернисто-шероховатый, снаружи волокнистый. В изломе сырье пылит (крахмал).</w:t>
      </w:r>
    </w:p>
    <w:p w14:paraId="003E1D20"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Цвет корня снаружи и в изломе белый, желтовато-белый (алтей лекарственный) или сероватый (алтей армянский). Запах слабый, своеобразный. Вкус сладковатый с ощущением слизистости.</w:t>
      </w:r>
    </w:p>
    <w:p w14:paraId="69F01702"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Корни неочищенные</w:t>
      </w:r>
      <w:r w:rsidRPr="00997CCE">
        <w:rPr>
          <w:rFonts w:ascii="Times New Roman" w:hAnsi="Times New Roman" w:cs="Times New Roman"/>
          <w:i/>
          <w:iCs/>
          <w:sz w:val="28"/>
          <w:szCs w:val="28"/>
          <w:u w:val="single"/>
        </w:rPr>
        <w:t xml:space="preserve"> </w:t>
      </w:r>
      <w:r w:rsidRPr="00997CCE">
        <w:rPr>
          <w:rFonts w:ascii="Times New Roman" w:hAnsi="Times New Roman" w:cs="Times New Roman"/>
          <w:sz w:val="28"/>
          <w:szCs w:val="28"/>
        </w:rPr>
        <w:t>от пробки, почти цилиндрической формы или расщепленные вдоль на 2–4 части, к концу суживающиеся, ветвистые, различной длины, толщиной до 2 см. Поверхность продолговато-морщинистая, излом шероховатый, снаружи волокнистый. Цвет снаружи светло-бурый, в изломе желтовато-белый или серовато-белый. Запах слабый своеобразный; вкус сладковатый, с ощущением слизи.</w:t>
      </w:r>
    </w:p>
    <w:p w14:paraId="3AAFA562"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Кусочки корней различной формы, проходящие сквозь сито с отверстиями диаметром 7 мм. Цвет желтовато-белый или серовато-белый. Запах слабый, своеобразный. Вкус сладковатый с ощущением слизистости.</w:t>
      </w:r>
    </w:p>
    <w:p w14:paraId="7F6879EA"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Порошок </w:t>
      </w:r>
      <w:r w:rsidRPr="00997CCE">
        <w:rPr>
          <w:rFonts w:ascii="Times New Roman" w:hAnsi="Times New Roman" w:cs="Times New Roman"/>
          <w:sz w:val="28"/>
          <w:szCs w:val="28"/>
        </w:rPr>
        <w:t>белого, желтовато-белого или сероватого цвета, проходящий сквозь сито с отверстиями размером 0,310 мм. Запах слабый, своеобразный. Вкус сладковатый с ощущением слизистости.</w:t>
      </w:r>
    </w:p>
    <w:p w14:paraId="6619F3A0"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Микроскопия. </w:t>
      </w:r>
      <w:r w:rsidRPr="00997CCE">
        <w:rPr>
          <w:rFonts w:ascii="Times New Roman" w:hAnsi="Times New Roman" w:cs="Times New Roman"/>
          <w:sz w:val="28"/>
          <w:szCs w:val="28"/>
        </w:rPr>
        <w:t>На поперечном срезе видно характерное для корня преобладание тонкостенной паренхимной ткани. В коре находятся многочисленные тангентально вытянутые группы лубяных волокон, расположенные прерывистыми концентрическими поясами. Более мелкие группы волокон разбросаны в древесине. Волокна толщиной 10–35 мкм со слабоутолщенными, неодревесневшими или слабоодревесневшими стенками и большим просветом. Сосуды и трахеиды расположены небольшими группами. Сердцевинные лучи одно-, реже двухрядные. В паренхиме видны многочисленные крупные клетки со слизью, находящиеся как в коре, так и в древесине. В воде слизь растворяется, клетки становятся бесцветными, заполнены крахмальными зернами, местами встречаются мелкие друзы оксалата кальция.</w:t>
      </w:r>
    </w:p>
    <w:p w14:paraId="0CA43771"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Порошок. </w:t>
      </w:r>
      <w:r w:rsidRPr="00997CCE">
        <w:rPr>
          <w:rFonts w:ascii="Times New Roman" w:hAnsi="Times New Roman" w:cs="Times New Roman"/>
          <w:sz w:val="28"/>
          <w:szCs w:val="28"/>
        </w:rPr>
        <w:t>Под микроскопом видны обрывки паренхимы с крахмалом, отдельно зерна крахмала округлой, овальной или яйцевидной формы, величиной 3–27 мкм, друзы оксалата кальция, обрывки сосудов, обрывки волокон; нередко встречаются их вилообразно разветвленные окончания. Слизь обнаруживают при рассмотрении в туши.</w:t>
      </w:r>
    </w:p>
    <w:p w14:paraId="12EF9643"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Качественные реакции. </w:t>
      </w:r>
      <w:r w:rsidRPr="00997CCE">
        <w:rPr>
          <w:rFonts w:ascii="Times New Roman" w:hAnsi="Times New Roman" w:cs="Times New Roman"/>
          <w:sz w:val="28"/>
          <w:szCs w:val="28"/>
        </w:rPr>
        <w:t>При смачивании среза или порошка корня раствором аммиака или едкого натра появляется желтое окрашивание (слизь).</w:t>
      </w:r>
    </w:p>
    <w:p w14:paraId="0C644243"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u w:val="single"/>
        </w:rPr>
        <w:t>Корни очищенные.</w:t>
      </w:r>
      <w:r w:rsidRPr="00997CCE">
        <w:rPr>
          <w:rFonts w:ascii="Times New Roman" w:hAnsi="Times New Roman" w:cs="Times New Roman"/>
          <w:i/>
          <w:iCs/>
          <w:sz w:val="28"/>
          <w:szCs w:val="28"/>
        </w:rPr>
        <w:t xml:space="preserve"> </w:t>
      </w:r>
      <w:r w:rsidRPr="00997CCE">
        <w:rPr>
          <w:rFonts w:ascii="Times New Roman" w:hAnsi="Times New Roman" w:cs="Times New Roman"/>
          <w:sz w:val="28"/>
          <w:szCs w:val="28"/>
        </w:rPr>
        <w:t>Влажность не более 14%, золы общей не более 8%; золы, нерастворимой в 10% растворе хлористоводородной кислоты, не более 5%; деревянистых корней не более 3%; корней, плохо очищенных от пробки, не более 3%; органической примеси не более 0,5%; минеральной примеси не более 0,5%.</w:t>
      </w:r>
    </w:p>
    <w:p w14:paraId="7D4EC779"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Корни неочищенные.</w:t>
      </w:r>
      <w:r w:rsidRPr="00997CCE">
        <w:rPr>
          <w:rFonts w:ascii="Times New Roman" w:hAnsi="Times New Roman" w:cs="Times New Roman"/>
          <w:i/>
          <w:iCs/>
          <w:sz w:val="28"/>
          <w:szCs w:val="28"/>
        </w:rPr>
        <w:t xml:space="preserve"> </w:t>
      </w:r>
      <w:r w:rsidRPr="00997CCE">
        <w:rPr>
          <w:rFonts w:ascii="Times New Roman" w:hAnsi="Times New Roman" w:cs="Times New Roman"/>
          <w:sz w:val="28"/>
          <w:szCs w:val="28"/>
        </w:rPr>
        <w:t>Влаги не более 14%, золы общей не более 8%; деревянистых корней не более 3%; посторонних примесей: органической не более 0,5%; минеральной примеси не более 1%.</w:t>
      </w:r>
    </w:p>
    <w:p w14:paraId="52476391"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Влажность не более 14%, золы общей не более 8%; золы, нерастворимой в 10% растворе хлористоводородной кислоты, не более 0,5%; частиц, не проходящих сквозь сито с отверстиями диаметром 7 мм, не более 15%; частей, проходящих через сито с отверстиями диаметром 1 мм, не более 3%; органической примеси не более 0,5%; минеральной - не более 0,5%.</w:t>
      </w:r>
    </w:p>
    <w:p w14:paraId="17C3A033"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Порошок. </w:t>
      </w:r>
      <w:r w:rsidRPr="00997CCE">
        <w:rPr>
          <w:rFonts w:ascii="Times New Roman" w:hAnsi="Times New Roman" w:cs="Times New Roman"/>
          <w:sz w:val="28"/>
          <w:szCs w:val="28"/>
        </w:rPr>
        <w:t>Влажность не более 14%, золы общей не более 8%; золы, нерастворимой в 10% растворе хлористоводородной кислоты, не более 0,5%; частиц, не проходящих сквозь сито с отверстиями размером 0,310 мм, не более 1%.</w:t>
      </w:r>
    </w:p>
    <w:p w14:paraId="46E574EE" w14:textId="77777777"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До 10% слизи полисахаридного состава (галактоза, арабиноза, пентоза и др.), такое же примерно количество пектиновых веществ, крахмала до 37%, сахарозы до 10%, жирного масла</w:t>
      </w:r>
      <w:r w:rsidR="009270FD" w:rsidRPr="00997CCE">
        <w:rPr>
          <w:rFonts w:ascii="Times New Roman" w:hAnsi="Times New Roman" w:cs="Times New Roman"/>
          <w:sz w:val="28"/>
          <w:szCs w:val="28"/>
        </w:rPr>
        <w:t xml:space="preserve"> </w:t>
      </w:r>
      <w:r w:rsidRPr="00997CCE">
        <w:rPr>
          <w:rFonts w:ascii="Times New Roman" w:hAnsi="Times New Roman" w:cs="Times New Roman"/>
          <w:sz w:val="28"/>
          <w:szCs w:val="28"/>
        </w:rPr>
        <w:t>1,5–2%, уроновые кислоты, минеральные соли, бетаин, каротин.</w:t>
      </w:r>
    </w:p>
    <w:p w14:paraId="6BC3B556" w14:textId="77777777" w:rsidR="00AC02EF" w:rsidRPr="00997CCE" w:rsidRDefault="009F0619" w:rsidP="00AC02EF">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Хранение. </w:t>
      </w:r>
      <w:r w:rsidRPr="00997CCE">
        <w:rPr>
          <w:rFonts w:ascii="Times New Roman" w:hAnsi="Times New Roman" w:cs="Times New Roman"/>
          <w:sz w:val="28"/>
          <w:szCs w:val="28"/>
        </w:rPr>
        <w:t>Только в сухом месте, упакованными в тюки или мешки с отметкой о гигроскопичности. Срок годности 3 года</w:t>
      </w:r>
      <w:r w:rsidR="0051032B" w:rsidRPr="00997CCE">
        <w:rPr>
          <w:rFonts w:ascii="Times New Roman" w:hAnsi="Times New Roman" w:cs="Times New Roman"/>
          <w:sz w:val="28"/>
          <w:szCs w:val="28"/>
        </w:rPr>
        <w:t xml:space="preserve"> [9]</w:t>
      </w:r>
      <w:r w:rsidRPr="00997CCE">
        <w:rPr>
          <w:rFonts w:ascii="Times New Roman" w:hAnsi="Times New Roman" w:cs="Times New Roman"/>
          <w:sz w:val="28"/>
          <w:szCs w:val="28"/>
        </w:rPr>
        <w:t>.</w:t>
      </w:r>
      <w:bookmarkStart w:id="8" w:name="_Toc169685931"/>
    </w:p>
    <w:p w14:paraId="4E108D24" w14:textId="77777777" w:rsidR="00ED5A78" w:rsidRPr="00997CCE" w:rsidRDefault="005A32F3" w:rsidP="00AC02EF">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sz w:val="28"/>
          <w:szCs w:val="28"/>
        </w:rPr>
        <w:br w:type="page"/>
      </w:r>
      <w:r w:rsidR="009E000D" w:rsidRPr="00997CCE">
        <w:rPr>
          <w:rFonts w:ascii="Times New Roman" w:hAnsi="Times New Roman" w:cs="Times New Roman"/>
          <w:b/>
          <w:bCs/>
          <w:sz w:val="28"/>
          <w:szCs w:val="28"/>
        </w:rPr>
        <w:t xml:space="preserve">Глава </w:t>
      </w:r>
      <w:r w:rsidR="00AC02EF" w:rsidRPr="00997CCE">
        <w:rPr>
          <w:rFonts w:ascii="Times New Roman" w:hAnsi="Times New Roman" w:cs="Times New Roman"/>
          <w:b/>
          <w:bCs/>
          <w:sz w:val="28"/>
          <w:szCs w:val="28"/>
        </w:rPr>
        <w:t>3</w:t>
      </w:r>
      <w:r w:rsidR="009E000D" w:rsidRPr="00997CCE">
        <w:rPr>
          <w:rFonts w:ascii="Times New Roman" w:hAnsi="Times New Roman" w:cs="Times New Roman"/>
          <w:b/>
          <w:bCs/>
          <w:sz w:val="28"/>
          <w:szCs w:val="28"/>
        </w:rPr>
        <w:t>.</w:t>
      </w:r>
      <w:r w:rsidR="00F56803" w:rsidRPr="00997CCE">
        <w:rPr>
          <w:rFonts w:ascii="Times New Roman" w:hAnsi="Times New Roman" w:cs="Times New Roman"/>
          <w:b/>
          <w:bCs/>
          <w:sz w:val="28"/>
          <w:szCs w:val="28"/>
        </w:rPr>
        <w:t xml:space="preserve"> </w:t>
      </w:r>
      <w:r w:rsidR="00ED5A78" w:rsidRPr="00997CCE">
        <w:rPr>
          <w:rFonts w:ascii="Times New Roman" w:hAnsi="Times New Roman" w:cs="Times New Roman"/>
          <w:b/>
          <w:bCs/>
          <w:sz w:val="28"/>
          <w:szCs w:val="28"/>
        </w:rPr>
        <w:t>Фитопрепараты, их фармакологическое действие и применение</w:t>
      </w:r>
      <w:bookmarkEnd w:id="8"/>
    </w:p>
    <w:p w14:paraId="6C03834E" w14:textId="77777777" w:rsidR="00ED5A78" w:rsidRPr="00997CCE" w:rsidRDefault="00ED5A78" w:rsidP="001F3777">
      <w:pPr>
        <w:shd w:val="clear" w:color="auto" w:fill="FFFFFF"/>
        <w:spacing w:line="360" w:lineRule="auto"/>
        <w:ind w:firstLine="709"/>
        <w:jc w:val="both"/>
        <w:rPr>
          <w:rFonts w:ascii="Times New Roman" w:hAnsi="Times New Roman" w:cs="Times New Roman"/>
          <w:b/>
          <w:bCs/>
          <w:sz w:val="28"/>
          <w:szCs w:val="28"/>
        </w:rPr>
      </w:pPr>
    </w:p>
    <w:p w14:paraId="5DD13062" w14:textId="77777777" w:rsidR="00475AD1" w:rsidRPr="00997CCE" w:rsidRDefault="00D144D0"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Слизи в воде набухают и образуют характерные коллоидные системы, лечебная ценность которых зависит от их физико-химических свойств, определяющих по существу фармакологическое действие этих лекарственных средств. </w:t>
      </w:r>
    </w:p>
    <w:p w14:paraId="3D3A12EB" w14:textId="77777777" w:rsidR="008A3FE8" w:rsidRPr="00997CCE" w:rsidRDefault="00D144D0"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Растительные слизи покрывают слизистые оболочки таким слоем, который удерживается</w:t>
      </w:r>
      <w:r w:rsidR="008A3FE8" w:rsidRPr="00997CCE">
        <w:rPr>
          <w:rFonts w:ascii="Times New Roman" w:hAnsi="Times New Roman" w:cs="Times New Roman"/>
          <w:sz w:val="28"/>
          <w:szCs w:val="28"/>
        </w:rPr>
        <w:t xml:space="preserve"> на них в течение длительного времени и тем самым предохраняет от дальнейшего </w:t>
      </w:r>
      <w:r w:rsidR="00475AD1" w:rsidRPr="00997CCE">
        <w:rPr>
          <w:rFonts w:ascii="Times New Roman" w:hAnsi="Times New Roman" w:cs="Times New Roman"/>
          <w:sz w:val="28"/>
          <w:szCs w:val="28"/>
        </w:rPr>
        <w:t>раздражения. В</w:t>
      </w:r>
      <w:r w:rsidR="008A3FE8" w:rsidRPr="00997CCE">
        <w:rPr>
          <w:rFonts w:ascii="Times New Roman" w:hAnsi="Times New Roman" w:cs="Times New Roman"/>
          <w:sz w:val="28"/>
          <w:szCs w:val="28"/>
        </w:rPr>
        <w:t xml:space="preserve"> результате этого облегчается самопроизвольная регенерация</w:t>
      </w:r>
      <w:r w:rsidR="00475AD1" w:rsidRPr="00997CCE">
        <w:rPr>
          <w:rFonts w:ascii="Times New Roman" w:hAnsi="Times New Roman" w:cs="Times New Roman"/>
          <w:sz w:val="28"/>
          <w:szCs w:val="28"/>
        </w:rPr>
        <w:t xml:space="preserve"> поврежденных тканей, уменьшается воспалительный процесс. Действуя в качестве протектора, растительные слизи смягчают плотный воспалительный налет на слизистых</w:t>
      </w:r>
      <w:r w:rsidR="0051032B" w:rsidRPr="00997CCE">
        <w:rPr>
          <w:rFonts w:ascii="Times New Roman" w:hAnsi="Times New Roman" w:cs="Times New Roman"/>
          <w:sz w:val="28"/>
          <w:szCs w:val="28"/>
        </w:rPr>
        <w:t xml:space="preserve"> [13, 15]</w:t>
      </w:r>
      <w:r w:rsidR="00475AD1" w:rsidRPr="00997CCE">
        <w:rPr>
          <w:rFonts w:ascii="Times New Roman" w:hAnsi="Times New Roman" w:cs="Times New Roman"/>
          <w:sz w:val="28"/>
          <w:szCs w:val="28"/>
        </w:rPr>
        <w:t>.</w:t>
      </w:r>
    </w:p>
    <w:p w14:paraId="77F489C0" w14:textId="77777777" w:rsidR="00475AD1" w:rsidRPr="00997CCE" w:rsidRDefault="00475AD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Слизи облегчают отхаркивание благодаря характерным для коллоидов свойствам, а принятые внутрь действуют обволакивающе на слизистую желудка. Причем, чем выше кислотность желудка, тем защитное действие эффективнее и продолжительнее, так как вязкость слизи повышается при соприкосновении с соляной кислотой, выделяемой при желудочной секреции.</w:t>
      </w:r>
    </w:p>
    <w:p w14:paraId="7B55766B" w14:textId="77777777"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14:paraId="18ACE7D3" w14:textId="77777777" w:rsidR="00ED5A78"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3.1 </w:t>
      </w:r>
      <w:r w:rsidR="00ED5A78" w:rsidRPr="00997CCE">
        <w:rPr>
          <w:rFonts w:ascii="Times New Roman" w:hAnsi="Times New Roman" w:cs="Times New Roman"/>
          <w:b/>
          <w:bCs/>
          <w:sz w:val="28"/>
          <w:szCs w:val="28"/>
        </w:rPr>
        <w:t>Препараты льна</w:t>
      </w:r>
    </w:p>
    <w:p w14:paraId="3C46545B" w14:textId="77777777"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14:paraId="711F0491" w14:textId="77777777" w:rsidR="00841EF7" w:rsidRPr="00997CCE" w:rsidRDefault="0010718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Семена льна</w:t>
      </w:r>
      <w:r w:rsidR="00ED5A78" w:rsidRPr="00997CCE">
        <w:rPr>
          <w:rFonts w:ascii="Times New Roman" w:hAnsi="Times New Roman" w:cs="Times New Roman"/>
          <w:i/>
          <w:iCs/>
          <w:sz w:val="28"/>
          <w:szCs w:val="28"/>
        </w:rPr>
        <w:t xml:space="preserve"> (</w:t>
      </w:r>
      <w:r w:rsidR="00841EF7" w:rsidRPr="00997CCE">
        <w:rPr>
          <w:rFonts w:ascii="Times New Roman" w:hAnsi="Times New Roman" w:cs="Times New Roman"/>
          <w:i/>
          <w:iCs/>
          <w:sz w:val="28"/>
          <w:szCs w:val="28"/>
          <w:lang w:val="de-DE"/>
        </w:rPr>
        <w:t>Semina Lini</w:t>
      </w:r>
      <w:r w:rsidR="00ED5A78" w:rsidRPr="00997CCE">
        <w:rPr>
          <w:rFonts w:ascii="Times New Roman" w:hAnsi="Times New Roman" w:cs="Times New Roman"/>
          <w:i/>
          <w:iCs/>
          <w:sz w:val="28"/>
          <w:szCs w:val="28"/>
        </w:rPr>
        <w:t>).</w:t>
      </w:r>
    </w:p>
    <w:p w14:paraId="4DFF22E4"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Применяют в виде слизи</w:t>
      </w:r>
      <w:r w:rsidR="00ED5A78" w:rsidRPr="00997CCE">
        <w:rPr>
          <w:rFonts w:ascii="Times New Roman" w:hAnsi="Times New Roman" w:cs="Times New Roman"/>
          <w:sz w:val="28"/>
          <w:szCs w:val="28"/>
        </w:rPr>
        <w:t xml:space="preserve"> (</w:t>
      </w:r>
      <w:r w:rsidRPr="00997CCE">
        <w:rPr>
          <w:rFonts w:ascii="Times New Roman" w:hAnsi="Times New Roman" w:cs="Times New Roman"/>
          <w:sz w:val="28"/>
          <w:szCs w:val="28"/>
          <w:lang w:val="de-DE"/>
        </w:rPr>
        <w:t>Mucilago semines Lini</w:t>
      </w:r>
      <w:r w:rsidRPr="00997CCE">
        <w:rPr>
          <w:rFonts w:ascii="Times New Roman" w:hAnsi="Times New Roman" w:cs="Times New Roman"/>
          <w:sz w:val="28"/>
          <w:szCs w:val="28"/>
        </w:rPr>
        <w:t>). Льняное семя при приеме внутрь оказывает мягчительное, обволакивающее и защищающее от раздражения воспаленн</w:t>
      </w:r>
      <w:r w:rsidR="004D4A4B" w:rsidRPr="00997CCE">
        <w:rPr>
          <w:rFonts w:ascii="Times New Roman" w:hAnsi="Times New Roman" w:cs="Times New Roman"/>
          <w:sz w:val="28"/>
          <w:szCs w:val="28"/>
        </w:rPr>
        <w:t>ую</w:t>
      </w:r>
      <w:r w:rsidRPr="00997CCE">
        <w:rPr>
          <w:rFonts w:ascii="Times New Roman" w:hAnsi="Times New Roman" w:cs="Times New Roman"/>
          <w:sz w:val="28"/>
          <w:szCs w:val="28"/>
        </w:rPr>
        <w:t xml:space="preserve"> слизист</w:t>
      </w:r>
      <w:r w:rsidR="004D4A4B" w:rsidRPr="00997CCE">
        <w:rPr>
          <w:rFonts w:ascii="Times New Roman" w:hAnsi="Times New Roman" w:cs="Times New Roman"/>
          <w:sz w:val="28"/>
          <w:szCs w:val="28"/>
        </w:rPr>
        <w:t>ую</w:t>
      </w:r>
      <w:r w:rsidRPr="00997CCE">
        <w:rPr>
          <w:rFonts w:ascii="Times New Roman" w:hAnsi="Times New Roman" w:cs="Times New Roman"/>
          <w:sz w:val="28"/>
          <w:szCs w:val="28"/>
        </w:rPr>
        <w:t xml:space="preserve"> оболочк</w:t>
      </w:r>
      <w:r w:rsidR="004D4A4B" w:rsidRPr="00997CCE">
        <w:rPr>
          <w:rFonts w:ascii="Times New Roman" w:hAnsi="Times New Roman" w:cs="Times New Roman"/>
          <w:sz w:val="28"/>
          <w:szCs w:val="28"/>
        </w:rPr>
        <w:t>у</w:t>
      </w:r>
      <w:r w:rsidRPr="00997CCE">
        <w:rPr>
          <w:rFonts w:ascii="Times New Roman" w:hAnsi="Times New Roman" w:cs="Times New Roman"/>
          <w:sz w:val="28"/>
          <w:szCs w:val="28"/>
        </w:rPr>
        <w:t xml:space="preserve"> пищевода, желудочно-кишечного тракта действие, проявляя при этом противовоспалительный и болеутоляющий эффект. </w:t>
      </w:r>
      <w:r w:rsidR="004D4A4B" w:rsidRPr="00997CCE">
        <w:rPr>
          <w:rFonts w:ascii="Times New Roman" w:hAnsi="Times New Roman" w:cs="Times New Roman"/>
          <w:sz w:val="28"/>
          <w:szCs w:val="28"/>
        </w:rPr>
        <w:t xml:space="preserve">Слизь семян льна применяют внутрь при эзофагитах, при обострении гастрита, язвенной болезни желудка и двенадцатиперстной кишки, энтеритах, колитах. Слизистые лечебные клизмы назначают больным дизентерией, при проктитах и геморрое. </w:t>
      </w:r>
      <w:r w:rsidRPr="00997CCE">
        <w:rPr>
          <w:rFonts w:ascii="Times New Roman" w:hAnsi="Times New Roman" w:cs="Times New Roman"/>
          <w:sz w:val="28"/>
          <w:szCs w:val="28"/>
        </w:rPr>
        <w:t>Применяют при атонических запорах и ожирении, как мягчительное при воспалении органов дыхания, при сухом кашле, а также при циститах, нефритах и камнях мочевого пузыря.</w:t>
      </w:r>
    </w:p>
    <w:p w14:paraId="4FEA542D" w14:textId="77777777" w:rsidR="004D4A4B" w:rsidRPr="00997CCE" w:rsidRDefault="004D4A4B"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Наружно слизь используют при трофических язвах, поражениях кожи после рентгеновского облучения.</w:t>
      </w:r>
    </w:p>
    <w:p w14:paraId="6BAC29E5"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склонность к поносу.</w:t>
      </w:r>
    </w:p>
    <w:p w14:paraId="46D03771"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¼ стакана слизи 3 раза в день за 30 минут до еды.</w:t>
      </w:r>
    </w:p>
    <w:p w14:paraId="3CEBD0A1" w14:textId="77777777" w:rsidR="00841EF7" w:rsidRPr="00997CCE" w:rsidRDefault="00107182"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Курс лечения 2–</w:t>
      </w:r>
      <w:r w:rsidR="00841EF7" w:rsidRPr="00997CCE">
        <w:rPr>
          <w:rFonts w:ascii="Times New Roman" w:hAnsi="Times New Roman" w:cs="Times New Roman"/>
          <w:sz w:val="28"/>
          <w:szCs w:val="28"/>
        </w:rPr>
        <w:t>3 недели.</w:t>
      </w:r>
    </w:p>
    <w:p w14:paraId="3DAF7D84"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Побочные действия: диспепсические явления.</w:t>
      </w:r>
    </w:p>
    <w:p w14:paraId="106F004E" w14:textId="77777777" w:rsidR="00841EF7" w:rsidRPr="00997CCE" w:rsidRDefault="0010718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Настой семян льна</w:t>
      </w:r>
      <w:r w:rsidR="00404606" w:rsidRPr="00997CCE">
        <w:rPr>
          <w:rFonts w:ascii="Times New Roman" w:hAnsi="Times New Roman" w:cs="Times New Roman"/>
          <w:i/>
          <w:iCs/>
          <w:sz w:val="28"/>
          <w:szCs w:val="28"/>
        </w:rPr>
        <w:t xml:space="preserve"> (</w:t>
      </w:r>
      <w:r w:rsidR="00841EF7" w:rsidRPr="00997CCE">
        <w:rPr>
          <w:rFonts w:ascii="Times New Roman" w:hAnsi="Times New Roman" w:cs="Times New Roman"/>
          <w:i/>
          <w:iCs/>
          <w:sz w:val="28"/>
          <w:szCs w:val="28"/>
          <w:lang w:val="de-DE"/>
        </w:rPr>
        <w:t>Infusum seminum Lini</w:t>
      </w:r>
      <w:r w:rsidR="00404606" w:rsidRPr="00997CCE">
        <w:rPr>
          <w:rFonts w:ascii="Times New Roman" w:hAnsi="Times New Roman" w:cs="Times New Roman"/>
          <w:i/>
          <w:iCs/>
          <w:sz w:val="28"/>
          <w:szCs w:val="28"/>
        </w:rPr>
        <w:t>).</w:t>
      </w:r>
    </w:p>
    <w:p w14:paraId="0D6B7187"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внутрь при пептической язве желудка, которая обычно сопровождается гиперсекрецией, при воспалении пищевода, язвенной болезни желудка и двенадцатиперстной кишки, при гастритах и энтероколитах.</w:t>
      </w:r>
    </w:p>
    <w:p w14:paraId="6DEEFC91" w14:textId="77777777" w:rsidR="00841EF7" w:rsidRPr="00997CCE" w:rsidRDefault="0010718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Льняное масло</w:t>
      </w:r>
      <w:r w:rsidR="00404606"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en-US"/>
        </w:rPr>
        <w:t>Oleum</w:t>
      </w:r>
      <w:r w:rsidR="00841EF7" w:rsidRPr="00997CCE">
        <w:rPr>
          <w:rFonts w:ascii="Times New Roman" w:hAnsi="Times New Roman" w:cs="Times New Roman"/>
          <w:i/>
          <w:iCs/>
          <w:sz w:val="28"/>
          <w:szCs w:val="28"/>
          <w:lang w:val="de-DE"/>
        </w:rPr>
        <w:t xml:space="preserve"> Lini</w:t>
      </w:r>
      <w:r w:rsidR="00404606" w:rsidRPr="00997CCE">
        <w:rPr>
          <w:rFonts w:ascii="Times New Roman" w:hAnsi="Times New Roman" w:cs="Times New Roman"/>
          <w:i/>
          <w:iCs/>
          <w:sz w:val="28"/>
          <w:szCs w:val="28"/>
        </w:rPr>
        <w:t>).</w:t>
      </w:r>
    </w:p>
    <w:p w14:paraId="045C2D2F" w14:textId="77777777" w:rsidR="005C7F02" w:rsidRPr="00997CCE" w:rsidRDefault="00404606"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Получают из семян льна. Содержит оптимальный комплекс ненасыщенных жирных кислот (линолевой, линоленовой</w:t>
      </w:r>
      <w:r w:rsidR="00854A67" w:rsidRPr="00997CCE">
        <w:rPr>
          <w:rFonts w:ascii="Times New Roman" w:hAnsi="Times New Roman" w:cs="Times New Roman"/>
          <w:sz w:val="28"/>
          <w:szCs w:val="28"/>
        </w:rPr>
        <w:t xml:space="preserve">, олеиновой), имеющий большое значение в обмене липидов. </w:t>
      </w:r>
    </w:p>
    <w:p w14:paraId="5F3E03C4" w14:textId="77777777" w:rsidR="00404606" w:rsidRPr="00997CCE" w:rsidRDefault="00854A6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Снижает уровень холестерина в крови, мобилизует организм на снижение жиров. Наличием витамина А обусловлено противовоспалительное и усиливающее регенерацию тканей действие. Слабительный эффект связан со способностью масла размягчать каловые массы и облегчать их продвижение.</w:t>
      </w:r>
    </w:p>
    <w:p w14:paraId="69237009" w14:textId="77777777" w:rsidR="005C7F02"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Применяется как мягкое слабительное при спастических запорах; как желчегонное средство при ЖКБ и холецистит</w:t>
      </w:r>
      <w:r w:rsidR="00404606" w:rsidRPr="00997CCE">
        <w:rPr>
          <w:rFonts w:ascii="Times New Roman" w:hAnsi="Times New Roman" w:cs="Times New Roman"/>
          <w:sz w:val="28"/>
          <w:szCs w:val="28"/>
        </w:rPr>
        <w:t>ах</w:t>
      </w:r>
      <w:r w:rsidRPr="00997CCE">
        <w:rPr>
          <w:rFonts w:ascii="Times New Roman" w:hAnsi="Times New Roman" w:cs="Times New Roman"/>
          <w:sz w:val="28"/>
          <w:szCs w:val="28"/>
        </w:rPr>
        <w:t xml:space="preserve">; наружно </w:t>
      </w:r>
      <w:r w:rsidR="000F34E4" w:rsidRPr="00997CCE">
        <w:rPr>
          <w:rFonts w:ascii="Times New Roman" w:hAnsi="Times New Roman" w:cs="Times New Roman"/>
          <w:sz w:val="28"/>
          <w:szCs w:val="28"/>
        </w:rPr>
        <w:t>–</w:t>
      </w:r>
      <w:r w:rsidRPr="00997CCE">
        <w:rPr>
          <w:rFonts w:ascii="Times New Roman" w:hAnsi="Times New Roman" w:cs="Times New Roman"/>
          <w:sz w:val="28"/>
          <w:szCs w:val="28"/>
        </w:rPr>
        <w:t xml:space="preserve"> при ожогах</w:t>
      </w:r>
      <w:r w:rsidR="00404606" w:rsidRPr="00997CCE">
        <w:rPr>
          <w:rFonts w:ascii="Times New Roman" w:hAnsi="Times New Roman" w:cs="Times New Roman"/>
          <w:sz w:val="28"/>
          <w:szCs w:val="28"/>
        </w:rPr>
        <w:t>, лучевых поражениях кожи</w:t>
      </w:r>
      <w:r w:rsidRPr="00997CCE">
        <w:rPr>
          <w:rFonts w:ascii="Times New Roman" w:hAnsi="Times New Roman" w:cs="Times New Roman"/>
          <w:sz w:val="28"/>
          <w:szCs w:val="28"/>
        </w:rPr>
        <w:t>.</w:t>
      </w:r>
      <w:r w:rsidR="00404606" w:rsidRPr="00997CCE">
        <w:rPr>
          <w:rFonts w:ascii="Times New Roman" w:hAnsi="Times New Roman" w:cs="Times New Roman"/>
          <w:sz w:val="28"/>
          <w:szCs w:val="28"/>
        </w:rPr>
        <w:t xml:space="preserve"> </w:t>
      </w:r>
    </w:p>
    <w:p w14:paraId="0F8DF073" w14:textId="77777777" w:rsidR="00841EF7" w:rsidRPr="00997CCE" w:rsidRDefault="00404606"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Льняное масло также широко применяется в диетическом питании больных с нарушениями жирового обмена, при атеросклерозе, ИБС, гипертонической болезни, сахарном диабете, циррозах печени.</w:t>
      </w:r>
    </w:p>
    <w:p w14:paraId="534E23D3" w14:textId="77777777" w:rsidR="00404606"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Из масла готовят зеленое мыло и мыльный спирт, применяемый наружно при заболеваниях кожи.</w:t>
      </w:r>
      <w:r w:rsidR="00404606" w:rsidRPr="00997CCE">
        <w:rPr>
          <w:rFonts w:ascii="Times New Roman" w:hAnsi="Times New Roman" w:cs="Times New Roman"/>
          <w:sz w:val="28"/>
          <w:szCs w:val="28"/>
        </w:rPr>
        <w:t xml:space="preserve"> </w:t>
      </w:r>
    </w:p>
    <w:p w14:paraId="77C12A65"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фармацевтической промышленности масло используется в качестве основы для приготовления жидких мазей.</w:t>
      </w:r>
    </w:p>
    <w:p w14:paraId="48844F3D" w14:textId="77777777" w:rsidR="00854A67" w:rsidRPr="00997CCE" w:rsidRDefault="00854A6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Способ применения: местно – аппликации, масляные повязки; внутрь: 1–3 столовых ложки в день.</w:t>
      </w:r>
    </w:p>
    <w:p w14:paraId="16E0BC64" w14:textId="77777777" w:rsidR="00854A67" w:rsidRPr="00997CCE" w:rsidRDefault="00854A6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Лечение эффективно при длительном применении курсом не менее 1,5 месяца</w:t>
      </w:r>
      <w:r w:rsidR="0051032B" w:rsidRPr="00997CCE">
        <w:rPr>
          <w:rFonts w:ascii="Times New Roman" w:hAnsi="Times New Roman" w:cs="Times New Roman"/>
          <w:sz w:val="28"/>
          <w:szCs w:val="28"/>
        </w:rPr>
        <w:t xml:space="preserve"> [17]</w:t>
      </w:r>
      <w:r w:rsidRPr="00997CCE">
        <w:rPr>
          <w:rFonts w:ascii="Times New Roman" w:hAnsi="Times New Roman" w:cs="Times New Roman"/>
          <w:sz w:val="28"/>
          <w:szCs w:val="28"/>
        </w:rPr>
        <w:t>.</w:t>
      </w:r>
    </w:p>
    <w:p w14:paraId="46A80B04" w14:textId="77777777" w:rsidR="00841EF7" w:rsidRPr="00997CCE" w:rsidRDefault="0010718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Линетол</w:t>
      </w:r>
      <w:r w:rsidR="00854A67" w:rsidRPr="00997CCE">
        <w:rPr>
          <w:rFonts w:ascii="Times New Roman" w:hAnsi="Times New Roman" w:cs="Times New Roman"/>
          <w:i/>
          <w:iCs/>
          <w:sz w:val="28"/>
          <w:szCs w:val="28"/>
        </w:rPr>
        <w:t xml:space="preserve"> (</w:t>
      </w:r>
      <w:r w:rsidR="00841EF7" w:rsidRPr="00997CCE">
        <w:rPr>
          <w:rFonts w:ascii="Times New Roman" w:hAnsi="Times New Roman" w:cs="Times New Roman"/>
          <w:i/>
          <w:iCs/>
          <w:sz w:val="28"/>
          <w:szCs w:val="28"/>
          <w:lang w:val="de-DE"/>
        </w:rPr>
        <w:t>Linaetholum</w:t>
      </w:r>
      <w:r w:rsidR="00854A67" w:rsidRPr="00997CCE">
        <w:rPr>
          <w:rFonts w:ascii="Times New Roman" w:hAnsi="Times New Roman" w:cs="Times New Roman"/>
          <w:i/>
          <w:iCs/>
          <w:sz w:val="28"/>
          <w:szCs w:val="28"/>
        </w:rPr>
        <w:t>).</w:t>
      </w:r>
    </w:p>
    <w:p w14:paraId="37BB6541" w14:textId="77777777" w:rsidR="005C7F02"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Маслообразная жидкость слегка желтоватого цвета. </w:t>
      </w:r>
    </w:p>
    <w:p w14:paraId="2B284F6C"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получаемый из льняного масла, содержит смеси этиловых эфиров ненасыщенных жирных кислот, способствующих ускорению распада и выделению липидов из организма, обеспечивая тем самым противосклеротическое действие на организм.</w:t>
      </w:r>
    </w:p>
    <w:p w14:paraId="447BAFC9" w14:textId="77777777" w:rsidR="00841EF7" w:rsidRPr="00997CCE" w:rsidRDefault="00726BB6"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Курс лечения 1–</w:t>
      </w:r>
      <w:r w:rsidR="00841EF7" w:rsidRPr="00997CCE">
        <w:rPr>
          <w:rFonts w:ascii="Times New Roman" w:hAnsi="Times New Roman" w:cs="Times New Roman"/>
          <w:sz w:val="28"/>
          <w:szCs w:val="28"/>
        </w:rPr>
        <w:t>1</w:t>
      </w:r>
      <w:r w:rsidRPr="00997CCE">
        <w:rPr>
          <w:rFonts w:ascii="Times New Roman" w:hAnsi="Times New Roman" w:cs="Times New Roman"/>
          <w:sz w:val="28"/>
          <w:szCs w:val="28"/>
        </w:rPr>
        <w:t>,5 месяца с интервалами 2–</w:t>
      </w:r>
      <w:r w:rsidR="00841EF7" w:rsidRPr="00997CCE">
        <w:rPr>
          <w:rFonts w:ascii="Times New Roman" w:hAnsi="Times New Roman" w:cs="Times New Roman"/>
          <w:sz w:val="28"/>
          <w:szCs w:val="28"/>
        </w:rPr>
        <w:t>4 недели.</w:t>
      </w:r>
    </w:p>
    <w:p w14:paraId="58138BC8"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Наружно линетол оказывает болеутоляющее действие и ускоряет регенерацию пораженных тканей. Лечение проводят открытым или закрытым способом.</w:t>
      </w:r>
    </w:p>
    <w:p w14:paraId="00E668BA"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острые нарушения функций желудочно-кишечного тракта.</w:t>
      </w:r>
    </w:p>
    <w:p w14:paraId="224C5EB8"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герметично закрытые, наполненные доверху склянки темного стекла по 100 и 200 мл.</w:t>
      </w:r>
    </w:p>
    <w:p w14:paraId="66DA86B2"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lang w:val="en-US"/>
        </w:rPr>
      </w:pPr>
      <w:r w:rsidRPr="00997CCE">
        <w:rPr>
          <w:rFonts w:ascii="Times New Roman" w:hAnsi="Times New Roman" w:cs="Times New Roman"/>
          <w:sz w:val="28"/>
          <w:szCs w:val="28"/>
          <w:lang w:val="de-DE"/>
        </w:rPr>
        <w:t xml:space="preserve">Rp.: Inf. Seminum Lini </w:t>
      </w:r>
      <w:r w:rsidR="00726BB6" w:rsidRPr="00997CCE">
        <w:rPr>
          <w:rFonts w:ascii="Times New Roman" w:hAnsi="Times New Roman" w:cs="Times New Roman"/>
          <w:sz w:val="28"/>
          <w:szCs w:val="28"/>
          <w:lang w:val="en-US"/>
        </w:rPr>
        <w:t>20,0–</w:t>
      </w:r>
      <w:r w:rsidRPr="00997CCE">
        <w:rPr>
          <w:rFonts w:ascii="Times New Roman" w:hAnsi="Times New Roman" w:cs="Times New Roman"/>
          <w:sz w:val="28"/>
          <w:szCs w:val="28"/>
          <w:lang w:val="en-US"/>
        </w:rPr>
        <w:t xml:space="preserve">600 </w:t>
      </w:r>
      <w:r w:rsidRPr="00997CCE">
        <w:rPr>
          <w:rFonts w:ascii="Times New Roman" w:hAnsi="Times New Roman" w:cs="Times New Roman"/>
          <w:sz w:val="28"/>
          <w:szCs w:val="28"/>
          <w:lang w:val="de-DE"/>
        </w:rPr>
        <w:t>ml</w:t>
      </w:r>
    </w:p>
    <w:p w14:paraId="686E3570" w14:textId="77777777"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 xml:space="preserve">D.S. </w:t>
      </w:r>
      <w:r w:rsidRPr="00997CCE">
        <w:rPr>
          <w:rFonts w:ascii="Times New Roman" w:hAnsi="Times New Roman" w:cs="Times New Roman"/>
          <w:sz w:val="28"/>
          <w:szCs w:val="28"/>
        </w:rPr>
        <w:t>Принимать по ¼</w:t>
      </w:r>
      <w:r w:rsidRPr="00997CCE">
        <w:rPr>
          <w:rFonts w:ascii="Times New Roman" w:hAnsi="Times New Roman" w:cs="Times New Roman"/>
          <w:i/>
          <w:iCs/>
          <w:sz w:val="28"/>
          <w:szCs w:val="28"/>
        </w:rPr>
        <w:t xml:space="preserve"> </w:t>
      </w:r>
      <w:r w:rsidRPr="00997CCE">
        <w:rPr>
          <w:rFonts w:ascii="Times New Roman" w:hAnsi="Times New Roman" w:cs="Times New Roman"/>
          <w:sz w:val="28"/>
          <w:szCs w:val="28"/>
        </w:rPr>
        <w:t xml:space="preserve">стакана </w:t>
      </w:r>
      <w:r w:rsidR="00726BB6" w:rsidRPr="00997CCE">
        <w:rPr>
          <w:rFonts w:ascii="Times New Roman" w:hAnsi="Times New Roman" w:cs="Times New Roman"/>
          <w:sz w:val="28"/>
          <w:szCs w:val="28"/>
        </w:rPr>
        <w:t>3</w:t>
      </w:r>
      <w:r w:rsidRPr="00997CCE">
        <w:rPr>
          <w:rFonts w:ascii="Times New Roman" w:hAnsi="Times New Roman" w:cs="Times New Roman"/>
          <w:sz w:val="28"/>
          <w:szCs w:val="28"/>
        </w:rPr>
        <w:t xml:space="preserve"> раза в день до еды.</w:t>
      </w:r>
    </w:p>
    <w:p w14:paraId="6704F8E1" w14:textId="77777777"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14:paraId="44CCBEDB" w14:textId="77777777" w:rsidR="00D627C1"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3.2 </w:t>
      </w:r>
      <w:r w:rsidR="00D627C1" w:rsidRPr="00997CCE">
        <w:rPr>
          <w:rFonts w:ascii="Times New Roman" w:hAnsi="Times New Roman" w:cs="Times New Roman"/>
          <w:b/>
          <w:bCs/>
          <w:sz w:val="28"/>
          <w:szCs w:val="28"/>
        </w:rPr>
        <w:t>Препараты подорожника блошного</w:t>
      </w:r>
    </w:p>
    <w:p w14:paraId="7DC2BFB5" w14:textId="77777777"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14:paraId="33416F07" w14:textId="77777777" w:rsidR="00D627C1" w:rsidRPr="00997CCE" w:rsidRDefault="00D627C1"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Семена подорожника блошного (</w:t>
      </w:r>
      <w:r w:rsidRPr="00997CCE">
        <w:rPr>
          <w:rFonts w:ascii="Times New Roman" w:hAnsi="Times New Roman" w:cs="Times New Roman"/>
          <w:i/>
          <w:iCs/>
          <w:sz w:val="28"/>
          <w:szCs w:val="28"/>
          <w:lang w:val="en-US"/>
        </w:rPr>
        <w:t>Semina</w:t>
      </w:r>
      <w:r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Plantaginis psyllii</w:t>
      </w:r>
      <w:r w:rsidRPr="00997CCE">
        <w:rPr>
          <w:rFonts w:ascii="Times New Roman" w:hAnsi="Times New Roman" w:cs="Times New Roman"/>
          <w:i/>
          <w:iCs/>
          <w:sz w:val="28"/>
          <w:szCs w:val="28"/>
        </w:rPr>
        <w:t>).</w:t>
      </w:r>
    </w:p>
    <w:p w14:paraId="704D2526" w14:textId="77777777" w:rsidR="00D627C1" w:rsidRPr="00997CCE" w:rsidRDefault="00D627C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Семена подорожника блошного содержат в большом количестве слизь (до 30%), поэтому оказывают сильное обволакивающее действие при воспалениях слизистой оболочки кишечника.</w:t>
      </w:r>
    </w:p>
    <w:p w14:paraId="5A971931" w14:textId="77777777" w:rsidR="00D627C1" w:rsidRPr="00997CCE" w:rsidRDefault="00D627C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Семена применяются как легкое слабительное средство при спастических и атонических запорах и как обволакивающее при хронических коликах в виде настоя. Наружно применяют в виде примочек при воспалении глаз, и в виде мази при воспалении грудных желез.</w:t>
      </w:r>
    </w:p>
    <w:p w14:paraId="71AE4656" w14:textId="77777777" w:rsidR="00D627C1" w:rsidRPr="00997CCE" w:rsidRDefault="00D627C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Способы применения:</w:t>
      </w:r>
    </w:p>
    <w:p w14:paraId="45CD53C4" w14:textId="77777777" w:rsidR="00D627C1" w:rsidRPr="00997CCE" w:rsidRDefault="00D627C1" w:rsidP="001F3777">
      <w:pPr>
        <w:shd w:val="clear" w:color="auto" w:fill="FFFFFF"/>
        <w:tabs>
          <w:tab w:val="left" w:pos="307"/>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а) как слабительное – 1 столовая ложка (20,0) истолченных или цельных семян принимают на ночь или утром натощак, запивая водой.</w:t>
      </w:r>
    </w:p>
    <w:p w14:paraId="71137039" w14:textId="77777777" w:rsidR="00D627C1" w:rsidRPr="00997CCE" w:rsidRDefault="00D627C1" w:rsidP="001F3777">
      <w:pPr>
        <w:shd w:val="clear" w:color="auto" w:fill="FFFFFF"/>
        <w:tabs>
          <w:tab w:val="left" w:pos="389"/>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б) как обволакивающее – 2 чайные ложки (10,0) толченых семян смешивают с 2 чайными ложками холодной воды, взбалтывают, добавляют 30 мл (6 столовых ложек) кипятка, снова взбалтывают пока не остынет, затем процеживают через марлю. Применяют в виде примочки при воспалении слизистых оболочек глаз; внутрь по 1 столовой ложке 3 раза в день.</w:t>
      </w:r>
    </w:p>
    <w:p w14:paraId="11C53BBD" w14:textId="77777777" w:rsidR="00D627C1" w:rsidRPr="00997CCE" w:rsidRDefault="00D627C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Мазь: толченые семена, смоченные теплой водой.</w:t>
      </w:r>
    </w:p>
    <w:p w14:paraId="56916D0B" w14:textId="77777777"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14:paraId="24111F5B" w14:textId="77777777" w:rsidR="004D7F5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3.3 </w:t>
      </w:r>
      <w:r w:rsidR="004D7F53" w:rsidRPr="00997CCE">
        <w:rPr>
          <w:rFonts w:ascii="Times New Roman" w:hAnsi="Times New Roman" w:cs="Times New Roman"/>
          <w:b/>
          <w:bCs/>
          <w:sz w:val="28"/>
          <w:szCs w:val="28"/>
        </w:rPr>
        <w:t>Препараты подорожника большого</w:t>
      </w:r>
    </w:p>
    <w:p w14:paraId="3FECB02A" w14:textId="77777777"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14:paraId="762F0762"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Листья подорожника большого (</w:t>
      </w:r>
      <w:r w:rsidRPr="00997CCE">
        <w:rPr>
          <w:rFonts w:ascii="Times New Roman" w:hAnsi="Times New Roman" w:cs="Times New Roman"/>
          <w:i/>
          <w:iCs/>
          <w:sz w:val="28"/>
          <w:szCs w:val="28"/>
          <w:lang w:val="de-DE"/>
        </w:rPr>
        <w:t>Folia Plantaginis majoris</w:t>
      </w:r>
      <w:r w:rsidRPr="00997CCE">
        <w:rPr>
          <w:rFonts w:ascii="Times New Roman" w:hAnsi="Times New Roman" w:cs="Times New Roman"/>
          <w:i/>
          <w:iCs/>
          <w:sz w:val="28"/>
          <w:szCs w:val="28"/>
        </w:rPr>
        <w:t>).</w:t>
      </w:r>
    </w:p>
    <w:p w14:paraId="053B296D"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Препараты из листьев подорожника большого оказывают местное противовоспалительное, отхаркивающее, ранозаживляющее, дезодорирующее действие, ускоряют рост грануляции эпителизацию, повышают секрецию желудочного сока и его кислотность, поэтому противопоказаны при повышенной кислотности.</w:t>
      </w:r>
    </w:p>
    <w:p w14:paraId="49B0E096" w14:textId="77777777" w:rsidR="004D7F53" w:rsidRPr="00997CCE" w:rsidRDefault="004D7F53"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Назначается при заболеваниях верхних дыхательных путей (бронхиты, коклюш, бронхиальная астма), желудочно-кишечных заболеваниях с нормальной и пониженной кислотностью (гастриты, язвенные болезни).</w:t>
      </w:r>
    </w:p>
    <w:p w14:paraId="21A4B7DB"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народной медицине подорожник применяли при злокачественных новообразованиях желудка, кишечника и легких.</w:t>
      </w:r>
    </w:p>
    <w:p w14:paraId="472E0C79"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гомеопатии применяется при лечении зоба, мастопатии, язвенной болезни желудка и двенадцатиперстной кишки.</w:t>
      </w:r>
    </w:p>
    <w:p w14:paraId="4CA15579"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rPr>
        <w:t>Отвар</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листьев</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подорожника</w:t>
      </w:r>
      <w:r w:rsidRPr="00997CCE">
        <w:rPr>
          <w:rFonts w:ascii="Times New Roman" w:hAnsi="Times New Roman" w:cs="Times New Roman"/>
          <w:i/>
          <w:iCs/>
          <w:sz w:val="28"/>
          <w:szCs w:val="28"/>
          <w:lang w:val="en-US"/>
        </w:rPr>
        <w:t xml:space="preserve"> (De</w:t>
      </w:r>
      <w:r w:rsidRPr="00997CCE">
        <w:rPr>
          <w:rFonts w:ascii="Times New Roman" w:hAnsi="Times New Roman" w:cs="Times New Roman"/>
          <w:i/>
          <w:iCs/>
          <w:sz w:val="28"/>
          <w:szCs w:val="28"/>
          <w:lang w:val="de-DE"/>
        </w:rPr>
        <w:t>coctum foliorum Plantaginis majoris</w:t>
      </w:r>
      <w:r w:rsidRPr="00997CCE">
        <w:rPr>
          <w:rFonts w:ascii="Times New Roman" w:hAnsi="Times New Roman" w:cs="Times New Roman"/>
          <w:i/>
          <w:iCs/>
          <w:sz w:val="28"/>
          <w:szCs w:val="28"/>
          <w:lang w:val="en-US"/>
        </w:rPr>
        <w:t>).</w:t>
      </w:r>
    </w:p>
    <w:p w14:paraId="6458E2CA"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Отвар обладает отхаркивающим, кровоостанавливающим, антимикробным и ранозаживляющим действием, усиливает секрецию желудочного сока.</w:t>
      </w:r>
    </w:p>
    <w:p w14:paraId="4101456F"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Отвар принимают внутрь при бронхитах, коклюше, бронхиальной астме, туберкулезе, а также при хронических гастритах, язвенной болезни желудка и двенадцатиперстной кишки с нормальной и пониженной кислотностью.</w:t>
      </w:r>
    </w:p>
    <w:p w14:paraId="68D19C4C"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Наружно отвар применяют при ушибах, хронических язвах, свищах, нарывах, фурункулах.</w:t>
      </w:r>
    </w:p>
    <w:p w14:paraId="4C65FBCE"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10,0 (2 столовые ложки) сырья заливают 200 мл кипяченой воды комнатной температуры и нагревают на водяной бане 30 минут, охлаждают 10 минут при комнатной температуре, процеживают. Оставшееся сырье отжимают, объем отвара доводят водой до 200 мл.</w:t>
      </w:r>
    </w:p>
    <w:p w14:paraId="7F79F2C3"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Принимают внутрь по </w:t>
      </w:r>
      <w:r w:rsidRPr="00997CCE">
        <w:rPr>
          <w:rFonts w:ascii="Times New Roman" w:eastAsia="Batang" w:hAnsi="Times New Roman" w:cs="Times New Roman"/>
          <w:sz w:val="28"/>
          <w:szCs w:val="28"/>
          <w:lang w:eastAsia="ko-KR"/>
        </w:rPr>
        <w:t>⅓</w:t>
      </w:r>
      <w:r w:rsidRPr="00997CCE">
        <w:rPr>
          <w:rFonts w:ascii="Times New Roman" w:hAnsi="Times New Roman" w:cs="Times New Roman"/>
          <w:sz w:val="28"/>
          <w:szCs w:val="28"/>
        </w:rPr>
        <w:t xml:space="preserve"> стакана 3 раза в день в теплом виде за 15 минут до еды.</w:t>
      </w:r>
    </w:p>
    <w:p w14:paraId="04631662"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гастрит с повышенной кислотностью желудочного сока.</w:t>
      </w:r>
    </w:p>
    <w:p w14:paraId="685E64AC"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Отвар хранят в прохладном месте, в холодильнике, при температуре не выше 10ºС. Оптимальный режим хранения 3–5ºС. Срок годности не более 2 суток</w:t>
      </w:r>
      <w:r w:rsidR="0051032B" w:rsidRPr="00997CCE">
        <w:rPr>
          <w:rFonts w:ascii="Times New Roman" w:hAnsi="Times New Roman" w:cs="Times New Roman"/>
          <w:sz w:val="28"/>
          <w:szCs w:val="28"/>
        </w:rPr>
        <w:t xml:space="preserve"> [22]</w:t>
      </w:r>
      <w:r w:rsidRPr="00997CCE">
        <w:rPr>
          <w:rFonts w:ascii="Times New Roman" w:hAnsi="Times New Roman" w:cs="Times New Roman"/>
          <w:sz w:val="28"/>
          <w:szCs w:val="28"/>
        </w:rPr>
        <w:t>.</w:t>
      </w:r>
    </w:p>
    <w:p w14:paraId="084907BC"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Настой листьев подорожника большого</w:t>
      </w:r>
    </w:p>
    <w:p w14:paraId="74BA6453"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w:t>
      </w:r>
      <w:r w:rsidRPr="00997CCE">
        <w:rPr>
          <w:rFonts w:ascii="Times New Roman" w:hAnsi="Times New Roman" w:cs="Times New Roman"/>
          <w:i/>
          <w:iCs/>
          <w:sz w:val="28"/>
          <w:szCs w:val="28"/>
          <w:lang w:val="de-DE"/>
        </w:rPr>
        <w:t>Infusum foliorum Plantaginis majoris</w:t>
      </w:r>
      <w:r w:rsidRPr="00997CCE">
        <w:rPr>
          <w:rFonts w:ascii="Times New Roman" w:hAnsi="Times New Roman" w:cs="Times New Roman"/>
          <w:i/>
          <w:iCs/>
          <w:sz w:val="28"/>
          <w:szCs w:val="28"/>
        </w:rPr>
        <w:t>).</w:t>
      </w:r>
    </w:p>
    <w:p w14:paraId="2DA7CABA"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Настой из листьев используется как противовоспалительное и отхаркивающее при простудных заболеваниях дыхательных путей, пневмонии, туберкулезе. </w:t>
      </w:r>
    </w:p>
    <w:p w14:paraId="1918FDBE"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Народная медицина применяет настой листьев при псориазе, ксантомах с целью регуляции липидного обмена.</w:t>
      </w:r>
    </w:p>
    <w:p w14:paraId="6ECB1007"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25,0 сырья заливают 200 мл кипятка, настаивают 1 час, процеживают.</w:t>
      </w:r>
    </w:p>
    <w:p w14:paraId="7F32CA9C"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1 столовой ложке 3–4 раза в день.</w:t>
      </w:r>
    </w:p>
    <w:p w14:paraId="5A93BC6E"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Сок подорожника (</w:t>
      </w:r>
      <w:r w:rsidRPr="00997CCE">
        <w:rPr>
          <w:rFonts w:ascii="Times New Roman" w:hAnsi="Times New Roman" w:cs="Times New Roman"/>
          <w:i/>
          <w:iCs/>
          <w:sz w:val="28"/>
          <w:szCs w:val="28"/>
          <w:lang w:val="de-DE"/>
        </w:rPr>
        <w:t>Succus Plantaginis)</w:t>
      </w:r>
      <w:r w:rsidRPr="00997CCE">
        <w:rPr>
          <w:rFonts w:ascii="Times New Roman" w:hAnsi="Times New Roman" w:cs="Times New Roman"/>
          <w:i/>
          <w:iCs/>
          <w:sz w:val="28"/>
          <w:szCs w:val="28"/>
        </w:rPr>
        <w:t>.</w:t>
      </w:r>
    </w:p>
    <w:p w14:paraId="70B0A83E"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Состоит из смеси равных объемов сока свежесобранных листьев подорожника большого и надземной части подорожника блошного.</w:t>
      </w:r>
    </w:p>
    <w:p w14:paraId="44333C06"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Назначают при анацидных гастритах, хронических колитах, язвенной болезни желудка без повышенной кислотности. Перед употреблением взбалтывают.</w:t>
      </w:r>
    </w:p>
    <w:p w14:paraId="7C92826D"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1 столовой ложке 3 раза в день за 15–20 минут до еды, разведенным в ¼ стакана воды в течение 30 дней.</w:t>
      </w:r>
    </w:p>
    <w:p w14:paraId="1BA27E0B"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флаконы по 250 мл.</w:t>
      </w:r>
    </w:p>
    <w:p w14:paraId="43CA3BF2"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lang w:val="en-US"/>
        </w:rPr>
      </w:pPr>
      <w:r w:rsidRPr="00997CCE">
        <w:rPr>
          <w:rFonts w:ascii="Times New Roman" w:hAnsi="Times New Roman" w:cs="Times New Roman"/>
          <w:sz w:val="28"/>
          <w:szCs w:val="28"/>
          <w:lang w:val="de-DE"/>
        </w:rPr>
        <w:t>Rp</w:t>
      </w:r>
      <w:r w:rsidRPr="00997CCE">
        <w:rPr>
          <w:rFonts w:ascii="Times New Roman" w:hAnsi="Times New Roman" w:cs="Times New Roman"/>
          <w:sz w:val="28"/>
          <w:szCs w:val="28"/>
          <w:lang w:val="en-US"/>
        </w:rPr>
        <w:t>.</w:t>
      </w:r>
      <w:r w:rsidRPr="00997CCE">
        <w:rPr>
          <w:rFonts w:ascii="Times New Roman" w:hAnsi="Times New Roman" w:cs="Times New Roman"/>
          <w:sz w:val="28"/>
          <w:szCs w:val="28"/>
          <w:lang w:val="de-DE"/>
        </w:rPr>
        <w:t>:</w:t>
      </w:r>
      <w:r w:rsidRPr="00997CCE">
        <w:rPr>
          <w:rFonts w:ascii="Times New Roman" w:hAnsi="Times New Roman" w:cs="Times New Roman"/>
          <w:sz w:val="28"/>
          <w:szCs w:val="28"/>
          <w:lang w:val="en-US"/>
        </w:rPr>
        <w:t xml:space="preserve"> </w:t>
      </w:r>
      <w:r w:rsidRPr="00997CCE">
        <w:rPr>
          <w:rFonts w:ascii="Times New Roman" w:hAnsi="Times New Roman" w:cs="Times New Roman"/>
          <w:sz w:val="28"/>
          <w:szCs w:val="28"/>
          <w:lang w:val="de-DE"/>
        </w:rPr>
        <w:t xml:space="preserve">Succi Plantaginis </w:t>
      </w:r>
      <w:r w:rsidRPr="00997CCE">
        <w:rPr>
          <w:rFonts w:ascii="Times New Roman" w:hAnsi="Times New Roman" w:cs="Times New Roman"/>
          <w:sz w:val="28"/>
          <w:szCs w:val="28"/>
          <w:lang w:val="en-US"/>
        </w:rPr>
        <w:t xml:space="preserve">250 </w:t>
      </w:r>
      <w:r w:rsidRPr="00997CCE">
        <w:rPr>
          <w:rFonts w:ascii="Times New Roman" w:hAnsi="Times New Roman" w:cs="Times New Roman"/>
          <w:sz w:val="28"/>
          <w:szCs w:val="28"/>
          <w:lang w:val="de-DE"/>
        </w:rPr>
        <w:t xml:space="preserve">ml </w:t>
      </w:r>
    </w:p>
    <w:p w14:paraId="406A857C"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lang w:val="en-US"/>
        </w:rPr>
      </w:pPr>
      <w:r w:rsidRPr="00997CCE">
        <w:rPr>
          <w:rFonts w:ascii="Times New Roman" w:hAnsi="Times New Roman" w:cs="Times New Roman"/>
          <w:sz w:val="28"/>
          <w:szCs w:val="28"/>
          <w:lang w:val="de-DE"/>
        </w:rPr>
        <w:t>D.t.d.</w:t>
      </w:r>
      <w:r w:rsidRPr="00997CCE">
        <w:rPr>
          <w:rFonts w:ascii="Times New Roman" w:hAnsi="Times New Roman" w:cs="Times New Roman"/>
          <w:sz w:val="28"/>
          <w:szCs w:val="28"/>
          <w:lang w:val="en-US"/>
        </w:rPr>
        <w:t xml:space="preserve"> </w:t>
      </w:r>
      <w:r w:rsidRPr="00997CCE">
        <w:rPr>
          <w:rFonts w:ascii="Times New Roman" w:hAnsi="Times New Roman" w:cs="Times New Roman"/>
          <w:sz w:val="28"/>
          <w:szCs w:val="28"/>
          <w:lang w:val="de-DE"/>
        </w:rPr>
        <w:t xml:space="preserve">№ l </w:t>
      </w:r>
    </w:p>
    <w:p w14:paraId="518FC654"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 xml:space="preserve">S. </w:t>
      </w:r>
      <w:r w:rsidRPr="00997CCE">
        <w:rPr>
          <w:rFonts w:ascii="Times New Roman" w:hAnsi="Times New Roman" w:cs="Times New Roman"/>
          <w:sz w:val="28"/>
          <w:szCs w:val="28"/>
        </w:rPr>
        <w:t xml:space="preserve">По </w:t>
      </w:r>
      <w:r w:rsidRPr="00997CCE">
        <w:rPr>
          <w:rFonts w:ascii="Times New Roman" w:hAnsi="Times New Roman" w:cs="Times New Roman"/>
          <w:sz w:val="28"/>
          <w:szCs w:val="28"/>
          <w:lang w:val="de-DE"/>
        </w:rPr>
        <w:t xml:space="preserve">l </w:t>
      </w:r>
      <w:r w:rsidRPr="00997CCE">
        <w:rPr>
          <w:rFonts w:ascii="Times New Roman" w:hAnsi="Times New Roman" w:cs="Times New Roman"/>
          <w:sz w:val="28"/>
          <w:szCs w:val="28"/>
        </w:rPr>
        <w:t>столовой ложке 3 раза вдень за 15 минут до еды.</w:t>
      </w:r>
    </w:p>
    <w:p w14:paraId="13B86E05"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Плантаглюцид (</w:t>
      </w:r>
      <w:r w:rsidRPr="00997CCE">
        <w:rPr>
          <w:rFonts w:ascii="Times New Roman" w:hAnsi="Times New Roman" w:cs="Times New Roman"/>
          <w:i/>
          <w:iCs/>
          <w:sz w:val="28"/>
          <w:szCs w:val="28"/>
          <w:lang w:val="de-DE"/>
        </w:rPr>
        <w:t>Plantaglucidum</w:t>
      </w:r>
      <w:r w:rsidRPr="00997CCE">
        <w:rPr>
          <w:rFonts w:ascii="Times New Roman" w:hAnsi="Times New Roman" w:cs="Times New Roman"/>
          <w:i/>
          <w:iCs/>
          <w:sz w:val="28"/>
          <w:szCs w:val="28"/>
        </w:rPr>
        <w:t>).</w:t>
      </w:r>
    </w:p>
    <w:p w14:paraId="25615FB4"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Суммарный препарат из водного экстракта подорожника большого. Содержит преимущественно слизь и гликозид аукубин, свободные неорганические соли, связанные с уроновыми кислотами. Представляет собой порошок сероватого цвета, горьковатого вкуса.</w:t>
      </w:r>
    </w:p>
    <w:p w14:paraId="23A14479" w14:textId="77777777" w:rsidR="004D7F53" w:rsidRPr="00997CCE" w:rsidRDefault="004D7F53" w:rsidP="001F3777">
      <w:pPr>
        <w:shd w:val="clear" w:color="auto" w:fill="FFFFFF"/>
        <w:spacing w:line="360" w:lineRule="auto"/>
        <w:ind w:firstLine="709"/>
        <w:jc w:val="both"/>
        <w:rPr>
          <w:rFonts w:ascii="Times New Roman" w:hAnsi="Times New Roman" w:cs="Times New Roman"/>
          <w:b/>
          <w:bCs/>
          <w:i/>
          <w:iCs/>
          <w:sz w:val="28"/>
          <w:szCs w:val="28"/>
        </w:rPr>
      </w:pPr>
      <w:r w:rsidRPr="00997CCE">
        <w:rPr>
          <w:rFonts w:ascii="Times New Roman" w:hAnsi="Times New Roman" w:cs="Times New Roman"/>
          <w:sz w:val="28"/>
          <w:szCs w:val="28"/>
        </w:rPr>
        <w:t>Применяют для длительного лечения больных гипацидными гастритами и язвенной болезнью желудка и двенадцатиперстной кишки с нормальной и пониженной кислотностью в периоды обострений, а также для профилактики рецидивов за 20–40 минут до еды</w:t>
      </w:r>
      <w:r w:rsidRPr="00997CCE">
        <w:rPr>
          <w:rFonts w:ascii="Times New Roman" w:hAnsi="Times New Roman" w:cs="Times New Roman"/>
          <w:b/>
          <w:bCs/>
          <w:i/>
          <w:iCs/>
          <w:sz w:val="28"/>
          <w:szCs w:val="28"/>
        </w:rPr>
        <w:t>.</w:t>
      </w:r>
    </w:p>
    <w:p w14:paraId="7CCCA5C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внутрь в виде гранул по 0,5–1,0 по ½–1 чайной ложке 2–3 раза в день за 20–30 минут до еды. Перед приемом разводят препарат в ¼ стакана теплой воды. Курс в период обострения 3–4 недели.</w:t>
      </w:r>
    </w:p>
    <w:p w14:paraId="51FFC81C"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гиперацидные гастриты и язвенная болезнь желудка с повышенной кислотностью</w:t>
      </w:r>
      <w:r w:rsidR="0051032B" w:rsidRPr="00997CCE">
        <w:rPr>
          <w:rFonts w:ascii="Times New Roman" w:hAnsi="Times New Roman" w:cs="Times New Roman"/>
          <w:sz w:val="28"/>
          <w:szCs w:val="28"/>
        </w:rPr>
        <w:t xml:space="preserve"> </w:t>
      </w:r>
      <w:r w:rsidR="0051032B" w:rsidRPr="00997CCE">
        <w:rPr>
          <w:rFonts w:ascii="Times New Roman" w:hAnsi="Times New Roman" w:cs="Times New Roman"/>
          <w:sz w:val="28"/>
          <w:szCs w:val="28"/>
          <w:lang w:val="en-US"/>
        </w:rPr>
        <w:t>[17]</w:t>
      </w:r>
      <w:r w:rsidRPr="00997CCE">
        <w:rPr>
          <w:rFonts w:ascii="Times New Roman" w:hAnsi="Times New Roman" w:cs="Times New Roman"/>
          <w:sz w:val="28"/>
          <w:szCs w:val="28"/>
        </w:rPr>
        <w:t>.</w:t>
      </w:r>
    </w:p>
    <w:p w14:paraId="5CACC2B2"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гранулы во флаконах по 50,0.</w:t>
      </w:r>
    </w:p>
    <w:p w14:paraId="6AB60F69"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Rp</w:t>
      </w:r>
      <w:r w:rsidRPr="00997CCE">
        <w:rPr>
          <w:rFonts w:ascii="Times New Roman" w:hAnsi="Times New Roman" w:cs="Times New Roman"/>
          <w:sz w:val="28"/>
          <w:szCs w:val="28"/>
        </w:rPr>
        <w:t>.</w:t>
      </w:r>
      <w:r w:rsidRPr="00997CCE">
        <w:rPr>
          <w:rFonts w:ascii="Times New Roman" w:hAnsi="Times New Roman" w:cs="Times New Roman"/>
          <w:sz w:val="28"/>
          <w:szCs w:val="28"/>
          <w:lang w:val="de-DE"/>
        </w:rPr>
        <w:t xml:space="preserve">: Plantaglucidi </w:t>
      </w:r>
      <w:r w:rsidRPr="00997CCE">
        <w:rPr>
          <w:rFonts w:ascii="Times New Roman" w:hAnsi="Times New Roman" w:cs="Times New Roman"/>
          <w:sz w:val="28"/>
          <w:szCs w:val="28"/>
        </w:rPr>
        <w:t>50,0</w:t>
      </w:r>
    </w:p>
    <w:p w14:paraId="657A2CCC"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D.S. По 1 чайной ложке 3 раза в день до еды, развести в ¼ стакана воды.</w:t>
      </w:r>
    </w:p>
    <w:p w14:paraId="1B157F67" w14:textId="77777777"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Доктор Тайсс. Сироп с подорожником от кашля.</w:t>
      </w:r>
    </w:p>
    <w:p w14:paraId="22C55E79" w14:textId="77777777"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sz w:val="28"/>
          <w:szCs w:val="28"/>
        </w:rPr>
        <w:t>«</w:t>
      </w:r>
      <w:r w:rsidRPr="00997CCE">
        <w:rPr>
          <w:rFonts w:ascii="Times New Roman" w:hAnsi="Times New Roman" w:cs="Times New Roman"/>
          <w:sz w:val="28"/>
          <w:szCs w:val="28"/>
          <w:lang w:val="en-US"/>
        </w:rPr>
        <w:t>Dr</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Theiss</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Naturwaren</w:t>
      </w:r>
      <w:r w:rsidRPr="00997CCE">
        <w:rPr>
          <w:rFonts w:ascii="Times New Roman" w:hAnsi="Times New Roman" w:cs="Times New Roman"/>
          <w:sz w:val="28"/>
          <w:szCs w:val="28"/>
        </w:rPr>
        <w:t>» (Германия) – представитель в России ЗАО «Натусана».</w:t>
      </w:r>
    </w:p>
    <w:p w14:paraId="08C60973" w14:textId="77777777"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Традиционное народное средство от кашля. Сироп приготовлен по старинным рецептам, но с применением современных технологий, из экологически чистых компонентов. Применяется при заболевании верхних дыхательных путей, бронхов и легких. Способствует разжижению и отделению мокроты и является одним из лучших средств при бронхите и туберкулезе легких. Обладает ранозаживляющим, противовоспалительным и антибактериальным эффектами.</w:t>
      </w:r>
    </w:p>
    <w:p w14:paraId="30652AD0"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Стоптуссин–Фито.</w:t>
      </w:r>
    </w:p>
    <w:p w14:paraId="34284395"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w:t>
      </w:r>
      <w:r w:rsidRPr="00997CCE">
        <w:rPr>
          <w:rFonts w:ascii="Times New Roman" w:hAnsi="Times New Roman" w:cs="Times New Roman"/>
          <w:sz w:val="28"/>
          <w:szCs w:val="28"/>
          <w:lang w:val="en-US"/>
        </w:rPr>
        <w:t>Galena</w:t>
      </w:r>
      <w:r w:rsidRPr="00997CCE">
        <w:rPr>
          <w:rFonts w:ascii="Times New Roman" w:hAnsi="Times New Roman" w:cs="Times New Roman"/>
          <w:sz w:val="28"/>
          <w:szCs w:val="28"/>
        </w:rPr>
        <w:t>» (Чешская республика).</w:t>
      </w:r>
    </w:p>
    <w:p w14:paraId="07B572B0"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активные вещества: жидкий экстракт тимьяна, жидкий экстракт чабреца, жидкий экстракт подорожника; вспомогательные вещества: очищенный мед, сорбиновая кислота, бензоат натрия, метилпарабен, пропилпарабен, сахароза, очищенная вода.</w:t>
      </w:r>
    </w:p>
    <w:p w14:paraId="56FD8F52"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Густой сироп коричневато-черного цвета, с тимьяновым запахом, сладкого вкуса.</w:t>
      </w:r>
    </w:p>
    <w:p w14:paraId="58701E45"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Сироп является отхаркивающим средством. Экстракты тимьяна, чабреца и подорожника, входящие в состав препарата, обладают секретолитическим и противовоспалительным действиями. Они действуют на поверхность слизистых оболочек, прежде всего дыхательных органов, снижая вязкость мокроты.</w:t>
      </w:r>
    </w:p>
    <w:p w14:paraId="604622F8"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Показания к применению: применяется в качестве отхаркивающего средства при острых и хронических воспалительных заболеваниях дыхательных путей, прежде всего у детей в возрасте от 1 года.</w:t>
      </w:r>
    </w:p>
    <w:p w14:paraId="7DB85F2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могут принимать беременные и кормящие грудью женщины.</w:t>
      </w:r>
    </w:p>
    <w:p w14:paraId="2526696E"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повышенная чувствительность к компонентам препарата.</w:t>
      </w:r>
    </w:p>
    <w:p w14:paraId="4DA75EED"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содержит 65% сахарозы, поэтому больным диабетом необходима консультация с врачом.</w:t>
      </w:r>
    </w:p>
    <w:p w14:paraId="28F18C4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Способ применения и дозы: детям с 1 года от 2,5 мл до 15 мл 3 раза в день после еды (в связи с возможностью возникновения отсутствия аппетита) в зависимости от тяжести состояния ребенка; взрослым по 1 столовой ложке несколько раз в день.</w:t>
      </w:r>
    </w:p>
    <w:p w14:paraId="559E718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флакон емкостью 100 мл.</w:t>
      </w:r>
    </w:p>
    <w:p w14:paraId="3A753E2D" w14:textId="77777777"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14:paraId="3EDF15CC" w14:textId="77777777" w:rsidR="00A373A9"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3.4 </w:t>
      </w:r>
      <w:r w:rsidR="00A373A9" w:rsidRPr="00997CCE">
        <w:rPr>
          <w:rFonts w:ascii="Times New Roman" w:hAnsi="Times New Roman" w:cs="Times New Roman"/>
          <w:b/>
          <w:bCs/>
          <w:sz w:val="28"/>
          <w:szCs w:val="28"/>
        </w:rPr>
        <w:t>Препараты мать-и-мачехи</w:t>
      </w:r>
    </w:p>
    <w:p w14:paraId="0F53F799" w14:textId="77777777"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14:paraId="234E5CCF" w14:textId="77777777"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Листья мать-и-мачехи (</w:t>
      </w:r>
      <w:r w:rsidRPr="00997CCE">
        <w:rPr>
          <w:rFonts w:ascii="Times New Roman" w:hAnsi="Times New Roman" w:cs="Times New Roman"/>
          <w:i/>
          <w:iCs/>
          <w:sz w:val="28"/>
          <w:szCs w:val="28"/>
          <w:lang w:val="de-DE"/>
        </w:rPr>
        <w:t>Folia Farfarae</w:t>
      </w:r>
      <w:r w:rsidRPr="00997CCE">
        <w:rPr>
          <w:rFonts w:ascii="Times New Roman" w:hAnsi="Times New Roman" w:cs="Times New Roman"/>
          <w:i/>
          <w:iCs/>
          <w:sz w:val="28"/>
          <w:szCs w:val="28"/>
        </w:rPr>
        <w:t>).</w:t>
      </w:r>
    </w:p>
    <w:p w14:paraId="104B3BD5" w14:textId="77777777" w:rsidR="00A373A9" w:rsidRPr="00997CCE" w:rsidRDefault="00301AFF"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Листья мать-и-мачехи оказывают мягчительное, отхаркивающее, дезинфицирующее и противовоспалительное действие при бронхитах, ларингитах, бронхоэктазах, абсцессе легких. П</w:t>
      </w:r>
      <w:r w:rsidR="00A373A9" w:rsidRPr="00997CCE">
        <w:rPr>
          <w:rFonts w:ascii="Times New Roman" w:hAnsi="Times New Roman" w:cs="Times New Roman"/>
          <w:sz w:val="28"/>
          <w:szCs w:val="28"/>
        </w:rPr>
        <w:t>рименяют внутрь в виде настоя (5,0–10,0</w:t>
      </w:r>
      <w:r w:rsidR="00A373A9" w:rsidRPr="00997CCE">
        <w:rPr>
          <w:rFonts w:ascii="Times New Roman" w:hAnsi="Times New Roman" w:cs="Times New Roman"/>
          <w:b/>
          <w:bCs/>
          <w:sz w:val="28"/>
          <w:szCs w:val="28"/>
        </w:rPr>
        <w:t>:</w:t>
      </w:r>
      <w:r w:rsidR="00A373A9" w:rsidRPr="00997CCE">
        <w:rPr>
          <w:rFonts w:ascii="Times New Roman" w:hAnsi="Times New Roman" w:cs="Times New Roman"/>
          <w:sz w:val="28"/>
          <w:szCs w:val="28"/>
        </w:rPr>
        <w:t>200,0); отвара (15,0</w:t>
      </w:r>
      <w:r w:rsidR="00A373A9" w:rsidRPr="00997CCE">
        <w:rPr>
          <w:rFonts w:ascii="Times New Roman" w:hAnsi="Times New Roman" w:cs="Times New Roman"/>
          <w:b/>
          <w:bCs/>
          <w:sz w:val="28"/>
          <w:szCs w:val="28"/>
        </w:rPr>
        <w:t>:</w:t>
      </w:r>
      <w:r w:rsidR="00A373A9" w:rsidRPr="00997CCE">
        <w:rPr>
          <w:rFonts w:ascii="Times New Roman" w:hAnsi="Times New Roman" w:cs="Times New Roman"/>
          <w:sz w:val="28"/>
          <w:szCs w:val="28"/>
        </w:rPr>
        <w:t>200,0); грудных и потогонных чаев.</w:t>
      </w:r>
    </w:p>
    <w:p w14:paraId="31430A8F" w14:textId="77777777"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Гранулы листьев мать-и-мачехи</w:t>
      </w:r>
      <w:r w:rsidR="00301AFF"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Granulum foliorum Farfarae</w:t>
      </w:r>
      <w:r w:rsidR="00301AFF" w:rsidRPr="00997CCE">
        <w:rPr>
          <w:rFonts w:ascii="Times New Roman" w:hAnsi="Times New Roman" w:cs="Times New Roman"/>
          <w:i/>
          <w:iCs/>
          <w:sz w:val="28"/>
          <w:szCs w:val="28"/>
        </w:rPr>
        <w:t>).</w:t>
      </w:r>
    </w:p>
    <w:p w14:paraId="73F8E1EB"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эмалированную посуду помещают 2,5 гранул (10–12 штук), заливают стаканом горячей воды, кипятят при закрытой крышке в течение 15</w:t>
      </w:r>
      <w:r w:rsidR="00301AFF" w:rsidRPr="00997CCE">
        <w:rPr>
          <w:rFonts w:ascii="Times New Roman" w:hAnsi="Times New Roman" w:cs="Times New Roman"/>
          <w:sz w:val="28"/>
          <w:szCs w:val="28"/>
        </w:rPr>
        <w:t xml:space="preserve"> </w:t>
      </w:r>
      <w:r w:rsidRPr="00997CCE">
        <w:rPr>
          <w:rFonts w:ascii="Times New Roman" w:hAnsi="Times New Roman" w:cs="Times New Roman"/>
          <w:sz w:val="28"/>
          <w:szCs w:val="28"/>
        </w:rPr>
        <w:t>минут, настаивают 30 минут, остужают и процеживают.</w:t>
      </w:r>
    </w:p>
    <w:p w14:paraId="2DFFE9A3"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1 столовой ложке 4–6 раз в день.</w:t>
      </w:r>
    </w:p>
    <w:p w14:paraId="4DB2D008" w14:textId="77777777"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Настой листьев мать-и-мачехи</w:t>
      </w:r>
      <w:r w:rsidR="00301AFF"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Infusum foliorum Farfarae</w:t>
      </w:r>
      <w:r w:rsidR="00301AFF" w:rsidRPr="00997CCE">
        <w:rPr>
          <w:rFonts w:ascii="Times New Roman" w:hAnsi="Times New Roman" w:cs="Times New Roman"/>
          <w:i/>
          <w:iCs/>
          <w:sz w:val="28"/>
          <w:szCs w:val="28"/>
        </w:rPr>
        <w:t>).</w:t>
      </w:r>
    </w:p>
    <w:p w14:paraId="5FE39720"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5,0 (1</w:t>
      </w:r>
      <w:r w:rsidR="00301AFF" w:rsidRPr="00997CCE">
        <w:rPr>
          <w:rFonts w:ascii="Times New Roman" w:hAnsi="Times New Roman" w:cs="Times New Roman"/>
          <w:sz w:val="28"/>
          <w:szCs w:val="28"/>
        </w:rPr>
        <w:t xml:space="preserve"> </w:t>
      </w:r>
      <w:r w:rsidRPr="00997CCE">
        <w:rPr>
          <w:rFonts w:ascii="Times New Roman" w:hAnsi="Times New Roman" w:cs="Times New Roman"/>
          <w:sz w:val="28"/>
          <w:szCs w:val="28"/>
        </w:rPr>
        <w:t xml:space="preserve">столовая ложка) сырья помещают в эмалированную посуду, заливают 200 мл воды комнатной температуры, закрывают крышкой и нагревают в кипящей воде при частом помешивании 15 минут, охлаждают 45 минут при комнатной температуре, процеживают, оставшееся сырье отжимают. Объем полученного настоя доводят кипяченой водой до 200 мл. Принимают внутрь в теплом виде по </w:t>
      </w:r>
      <w:r w:rsidR="00531CF1" w:rsidRPr="00997CCE">
        <w:rPr>
          <w:rFonts w:ascii="Times New Roman" w:eastAsia="Batang" w:hAnsi="Times New Roman" w:cs="Times New Roman"/>
          <w:sz w:val="28"/>
          <w:szCs w:val="28"/>
          <w:lang w:eastAsia="ko-KR"/>
        </w:rPr>
        <w:t>⅓</w:t>
      </w:r>
      <w:r w:rsidRPr="00997CCE">
        <w:rPr>
          <w:rFonts w:ascii="Times New Roman" w:hAnsi="Times New Roman" w:cs="Times New Roman"/>
          <w:sz w:val="28"/>
          <w:szCs w:val="28"/>
        </w:rPr>
        <w:t xml:space="preserve"> – ½ стакана 2–3 раза в день за 1 час до еды</w:t>
      </w:r>
      <w:r w:rsidR="00301AFF" w:rsidRPr="00997CCE">
        <w:rPr>
          <w:rFonts w:ascii="Times New Roman" w:hAnsi="Times New Roman" w:cs="Times New Roman"/>
          <w:sz w:val="28"/>
          <w:szCs w:val="28"/>
        </w:rPr>
        <w:t>, как отхаркивающее, противовоспалительное, мягчительное средство при бронхитах, ларингитах, бронхоэктазах.</w:t>
      </w:r>
      <w:r w:rsidRPr="00997CCE">
        <w:rPr>
          <w:rFonts w:ascii="Times New Roman" w:hAnsi="Times New Roman" w:cs="Times New Roman"/>
          <w:sz w:val="28"/>
          <w:szCs w:val="28"/>
        </w:rPr>
        <w:t xml:space="preserve">. </w:t>
      </w:r>
    </w:p>
    <w:p w14:paraId="392986C2"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Настои и отвары листьев мать-и-мачехи наружно применяют в виде влажных повязок, компрессов и ванночек при лечении фурункулеза, инфицированных ран.</w:t>
      </w:r>
    </w:p>
    <w:p w14:paraId="09239C0B" w14:textId="77777777" w:rsidR="00A373A9" w:rsidRPr="00997CCE" w:rsidRDefault="00301AFF"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Настой хранят в прохладном месте</w:t>
      </w:r>
      <w:r w:rsidR="00FA4CD1" w:rsidRPr="00997CCE">
        <w:rPr>
          <w:rFonts w:ascii="Times New Roman" w:hAnsi="Times New Roman" w:cs="Times New Roman"/>
          <w:sz w:val="28"/>
          <w:szCs w:val="28"/>
        </w:rPr>
        <w:t>, в холодильнике,</w:t>
      </w:r>
      <w:r w:rsidRPr="00997CCE">
        <w:rPr>
          <w:rFonts w:ascii="Times New Roman" w:hAnsi="Times New Roman" w:cs="Times New Roman"/>
          <w:sz w:val="28"/>
          <w:szCs w:val="28"/>
        </w:rPr>
        <w:t xml:space="preserve"> при температуре не выше 10ºС, оптимальный режим хранения 3–5ºС.</w:t>
      </w:r>
      <w:r w:rsidR="00FA4CD1" w:rsidRPr="00997CCE">
        <w:rPr>
          <w:rFonts w:ascii="Times New Roman" w:hAnsi="Times New Roman" w:cs="Times New Roman"/>
          <w:sz w:val="28"/>
          <w:szCs w:val="28"/>
        </w:rPr>
        <w:t xml:space="preserve"> Срок годности не более 2 суток.</w:t>
      </w:r>
    </w:p>
    <w:p w14:paraId="36260420" w14:textId="77777777"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Отвар листьев мать-и-мачехи</w:t>
      </w:r>
      <w:r w:rsidR="00301AFF"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Decoctum foiiorum Farfarae</w:t>
      </w:r>
      <w:r w:rsidR="00301AFF" w:rsidRPr="00997CCE">
        <w:rPr>
          <w:rFonts w:ascii="Times New Roman" w:hAnsi="Times New Roman" w:cs="Times New Roman"/>
          <w:i/>
          <w:iCs/>
          <w:sz w:val="28"/>
          <w:szCs w:val="28"/>
        </w:rPr>
        <w:t>).</w:t>
      </w:r>
    </w:p>
    <w:p w14:paraId="6B7906F4"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5,0 сырья заливают 200 мл кипятка, кипятят 10 минут, настаивают 10–15 минут при комнатной температуре. Процеживают, принимают по 1 столовой ложке 2–4 раза в день.</w:t>
      </w:r>
    </w:p>
    <w:p w14:paraId="1D0CBBD9" w14:textId="77777777"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Сок листьев мать-и-мачехи</w:t>
      </w:r>
      <w:r w:rsidR="00433D79"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Succus foliorum Farfarae</w:t>
      </w:r>
      <w:r w:rsidR="00433D79" w:rsidRPr="00997CCE">
        <w:rPr>
          <w:rFonts w:ascii="Times New Roman" w:hAnsi="Times New Roman" w:cs="Times New Roman"/>
          <w:i/>
          <w:iCs/>
          <w:sz w:val="28"/>
          <w:szCs w:val="28"/>
        </w:rPr>
        <w:t>).</w:t>
      </w:r>
    </w:p>
    <w:p w14:paraId="0C8F3B64"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Сок отжимают из майских и июньских листьев. Их промывают, ошпаривают кипятком, пропускают через мясорубку и отжимают готовый сок, разводят водой 1</w:t>
      </w:r>
      <w:r w:rsidRPr="00997CCE">
        <w:rPr>
          <w:rFonts w:ascii="Times New Roman" w:hAnsi="Times New Roman" w:cs="Times New Roman"/>
          <w:b/>
          <w:bCs/>
          <w:sz w:val="28"/>
          <w:szCs w:val="28"/>
        </w:rPr>
        <w:t>:</w:t>
      </w:r>
      <w:r w:rsidRPr="00997CCE">
        <w:rPr>
          <w:rFonts w:ascii="Times New Roman" w:hAnsi="Times New Roman" w:cs="Times New Roman"/>
          <w:sz w:val="28"/>
          <w:szCs w:val="28"/>
        </w:rPr>
        <w:t>1 и кипятят 2–3 минуты.</w:t>
      </w:r>
    </w:p>
    <w:p w14:paraId="6DE630B6"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1 столовой ложке 3 раза в день после еды. Курс 7–10 дней.</w:t>
      </w:r>
    </w:p>
    <w:p w14:paraId="32E7979A"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 народной медицине сок листьев применяли внутрь при туберкулезе легких, малярии, атеросклерозе; закапывают в нос при рините. </w:t>
      </w:r>
    </w:p>
    <w:p w14:paraId="79AFAE8E"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не установлены.</w:t>
      </w:r>
    </w:p>
    <w:p w14:paraId="63C885F4"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en-US"/>
        </w:rPr>
        <w:t>Rp</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Decoctum</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foliorum</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Farfarae</w:t>
      </w:r>
      <w:r w:rsidRPr="00997CCE">
        <w:rPr>
          <w:rFonts w:ascii="Times New Roman" w:hAnsi="Times New Roman" w:cs="Times New Roman"/>
          <w:sz w:val="28"/>
          <w:szCs w:val="28"/>
        </w:rPr>
        <w:t xml:space="preserve"> 5,0–200 </w:t>
      </w:r>
      <w:r w:rsidRPr="00997CCE">
        <w:rPr>
          <w:rFonts w:ascii="Times New Roman" w:hAnsi="Times New Roman" w:cs="Times New Roman"/>
          <w:sz w:val="28"/>
          <w:szCs w:val="28"/>
          <w:lang w:val="en-US"/>
        </w:rPr>
        <w:t>ml</w:t>
      </w:r>
    </w:p>
    <w:p w14:paraId="1EC7D1F6"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en-US"/>
        </w:rPr>
        <w:t>D</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S</w:t>
      </w:r>
      <w:r w:rsidRPr="00997CCE">
        <w:rPr>
          <w:rFonts w:ascii="Times New Roman" w:hAnsi="Times New Roman" w:cs="Times New Roman"/>
          <w:sz w:val="28"/>
          <w:szCs w:val="28"/>
        </w:rPr>
        <w:t>. По 1 столовой ложке 3 раза в день.</w:t>
      </w:r>
    </w:p>
    <w:p w14:paraId="72CE888E" w14:textId="77777777"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Сбор потогонный № 2</w:t>
      </w:r>
    </w:p>
    <w:p w14:paraId="7859A6A5"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плодов малины измельченных 40,0</w:t>
      </w:r>
      <w:r w:rsidR="00433D79" w:rsidRPr="00997CCE">
        <w:rPr>
          <w:rFonts w:ascii="Times New Roman" w:hAnsi="Times New Roman" w:cs="Times New Roman"/>
          <w:sz w:val="28"/>
          <w:szCs w:val="28"/>
        </w:rPr>
        <w:t>; листьев мать-и-мачехи 40,0;</w:t>
      </w:r>
      <w:r w:rsidRPr="00997CCE">
        <w:rPr>
          <w:rFonts w:ascii="Times New Roman" w:hAnsi="Times New Roman" w:cs="Times New Roman"/>
          <w:sz w:val="28"/>
          <w:szCs w:val="28"/>
        </w:rPr>
        <w:t xml:space="preserve"> травы душицы измельченной 20,0.</w:t>
      </w:r>
    </w:p>
    <w:p w14:paraId="225AF9E9" w14:textId="77777777"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2 столовые ложки сбора заливают двумя стаканами кипятка, кипятят 5–10 минут, процеживают. Пьют в горячем виде по 1 стакану (при простудных заболеваниях).</w:t>
      </w:r>
    </w:p>
    <w:p w14:paraId="17321DC3" w14:textId="77777777" w:rsidR="00433D79" w:rsidRPr="00997CCE" w:rsidRDefault="00433D7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Сбор грудной № 2 (</w:t>
      </w:r>
      <w:r w:rsidRPr="00997CCE">
        <w:rPr>
          <w:rFonts w:ascii="Times New Roman" w:hAnsi="Times New Roman" w:cs="Times New Roman"/>
          <w:i/>
          <w:iCs/>
          <w:sz w:val="28"/>
          <w:szCs w:val="28"/>
          <w:lang w:val="de-DE"/>
        </w:rPr>
        <w:t>Species pectoralis</w:t>
      </w:r>
      <w:r w:rsidRPr="00997CCE">
        <w:rPr>
          <w:rFonts w:ascii="Times New Roman" w:hAnsi="Times New Roman" w:cs="Times New Roman"/>
          <w:i/>
          <w:iCs/>
          <w:sz w:val="28"/>
          <w:szCs w:val="28"/>
        </w:rPr>
        <w:t xml:space="preserve"> № 2).</w:t>
      </w:r>
    </w:p>
    <w:p w14:paraId="78AC8B91" w14:textId="77777777" w:rsidR="00433D79" w:rsidRPr="00997CCE" w:rsidRDefault="00433D7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Состав: подорожник большой (листья) 30,0, солодка голая (корень) 30,0, мать-и-мачеха обыкновенная (трава) 40,0. </w:t>
      </w:r>
    </w:p>
    <w:p w14:paraId="0E732FB1" w14:textId="77777777" w:rsidR="00433D79" w:rsidRPr="00997CCE" w:rsidRDefault="00433D7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Применяют в качестве отхаркивающего средства по ½ стакана 2–3 раза в день после еды.</w:t>
      </w:r>
    </w:p>
    <w:p w14:paraId="73F95012" w14:textId="77777777" w:rsidR="00BC6F96" w:rsidRPr="00997CCE" w:rsidRDefault="00683F0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Венозол.</w:t>
      </w:r>
    </w:p>
    <w:p w14:paraId="3E81BA46" w14:textId="77777777" w:rsidR="00683F02" w:rsidRPr="00997CCE" w:rsidRDefault="00683F02"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Фармацевтическая компания «РИА «Панда». (</w:t>
      </w:r>
      <w:r w:rsidR="00BC6F96" w:rsidRPr="00997CCE">
        <w:rPr>
          <w:rFonts w:ascii="Times New Roman" w:hAnsi="Times New Roman" w:cs="Times New Roman"/>
          <w:sz w:val="28"/>
          <w:szCs w:val="28"/>
        </w:rPr>
        <w:t xml:space="preserve">Россия, </w:t>
      </w:r>
      <w:r w:rsidRPr="00997CCE">
        <w:rPr>
          <w:rFonts w:ascii="Times New Roman" w:hAnsi="Times New Roman" w:cs="Times New Roman"/>
          <w:sz w:val="28"/>
          <w:szCs w:val="28"/>
        </w:rPr>
        <w:t>Санкт-Петербург).</w:t>
      </w:r>
    </w:p>
    <w:p w14:paraId="11D3F376" w14:textId="77777777" w:rsidR="006A742E" w:rsidRPr="00997CCE" w:rsidRDefault="006A742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Крем «Венозол» рекомендован в качестве средства, улучшающего венозное кровообращение в нижних конечностях, для лечения и профилактики тромбофлебитов и сопутствующих им осложнений, причиной которых является варикозная болезнь.</w:t>
      </w:r>
    </w:p>
    <w:p w14:paraId="0B2FBC27" w14:textId="77777777" w:rsidR="00AC02EF" w:rsidRPr="00997CCE" w:rsidRDefault="006A742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«Венозол» изготовлен на основе растительных экстрактов, использование которых способствует снятию отеков, болей, чувства усталости, ощущения тяжести в ногах. </w:t>
      </w:r>
    </w:p>
    <w:p w14:paraId="4151E62E" w14:textId="77777777" w:rsidR="006A742E" w:rsidRPr="00997CCE" w:rsidRDefault="006A742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Применение крема способствует исчезновению сосудистых «сеточек» и «звездочек» на коже.</w:t>
      </w:r>
    </w:p>
    <w:p w14:paraId="7DF84D85" w14:textId="77777777" w:rsidR="00683F02" w:rsidRPr="00997CCE" w:rsidRDefault="00046CB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Состав: вода, масло оливковое, стеарин косметический, МГД, глицерин; экстракты: арники, лесного орешника, конского каштана, софоры японской, зеленого чая, мать-и-мачехи, подорожника, тысячелистника, рябины; дегидрокверцитин, воск пчелиный, диметикоды, вазелиновое масло, цетиловый и стеариновый спирты, синтален, отдушка, трилон Б; эфирные масла кедра, пихты, розмарина; катон </w:t>
      </w:r>
      <w:r w:rsidRPr="00997CCE">
        <w:rPr>
          <w:rFonts w:ascii="Times New Roman" w:hAnsi="Times New Roman" w:cs="Times New Roman"/>
          <w:sz w:val="28"/>
          <w:szCs w:val="28"/>
          <w:lang w:val="en-US"/>
        </w:rPr>
        <w:t>CG</w:t>
      </w:r>
      <w:r w:rsidRPr="00997CCE">
        <w:rPr>
          <w:rFonts w:ascii="Times New Roman" w:hAnsi="Times New Roman" w:cs="Times New Roman"/>
          <w:sz w:val="28"/>
          <w:szCs w:val="28"/>
        </w:rPr>
        <w:t>, рутин.</w:t>
      </w:r>
    </w:p>
    <w:p w14:paraId="39C2ED37" w14:textId="77777777" w:rsidR="006A742E" w:rsidRPr="00997CCE" w:rsidRDefault="006A742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Применение: крем наносится на кожу нижних конечностей 2–3 раза в день легкими массирующими движениями.</w:t>
      </w:r>
    </w:p>
    <w:p w14:paraId="0613213D" w14:textId="77777777"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14:paraId="26EED4DD" w14:textId="77777777" w:rsidR="004D7F5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3.5 </w:t>
      </w:r>
      <w:r w:rsidR="004D7F53" w:rsidRPr="00997CCE">
        <w:rPr>
          <w:rFonts w:ascii="Times New Roman" w:hAnsi="Times New Roman" w:cs="Times New Roman"/>
          <w:b/>
          <w:bCs/>
          <w:sz w:val="28"/>
          <w:szCs w:val="28"/>
        </w:rPr>
        <w:t>Препараты алтея</w:t>
      </w:r>
    </w:p>
    <w:p w14:paraId="3368E280" w14:textId="77777777"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14:paraId="59C61586"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Корни алтея (</w:t>
      </w:r>
      <w:r w:rsidRPr="00997CCE">
        <w:rPr>
          <w:rFonts w:ascii="Times New Roman" w:hAnsi="Times New Roman" w:cs="Times New Roman"/>
          <w:i/>
          <w:iCs/>
          <w:sz w:val="28"/>
          <w:szCs w:val="28"/>
          <w:lang w:val="de-DE"/>
        </w:rPr>
        <w:t>Radices Althaeae</w:t>
      </w:r>
      <w:r w:rsidRPr="00997CCE">
        <w:rPr>
          <w:rFonts w:ascii="Times New Roman" w:hAnsi="Times New Roman" w:cs="Times New Roman"/>
          <w:i/>
          <w:iCs/>
          <w:sz w:val="28"/>
          <w:szCs w:val="28"/>
        </w:rPr>
        <w:t>).</w:t>
      </w:r>
    </w:p>
    <w:p w14:paraId="1F34AB65"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Алтей оказывает противовоспалительное, обволакивающее, отхаркивающее, противокашлевое действие. Лечебные свойства алтея обусловлены высоким содержанием полисахаридов, способных в водных настоях набухать, увеличиваться в объеме и покрывать тонким слоем слизистые оболочки и кожу. Этот слой предохраняет слизистые оболочки от воздействия вредных факторов (холодный или сухой воздух, раздражающее влияние компонентов пищи, высыхание). Кроме того, слизистополисахаридный комплекс впитывает, адсорбирует микробные, вирусные и токсические продукты, выделяемые пораженными клетками эпителия, инактивирует их, не допускает контакта токсинов со слизистой оболочкой. Под таким слизистым слоем снижается активность воспалительного процесса, размягчаются плотные клетки и корочки, скорее заживают эрозии и язвы. Препараты алтея обладают муколитическими свойствами.</w:t>
      </w:r>
    </w:p>
    <w:p w14:paraId="42A002E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Применяют в виде порошка, настоя, сиропа, входит в состав грудных сборов. Препараты алтея уменьшают кашель и облегчают выделение мокроты при острых и хронических бронхитах, пневмониях, бронхоэктатической болезни, туберкулезе легких, эмфиземе, острых респираторных заболеваниях.</w:t>
      </w:r>
    </w:p>
    <w:p w14:paraId="0F9B4CA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Как вспомогательное средство препараты алтея применяют при эзофагитах, гастритах, язвенной болезни желудка и двенадцатиперстной кишки, при энтероколитах, пищевых токсикоинфекциях и дизентерии. В рентгенологической практике для лучшего выявления рельефа слизистой оболочки желудочно-кишечного тракта к порошку бария добавляют экстракт из корня алтея.</w:t>
      </w:r>
    </w:p>
    <w:p w14:paraId="53D77CA0"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Внутрь назначают при экземе, псориазе, нейродермите, дерматите для нормализации обмена веществ. Наружно в сборах корень алтея применяют как мягчительное в виде припарок</w:t>
      </w:r>
      <w:r w:rsidR="0051032B" w:rsidRPr="00997CCE">
        <w:rPr>
          <w:rFonts w:ascii="Times New Roman" w:hAnsi="Times New Roman" w:cs="Times New Roman"/>
          <w:sz w:val="28"/>
          <w:szCs w:val="28"/>
        </w:rPr>
        <w:t xml:space="preserve"> </w:t>
      </w:r>
      <w:r w:rsidR="00A05E10" w:rsidRPr="00997CCE">
        <w:rPr>
          <w:rFonts w:ascii="Times New Roman" w:hAnsi="Times New Roman" w:cs="Times New Roman"/>
          <w:sz w:val="28"/>
          <w:szCs w:val="28"/>
        </w:rPr>
        <w:t>[</w:t>
      </w:r>
      <w:r w:rsidR="0051032B" w:rsidRPr="00997CCE">
        <w:rPr>
          <w:rFonts w:ascii="Times New Roman" w:hAnsi="Times New Roman" w:cs="Times New Roman"/>
          <w:sz w:val="28"/>
          <w:szCs w:val="28"/>
        </w:rPr>
        <w:t xml:space="preserve">17, </w:t>
      </w:r>
      <w:r w:rsidR="00A05E10" w:rsidRPr="00997CCE">
        <w:rPr>
          <w:rFonts w:ascii="Times New Roman" w:hAnsi="Times New Roman" w:cs="Times New Roman"/>
          <w:sz w:val="28"/>
          <w:szCs w:val="28"/>
        </w:rPr>
        <w:t>22]</w:t>
      </w:r>
      <w:r w:rsidRPr="00997CCE">
        <w:rPr>
          <w:rFonts w:ascii="Times New Roman" w:hAnsi="Times New Roman" w:cs="Times New Roman"/>
          <w:sz w:val="28"/>
          <w:szCs w:val="28"/>
        </w:rPr>
        <w:t>.</w:t>
      </w:r>
    </w:p>
    <w:p w14:paraId="0CD4F28D"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Настой алтейного корня (</w:t>
      </w:r>
      <w:r w:rsidRPr="00997CCE">
        <w:rPr>
          <w:rFonts w:ascii="Times New Roman" w:hAnsi="Times New Roman" w:cs="Times New Roman"/>
          <w:i/>
          <w:iCs/>
          <w:sz w:val="28"/>
          <w:szCs w:val="28"/>
          <w:lang w:val="de-DE"/>
        </w:rPr>
        <w:t>Infusum radicis Althaeae</w:t>
      </w:r>
      <w:r w:rsidRPr="00997CCE">
        <w:rPr>
          <w:rFonts w:ascii="Times New Roman" w:hAnsi="Times New Roman" w:cs="Times New Roman"/>
          <w:i/>
          <w:iCs/>
          <w:sz w:val="28"/>
          <w:szCs w:val="28"/>
        </w:rPr>
        <w:t>).</w:t>
      </w:r>
    </w:p>
    <w:p w14:paraId="6069B854"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Способствует увеличению отделения слизи, облегчает выделение мокроты при тонзиллитах, трахеитах, стоматитах, гингивитах, глосситах. Принимают по 1 столовой ложке через 2 часа после еды. Ребенку по 1 чайной ложке 4–5 раз в день.</w:t>
      </w:r>
    </w:p>
    <w:p w14:paraId="52D155B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Rp</w:t>
      </w:r>
      <w:r w:rsidRPr="00997CCE">
        <w:rPr>
          <w:rFonts w:ascii="Times New Roman" w:hAnsi="Times New Roman" w:cs="Times New Roman"/>
          <w:sz w:val="28"/>
          <w:szCs w:val="28"/>
        </w:rPr>
        <w:t>.</w:t>
      </w:r>
      <w:r w:rsidRPr="00997CCE">
        <w:rPr>
          <w:rFonts w:ascii="Times New Roman" w:hAnsi="Times New Roman" w:cs="Times New Roman"/>
          <w:sz w:val="28"/>
          <w:szCs w:val="28"/>
          <w:lang w:val="de-DE"/>
        </w:rPr>
        <w:t xml:space="preserve">: Inf. radicis Althaeae </w:t>
      </w:r>
      <w:r w:rsidRPr="00997CCE">
        <w:rPr>
          <w:rFonts w:ascii="Times New Roman" w:hAnsi="Times New Roman" w:cs="Times New Roman"/>
          <w:sz w:val="28"/>
          <w:szCs w:val="28"/>
        </w:rPr>
        <w:t xml:space="preserve">6,5–130 </w:t>
      </w:r>
      <w:r w:rsidRPr="00997CCE">
        <w:rPr>
          <w:rFonts w:ascii="Times New Roman" w:hAnsi="Times New Roman" w:cs="Times New Roman"/>
          <w:sz w:val="28"/>
          <w:szCs w:val="28"/>
          <w:lang w:val="de-DE"/>
        </w:rPr>
        <w:t>ml</w:t>
      </w:r>
    </w:p>
    <w:p w14:paraId="43D145B6"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 xml:space="preserve">D.S. </w:t>
      </w:r>
      <w:r w:rsidRPr="00997CCE">
        <w:rPr>
          <w:rFonts w:ascii="Times New Roman" w:hAnsi="Times New Roman" w:cs="Times New Roman"/>
          <w:sz w:val="28"/>
          <w:szCs w:val="28"/>
        </w:rPr>
        <w:t xml:space="preserve">По </w:t>
      </w:r>
      <w:r w:rsidRPr="00997CCE">
        <w:rPr>
          <w:rFonts w:ascii="Times New Roman" w:hAnsi="Times New Roman" w:cs="Times New Roman"/>
          <w:sz w:val="28"/>
          <w:szCs w:val="28"/>
          <w:lang w:val="de-DE"/>
        </w:rPr>
        <w:t xml:space="preserve">l </w:t>
      </w:r>
      <w:r w:rsidRPr="00997CCE">
        <w:rPr>
          <w:rFonts w:ascii="Times New Roman" w:hAnsi="Times New Roman" w:cs="Times New Roman"/>
          <w:sz w:val="28"/>
          <w:szCs w:val="28"/>
        </w:rPr>
        <w:t>столовой ложке через 2 часа после еды.</w:t>
      </w:r>
    </w:p>
    <w:p w14:paraId="4E6C2BDC"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Экстракт алтейного корня жидкий (</w:t>
      </w:r>
      <w:r w:rsidRPr="00997CCE">
        <w:rPr>
          <w:rFonts w:ascii="Times New Roman" w:hAnsi="Times New Roman" w:cs="Times New Roman"/>
          <w:i/>
          <w:iCs/>
          <w:sz w:val="28"/>
          <w:szCs w:val="28"/>
          <w:lang w:val="de-DE"/>
        </w:rPr>
        <w:t>Extractum Althaeae fluidum</w:t>
      </w:r>
      <w:r w:rsidRPr="00997CCE">
        <w:rPr>
          <w:rFonts w:ascii="Times New Roman" w:hAnsi="Times New Roman" w:cs="Times New Roman"/>
          <w:i/>
          <w:iCs/>
          <w:sz w:val="28"/>
          <w:szCs w:val="28"/>
        </w:rPr>
        <w:t>).</w:t>
      </w:r>
    </w:p>
    <w:p w14:paraId="26DB8179"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Густоватая жидкость темно-янтарного цвета, своеобразного сладкого вкуса, почти без запаха. Отхаркивающее средство.</w:t>
      </w:r>
    </w:p>
    <w:p w14:paraId="4E02BDAC"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Экстракт алтейного корня сухой (</w:t>
      </w:r>
      <w:r w:rsidRPr="00997CCE">
        <w:rPr>
          <w:rFonts w:ascii="Times New Roman" w:hAnsi="Times New Roman" w:cs="Times New Roman"/>
          <w:i/>
          <w:iCs/>
          <w:sz w:val="28"/>
          <w:szCs w:val="28"/>
          <w:lang w:val="de-DE"/>
        </w:rPr>
        <w:t>Extractum Althaeae siccum</w:t>
      </w:r>
      <w:r w:rsidRPr="00997CCE">
        <w:rPr>
          <w:rFonts w:ascii="Times New Roman" w:hAnsi="Times New Roman" w:cs="Times New Roman"/>
          <w:i/>
          <w:iCs/>
          <w:sz w:val="28"/>
          <w:szCs w:val="28"/>
        </w:rPr>
        <w:t>).</w:t>
      </w:r>
    </w:p>
    <w:p w14:paraId="5A334A99"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Порошок серовато-желтого цвета, почти без запаха, своеобразного сладковатого вкуса.</w:t>
      </w:r>
    </w:p>
    <w:p w14:paraId="7CC1A49F"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Экстракты алтейного корня жидкий и сухой применяются для изготовления микстур в аптечных условиях.</w:t>
      </w:r>
    </w:p>
    <w:p w14:paraId="2BD56E2F"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Сироп алтейный (</w:t>
      </w:r>
      <w:r w:rsidRPr="00997CCE">
        <w:rPr>
          <w:rFonts w:ascii="Times New Roman" w:hAnsi="Times New Roman" w:cs="Times New Roman"/>
          <w:i/>
          <w:iCs/>
          <w:sz w:val="28"/>
          <w:szCs w:val="28"/>
          <w:lang w:val="de-DE"/>
        </w:rPr>
        <w:t>Sirupus Althaeae</w:t>
      </w:r>
      <w:r w:rsidRPr="00997CCE">
        <w:rPr>
          <w:rFonts w:ascii="Times New Roman" w:hAnsi="Times New Roman" w:cs="Times New Roman"/>
          <w:i/>
          <w:iCs/>
          <w:sz w:val="28"/>
          <w:szCs w:val="28"/>
        </w:rPr>
        <w:t>).</w:t>
      </w:r>
    </w:p>
    <w:p w14:paraId="35F0D5D2"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Прозрачная жидкость желтоватого цвета, слабого своеобразного запаха, сладкого вкуса.</w:t>
      </w:r>
    </w:p>
    <w:p w14:paraId="73479D79"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2 части экстракта алтейного корня сухого, 98 частей сахарного сиропа.</w:t>
      </w:r>
    </w:p>
    <w:p w14:paraId="1D71100A"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на поверхность сахарного сиропа тонким слоем рассыпают сухой экстракт алтея, и после набухания экстракта хорошо перемешивают при нагревании.</w:t>
      </w:r>
    </w:p>
    <w:p w14:paraId="15810476"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rPr>
        <w:t>Сок</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травы</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алтея</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lang w:val="de-DE"/>
        </w:rPr>
        <w:t>Succus herbae Althaeae</w:t>
      </w:r>
      <w:r w:rsidRPr="00997CCE">
        <w:rPr>
          <w:rFonts w:ascii="Times New Roman" w:hAnsi="Times New Roman" w:cs="Times New Roman"/>
          <w:i/>
          <w:iCs/>
          <w:sz w:val="28"/>
          <w:szCs w:val="28"/>
          <w:lang w:val="en-US"/>
        </w:rPr>
        <w:t>).</w:t>
      </w:r>
    </w:p>
    <w:p w14:paraId="1194D885"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Используют надземную часть растения, собранную во время цветения. Принимают по 1 столовой ложке сока, смешанного с медом, 3 раза в день как отхаркивающее и противовоспалительное средство.</w:t>
      </w:r>
    </w:p>
    <w:p w14:paraId="16431BE5"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Мукалтин (</w:t>
      </w:r>
      <w:r w:rsidRPr="00997CCE">
        <w:rPr>
          <w:rFonts w:ascii="Times New Roman" w:hAnsi="Times New Roman" w:cs="Times New Roman"/>
          <w:i/>
          <w:iCs/>
          <w:sz w:val="28"/>
          <w:szCs w:val="28"/>
          <w:lang w:val="de-DE"/>
        </w:rPr>
        <w:t>Mucaltinum</w:t>
      </w:r>
      <w:r w:rsidRPr="00997CCE">
        <w:rPr>
          <w:rFonts w:ascii="Times New Roman" w:hAnsi="Times New Roman" w:cs="Times New Roman"/>
          <w:i/>
          <w:iCs/>
          <w:sz w:val="28"/>
          <w:szCs w:val="28"/>
        </w:rPr>
        <w:t>).</w:t>
      </w:r>
    </w:p>
    <w:p w14:paraId="2791CECC"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содержащий смесь полисахаридов (сухую слизь) из травы алтея лекарственного.</w:t>
      </w:r>
    </w:p>
    <w:p w14:paraId="1FB74134"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Назначают в качестве отхаркивающего средства при острых и хронических заболеваниях дыхательных путей (при бронхите, пневмонии, бронхоэктазии). Принимают по 1–2 таблетке перед едой. Курс лечения в среднем 7–14 дней. Для применения у детей можно растворить таблетку в ⅓ стакана теплой воды и добавить сахарный сироп.</w:t>
      </w:r>
    </w:p>
    <w:p w14:paraId="544D1A3E"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таблетки по 0,05 мукалтина (с добавлением 0,087 натрия гидрокарбоната и 0,16 винной кислоты).</w:t>
      </w:r>
    </w:p>
    <w:p w14:paraId="2CF498C3"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Сухая микстура от кашля для детей</w:t>
      </w:r>
    </w:p>
    <w:p w14:paraId="3E953B52"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lang w:val="en-US"/>
        </w:rPr>
        <w:t>(</w:t>
      </w:r>
      <w:r w:rsidRPr="00997CCE">
        <w:rPr>
          <w:rFonts w:ascii="Times New Roman" w:hAnsi="Times New Roman" w:cs="Times New Roman"/>
          <w:i/>
          <w:iCs/>
          <w:sz w:val="28"/>
          <w:szCs w:val="28"/>
          <w:lang w:val="de-DE"/>
        </w:rPr>
        <w:t>Mixtura sicca contra tussim pro infantibus</w:t>
      </w:r>
      <w:r w:rsidRPr="00997CCE">
        <w:rPr>
          <w:rFonts w:ascii="Times New Roman" w:hAnsi="Times New Roman" w:cs="Times New Roman"/>
          <w:i/>
          <w:iCs/>
          <w:sz w:val="28"/>
          <w:szCs w:val="28"/>
          <w:lang w:val="en-US"/>
        </w:rPr>
        <w:t>).</w:t>
      </w:r>
    </w:p>
    <w:p w14:paraId="7E118164"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4,0 экстракта алтейного корня сухого, по 2,0 натрия гидрокарбоната и натрия бензоата, 1,0 экстракта солодкового корня сухого, 0,5 аммония хлорида, 0,05 масла анисового, 10,0 сахара.</w:t>
      </w:r>
    </w:p>
    <w:p w14:paraId="009DD9E9"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Буровато-серый порошок с запахом анисового масла. Водный раствор (1:10) имеет коричневый цвет.</w:t>
      </w:r>
    </w:p>
    <w:p w14:paraId="42BD676E"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Применяют в качестве отхаркивающего и противокашлевого средства.</w:t>
      </w:r>
    </w:p>
    <w:p w14:paraId="7735D21B"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Сбор грудной № 1 (</w:t>
      </w:r>
      <w:r w:rsidRPr="00997CCE">
        <w:rPr>
          <w:rFonts w:ascii="Times New Roman" w:hAnsi="Times New Roman" w:cs="Times New Roman"/>
          <w:i/>
          <w:iCs/>
          <w:sz w:val="28"/>
          <w:szCs w:val="28"/>
          <w:lang w:val="de-DE"/>
        </w:rPr>
        <w:t>Species pectoralis</w:t>
      </w:r>
      <w:r w:rsidRPr="00997CCE">
        <w:rPr>
          <w:rFonts w:ascii="Times New Roman" w:hAnsi="Times New Roman" w:cs="Times New Roman"/>
          <w:i/>
          <w:iCs/>
          <w:sz w:val="28"/>
          <w:szCs w:val="28"/>
        </w:rPr>
        <w:t xml:space="preserve"> № 1).</w:t>
      </w:r>
    </w:p>
    <w:p w14:paraId="66CA57BB"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корней алтея и листьев мать-и-мачехи по 2 части, травы душицы 1 часть.</w:t>
      </w:r>
    </w:p>
    <w:p w14:paraId="7B949FEF"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Назначают в качестве отхаркивающего средства.</w:t>
      </w:r>
    </w:p>
    <w:p w14:paraId="0FC88F76"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1 столовую ложку сбора заливают 2 стаканами кипятка, настаивают 20 минут, процеживают.</w:t>
      </w:r>
    </w:p>
    <w:p w14:paraId="1C344A42"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½ стакана 2–3 раза в день после еды.</w:t>
      </w:r>
    </w:p>
    <w:p w14:paraId="1D1175C9"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Сбор грудной № 3 (</w:t>
      </w:r>
      <w:r w:rsidRPr="00997CCE">
        <w:rPr>
          <w:rFonts w:ascii="Times New Roman" w:hAnsi="Times New Roman" w:cs="Times New Roman"/>
          <w:i/>
          <w:iCs/>
          <w:sz w:val="28"/>
          <w:szCs w:val="28"/>
          <w:lang w:val="de-DE"/>
        </w:rPr>
        <w:t xml:space="preserve">Species pectoralis </w:t>
      </w:r>
      <w:r w:rsidRPr="00997CCE">
        <w:rPr>
          <w:rFonts w:ascii="Times New Roman" w:hAnsi="Times New Roman" w:cs="Times New Roman"/>
          <w:i/>
          <w:iCs/>
          <w:sz w:val="28"/>
          <w:szCs w:val="28"/>
        </w:rPr>
        <w:t>№ 3).</w:t>
      </w:r>
    </w:p>
    <w:p w14:paraId="41E04F26"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по 28,8 корня алтея измельченного и корня солодки измельченного, по 14,4 листьев шалфея, плодов аниса и почек сосны измельченных. Отхаркивающее средство по ½ стакана 2–3 раза в день после еды.</w:t>
      </w:r>
    </w:p>
    <w:p w14:paraId="5549484F" w14:textId="77777777"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Паракодин (</w:t>
      </w:r>
      <w:r w:rsidRPr="00997CCE">
        <w:rPr>
          <w:rFonts w:ascii="Times New Roman" w:hAnsi="Times New Roman" w:cs="Times New Roman"/>
          <w:i/>
          <w:iCs/>
          <w:sz w:val="28"/>
          <w:szCs w:val="28"/>
          <w:lang w:val="de-DE"/>
        </w:rPr>
        <w:t>Paracodin</w:t>
      </w:r>
      <w:r w:rsidRPr="00997CCE">
        <w:rPr>
          <w:rFonts w:ascii="Times New Roman" w:hAnsi="Times New Roman" w:cs="Times New Roman"/>
          <w:i/>
          <w:iCs/>
          <w:sz w:val="28"/>
          <w:szCs w:val="28"/>
        </w:rPr>
        <w:t>).</w:t>
      </w:r>
    </w:p>
    <w:p w14:paraId="7767E0ED"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производства Германии.</w:t>
      </w:r>
    </w:p>
    <w:p w14:paraId="672CE95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5 мл сиропа (1 чайная ложка) содержится: 60,5 мг жидкого экстракта алтея, 90,7 мг жидкого экстракта гринделии, 12 мг тартрата дегидрокодеина.</w:t>
      </w:r>
    </w:p>
    <w:p w14:paraId="40FFC72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Препарат обладает более выраженным противокашлевым эффектом, чем кодеин; является также отхаркивающим и анальгезирующим средством. </w:t>
      </w:r>
    </w:p>
    <w:p w14:paraId="2F871CBF"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подавляет кашель и болевые ощущения, возникающие в дыхательных путях.</w:t>
      </w:r>
    </w:p>
    <w:p w14:paraId="6D66AA78"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сироп во флаконах по 100 мл.</w:t>
      </w:r>
    </w:p>
    <w:p w14:paraId="16A6AAB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Показания: при кашле, возникающем в результате раздражения слизистой оболочки при воспалительных заболеваниях верхних дыхательных путей, при бронхите, трахеите, ларингите, фарингите, кашле при эмфиземе, туберкулезе легких.</w:t>
      </w:r>
    </w:p>
    <w:p w14:paraId="12EF0DC3"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Взрослым назначают по 1–2 чайных ложке сиропа 3 раза в день; детям в возрасте от 4 до 12 месяцев по ¼ чайной ложке 3 раза в день; детям младшего возраста по ¼ – ½ чайной ложке; детям старшего возраста по ½ – 1 чайной ложке 3 раза в день. </w:t>
      </w:r>
    </w:p>
    <w:p w14:paraId="77EFB3EC"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Побочные эффекты: у новорожденных и детей младшего возраста могут появляться запоры.</w:t>
      </w:r>
    </w:p>
    <w:p w14:paraId="41D66CE1" w14:textId="77777777"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нарушения дыхательной функции легких; упорные хронические запоры; в первые месяцы беременности; осторожно лицам, страдающим диабетом.</w:t>
      </w:r>
    </w:p>
    <w:p w14:paraId="5A1BCF39" w14:textId="77777777"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Тонзильгон</w:t>
      </w:r>
      <w:r w:rsidRPr="00997CCE">
        <w:rPr>
          <w:rFonts w:ascii="Times New Roman" w:hAnsi="Times New Roman" w:cs="Times New Roman"/>
          <w:sz w:val="28"/>
          <w:szCs w:val="28"/>
        </w:rPr>
        <w:t xml:space="preserve">. </w:t>
      </w:r>
    </w:p>
    <w:p w14:paraId="77E9B597" w14:textId="77777777"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w:t>
      </w:r>
      <w:r w:rsidRPr="00997CCE">
        <w:rPr>
          <w:rFonts w:ascii="Times New Roman" w:hAnsi="Times New Roman" w:cs="Times New Roman"/>
          <w:sz w:val="28"/>
          <w:szCs w:val="28"/>
          <w:lang w:val="en-US"/>
        </w:rPr>
        <w:t>Binorica</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GmbH</w:t>
      </w:r>
      <w:r w:rsidRPr="00997CCE">
        <w:rPr>
          <w:rFonts w:ascii="Times New Roman" w:hAnsi="Times New Roman" w:cs="Times New Roman"/>
          <w:sz w:val="28"/>
          <w:szCs w:val="28"/>
        </w:rPr>
        <w:t>» (Германия).</w:t>
      </w:r>
    </w:p>
    <w:p w14:paraId="5BE853AC" w14:textId="77777777"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Состав: корень алтея лекарственного, цветы ромашки аптечной, трава хвоща полевого, листья ореха грецкого, трава тысячелистника обыкновенного, кора дуба обыкновенного, трава одуванчика лекарственного. </w:t>
      </w:r>
    </w:p>
    <w:p w14:paraId="7ADEC406" w14:textId="77777777"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Фармакологическое действие: активные компоненты ромашки, алтея и хвоща стимулируют защитные механизмы организма за счет повышения фагоцитарной активности макрофагов и гранулоцитов. Экстракты этих растений также усиливают внутриклеточное разрушение поглощенных микробов вследствие повышенного образования бактерицидных кислородных метаболитов. Полисахариды, эфирные масла и флавоноиды ромашки, алтея и одуванчика оказывают противовоспалительное действие и уменьшают отек слизистой дыхательных путей. Кора дуба, богатая танинами, обладает антивирусной активностью, в том числе антигриппозной.</w:t>
      </w:r>
    </w:p>
    <w:p w14:paraId="4F131284" w14:textId="77777777"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Показания к применению: острые и хронические бронхолегочные заболевания; острое и хроническое воспаление придаточных пазух носа; острый и хронический тонзиллит; профилактика осложнений при вирусных инфекциях; дополнение к терапии антибиотиками при бактериальных инфекциях; пониженная устойчивость к инфекциям, в том числе в раннем детстве.</w:t>
      </w:r>
    </w:p>
    <w:p w14:paraId="29BA2101" w14:textId="77777777"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Дозировка: взрослым при острых заболеваниях – по 2 драже или 25 капель 5–6 раз в сутки; грудным детям и детям до 5 лет – по 1 капле на 1 кг веса 5–6 раз в сутки; детям от 5 до 10 лет – по 15 капель 5–6 раз в день. После исчезновения острых проявлений заболевания кратность приема сокращается до 3 раз в сутки (при этом однократная доза препарата остается прежней). Длительность базисной терапии – 4–6 недель.</w:t>
      </w:r>
    </w:p>
    <w:p w14:paraId="6490EF0A" w14:textId="77777777" w:rsidR="00AC02EF"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драже; в упаковке 50 штук, флакон 100 мл</w:t>
      </w:r>
      <w:r w:rsidR="00A05E10" w:rsidRPr="00997CCE">
        <w:rPr>
          <w:rFonts w:ascii="Times New Roman" w:hAnsi="Times New Roman" w:cs="Times New Roman"/>
          <w:sz w:val="28"/>
          <w:szCs w:val="28"/>
        </w:rPr>
        <w:t xml:space="preserve"> [18]</w:t>
      </w:r>
      <w:r w:rsidRPr="00997CCE">
        <w:rPr>
          <w:rFonts w:ascii="Times New Roman" w:hAnsi="Times New Roman" w:cs="Times New Roman"/>
          <w:sz w:val="28"/>
          <w:szCs w:val="28"/>
        </w:rPr>
        <w:t>.</w:t>
      </w:r>
    </w:p>
    <w:p w14:paraId="272F3E02" w14:textId="77777777" w:rsidR="00B82843" w:rsidRPr="00997CCE" w:rsidRDefault="00AC02EF" w:rsidP="00AC02EF">
      <w:pPr>
        <w:shd w:val="clear" w:color="auto" w:fill="FFFFFF"/>
        <w:tabs>
          <w:tab w:val="left" w:pos="3240"/>
        </w:tabs>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rPr>
        <w:br w:type="page"/>
      </w:r>
      <w:bookmarkStart w:id="9" w:name="_Toc169685932"/>
      <w:r w:rsidR="004922F6" w:rsidRPr="00997CCE">
        <w:rPr>
          <w:rFonts w:ascii="Times New Roman" w:hAnsi="Times New Roman" w:cs="Times New Roman"/>
          <w:b/>
          <w:bCs/>
          <w:sz w:val="28"/>
          <w:szCs w:val="28"/>
        </w:rPr>
        <w:t>Заключение</w:t>
      </w:r>
      <w:bookmarkEnd w:id="9"/>
    </w:p>
    <w:p w14:paraId="5A6A915E" w14:textId="77777777" w:rsidR="00F61FCF" w:rsidRPr="00997CCE" w:rsidRDefault="00F61FCF" w:rsidP="001F3777">
      <w:pPr>
        <w:spacing w:line="360" w:lineRule="auto"/>
        <w:ind w:firstLine="709"/>
        <w:jc w:val="both"/>
        <w:rPr>
          <w:rFonts w:ascii="Times New Roman" w:hAnsi="Times New Roman" w:cs="Times New Roman"/>
          <w:sz w:val="28"/>
          <w:szCs w:val="28"/>
        </w:rPr>
      </w:pPr>
    </w:p>
    <w:p w14:paraId="4557974B" w14:textId="77777777" w:rsidR="004922F6" w:rsidRPr="00997CCE" w:rsidRDefault="004922F6"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Слизи являются основными биологически активными веществами лекарственных растений: лен обыкновенный, </w:t>
      </w:r>
      <w:r w:rsidR="00F61FCF" w:rsidRPr="00997CCE">
        <w:rPr>
          <w:rFonts w:ascii="Times New Roman" w:hAnsi="Times New Roman" w:cs="Times New Roman"/>
          <w:sz w:val="28"/>
          <w:szCs w:val="28"/>
        </w:rPr>
        <w:t xml:space="preserve">подорожник блошный, подорожник большой, мать-и-мачеха обыкновенная, </w:t>
      </w:r>
      <w:r w:rsidRPr="00997CCE">
        <w:rPr>
          <w:rFonts w:ascii="Times New Roman" w:hAnsi="Times New Roman" w:cs="Times New Roman"/>
          <w:sz w:val="28"/>
          <w:szCs w:val="28"/>
        </w:rPr>
        <w:t>алтей лекарственный, алтей армянский</w:t>
      </w:r>
      <w:r w:rsidR="00D55A8D" w:rsidRPr="00997CCE">
        <w:rPr>
          <w:rFonts w:ascii="Times New Roman" w:hAnsi="Times New Roman" w:cs="Times New Roman"/>
          <w:sz w:val="28"/>
          <w:szCs w:val="28"/>
        </w:rPr>
        <w:t>.</w:t>
      </w:r>
      <w:r w:rsidR="00C02FBD" w:rsidRPr="00997CCE">
        <w:rPr>
          <w:rFonts w:ascii="Times New Roman" w:hAnsi="Times New Roman" w:cs="Times New Roman"/>
          <w:sz w:val="28"/>
          <w:szCs w:val="28"/>
        </w:rPr>
        <w:t xml:space="preserve"> </w:t>
      </w:r>
    </w:p>
    <w:p w14:paraId="4C53F169" w14:textId="77777777" w:rsidR="004922F6" w:rsidRPr="00997CCE" w:rsidRDefault="004922F6"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Образование слизей происходит в следующих органах растений</w:t>
      </w:r>
      <w:r w:rsidR="001D1AD9" w:rsidRPr="00997CCE">
        <w:rPr>
          <w:rFonts w:ascii="Times New Roman" w:hAnsi="Times New Roman" w:cs="Times New Roman"/>
          <w:sz w:val="28"/>
          <w:szCs w:val="28"/>
        </w:rPr>
        <w:t>: корни, стебли, листья, семена.</w:t>
      </w:r>
    </w:p>
    <w:p w14:paraId="4B6128D4" w14:textId="77777777" w:rsidR="001D1AD9" w:rsidRPr="00997CCE" w:rsidRDefault="001D1AD9"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каждой морфологической группы сырья сложился наиболее рациональный способ сбора.</w:t>
      </w:r>
    </w:p>
    <w:p w14:paraId="69682521" w14:textId="77777777" w:rsidR="001D1AD9" w:rsidRPr="00997CCE" w:rsidRDefault="001D1AD9"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Заготовку слизистого сырья проводят только в сухую погоду.</w:t>
      </w:r>
    </w:p>
    <w:p w14:paraId="5B655434" w14:textId="77777777" w:rsidR="001D1AD9" w:rsidRPr="00997CCE" w:rsidRDefault="001D1AD9"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 сборе сырья соблюдают мероприятия по охране природы: листья обрывают только нижние и срединные, сохраняя молодые для роста и развития растения, при заготовке корней сохраняют не менее 50% растений, оставляя молодые экземпляры, подсевают семена.</w:t>
      </w:r>
    </w:p>
    <w:p w14:paraId="595C3A56" w14:textId="77777777" w:rsidR="001D1AD9" w:rsidRPr="00997CCE" w:rsidRDefault="001D1AD9"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получения экологически чистого сырья растения собирают не ближе 100 метров от обочины дорог, не допускают заготовку на территории города, так как канцерогенные ароматические углеводы</w:t>
      </w:r>
      <w:r w:rsidR="00597F13" w:rsidRPr="00997CCE">
        <w:rPr>
          <w:rFonts w:ascii="Times New Roman" w:hAnsi="Times New Roman" w:cs="Times New Roman"/>
          <w:sz w:val="28"/>
          <w:szCs w:val="28"/>
        </w:rPr>
        <w:t>, тяжелые металлы поглощаются и накапливаются растениями.</w:t>
      </w:r>
    </w:p>
    <w:p w14:paraId="4236E137" w14:textId="77777777" w:rsidR="00597F13" w:rsidRPr="00997CCE" w:rsidRDefault="00597F13"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Сборщик сырья должен четко знать внешний вид лекарственного растения и строго следовать указаниям инструкции по заготовке.</w:t>
      </w:r>
    </w:p>
    <w:p w14:paraId="4E6ACB01" w14:textId="77777777" w:rsidR="00597F13" w:rsidRPr="00997CCE" w:rsidRDefault="00597F13"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Заготавливают сырье в фазу наибольшего накопления БАВ в растении:</w:t>
      </w:r>
    </w:p>
    <w:p w14:paraId="71FABEE6" w14:textId="77777777" w:rsidR="00597F13" w:rsidRPr="00997CCE" w:rsidRDefault="00597F13" w:rsidP="001F3777">
      <w:pPr>
        <w:numPr>
          <w:ilvl w:val="2"/>
          <w:numId w:val="10"/>
        </w:numPr>
        <w:tabs>
          <w:tab w:val="clear" w:pos="216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плодов и семян – время созревания;</w:t>
      </w:r>
    </w:p>
    <w:p w14:paraId="3B7A8015" w14:textId="77777777" w:rsidR="00597F13" w:rsidRPr="00997CCE" w:rsidRDefault="00597F13" w:rsidP="001F3777">
      <w:pPr>
        <w:numPr>
          <w:ilvl w:val="2"/>
          <w:numId w:val="10"/>
        </w:numPr>
        <w:tabs>
          <w:tab w:val="clear" w:pos="216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подземных органов – фаза увядания или начало вегетации;</w:t>
      </w:r>
    </w:p>
    <w:p w14:paraId="6590694A" w14:textId="77777777" w:rsidR="00597F13" w:rsidRPr="00997CCE" w:rsidRDefault="00597F13" w:rsidP="001F3777">
      <w:pPr>
        <w:numPr>
          <w:ilvl w:val="2"/>
          <w:numId w:val="10"/>
        </w:numPr>
        <w:tabs>
          <w:tab w:val="clear" w:pos="216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листьев, трав, цветков – период цветения, исключение – листья мать-и-мачехи заготавливают после цветения.</w:t>
      </w:r>
    </w:p>
    <w:p w14:paraId="7024168B" w14:textId="77777777" w:rsidR="00597F13" w:rsidRPr="00997CCE" w:rsidRDefault="00597F13"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Оптимальная температура сушки сырья, содержащего слизи 50–60ºС.</w:t>
      </w:r>
    </w:p>
    <w:p w14:paraId="3381CA75" w14:textId="77777777" w:rsidR="00597F13" w:rsidRPr="00997CCE" w:rsidRDefault="00597F13"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Слизистое сырье хранят по общему списку, в сухом</w:t>
      </w:r>
      <w:r w:rsidR="00B33D07" w:rsidRPr="00997CCE">
        <w:rPr>
          <w:rFonts w:ascii="Times New Roman" w:hAnsi="Times New Roman" w:cs="Times New Roman"/>
          <w:sz w:val="28"/>
          <w:szCs w:val="28"/>
        </w:rPr>
        <w:t>,</w:t>
      </w:r>
      <w:r w:rsidRPr="00997CCE">
        <w:rPr>
          <w:rFonts w:ascii="Times New Roman" w:hAnsi="Times New Roman" w:cs="Times New Roman"/>
          <w:sz w:val="28"/>
          <w:szCs w:val="28"/>
        </w:rPr>
        <w:t xml:space="preserve"> хорошо проветриваемом помещении (приказ МЗ РФ от 13 ноября</w:t>
      </w:r>
      <w:r w:rsidR="00B33D07" w:rsidRPr="00997CCE">
        <w:rPr>
          <w:rFonts w:ascii="Times New Roman" w:hAnsi="Times New Roman" w:cs="Times New Roman"/>
          <w:sz w:val="28"/>
          <w:szCs w:val="28"/>
        </w:rPr>
        <w:t xml:space="preserve"> 1996 г. № 377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p>
    <w:p w14:paraId="1540BD01" w14:textId="77777777" w:rsidR="00B33D07" w:rsidRPr="00997CCE" w:rsidRDefault="00B33D07"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По механизму действия слизи относятся к лекарственным средствам, действующим на афферентную иннервацию.</w:t>
      </w:r>
    </w:p>
    <w:p w14:paraId="6F9F8250" w14:textId="77777777" w:rsidR="00B33D07" w:rsidRPr="00997CCE" w:rsidRDefault="00B33D07"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Основными фармакологическими свойствами сырья, содержащего слизи, являются: обволакивающее, мягчительное, противовоспалительное, ранозаживляющее, слабительное, отхаркивающее и некоторое обезболивающее действия.</w:t>
      </w:r>
    </w:p>
    <w:p w14:paraId="555724AE" w14:textId="77777777" w:rsidR="00B33D07" w:rsidRPr="00997CCE" w:rsidRDefault="00B33D07"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Фитопрепараты, получаемые из сырья содержащего слизи, применяют при лечении заболеваний органов дыхания, желудочно-кишечного тракта, сердечно-сосудистой системы, кожных болезнях.</w:t>
      </w:r>
    </w:p>
    <w:p w14:paraId="0B271D87" w14:textId="77777777" w:rsidR="00B33D07" w:rsidRPr="00997CCE" w:rsidRDefault="00B33D07"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Несмотря на общую безопасность фитопрепаратов, некоторые из них имеют</w:t>
      </w:r>
      <w:r w:rsidR="0046189C" w:rsidRPr="00997CCE">
        <w:rPr>
          <w:rFonts w:ascii="Times New Roman" w:hAnsi="Times New Roman" w:cs="Times New Roman"/>
          <w:sz w:val="28"/>
          <w:szCs w:val="28"/>
        </w:rPr>
        <w:t xml:space="preserve"> противопоказания к назначению.</w:t>
      </w:r>
    </w:p>
    <w:p w14:paraId="76A4703F" w14:textId="77777777"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Терапевтическим действием обладает только качественное сырье, которое отвечает всем требованиям стандарта.</w:t>
      </w:r>
    </w:p>
    <w:p w14:paraId="1D732789" w14:textId="77777777"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Качество сырья определяют с помощью анализа, проводимого в соответствии с ГФ </w:t>
      </w:r>
      <w:r w:rsidRPr="00997CCE">
        <w:rPr>
          <w:rFonts w:ascii="Times New Roman" w:hAnsi="Times New Roman" w:cs="Times New Roman"/>
          <w:sz w:val="28"/>
          <w:szCs w:val="28"/>
          <w:lang w:val="en-US"/>
        </w:rPr>
        <w:t>XI</w:t>
      </w:r>
      <w:r w:rsidRPr="00997CCE">
        <w:rPr>
          <w:rFonts w:ascii="Times New Roman" w:hAnsi="Times New Roman" w:cs="Times New Roman"/>
          <w:sz w:val="28"/>
          <w:szCs w:val="28"/>
        </w:rPr>
        <w:t xml:space="preserve"> макроскопическим, микроскопическим, фитохимическим методами.</w:t>
      </w:r>
    </w:p>
    <w:p w14:paraId="65C075FA" w14:textId="77777777"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 макроскопическом анализе определяют невооруженным глазом или с помощью лупы морфологические признаки: внешний вид, форму, размеры, цвет, запах, вкус.</w:t>
      </w:r>
    </w:p>
    <w:p w14:paraId="237AF567" w14:textId="77777777"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Различные морфологические группы сырья требуют различной методики исследования.</w:t>
      </w:r>
    </w:p>
    <w:p w14:paraId="3F253461" w14:textId="77777777"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 микроскопическом анализе с помощью микроскопа выявляют анатомические признаки, по которым объект отличается от других. Предварительно из сырья готовится микропрепарат.</w:t>
      </w:r>
    </w:p>
    <w:p w14:paraId="11573D6A" w14:textId="77777777" w:rsidR="00D93CC5" w:rsidRPr="00997CCE" w:rsidRDefault="00D93CC5"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 фитохимическом анализе проводят качественные реакции и определяют содержание БАВ, влажности, золы, числовых показателей.</w:t>
      </w:r>
    </w:p>
    <w:p w14:paraId="5ADBCC9F" w14:textId="77777777" w:rsidR="00AC02EF" w:rsidRPr="00997CCE" w:rsidRDefault="00D93CC5" w:rsidP="00AC02EF">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Из сырья, содержащего слизи готовят различные лекарственные формы: настои, отвары, слизи, экстракты, настойки, сборы и другие.</w:t>
      </w:r>
      <w:bookmarkStart w:id="10" w:name="_Toc169685933"/>
    </w:p>
    <w:p w14:paraId="3D45C3AF" w14:textId="77777777" w:rsidR="004249DE" w:rsidRPr="00997CCE" w:rsidRDefault="00AC02EF" w:rsidP="00445DB5">
      <w:pPr>
        <w:spacing w:line="360" w:lineRule="auto"/>
        <w:ind w:firstLine="720"/>
        <w:jc w:val="both"/>
        <w:rPr>
          <w:rFonts w:ascii="Times New Roman" w:hAnsi="Times New Roman" w:cs="Times New Roman"/>
          <w:b/>
          <w:bCs/>
          <w:sz w:val="28"/>
          <w:szCs w:val="28"/>
        </w:rPr>
      </w:pPr>
      <w:r w:rsidRPr="00997CCE">
        <w:rPr>
          <w:rFonts w:ascii="Times New Roman" w:hAnsi="Times New Roman" w:cs="Times New Roman"/>
          <w:b/>
          <w:bCs/>
        </w:rPr>
        <w:br w:type="page"/>
      </w:r>
      <w:r w:rsidR="004249DE" w:rsidRPr="00997CCE">
        <w:rPr>
          <w:rFonts w:ascii="Times New Roman" w:hAnsi="Times New Roman" w:cs="Times New Roman"/>
          <w:b/>
          <w:bCs/>
          <w:sz w:val="28"/>
          <w:szCs w:val="28"/>
        </w:rPr>
        <w:t>Литература</w:t>
      </w:r>
      <w:bookmarkEnd w:id="10"/>
    </w:p>
    <w:p w14:paraId="3870D4D6" w14:textId="77777777" w:rsidR="00F61FCF" w:rsidRPr="00997CCE" w:rsidRDefault="00F61FCF" w:rsidP="001F3777">
      <w:pPr>
        <w:shd w:val="clear" w:color="auto" w:fill="FFFFFF"/>
        <w:tabs>
          <w:tab w:val="num" w:pos="1260"/>
        </w:tabs>
        <w:spacing w:line="360" w:lineRule="auto"/>
        <w:ind w:firstLine="709"/>
        <w:jc w:val="both"/>
        <w:rPr>
          <w:rFonts w:ascii="Times New Roman" w:hAnsi="Times New Roman" w:cs="Times New Roman"/>
          <w:sz w:val="28"/>
          <w:szCs w:val="28"/>
        </w:rPr>
      </w:pPr>
    </w:p>
    <w:p w14:paraId="5BA1DB6D" w14:textId="77777777" w:rsidR="004249DE" w:rsidRPr="00997CCE" w:rsidRDefault="004249DE" w:rsidP="00445DB5">
      <w:pPr>
        <w:numPr>
          <w:ilvl w:val="0"/>
          <w:numId w:val="3"/>
        </w:numPr>
        <w:shd w:val="clear" w:color="auto" w:fill="FFFFFF"/>
        <w:tabs>
          <w:tab w:val="num" w:pos="72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 xml:space="preserve">Государственная фармакопея СССР: 2 выпуска / МЗ СССР. – 11-е изд., доп. – М.: Медицина, 1987, 1990 </w:t>
      </w:r>
      <w:r w:rsidR="00B45ED3" w:rsidRPr="00997CCE">
        <w:rPr>
          <w:rFonts w:ascii="Times New Roman" w:hAnsi="Times New Roman" w:cs="Times New Roman"/>
          <w:sz w:val="28"/>
          <w:szCs w:val="28"/>
        </w:rPr>
        <w:t>г.</w:t>
      </w:r>
    </w:p>
    <w:p w14:paraId="6B6BBB96"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Атлас ареалов и ресурсов лекарственных растений СССР. – 2-е изд., М., 1983.</w:t>
      </w:r>
    </w:p>
    <w:p w14:paraId="1F086547"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Регистр лекарственных средств России. – 11-е изд., 2004.</w:t>
      </w:r>
    </w:p>
    <w:p w14:paraId="20220AF8"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Благовещенский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В. Определитель растений Среднего Поволжья. – Л.: Наука, 1984.</w:t>
      </w:r>
    </w:p>
    <w:p w14:paraId="550B8C15"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Виноградов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Каткова Е</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Б. Фармакология с рецептурой. – М., 2002.</w:t>
      </w:r>
    </w:p>
    <w:p w14:paraId="3709E01D"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Волынский Б</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Г. Лекарственные растения в научной и народной медицине. – Изд-во Саратовского университета, 1988.</w:t>
      </w:r>
    </w:p>
    <w:p w14:paraId="10E79440"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Гаммерман А</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Ф., Гром И</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Дикорастущие лекарственные растения СССР. – М.: Медицина, 1976.</w:t>
      </w:r>
    </w:p>
    <w:p w14:paraId="1F2F1B51"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Гринкевич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Лекарственные растения: Справочное пособие – М.: Высшая школа, 1991.</w:t>
      </w:r>
    </w:p>
    <w:p w14:paraId="6D37B183"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Гринкевич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Ладыгина Е</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Я. Фармакогнозия. Атлас: Учеб. пособие. – М.: Медицина, 1989.</w:t>
      </w:r>
    </w:p>
    <w:p w14:paraId="0CA1EC8C"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Гринкевич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Сорокина А</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 xml:space="preserve">А. </w:t>
      </w:r>
      <w:r w:rsidR="00950F49" w:rsidRPr="00997CCE">
        <w:rPr>
          <w:rFonts w:ascii="Times New Roman" w:hAnsi="Times New Roman" w:cs="Times New Roman"/>
          <w:sz w:val="28"/>
          <w:szCs w:val="28"/>
        </w:rPr>
        <w:t>Л</w:t>
      </w:r>
      <w:r w:rsidRPr="00997CCE">
        <w:rPr>
          <w:rFonts w:ascii="Times New Roman" w:hAnsi="Times New Roman" w:cs="Times New Roman"/>
          <w:sz w:val="28"/>
          <w:szCs w:val="28"/>
        </w:rPr>
        <w:t>егенды и быль о лекарственных растениях. – М.: Наука, 1988.</w:t>
      </w:r>
    </w:p>
    <w:p w14:paraId="3AFC7760"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Замятина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Г. Лекарственные растения. Энциклопедия природы России. – М.: АВГ, 1998.</w:t>
      </w:r>
    </w:p>
    <w:p w14:paraId="027C606A"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Кортиков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Н., Кортиков A.B. Лекарственные растения. Энциклопедия Айрис Пресс Рольф. – М., 1999.</w:t>
      </w:r>
    </w:p>
    <w:p w14:paraId="788B815F"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Кузнецова М</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Лекарственное растительное сырье и препараты. – М.: Высшая школа, 1987.</w:t>
      </w:r>
    </w:p>
    <w:p w14:paraId="1AEF0291"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Кузнецова М</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Рыбачук И</w:t>
      </w:r>
      <w:r w:rsidR="00B45ED3" w:rsidRPr="00997CCE">
        <w:rPr>
          <w:rFonts w:ascii="Times New Roman" w:hAnsi="Times New Roman" w:cs="Times New Roman"/>
          <w:sz w:val="28"/>
          <w:szCs w:val="28"/>
        </w:rPr>
        <w:t>.З</w:t>
      </w:r>
      <w:r w:rsidRPr="00997CCE">
        <w:rPr>
          <w:rFonts w:ascii="Times New Roman" w:hAnsi="Times New Roman" w:cs="Times New Roman"/>
          <w:sz w:val="28"/>
          <w:szCs w:val="28"/>
        </w:rPr>
        <w:t>. Фармакогнозия. – М.: Медицина, 1993.</w:t>
      </w:r>
    </w:p>
    <w:p w14:paraId="5E423231" w14:textId="77777777" w:rsidR="00CD565E" w:rsidRPr="00997CCE" w:rsidRDefault="00CD565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Куркин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Фармакогнозия: Учебник для студентов фармацевтических вузов. – Самара: ООО «Офорт», ГОУ ВПО «СамГМУ», 2004.</w:t>
      </w:r>
    </w:p>
    <w:p w14:paraId="2C8C6083" w14:textId="77777777"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Курочкин Е</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Лекарственные растения, 3-е изд., испр. и доп. – Самара: Самарский Дом печати, 1994.</w:t>
      </w:r>
    </w:p>
    <w:p w14:paraId="205F4BD9" w14:textId="77777777" w:rsidR="004249DE" w:rsidRPr="00997CCE" w:rsidRDefault="004249DE" w:rsidP="00445DB5">
      <w:pPr>
        <w:numPr>
          <w:ilvl w:val="0"/>
          <w:numId w:val="3"/>
        </w:numPr>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Машковский М</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Д. Лекарственные средства: в 2 т. – 14-е изд., перераб., испр. и доп. – М.: ООО «Издательство Новая Волна», 2002.</w:t>
      </w:r>
    </w:p>
    <w:p w14:paraId="02ED7789"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Михайлов И.В., Шрейтер А.И. Современные препараты из лекарственных растений: Справ. – М.: Изд. Дом МСП, 1999.</w:t>
      </w:r>
    </w:p>
    <w:p w14:paraId="6B0F82FB" w14:textId="77777777"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Муравьева Д</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Фармакогнозия</w:t>
      </w:r>
      <w:r w:rsidR="00CD565E" w:rsidRPr="00997CCE">
        <w:rPr>
          <w:rFonts w:ascii="Times New Roman" w:hAnsi="Times New Roman" w:cs="Times New Roman"/>
          <w:sz w:val="28"/>
          <w:szCs w:val="28"/>
        </w:rPr>
        <w:t>: Учебник. – 3-е изд., перераб. и доп. – М.: Медицина, 1991.</w:t>
      </w:r>
    </w:p>
    <w:p w14:paraId="4D20CA93" w14:textId="77777777"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Путырский И</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Н., Прохоров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Н. Универсальная энциклопедия лекарственных растений. – Минск-Москва: Махаон, 2000.</w:t>
      </w:r>
    </w:p>
    <w:p w14:paraId="7E084FD3" w14:textId="77777777"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Самылина И</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Сверцева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Лекарственные растения Государственной фармакопеи. Фармакогнозия. – М.: АНМИ, 2003</w:t>
      </w:r>
    </w:p>
    <w:p w14:paraId="1FEB5D79" w14:textId="77777777"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Соколов С</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Я., Замотаев И</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П. Справочник по лекарственным растениям (фитотерапия). – М.: Медицина, 1990.</w:t>
      </w:r>
    </w:p>
    <w:p w14:paraId="236D9C56" w14:textId="77777777"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Федюкович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Фармакология для медицинских училищ и колледжей: Учеб. пособие. – Ростов-на-Дону: Феникс,2001.</w:t>
      </w:r>
    </w:p>
    <w:p w14:paraId="3F135D9E" w14:textId="77777777" w:rsidR="004249DE" w:rsidRPr="00997CCE" w:rsidRDefault="004249DE" w:rsidP="00445DB5">
      <w:pPr>
        <w:numPr>
          <w:ilvl w:val="0"/>
          <w:numId w:val="3"/>
        </w:numPr>
        <w:shd w:val="clear" w:color="auto" w:fill="FFFFFF"/>
        <w:tabs>
          <w:tab w:val="clear" w:pos="900"/>
          <w:tab w:val="num" w:pos="540"/>
          <w:tab w:val="left" w:pos="912"/>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Чиков П</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С. Справочник лекарственных растений. – 2-е изд. – М. 1989.</w:t>
      </w:r>
    </w:p>
    <w:p w14:paraId="64FB5016" w14:textId="77777777" w:rsidR="004249DE" w:rsidRPr="00997CCE" w:rsidRDefault="004249DE" w:rsidP="00445DB5">
      <w:pPr>
        <w:numPr>
          <w:ilvl w:val="0"/>
          <w:numId w:val="3"/>
        </w:numPr>
        <w:shd w:val="clear" w:color="auto" w:fill="FFFFFF"/>
        <w:tabs>
          <w:tab w:val="clear" w:pos="900"/>
          <w:tab w:val="num" w:pos="540"/>
          <w:tab w:val="left" w:pos="912"/>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Интернет ресурсы:</w:t>
      </w:r>
    </w:p>
    <w:p w14:paraId="183C4618" w14:textId="77777777" w:rsidR="00CD565E" w:rsidRPr="00997CCE" w:rsidRDefault="00CD565E" w:rsidP="007F7947">
      <w:pPr>
        <w:shd w:val="clear" w:color="auto" w:fill="FFFFFF"/>
        <w:tabs>
          <w:tab w:val="left" w:pos="912"/>
          <w:tab w:val="left" w:pos="1080"/>
        </w:tabs>
        <w:spacing w:line="360" w:lineRule="auto"/>
        <w:jc w:val="both"/>
        <w:rPr>
          <w:rFonts w:ascii="Times New Roman" w:hAnsi="Times New Roman" w:cs="Times New Roman"/>
          <w:sz w:val="28"/>
          <w:szCs w:val="28"/>
        </w:rPr>
      </w:pPr>
      <w:r w:rsidRPr="00997CCE">
        <w:rPr>
          <w:rFonts w:ascii="Times New Roman" w:hAnsi="Times New Roman" w:cs="Times New Roman"/>
          <w:sz w:val="28"/>
          <w:szCs w:val="28"/>
        </w:rPr>
        <w:fldChar w:fldCharType="begin"/>
      </w:r>
      <w:r w:rsidRPr="00997CCE">
        <w:rPr>
          <w:rFonts w:ascii="Times New Roman" w:hAnsi="Times New Roman" w:cs="Times New Roman"/>
          <w:sz w:val="28"/>
          <w:szCs w:val="28"/>
        </w:rPr>
        <w:instrText xml:space="preserve">  "</w:instrText>
      </w:r>
      <w:r w:rsidRPr="00997CCE">
        <w:rPr>
          <w:rFonts w:ascii="Times New Roman" w:hAnsi="Times New Roman" w:cs="Times New Roman"/>
          <w:sz w:val="28"/>
          <w:szCs w:val="28"/>
          <w:lang w:val="en-US"/>
        </w:rPr>
        <w:instrText>http</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www</w:instrText>
      </w:r>
      <w:r w:rsidRPr="00997CCE">
        <w:rPr>
          <w:rFonts w:ascii="Times New Roman" w:hAnsi="Times New Roman" w:cs="Times New Roman"/>
          <w:sz w:val="28"/>
          <w:szCs w:val="28"/>
        </w:rPr>
        <w:instrText xml:space="preserve">" </w:instrText>
      </w:r>
      <w:r w:rsidR="001B6960" w:rsidRPr="00997CCE">
        <w:rPr>
          <w:rFonts w:ascii="Times New Roman" w:hAnsi="Times New Roman" w:cs="Times New Roman"/>
          <w:sz w:val="28"/>
          <w:szCs w:val="28"/>
          <w:lang w:val="en-US"/>
        </w:rPr>
      </w:r>
      <w:r w:rsidRPr="00997CCE">
        <w:rPr>
          <w:rFonts w:ascii="Times New Roman" w:hAnsi="Times New Roman" w:cs="Times New Roman"/>
          <w:sz w:val="28"/>
          <w:szCs w:val="28"/>
        </w:rPr>
        <w:fldChar w:fldCharType="separate"/>
      </w:r>
      <w:r w:rsidRPr="00997CCE">
        <w:rPr>
          <w:rStyle w:val="af1"/>
          <w:rFonts w:ascii="Times New Roman" w:hAnsi="Times New Roman" w:cs="Times New Roman"/>
          <w:color w:val="auto"/>
          <w:sz w:val="28"/>
          <w:szCs w:val="28"/>
          <w:u w:val="none"/>
          <w:lang w:val="en-US"/>
        </w:rPr>
        <w:t>http</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www</w:t>
      </w:r>
      <w:r w:rsidRPr="00997CCE">
        <w:rPr>
          <w:rFonts w:ascii="Times New Roman" w:hAnsi="Times New Roman" w:cs="Times New Roman"/>
          <w:sz w:val="28"/>
          <w:szCs w:val="28"/>
        </w:rPr>
        <w:fldChar w:fldCharType="end"/>
      </w:r>
      <w:r w:rsidRPr="00997CCE">
        <w:rPr>
          <w:rFonts w:ascii="Times New Roman" w:hAnsi="Times New Roman" w:cs="Times New Roman"/>
          <w:sz w:val="28"/>
          <w:szCs w:val="28"/>
        </w:rPr>
        <w:t>.</w:t>
      </w:r>
      <w:r w:rsidRPr="00997CCE">
        <w:rPr>
          <w:rFonts w:ascii="Times New Roman" w:hAnsi="Times New Roman" w:cs="Times New Roman"/>
          <w:sz w:val="28"/>
          <w:szCs w:val="28"/>
          <w:lang w:val="en-US"/>
        </w:rPr>
        <w:t>fito</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nizhny</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ru</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special</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polysacharides</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mucilago</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mucilago</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phtml</w:t>
      </w:r>
    </w:p>
    <w:p w14:paraId="5B59C1FC" w14:textId="77777777" w:rsidR="004249DE" w:rsidRPr="00997CCE" w:rsidRDefault="004249DE" w:rsidP="007F7947">
      <w:pPr>
        <w:shd w:val="clear" w:color="auto" w:fill="FFFFFF"/>
        <w:tabs>
          <w:tab w:val="left" w:pos="912"/>
          <w:tab w:val="left" w:pos="1080"/>
        </w:tabs>
        <w:spacing w:line="360" w:lineRule="auto"/>
        <w:jc w:val="both"/>
        <w:rPr>
          <w:rFonts w:ascii="Times New Roman" w:hAnsi="Times New Roman" w:cs="Times New Roman"/>
          <w:sz w:val="28"/>
          <w:szCs w:val="28"/>
        </w:rPr>
      </w:pPr>
      <w:r w:rsidRPr="00997CCE">
        <w:rPr>
          <w:rFonts w:ascii="Times New Roman" w:hAnsi="Times New Roman" w:cs="Times New Roman"/>
          <w:sz w:val="28"/>
          <w:szCs w:val="28"/>
        </w:rPr>
        <w:fldChar w:fldCharType="begin"/>
      </w:r>
      <w:r w:rsidRPr="00997CCE">
        <w:rPr>
          <w:rFonts w:ascii="Times New Roman" w:hAnsi="Times New Roman" w:cs="Times New Roman"/>
          <w:sz w:val="28"/>
          <w:szCs w:val="28"/>
        </w:rPr>
        <w:instrText xml:space="preserve">  "</w:instrText>
      </w:r>
      <w:r w:rsidRPr="00997CCE">
        <w:rPr>
          <w:rFonts w:ascii="Times New Roman" w:hAnsi="Times New Roman" w:cs="Times New Roman"/>
          <w:sz w:val="28"/>
          <w:szCs w:val="28"/>
          <w:lang w:val="en-US"/>
        </w:rPr>
        <w:instrText>http</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www</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fito</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nizhny</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ru</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special</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polysacharides</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mucilago</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linum</w:instrText>
      </w:r>
      <w:r w:rsidRPr="00997CCE">
        <w:rPr>
          <w:rFonts w:ascii="Times New Roman" w:hAnsi="Times New Roman" w:cs="Times New Roman"/>
          <w:sz w:val="28"/>
          <w:szCs w:val="28"/>
        </w:rPr>
        <w:instrText>_</w:instrText>
      </w:r>
      <w:r w:rsidRPr="00997CCE">
        <w:rPr>
          <w:rFonts w:ascii="Times New Roman" w:hAnsi="Times New Roman" w:cs="Times New Roman"/>
          <w:sz w:val="28"/>
          <w:szCs w:val="28"/>
          <w:lang w:val="en-US"/>
        </w:rPr>
        <w:instrText>usitatissimum</w:instrText>
      </w:r>
      <w:r w:rsidRPr="00997CCE">
        <w:rPr>
          <w:rFonts w:ascii="Times New Roman" w:hAnsi="Times New Roman" w:cs="Times New Roman"/>
          <w:sz w:val="28"/>
          <w:szCs w:val="28"/>
        </w:rPr>
        <w:instrText>.</w:instrText>
      </w:r>
      <w:r w:rsidRPr="00997CCE">
        <w:rPr>
          <w:rFonts w:ascii="Times New Roman" w:hAnsi="Times New Roman" w:cs="Times New Roman"/>
          <w:sz w:val="28"/>
          <w:szCs w:val="28"/>
          <w:lang w:val="en-US"/>
        </w:rPr>
        <w:instrText>phtml</w:instrText>
      </w:r>
      <w:r w:rsidRPr="00997CCE">
        <w:rPr>
          <w:rFonts w:ascii="Times New Roman" w:hAnsi="Times New Roman" w:cs="Times New Roman"/>
          <w:sz w:val="28"/>
          <w:szCs w:val="28"/>
        </w:rPr>
        <w:instrText xml:space="preserve">" </w:instrText>
      </w:r>
      <w:r w:rsidR="001B6960" w:rsidRPr="00997CCE">
        <w:rPr>
          <w:rFonts w:ascii="Times New Roman" w:hAnsi="Times New Roman" w:cs="Times New Roman"/>
          <w:sz w:val="28"/>
          <w:szCs w:val="28"/>
          <w:lang w:val="en-US"/>
        </w:rPr>
      </w:r>
      <w:r w:rsidRPr="00997CCE">
        <w:rPr>
          <w:rFonts w:ascii="Times New Roman" w:hAnsi="Times New Roman" w:cs="Times New Roman"/>
          <w:sz w:val="28"/>
          <w:szCs w:val="28"/>
        </w:rPr>
        <w:fldChar w:fldCharType="separate"/>
      </w:r>
      <w:r w:rsidRPr="00997CCE">
        <w:rPr>
          <w:rStyle w:val="af1"/>
          <w:rFonts w:ascii="Times New Roman" w:hAnsi="Times New Roman" w:cs="Times New Roman"/>
          <w:color w:val="auto"/>
          <w:sz w:val="28"/>
          <w:szCs w:val="28"/>
          <w:u w:val="none"/>
          <w:lang w:val="en-US"/>
        </w:rPr>
        <w:t>http</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www</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fito</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nizhny</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ru</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special</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polysacharides</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mucilago</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linum</w:t>
      </w:r>
      <w:r w:rsidRPr="00997CCE">
        <w:rPr>
          <w:rStyle w:val="af1"/>
          <w:rFonts w:ascii="Times New Roman" w:hAnsi="Times New Roman" w:cs="Times New Roman"/>
          <w:color w:val="auto"/>
          <w:sz w:val="28"/>
          <w:szCs w:val="28"/>
          <w:u w:val="none"/>
        </w:rPr>
        <w:t>_</w:t>
      </w:r>
      <w:r w:rsidRPr="00997CCE">
        <w:rPr>
          <w:rStyle w:val="af1"/>
          <w:rFonts w:ascii="Times New Roman" w:hAnsi="Times New Roman" w:cs="Times New Roman"/>
          <w:color w:val="auto"/>
          <w:sz w:val="28"/>
          <w:szCs w:val="28"/>
          <w:u w:val="none"/>
          <w:lang w:val="en-US"/>
        </w:rPr>
        <w:t>usitatissimum</w:t>
      </w:r>
      <w:r w:rsidRPr="00997CCE">
        <w:rPr>
          <w:rStyle w:val="af1"/>
          <w:rFonts w:ascii="Times New Roman" w:hAnsi="Times New Roman" w:cs="Times New Roman"/>
          <w:color w:val="auto"/>
          <w:sz w:val="28"/>
          <w:szCs w:val="28"/>
          <w:u w:val="none"/>
        </w:rPr>
        <w:t>.</w:t>
      </w:r>
      <w:r w:rsidRPr="00997CCE">
        <w:rPr>
          <w:rStyle w:val="af1"/>
          <w:rFonts w:ascii="Times New Roman" w:hAnsi="Times New Roman" w:cs="Times New Roman"/>
          <w:color w:val="auto"/>
          <w:sz w:val="28"/>
          <w:szCs w:val="28"/>
          <w:u w:val="none"/>
          <w:lang w:val="en-US"/>
        </w:rPr>
        <w:t>phtml</w:t>
      </w:r>
      <w:r w:rsidRPr="00997CCE">
        <w:rPr>
          <w:rFonts w:ascii="Times New Roman" w:hAnsi="Times New Roman" w:cs="Times New Roman"/>
          <w:sz w:val="28"/>
          <w:szCs w:val="28"/>
        </w:rPr>
        <w:fldChar w:fldCharType="end"/>
      </w:r>
    </w:p>
    <w:sectPr w:rsidR="004249DE" w:rsidRPr="00997CCE" w:rsidSect="006F295F">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3662" w14:textId="77777777" w:rsidR="00832F9E" w:rsidRDefault="00832F9E">
      <w:r>
        <w:separator/>
      </w:r>
    </w:p>
  </w:endnote>
  <w:endnote w:type="continuationSeparator" w:id="0">
    <w:p w14:paraId="34D6BD1C" w14:textId="77777777" w:rsidR="00832F9E" w:rsidRDefault="0083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СЎюЎнЎю|Ўю?"/>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C3E2" w14:textId="77777777" w:rsidR="00832F9E" w:rsidRDefault="00832F9E">
      <w:r>
        <w:separator/>
      </w:r>
    </w:p>
  </w:footnote>
  <w:footnote w:type="continuationSeparator" w:id="0">
    <w:p w14:paraId="2C580E3A" w14:textId="77777777" w:rsidR="00832F9E" w:rsidRDefault="0083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CC2"/>
    <w:multiLevelType w:val="hybridMultilevel"/>
    <w:tmpl w:val="D1508BB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15:restartNumberingAfterBreak="0">
    <w:nsid w:val="116D440C"/>
    <w:multiLevelType w:val="hybridMultilevel"/>
    <w:tmpl w:val="013EE6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2096B76"/>
    <w:multiLevelType w:val="hybridMultilevel"/>
    <w:tmpl w:val="ED380C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CE874B8"/>
    <w:multiLevelType w:val="hybridMultilevel"/>
    <w:tmpl w:val="228822D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15:restartNumberingAfterBreak="0">
    <w:nsid w:val="417D1DCD"/>
    <w:multiLevelType w:val="hybridMultilevel"/>
    <w:tmpl w:val="E24C434A"/>
    <w:lvl w:ilvl="0" w:tplc="C4A4755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46C65D34"/>
    <w:multiLevelType w:val="hybridMultilevel"/>
    <w:tmpl w:val="1DE2C376"/>
    <w:lvl w:ilvl="0" w:tplc="051437C8">
      <w:start w:val="1"/>
      <w:numFmt w:val="decimal"/>
      <w:lvlText w:val="%1)"/>
      <w:legacy w:legacy="1" w:legacySpace="0" w:legacyIndent="355"/>
      <w:lvlJc w:val="left"/>
      <w:rPr>
        <w:rFonts w:ascii="Times New Roman" w:hAnsi="Times New Roman" w:cs="Times New Roman"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15:restartNumberingAfterBreak="0">
    <w:nsid w:val="4BF9484B"/>
    <w:multiLevelType w:val="hybridMultilevel"/>
    <w:tmpl w:val="5468A268"/>
    <w:lvl w:ilvl="0" w:tplc="2E46C30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7006047"/>
    <w:multiLevelType w:val="multilevel"/>
    <w:tmpl w:val="5AA03FAE"/>
    <w:lvl w:ilvl="0">
      <w:start w:val="1"/>
      <w:numFmt w:val="decimal"/>
      <w:lvlText w:val="%1)"/>
      <w:legacy w:legacy="1" w:legacySpace="0" w:legacyIndent="355"/>
      <w:lvlJc w:val="left"/>
      <w:rPr>
        <w:rFonts w:ascii="Times New Roman" w:hAnsi="Times New Roman" w:cs="Times New Roman" w:hint="default"/>
      </w:rPr>
    </w:lvl>
    <w:lvl w:ilvl="1">
      <w:start w:val="1"/>
      <w:numFmt w:val="lowerLetter"/>
      <w:pStyle w:val="a"/>
      <w:lvlText w:val="%2."/>
      <w:lvlJc w:val="left"/>
      <w:pPr>
        <w:tabs>
          <w:tab w:val="num" w:pos="1440"/>
        </w:tabs>
        <w:ind w:left="1440" w:hanging="360"/>
      </w:pPr>
    </w:lvl>
    <w:lvl w:ilvl="2">
      <w:start w:val="1"/>
      <w:numFmt w:val="lowerRoman"/>
      <w:pStyle w:val="a"/>
      <w:lvlText w:val="%3."/>
      <w:lvlJc w:val="right"/>
      <w:pPr>
        <w:tabs>
          <w:tab w:val="num" w:pos="2160"/>
        </w:tabs>
        <w:ind w:left="2160" w:hanging="180"/>
      </w:pPr>
    </w:lvl>
    <w:lvl w:ilvl="3">
      <w:start w:val="1"/>
      <w:numFmt w:val="decimal"/>
      <w:pStyle w:val="a"/>
      <w:lvlText w:val="%4."/>
      <w:lvlJc w:val="left"/>
      <w:pPr>
        <w:tabs>
          <w:tab w:val="num" w:pos="2880"/>
        </w:tabs>
        <w:ind w:left="2880" w:hanging="360"/>
      </w:pPr>
    </w:lvl>
    <w:lvl w:ilvl="4">
      <w:start w:val="1"/>
      <w:numFmt w:val="lowerLetter"/>
      <w:pStyle w:val="a"/>
      <w:lvlText w:val="%5."/>
      <w:lvlJc w:val="left"/>
      <w:pPr>
        <w:tabs>
          <w:tab w:val="num" w:pos="3600"/>
        </w:tabs>
        <w:ind w:left="3600" w:hanging="360"/>
      </w:pPr>
    </w:lvl>
    <w:lvl w:ilvl="5">
      <w:start w:val="1"/>
      <w:numFmt w:val="lowerRoman"/>
      <w:pStyle w:val="a"/>
      <w:lvlText w:val="%6."/>
      <w:lvlJc w:val="right"/>
      <w:pPr>
        <w:tabs>
          <w:tab w:val="num" w:pos="4320"/>
        </w:tabs>
        <w:ind w:left="4320" w:hanging="180"/>
      </w:pPr>
    </w:lvl>
    <w:lvl w:ilvl="6">
      <w:start w:val="1"/>
      <w:numFmt w:val="decimal"/>
      <w:pStyle w:val="a"/>
      <w:lvlText w:val="%7."/>
      <w:lvlJc w:val="left"/>
      <w:pPr>
        <w:tabs>
          <w:tab w:val="num" w:pos="5040"/>
        </w:tabs>
        <w:ind w:left="5040" w:hanging="360"/>
      </w:pPr>
    </w:lvl>
    <w:lvl w:ilvl="7">
      <w:start w:val="1"/>
      <w:numFmt w:val="lowerLetter"/>
      <w:pStyle w:val="a"/>
      <w:lvlText w:val="%8."/>
      <w:lvlJc w:val="left"/>
      <w:pPr>
        <w:tabs>
          <w:tab w:val="num" w:pos="5760"/>
        </w:tabs>
        <w:ind w:left="5760" w:hanging="360"/>
      </w:pPr>
    </w:lvl>
    <w:lvl w:ilvl="8">
      <w:start w:val="1"/>
      <w:numFmt w:val="lowerRoman"/>
      <w:pStyle w:val="a"/>
      <w:lvlText w:val="%9."/>
      <w:lvlJc w:val="right"/>
      <w:pPr>
        <w:tabs>
          <w:tab w:val="num" w:pos="6480"/>
        </w:tabs>
        <w:ind w:left="6480" w:hanging="180"/>
      </w:pPr>
    </w:lvl>
  </w:abstractNum>
  <w:abstractNum w:abstractNumId="8" w15:restartNumberingAfterBreak="0">
    <w:nsid w:val="5DF83C1A"/>
    <w:multiLevelType w:val="hybridMultilevel"/>
    <w:tmpl w:val="8744E498"/>
    <w:lvl w:ilvl="0" w:tplc="41585CB8">
      <w:start w:val="1"/>
      <w:numFmt w:val="decimal"/>
      <w:lvlText w:val="%1."/>
      <w:lvlJc w:val="left"/>
      <w:pPr>
        <w:tabs>
          <w:tab w:val="num" w:pos="1260"/>
        </w:tabs>
        <w:ind w:left="1260" w:hanging="360"/>
      </w:pPr>
      <w:rPr>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15:restartNumberingAfterBreak="0">
    <w:nsid w:val="78703E7C"/>
    <w:multiLevelType w:val="hybridMultilevel"/>
    <w:tmpl w:val="548873E0"/>
    <w:lvl w:ilvl="0" w:tplc="BD3C2EF2">
      <w:start w:val="1"/>
      <w:numFmt w:val="bullet"/>
      <w:lvlText w:val=""/>
      <w:lvlJc w:val="left"/>
      <w:pPr>
        <w:tabs>
          <w:tab w:val="num" w:pos="1440"/>
        </w:tabs>
        <w:ind w:left="1440" w:hanging="360"/>
      </w:pPr>
      <w:rPr>
        <w:rFonts w:ascii="Symbol" w:hAnsi="Symbol" w:cs="Symbol" w:hint="default"/>
      </w:rPr>
    </w:lvl>
    <w:lvl w:ilvl="1" w:tplc="BD3C2EF2">
      <w:start w:val="1"/>
      <w:numFmt w:val="bullet"/>
      <w:lvlText w:val=""/>
      <w:lvlJc w:val="left"/>
      <w:pPr>
        <w:tabs>
          <w:tab w:val="num" w:pos="1440"/>
        </w:tabs>
        <w:ind w:left="1440" w:hanging="360"/>
      </w:pPr>
      <w:rPr>
        <w:rFonts w:ascii="Symbol" w:hAnsi="Symbol" w:cs="Symbol" w:hint="default"/>
      </w:rPr>
    </w:lvl>
    <w:lvl w:ilvl="2" w:tplc="6D141DA0">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00"/>
    <w:rsid w:val="00007045"/>
    <w:rsid w:val="000115F1"/>
    <w:rsid w:val="00022EAD"/>
    <w:rsid w:val="000273DB"/>
    <w:rsid w:val="00030475"/>
    <w:rsid w:val="00040BA1"/>
    <w:rsid w:val="00046CB7"/>
    <w:rsid w:val="00052A73"/>
    <w:rsid w:val="00073F39"/>
    <w:rsid w:val="00082775"/>
    <w:rsid w:val="00091D4F"/>
    <w:rsid w:val="0009301A"/>
    <w:rsid w:val="000B19AD"/>
    <w:rsid w:val="000B22FE"/>
    <w:rsid w:val="000C04A5"/>
    <w:rsid w:val="000C1461"/>
    <w:rsid w:val="000C3305"/>
    <w:rsid w:val="000D4A00"/>
    <w:rsid w:val="000E1C94"/>
    <w:rsid w:val="000E5768"/>
    <w:rsid w:val="000F061D"/>
    <w:rsid w:val="000F2BBC"/>
    <w:rsid w:val="000F34E4"/>
    <w:rsid w:val="0010152F"/>
    <w:rsid w:val="00104276"/>
    <w:rsid w:val="00107182"/>
    <w:rsid w:val="00141418"/>
    <w:rsid w:val="001419A6"/>
    <w:rsid w:val="00146368"/>
    <w:rsid w:val="0015012F"/>
    <w:rsid w:val="0018653D"/>
    <w:rsid w:val="0018666A"/>
    <w:rsid w:val="001A10BA"/>
    <w:rsid w:val="001A3ED1"/>
    <w:rsid w:val="001A443A"/>
    <w:rsid w:val="001A6670"/>
    <w:rsid w:val="001A69A8"/>
    <w:rsid w:val="001B6960"/>
    <w:rsid w:val="001D1AD9"/>
    <w:rsid w:val="001D5002"/>
    <w:rsid w:val="001F3777"/>
    <w:rsid w:val="00201740"/>
    <w:rsid w:val="002031DD"/>
    <w:rsid w:val="00211415"/>
    <w:rsid w:val="00235C1D"/>
    <w:rsid w:val="002462A6"/>
    <w:rsid w:val="002512D5"/>
    <w:rsid w:val="00266AFE"/>
    <w:rsid w:val="0026713F"/>
    <w:rsid w:val="00267E10"/>
    <w:rsid w:val="0028063F"/>
    <w:rsid w:val="00285B34"/>
    <w:rsid w:val="00296F00"/>
    <w:rsid w:val="002B066F"/>
    <w:rsid w:val="002D755E"/>
    <w:rsid w:val="002F0918"/>
    <w:rsid w:val="002F65E5"/>
    <w:rsid w:val="00301AFF"/>
    <w:rsid w:val="00322728"/>
    <w:rsid w:val="003600C5"/>
    <w:rsid w:val="003717C7"/>
    <w:rsid w:val="003852E0"/>
    <w:rsid w:val="00396EA3"/>
    <w:rsid w:val="003A6790"/>
    <w:rsid w:val="003A7552"/>
    <w:rsid w:val="003B0331"/>
    <w:rsid w:val="003C28C0"/>
    <w:rsid w:val="003D29CF"/>
    <w:rsid w:val="003E0D97"/>
    <w:rsid w:val="003E1F47"/>
    <w:rsid w:val="003E61A7"/>
    <w:rsid w:val="003E7D60"/>
    <w:rsid w:val="00400446"/>
    <w:rsid w:val="0040422F"/>
    <w:rsid w:val="00404309"/>
    <w:rsid w:val="00404606"/>
    <w:rsid w:val="00416B37"/>
    <w:rsid w:val="00421C21"/>
    <w:rsid w:val="004249DE"/>
    <w:rsid w:val="004323D1"/>
    <w:rsid w:val="00433D79"/>
    <w:rsid w:val="00435FAB"/>
    <w:rsid w:val="00445DB5"/>
    <w:rsid w:val="00451BEA"/>
    <w:rsid w:val="0046189C"/>
    <w:rsid w:val="004619F1"/>
    <w:rsid w:val="00475AD1"/>
    <w:rsid w:val="004922F6"/>
    <w:rsid w:val="004A3E8B"/>
    <w:rsid w:val="004B52D1"/>
    <w:rsid w:val="004B627A"/>
    <w:rsid w:val="004B7EE8"/>
    <w:rsid w:val="004C0C1B"/>
    <w:rsid w:val="004D14CF"/>
    <w:rsid w:val="004D4A4B"/>
    <w:rsid w:val="004D7F53"/>
    <w:rsid w:val="004F3DBC"/>
    <w:rsid w:val="00507683"/>
    <w:rsid w:val="0051032B"/>
    <w:rsid w:val="005263F2"/>
    <w:rsid w:val="00530C55"/>
    <w:rsid w:val="00531CF1"/>
    <w:rsid w:val="00542625"/>
    <w:rsid w:val="00551EE1"/>
    <w:rsid w:val="00566C58"/>
    <w:rsid w:val="00576B65"/>
    <w:rsid w:val="00583976"/>
    <w:rsid w:val="00594626"/>
    <w:rsid w:val="00597471"/>
    <w:rsid w:val="00597F13"/>
    <w:rsid w:val="005A32F3"/>
    <w:rsid w:val="005A403F"/>
    <w:rsid w:val="005C6749"/>
    <w:rsid w:val="005C7F02"/>
    <w:rsid w:val="005E1318"/>
    <w:rsid w:val="005F6E19"/>
    <w:rsid w:val="005F7D2D"/>
    <w:rsid w:val="00601D57"/>
    <w:rsid w:val="0061299B"/>
    <w:rsid w:val="00617598"/>
    <w:rsid w:val="0063591D"/>
    <w:rsid w:val="00636F18"/>
    <w:rsid w:val="006642B5"/>
    <w:rsid w:val="006665BD"/>
    <w:rsid w:val="00683F02"/>
    <w:rsid w:val="00684A2B"/>
    <w:rsid w:val="0068563D"/>
    <w:rsid w:val="006969CE"/>
    <w:rsid w:val="006A00B2"/>
    <w:rsid w:val="006A742E"/>
    <w:rsid w:val="006D027E"/>
    <w:rsid w:val="006D23F4"/>
    <w:rsid w:val="006E3058"/>
    <w:rsid w:val="006F295F"/>
    <w:rsid w:val="006F2B8D"/>
    <w:rsid w:val="00717664"/>
    <w:rsid w:val="00724021"/>
    <w:rsid w:val="00724796"/>
    <w:rsid w:val="00726BB6"/>
    <w:rsid w:val="007273E7"/>
    <w:rsid w:val="007322CE"/>
    <w:rsid w:val="007339AE"/>
    <w:rsid w:val="007404D3"/>
    <w:rsid w:val="00743E0A"/>
    <w:rsid w:val="00777B93"/>
    <w:rsid w:val="007928AC"/>
    <w:rsid w:val="00794F85"/>
    <w:rsid w:val="00795F50"/>
    <w:rsid w:val="00797388"/>
    <w:rsid w:val="007A3495"/>
    <w:rsid w:val="007D321A"/>
    <w:rsid w:val="007D7D1F"/>
    <w:rsid w:val="007F388F"/>
    <w:rsid w:val="007F7947"/>
    <w:rsid w:val="00800893"/>
    <w:rsid w:val="00801739"/>
    <w:rsid w:val="00804615"/>
    <w:rsid w:val="00832F9E"/>
    <w:rsid w:val="0084098B"/>
    <w:rsid w:val="00841EF7"/>
    <w:rsid w:val="008516BA"/>
    <w:rsid w:val="00854A67"/>
    <w:rsid w:val="00862489"/>
    <w:rsid w:val="008651CA"/>
    <w:rsid w:val="00874795"/>
    <w:rsid w:val="008A3FE8"/>
    <w:rsid w:val="008C31BE"/>
    <w:rsid w:val="008D061A"/>
    <w:rsid w:val="008D2BDA"/>
    <w:rsid w:val="008F213A"/>
    <w:rsid w:val="0091104D"/>
    <w:rsid w:val="009159C9"/>
    <w:rsid w:val="00920D97"/>
    <w:rsid w:val="0092391F"/>
    <w:rsid w:val="00926A00"/>
    <w:rsid w:val="009270FD"/>
    <w:rsid w:val="009330B5"/>
    <w:rsid w:val="0093529E"/>
    <w:rsid w:val="00950EC5"/>
    <w:rsid w:val="00950F49"/>
    <w:rsid w:val="00997CCE"/>
    <w:rsid w:val="009B03AD"/>
    <w:rsid w:val="009B46B8"/>
    <w:rsid w:val="009E000D"/>
    <w:rsid w:val="009E27B4"/>
    <w:rsid w:val="009E4374"/>
    <w:rsid w:val="009F0619"/>
    <w:rsid w:val="00A05E10"/>
    <w:rsid w:val="00A226C4"/>
    <w:rsid w:val="00A23D79"/>
    <w:rsid w:val="00A34DBE"/>
    <w:rsid w:val="00A373A9"/>
    <w:rsid w:val="00A5162C"/>
    <w:rsid w:val="00A55E8B"/>
    <w:rsid w:val="00A860F3"/>
    <w:rsid w:val="00AA27C5"/>
    <w:rsid w:val="00AA47BF"/>
    <w:rsid w:val="00AA79EF"/>
    <w:rsid w:val="00AC02EF"/>
    <w:rsid w:val="00AC2022"/>
    <w:rsid w:val="00AC5D59"/>
    <w:rsid w:val="00AD448E"/>
    <w:rsid w:val="00AE7379"/>
    <w:rsid w:val="00AF065F"/>
    <w:rsid w:val="00AF40F5"/>
    <w:rsid w:val="00B00D19"/>
    <w:rsid w:val="00B06CBE"/>
    <w:rsid w:val="00B33D07"/>
    <w:rsid w:val="00B43CCE"/>
    <w:rsid w:val="00B45ED3"/>
    <w:rsid w:val="00B60163"/>
    <w:rsid w:val="00B61AB5"/>
    <w:rsid w:val="00B61B04"/>
    <w:rsid w:val="00B62896"/>
    <w:rsid w:val="00B63B71"/>
    <w:rsid w:val="00B741B9"/>
    <w:rsid w:val="00B82843"/>
    <w:rsid w:val="00B86085"/>
    <w:rsid w:val="00B95AE8"/>
    <w:rsid w:val="00BB2D12"/>
    <w:rsid w:val="00BC2A07"/>
    <w:rsid w:val="00BC6F96"/>
    <w:rsid w:val="00BC791A"/>
    <w:rsid w:val="00BE3292"/>
    <w:rsid w:val="00BF65D4"/>
    <w:rsid w:val="00C02FBD"/>
    <w:rsid w:val="00C25B44"/>
    <w:rsid w:val="00C25BBE"/>
    <w:rsid w:val="00C35F09"/>
    <w:rsid w:val="00C41BD5"/>
    <w:rsid w:val="00C43303"/>
    <w:rsid w:val="00C45648"/>
    <w:rsid w:val="00C53AED"/>
    <w:rsid w:val="00C61366"/>
    <w:rsid w:val="00C924EA"/>
    <w:rsid w:val="00C9759E"/>
    <w:rsid w:val="00CB04C8"/>
    <w:rsid w:val="00CC14CA"/>
    <w:rsid w:val="00CC7C58"/>
    <w:rsid w:val="00CD565E"/>
    <w:rsid w:val="00CF52C7"/>
    <w:rsid w:val="00CF5B8A"/>
    <w:rsid w:val="00D144D0"/>
    <w:rsid w:val="00D15926"/>
    <w:rsid w:val="00D55A8D"/>
    <w:rsid w:val="00D627C1"/>
    <w:rsid w:val="00D93CC5"/>
    <w:rsid w:val="00DA1BF2"/>
    <w:rsid w:val="00DC508D"/>
    <w:rsid w:val="00DE3425"/>
    <w:rsid w:val="00DF4C54"/>
    <w:rsid w:val="00DF61AE"/>
    <w:rsid w:val="00E076BA"/>
    <w:rsid w:val="00E20D2E"/>
    <w:rsid w:val="00E33A5F"/>
    <w:rsid w:val="00E34019"/>
    <w:rsid w:val="00E42B53"/>
    <w:rsid w:val="00E45984"/>
    <w:rsid w:val="00E57DD7"/>
    <w:rsid w:val="00E72AA5"/>
    <w:rsid w:val="00E85A7C"/>
    <w:rsid w:val="00EA6B6D"/>
    <w:rsid w:val="00EB5419"/>
    <w:rsid w:val="00EC163F"/>
    <w:rsid w:val="00EC4E80"/>
    <w:rsid w:val="00ED011E"/>
    <w:rsid w:val="00ED393D"/>
    <w:rsid w:val="00ED5A78"/>
    <w:rsid w:val="00EF13BC"/>
    <w:rsid w:val="00EF5B1A"/>
    <w:rsid w:val="00EF5FC1"/>
    <w:rsid w:val="00F042BA"/>
    <w:rsid w:val="00F06244"/>
    <w:rsid w:val="00F07C7B"/>
    <w:rsid w:val="00F151AA"/>
    <w:rsid w:val="00F261A1"/>
    <w:rsid w:val="00F3166C"/>
    <w:rsid w:val="00F36A46"/>
    <w:rsid w:val="00F56803"/>
    <w:rsid w:val="00F61FCF"/>
    <w:rsid w:val="00F64665"/>
    <w:rsid w:val="00F85ED6"/>
    <w:rsid w:val="00F91B49"/>
    <w:rsid w:val="00F968F6"/>
    <w:rsid w:val="00F9714F"/>
    <w:rsid w:val="00FA4CD1"/>
    <w:rsid w:val="00FC7E40"/>
    <w:rsid w:val="00FD46AC"/>
    <w:rsid w:val="00FD5EE2"/>
    <w:rsid w:val="00FE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932F1"/>
  <w14:defaultImageDpi w14:val="0"/>
  <w15:docId w15:val="{44C0F48C-2164-4542-A7EC-2890DDDD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2D5"/>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9"/>
    <w:qFormat/>
    <w:pPr>
      <w:keepNext/>
      <w:spacing w:before="326" w:after="331"/>
      <w:jc w:val="center"/>
      <w:outlineLvl w:val="0"/>
    </w:pPr>
    <w:rPr>
      <w:rFonts w:ascii="Times New Roman" w:hAnsi="Times New Roman" w:cs="Times New Roman"/>
      <w:b/>
      <w:bCs/>
      <w:color w:val="000000"/>
      <w:spacing w:val="-3"/>
      <w:sz w:val="24"/>
      <w:szCs w:val="24"/>
    </w:rPr>
  </w:style>
  <w:style w:type="paragraph" w:styleId="2">
    <w:name w:val="heading 2"/>
    <w:basedOn w:val="a"/>
    <w:next w:val="a"/>
    <w:link w:val="20"/>
    <w:uiPriority w:val="99"/>
    <w:qFormat/>
    <w:pPr>
      <w:keepNext/>
      <w:spacing w:before="326" w:after="331"/>
      <w:jc w:val="center"/>
      <w:outlineLvl w:val="1"/>
    </w:pPr>
    <w:rPr>
      <w:rFonts w:ascii="Times New Roman" w:hAnsi="Times New Roman" w:cs="Times New Roman"/>
      <w:b/>
      <w:bCs/>
      <w:sz w:val="24"/>
      <w:szCs w:val="24"/>
    </w:rPr>
  </w:style>
  <w:style w:type="paragraph" w:styleId="3">
    <w:name w:val="heading 3"/>
    <w:basedOn w:val="a"/>
    <w:next w:val="a"/>
    <w:link w:val="30"/>
    <w:uiPriority w:val="99"/>
    <w:qFormat/>
    <w:pPr>
      <w:keepNext/>
      <w:shd w:val="clear" w:color="auto" w:fill="FFFFFF"/>
      <w:spacing w:before="5"/>
      <w:ind w:firstLine="709"/>
      <w:outlineLvl w:val="2"/>
    </w:pPr>
    <w:rPr>
      <w:rFonts w:ascii="Times New Roman" w:hAnsi="Times New Roman" w:cs="Times New Roman"/>
      <w:i/>
      <w:iCs/>
      <w:color w:val="000000"/>
      <w:spacing w:val="-4"/>
      <w:lang w:val="de-DE"/>
    </w:rPr>
  </w:style>
  <w:style w:type="paragraph" w:styleId="4">
    <w:name w:val="heading 4"/>
    <w:basedOn w:val="a"/>
    <w:next w:val="a"/>
    <w:link w:val="40"/>
    <w:uiPriority w:val="99"/>
    <w:qFormat/>
    <w:pPr>
      <w:keepNext/>
      <w:shd w:val="clear" w:color="auto" w:fill="FFFFFF"/>
      <w:ind w:right="162"/>
      <w:jc w:val="center"/>
      <w:outlineLvl w:val="3"/>
    </w:pPr>
    <w:rPr>
      <w:rFonts w:ascii="Times New Roman" w:hAnsi="Times New Roman" w:cs="Times New Roman"/>
      <w:b/>
      <w:bCs/>
      <w:color w:val="000000"/>
      <w:spacing w:val="3"/>
      <w:sz w:val="24"/>
      <w:szCs w:val="24"/>
    </w:rPr>
  </w:style>
  <w:style w:type="paragraph" w:styleId="5">
    <w:name w:val="heading 5"/>
    <w:basedOn w:val="a"/>
    <w:next w:val="a"/>
    <w:link w:val="50"/>
    <w:uiPriority w:val="99"/>
    <w:qFormat/>
    <w:pPr>
      <w:keepNext/>
      <w:shd w:val="clear" w:color="auto" w:fill="FFFFFF"/>
      <w:ind w:right="10"/>
      <w:outlineLvl w:val="4"/>
    </w:pPr>
    <w:rPr>
      <w:rFonts w:ascii="Times New Roman" w:hAnsi="Times New Roman" w:cs="Times New Roman"/>
      <w:sz w:val="24"/>
      <w:szCs w:val="24"/>
    </w:rPr>
  </w:style>
  <w:style w:type="paragraph" w:styleId="6">
    <w:name w:val="heading 6"/>
    <w:basedOn w:val="a"/>
    <w:next w:val="a"/>
    <w:link w:val="60"/>
    <w:uiPriority w:val="99"/>
    <w:qFormat/>
    <w:pPr>
      <w:keepNext/>
      <w:outlineLvl w:val="5"/>
    </w:pPr>
    <w:rPr>
      <w:rFonts w:ascii="Times New Roman" w:hAnsi="Times New Roman" w:cs="Times New Roman"/>
      <w:i/>
      <w:iCs/>
      <w:sz w:val="24"/>
      <w:szCs w:val="24"/>
      <w:lang w:val="en-US"/>
    </w:rPr>
  </w:style>
  <w:style w:type="paragraph" w:styleId="7">
    <w:name w:val="heading 7"/>
    <w:basedOn w:val="a"/>
    <w:next w:val="a"/>
    <w:link w:val="70"/>
    <w:uiPriority w:val="99"/>
    <w:qFormat/>
    <w:pPr>
      <w:keepNext/>
      <w:outlineLvl w:val="6"/>
    </w:pPr>
    <w:rPr>
      <w:rFonts w:ascii="Times New Roman" w:hAnsi="Times New Roman" w:cs="Times New Roman"/>
      <w:sz w:val="24"/>
      <w:szCs w:val="24"/>
    </w:rPr>
  </w:style>
  <w:style w:type="paragraph" w:styleId="8">
    <w:name w:val="heading 8"/>
    <w:basedOn w:val="a"/>
    <w:next w:val="a"/>
    <w:link w:val="80"/>
    <w:uiPriority w:val="99"/>
    <w:qFormat/>
    <w:pPr>
      <w:keepNext/>
      <w:shd w:val="clear" w:color="auto" w:fill="FFFFFF"/>
      <w:jc w:val="center"/>
      <w:outlineLvl w:val="7"/>
    </w:pPr>
    <w:rPr>
      <w:rFonts w:ascii="Times New Roman" w:hAnsi="Times New Roman" w:cs="Times New Roman"/>
      <w:b/>
      <w:bCs/>
      <w:color w:val="000000"/>
      <w:spacing w:val="-9"/>
      <w:sz w:val="24"/>
      <w:szCs w:val="24"/>
    </w:rPr>
  </w:style>
  <w:style w:type="paragraph" w:styleId="9">
    <w:name w:val="heading 9"/>
    <w:basedOn w:val="a"/>
    <w:next w:val="a"/>
    <w:link w:val="90"/>
    <w:uiPriority w:val="99"/>
    <w:qFormat/>
    <w:pPr>
      <w:keepNext/>
      <w:shd w:val="clear" w:color="auto" w:fill="FFFFFF"/>
      <w:jc w:val="both"/>
      <w:outlineLvl w:val="8"/>
    </w:pPr>
    <w:rPr>
      <w:rFonts w:ascii="Times New Roman" w:hAnsi="Times New Roman" w:cs="Times New Roman"/>
      <w:color w:val="000000"/>
      <w:spacing w:val="-8"/>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Indent"/>
    <w:basedOn w:val="a"/>
    <w:link w:val="a4"/>
    <w:uiPriority w:val="99"/>
    <w:pPr>
      <w:shd w:val="clear" w:color="auto" w:fill="FFFFFF"/>
      <w:ind w:firstLine="720"/>
      <w:jc w:val="both"/>
    </w:pPr>
    <w:rPr>
      <w:rFonts w:ascii="Times New Roman" w:hAnsi="Times New Roman" w:cs="Times New Roman"/>
      <w:color w:val="000000"/>
      <w:sz w:val="28"/>
      <w:szCs w:val="28"/>
    </w:rPr>
  </w:style>
  <w:style w:type="character" w:customStyle="1" w:styleId="a4">
    <w:name w:val="Основной текст с отступом Знак"/>
    <w:basedOn w:val="a0"/>
    <w:link w:val="a3"/>
    <w:uiPriority w:val="99"/>
    <w:semiHidden/>
    <w:rPr>
      <w:rFonts w:ascii="Arial" w:hAnsi="Arial" w:cs="Arial"/>
      <w:sz w:val="20"/>
      <w:szCs w:val="20"/>
    </w:rPr>
  </w:style>
  <w:style w:type="paragraph" w:styleId="a5">
    <w:name w:val="Block Text"/>
    <w:basedOn w:val="a"/>
    <w:uiPriority w:val="99"/>
    <w:pPr>
      <w:shd w:val="clear" w:color="auto" w:fill="FFFFFF"/>
      <w:spacing w:line="322" w:lineRule="exact"/>
      <w:ind w:left="10" w:right="10" w:firstLine="710"/>
      <w:jc w:val="both"/>
    </w:pPr>
    <w:rPr>
      <w:rFonts w:ascii="Times New Roman" w:hAnsi="Times New Roman" w:cs="Times New Roman"/>
      <w:color w:val="000000"/>
      <w:sz w:val="28"/>
      <w:szCs w:val="28"/>
    </w:rPr>
  </w:style>
  <w:style w:type="paragraph" w:styleId="21">
    <w:name w:val="Body Text Indent 2"/>
    <w:basedOn w:val="a"/>
    <w:link w:val="22"/>
    <w:uiPriority w:val="99"/>
    <w:pPr>
      <w:shd w:val="clear" w:color="auto" w:fill="FFFFFF"/>
      <w:spacing w:before="5"/>
      <w:ind w:firstLine="709"/>
      <w:jc w:val="both"/>
    </w:pPr>
    <w:rPr>
      <w:rFonts w:ascii="Times New Roman" w:hAnsi="Times New Roman" w:cs="Times New Roman"/>
      <w:color w:val="000000"/>
      <w:spacing w:val="-1"/>
    </w:rPr>
  </w:style>
  <w:style w:type="character" w:customStyle="1" w:styleId="22">
    <w:name w:val="Основной текст с отступом 2 Знак"/>
    <w:basedOn w:val="a0"/>
    <w:link w:val="21"/>
    <w:uiPriority w:val="99"/>
    <w:semiHidden/>
    <w:rPr>
      <w:rFonts w:ascii="Arial" w:hAnsi="Arial" w:cs="Arial"/>
      <w:sz w:val="20"/>
      <w:szCs w:val="20"/>
    </w:rPr>
  </w:style>
  <w:style w:type="paragraph" w:styleId="31">
    <w:name w:val="Body Text Indent 3"/>
    <w:basedOn w:val="a"/>
    <w:link w:val="32"/>
    <w:uiPriority w:val="99"/>
    <w:pPr>
      <w:ind w:firstLine="709"/>
      <w:jc w:val="center"/>
    </w:pPr>
    <w:rPr>
      <w:rFonts w:ascii="Times New Roman" w:hAnsi="Times New Roman" w:cs="Times New Roman"/>
      <w:b/>
      <w:bCs/>
      <w:sz w:val="28"/>
      <w:szCs w:val="28"/>
    </w:rPr>
  </w:style>
  <w:style w:type="character" w:customStyle="1" w:styleId="32">
    <w:name w:val="Основной текст с отступом 3 Знак"/>
    <w:basedOn w:val="a0"/>
    <w:link w:val="31"/>
    <w:uiPriority w:val="99"/>
    <w:semiHidden/>
    <w:rPr>
      <w:rFonts w:ascii="Arial" w:hAnsi="Arial" w:cs="Arial"/>
      <w:sz w:val="16"/>
      <w:szCs w:val="16"/>
    </w:rPr>
  </w:style>
  <w:style w:type="paragraph" w:styleId="a6">
    <w:name w:val="Balloon Text"/>
    <w:basedOn w:val="a"/>
    <w:link w:val="a7"/>
    <w:uiPriority w:val="99"/>
    <w:semiHidden/>
    <w:rsid w:val="008F213A"/>
    <w:rPr>
      <w:rFonts w:ascii="Tahoma" w:hAnsi="Tahoma" w:cs="Tahoma"/>
      <w:sz w:val="16"/>
      <w:szCs w:val="16"/>
    </w:rPr>
  </w:style>
  <w:style w:type="character" w:customStyle="1" w:styleId="a7">
    <w:name w:val="Текст выноски Знак"/>
    <w:basedOn w:val="a0"/>
    <w:link w:val="a6"/>
    <w:uiPriority w:val="99"/>
    <w:semiHidden/>
    <w:rPr>
      <w:rFonts w:ascii="Segoe UI" w:hAnsi="Segoe UI" w:cs="Segoe UI"/>
      <w:sz w:val="18"/>
      <w:szCs w:val="18"/>
    </w:rPr>
  </w:style>
  <w:style w:type="table" w:styleId="a8">
    <w:name w:val="Table Grid"/>
    <w:basedOn w:val="a1"/>
    <w:uiPriority w:val="99"/>
    <w:rsid w:val="006665B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semiHidden/>
    <w:rsid w:val="006665BD"/>
  </w:style>
  <w:style w:type="character" w:customStyle="1" w:styleId="aa">
    <w:name w:val="Текст концевой сноски Знак"/>
    <w:basedOn w:val="a0"/>
    <w:link w:val="a9"/>
    <w:uiPriority w:val="99"/>
    <w:semiHidden/>
    <w:rPr>
      <w:rFonts w:ascii="Arial" w:hAnsi="Arial" w:cs="Arial"/>
      <w:sz w:val="20"/>
      <w:szCs w:val="20"/>
    </w:rPr>
  </w:style>
  <w:style w:type="character" w:styleId="ab">
    <w:name w:val="endnote reference"/>
    <w:basedOn w:val="a0"/>
    <w:uiPriority w:val="99"/>
    <w:semiHidden/>
    <w:rsid w:val="006665BD"/>
    <w:rPr>
      <w:vertAlign w:val="superscript"/>
    </w:rPr>
  </w:style>
  <w:style w:type="character" w:styleId="ac">
    <w:name w:val="annotation reference"/>
    <w:basedOn w:val="a0"/>
    <w:uiPriority w:val="99"/>
    <w:semiHidden/>
    <w:rsid w:val="00C41BD5"/>
    <w:rPr>
      <w:sz w:val="16"/>
      <w:szCs w:val="16"/>
    </w:rPr>
  </w:style>
  <w:style w:type="paragraph" w:styleId="ad">
    <w:name w:val="annotation text"/>
    <w:basedOn w:val="a"/>
    <w:link w:val="ae"/>
    <w:uiPriority w:val="99"/>
    <w:semiHidden/>
    <w:rsid w:val="00C41BD5"/>
  </w:style>
  <w:style w:type="character" w:customStyle="1" w:styleId="ae">
    <w:name w:val="Текст примечания Знак"/>
    <w:basedOn w:val="a0"/>
    <w:link w:val="ad"/>
    <w:uiPriority w:val="99"/>
    <w:semiHidden/>
    <w:rPr>
      <w:rFonts w:ascii="Arial" w:hAnsi="Arial" w:cs="Arial"/>
      <w:sz w:val="20"/>
      <w:szCs w:val="20"/>
    </w:rPr>
  </w:style>
  <w:style w:type="paragraph" w:styleId="af">
    <w:name w:val="annotation subject"/>
    <w:basedOn w:val="ad"/>
    <w:next w:val="ad"/>
    <w:link w:val="af0"/>
    <w:uiPriority w:val="99"/>
    <w:semiHidden/>
    <w:rsid w:val="00C41BD5"/>
    <w:rPr>
      <w:b/>
      <w:bCs/>
    </w:rPr>
  </w:style>
  <w:style w:type="character" w:customStyle="1" w:styleId="af0">
    <w:name w:val="Тема примечания Знак"/>
    <w:basedOn w:val="ae"/>
    <w:link w:val="af"/>
    <w:uiPriority w:val="99"/>
    <w:semiHidden/>
    <w:rPr>
      <w:rFonts w:ascii="Arial" w:hAnsi="Arial" w:cs="Arial"/>
      <w:b/>
      <w:bCs/>
      <w:sz w:val="20"/>
      <w:szCs w:val="20"/>
    </w:rPr>
  </w:style>
  <w:style w:type="character" w:styleId="af1">
    <w:name w:val="Hyperlink"/>
    <w:basedOn w:val="a0"/>
    <w:uiPriority w:val="99"/>
    <w:rsid w:val="004249DE"/>
    <w:rPr>
      <w:color w:val="0000FF"/>
      <w:u w:val="single"/>
    </w:rPr>
  </w:style>
  <w:style w:type="paragraph" w:styleId="af2">
    <w:name w:val="header"/>
    <w:basedOn w:val="a"/>
    <w:link w:val="af3"/>
    <w:uiPriority w:val="99"/>
    <w:rsid w:val="00BC791A"/>
    <w:pPr>
      <w:tabs>
        <w:tab w:val="center" w:pos="4677"/>
        <w:tab w:val="right" w:pos="9355"/>
      </w:tabs>
    </w:pPr>
  </w:style>
  <w:style w:type="character" w:customStyle="1" w:styleId="af3">
    <w:name w:val="Верхний колонтитул Знак"/>
    <w:basedOn w:val="a0"/>
    <w:link w:val="af2"/>
    <w:uiPriority w:val="99"/>
    <w:semiHidden/>
    <w:rPr>
      <w:rFonts w:ascii="Arial" w:hAnsi="Arial" w:cs="Arial"/>
      <w:sz w:val="20"/>
      <w:szCs w:val="20"/>
    </w:rPr>
  </w:style>
  <w:style w:type="character" w:styleId="af4">
    <w:name w:val="page number"/>
    <w:basedOn w:val="a0"/>
    <w:uiPriority w:val="99"/>
    <w:rsid w:val="00BC791A"/>
  </w:style>
  <w:style w:type="paragraph" w:styleId="af5">
    <w:name w:val="footer"/>
    <w:basedOn w:val="a"/>
    <w:link w:val="af6"/>
    <w:uiPriority w:val="99"/>
    <w:rsid w:val="00BC791A"/>
    <w:pPr>
      <w:tabs>
        <w:tab w:val="center" w:pos="4677"/>
        <w:tab w:val="right" w:pos="9355"/>
      </w:tabs>
    </w:pPr>
  </w:style>
  <w:style w:type="character" w:customStyle="1" w:styleId="af6">
    <w:name w:val="Нижний колонтитул Знак"/>
    <w:basedOn w:val="a0"/>
    <w:link w:val="af5"/>
    <w:uiPriority w:val="99"/>
    <w:semiHidden/>
    <w:rPr>
      <w:rFonts w:ascii="Arial" w:hAnsi="Arial" w:cs="Arial"/>
      <w:sz w:val="20"/>
      <w:szCs w:val="20"/>
    </w:rPr>
  </w:style>
  <w:style w:type="paragraph" w:styleId="11">
    <w:name w:val="toc 1"/>
    <w:basedOn w:val="a"/>
    <w:next w:val="a"/>
    <w:autoRedefine/>
    <w:uiPriority w:val="99"/>
    <w:semiHidden/>
    <w:rsid w:val="002031DD"/>
    <w:pPr>
      <w:spacing w:before="120"/>
    </w:pPr>
    <w:rPr>
      <w:rFonts w:ascii="Times New Roman" w:hAnsi="Times New Roman" w:cs="Times New Roman"/>
      <w:b/>
      <w:bCs/>
      <w:i/>
      <w:iCs/>
      <w:sz w:val="24"/>
      <w:szCs w:val="24"/>
    </w:rPr>
  </w:style>
  <w:style w:type="paragraph" w:styleId="23">
    <w:name w:val="toc 2"/>
    <w:basedOn w:val="a"/>
    <w:next w:val="a"/>
    <w:autoRedefine/>
    <w:uiPriority w:val="99"/>
    <w:semiHidden/>
    <w:rsid w:val="002031DD"/>
    <w:pPr>
      <w:spacing w:before="120"/>
      <w:ind w:left="200"/>
    </w:pPr>
    <w:rPr>
      <w:rFonts w:ascii="Times New Roman" w:hAnsi="Times New Roman" w:cs="Times New Roman"/>
      <w:b/>
      <w:bCs/>
      <w:sz w:val="22"/>
      <w:szCs w:val="22"/>
    </w:rPr>
  </w:style>
  <w:style w:type="paragraph" w:styleId="33">
    <w:name w:val="toc 3"/>
    <w:basedOn w:val="a"/>
    <w:next w:val="a"/>
    <w:autoRedefine/>
    <w:uiPriority w:val="99"/>
    <w:semiHidden/>
    <w:rsid w:val="002031DD"/>
    <w:pPr>
      <w:ind w:left="400"/>
    </w:pPr>
    <w:rPr>
      <w:rFonts w:ascii="Times New Roman" w:hAnsi="Times New Roman" w:cs="Times New Roman"/>
    </w:rPr>
  </w:style>
  <w:style w:type="paragraph" w:styleId="41">
    <w:name w:val="toc 4"/>
    <w:basedOn w:val="a"/>
    <w:next w:val="a"/>
    <w:autoRedefine/>
    <w:uiPriority w:val="99"/>
    <w:semiHidden/>
    <w:rsid w:val="002031DD"/>
    <w:pPr>
      <w:ind w:left="600"/>
    </w:pPr>
    <w:rPr>
      <w:rFonts w:ascii="Times New Roman" w:hAnsi="Times New Roman" w:cs="Times New Roman"/>
    </w:rPr>
  </w:style>
  <w:style w:type="paragraph" w:styleId="51">
    <w:name w:val="toc 5"/>
    <w:basedOn w:val="a"/>
    <w:next w:val="a"/>
    <w:autoRedefine/>
    <w:uiPriority w:val="99"/>
    <w:semiHidden/>
    <w:rsid w:val="002031DD"/>
    <w:pPr>
      <w:ind w:left="800"/>
    </w:pPr>
    <w:rPr>
      <w:rFonts w:ascii="Times New Roman" w:hAnsi="Times New Roman" w:cs="Times New Roman"/>
    </w:rPr>
  </w:style>
  <w:style w:type="paragraph" w:styleId="61">
    <w:name w:val="toc 6"/>
    <w:basedOn w:val="a"/>
    <w:next w:val="a"/>
    <w:autoRedefine/>
    <w:uiPriority w:val="99"/>
    <w:semiHidden/>
    <w:rsid w:val="002031DD"/>
    <w:pPr>
      <w:ind w:left="1000"/>
    </w:pPr>
    <w:rPr>
      <w:rFonts w:ascii="Times New Roman" w:hAnsi="Times New Roman" w:cs="Times New Roman"/>
    </w:rPr>
  </w:style>
  <w:style w:type="paragraph" w:styleId="71">
    <w:name w:val="toc 7"/>
    <w:basedOn w:val="a"/>
    <w:next w:val="a"/>
    <w:autoRedefine/>
    <w:uiPriority w:val="99"/>
    <w:semiHidden/>
    <w:rsid w:val="002031DD"/>
    <w:pPr>
      <w:ind w:left="1200"/>
    </w:pPr>
    <w:rPr>
      <w:rFonts w:ascii="Times New Roman" w:hAnsi="Times New Roman" w:cs="Times New Roman"/>
    </w:rPr>
  </w:style>
  <w:style w:type="paragraph" w:styleId="81">
    <w:name w:val="toc 8"/>
    <w:basedOn w:val="a"/>
    <w:next w:val="a"/>
    <w:autoRedefine/>
    <w:uiPriority w:val="99"/>
    <w:semiHidden/>
    <w:rsid w:val="002031DD"/>
    <w:pPr>
      <w:ind w:left="1400"/>
    </w:pPr>
    <w:rPr>
      <w:rFonts w:ascii="Times New Roman" w:hAnsi="Times New Roman" w:cs="Times New Roman"/>
    </w:rPr>
  </w:style>
  <w:style w:type="paragraph" w:styleId="91">
    <w:name w:val="toc 9"/>
    <w:basedOn w:val="a"/>
    <w:next w:val="a"/>
    <w:autoRedefine/>
    <w:uiPriority w:val="99"/>
    <w:semiHidden/>
    <w:rsid w:val="002031DD"/>
    <w:pPr>
      <w:ind w:left="160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470145">
      <w:marLeft w:val="0"/>
      <w:marRight w:val="0"/>
      <w:marTop w:val="0"/>
      <w:marBottom w:val="0"/>
      <w:divBdr>
        <w:top w:val="none" w:sz="0" w:space="0" w:color="auto"/>
        <w:left w:val="none" w:sz="0" w:space="0" w:color="auto"/>
        <w:bottom w:val="none" w:sz="0" w:space="0" w:color="auto"/>
        <w:right w:val="none" w:sz="0" w:space="0" w:color="auto"/>
      </w:divBdr>
    </w:div>
    <w:div w:id="1021470146">
      <w:marLeft w:val="0"/>
      <w:marRight w:val="0"/>
      <w:marTop w:val="0"/>
      <w:marBottom w:val="0"/>
      <w:divBdr>
        <w:top w:val="none" w:sz="0" w:space="0" w:color="auto"/>
        <w:left w:val="none" w:sz="0" w:space="0" w:color="auto"/>
        <w:bottom w:val="none" w:sz="0" w:space="0" w:color="auto"/>
        <w:right w:val="none" w:sz="0" w:space="0" w:color="auto"/>
      </w:divBdr>
    </w:div>
    <w:div w:id="1021470147">
      <w:marLeft w:val="0"/>
      <w:marRight w:val="0"/>
      <w:marTop w:val="0"/>
      <w:marBottom w:val="0"/>
      <w:divBdr>
        <w:top w:val="none" w:sz="0" w:space="0" w:color="auto"/>
        <w:left w:val="none" w:sz="0" w:space="0" w:color="auto"/>
        <w:bottom w:val="none" w:sz="0" w:space="0" w:color="auto"/>
        <w:right w:val="none" w:sz="0" w:space="0" w:color="auto"/>
      </w:divBdr>
    </w:div>
    <w:div w:id="1021470148">
      <w:marLeft w:val="0"/>
      <w:marRight w:val="0"/>
      <w:marTop w:val="0"/>
      <w:marBottom w:val="0"/>
      <w:divBdr>
        <w:top w:val="none" w:sz="0" w:space="0" w:color="auto"/>
        <w:left w:val="none" w:sz="0" w:space="0" w:color="auto"/>
        <w:bottom w:val="none" w:sz="0" w:space="0" w:color="auto"/>
        <w:right w:val="none" w:sz="0" w:space="0" w:color="auto"/>
      </w:divBdr>
    </w:div>
    <w:div w:id="1021470149">
      <w:marLeft w:val="0"/>
      <w:marRight w:val="0"/>
      <w:marTop w:val="0"/>
      <w:marBottom w:val="0"/>
      <w:divBdr>
        <w:top w:val="none" w:sz="0" w:space="0" w:color="auto"/>
        <w:left w:val="none" w:sz="0" w:space="0" w:color="auto"/>
        <w:bottom w:val="none" w:sz="0" w:space="0" w:color="auto"/>
        <w:right w:val="none" w:sz="0" w:space="0" w:color="auto"/>
      </w:divBdr>
    </w:div>
    <w:div w:id="1021470150">
      <w:marLeft w:val="0"/>
      <w:marRight w:val="0"/>
      <w:marTop w:val="0"/>
      <w:marBottom w:val="0"/>
      <w:divBdr>
        <w:top w:val="none" w:sz="0" w:space="0" w:color="auto"/>
        <w:left w:val="none" w:sz="0" w:space="0" w:color="auto"/>
        <w:bottom w:val="none" w:sz="0" w:space="0" w:color="auto"/>
        <w:right w:val="none" w:sz="0" w:space="0" w:color="auto"/>
      </w:divBdr>
    </w:div>
    <w:div w:id="1021470151">
      <w:marLeft w:val="0"/>
      <w:marRight w:val="0"/>
      <w:marTop w:val="0"/>
      <w:marBottom w:val="0"/>
      <w:divBdr>
        <w:top w:val="none" w:sz="0" w:space="0" w:color="auto"/>
        <w:left w:val="none" w:sz="0" w:space="0" w:color="auto"/>
        <w:bottom w:val="none" w:sz="0" w:space="0" w:color="auto"/>
        <w:right w:val="none" w:sz="0" w:space="0" w:color="auto"/>
      </w:divBdr>
    </w:div>
    <w:div w:id="1021470152">
      <w:marLeft w:val="0"/>
      <w:marRight w:val="0"/>
      <w:marTop w:val="0"/>
      <w:marBottom w:val="0"/>
      <w:divBdr>
        <w:top w:val="none" w:sz="0" w:space="0" w:color="auto"/>
        <w:left w:val="none" w:sz="0" w:space="0" w:color="auto"/>
        <w:bottom w:val="none" w:sz="0" w:space="0" w:color="auto"/>
        <w:right w:val="none" w:sz="0" w:space="0" w:color="auto"/>
      </w:divBdr>
    </w:div>
    <w:div w:id="1021470153">
      <w:marLeft w:val="0"/>
      <w:marRight w:val="0"/>
      <w:marTop w:val="0"/>
      <w:marBottom w:val="0"/>
      <w:divBdr>
        <w:top w:val="none" w:sz="0" w:space="0" w:color="auto"/>
        <w:left w:val="none" w:sz="0" w:space="0" w:color="auto"/>
        <w:bottom w:val="none" w:sz="0" w:space="0" w:color="auto"/>
        <w:right w:val="none" w:sz="0" w:space="0" w:color="auto"/>
      </w:divBdr>
    </w:div>
    <w:div w:id="1021470154">
      <w:marLeft w:val="0"/>
      <w:marRight w:val="0"/>
      <w:marTop w:val="0"/>
      <w:marBottom w:val="0"/>
      <w:divBdr>
        <w:top w:val="none" w:sz="0" w:space="0" w:color="auto"/>
        <w:left w:val="none" w:sz="0" w:space="0" w:color="auto"/>
        <w:bottom w:val="none" w:sz="0" w:space="0" w:color="auto"/>
        <w:right w:val="none" w:sz="0" w:space="0" w:color="auto"/>
      </w:divBdr>
    </w:div>
    <w:div w:id="1021470155">
      <w:marLeft w:val="0"/>
      <w:marRight w:val="0"/>
      <w:marTop w:val="0"/>
      <w:marBottom w:val="0"/>
      <w:divBdr>
        <w:top w:val="none" w:sz="0" w:space="0" w:color="auto"/>
        <w:left w:val="none" w:sz="0" w:space="0" w:color="auto"/>
        <w:bottom w:val="none" w:sz="0" w:space="0" w:color="auto"/>
        <w:right w:val="none" w:sz="0" w:space="0" w:color="auto"/>
      </w:divBdr>
    </w:div>
    <w:div w:id="1021470156">
      <w:marLeft w:val="0"/>
      <w:marRight w:val="0"/>
      <w:marTop w:val="0"/>
      <w:marBottom w:val="0"/>
      <w:divBdr>
        <w:top w:val="none" w:sz="0" w:space="0" w:color="auto"/>
        <w:left w:val="none" w:sz="0" w:space="0" w:color="auto"/>
        <w:bottom w:val="none" w:sz="0" w:space="0" w:color="auto"/>
        <w:right w:val="none" w:sz="0" w:space="0" w:color="auto"/>
      </w:divBdr>
    </w:div>
    <w:div w:id="1021470157">
      <w:marLeft w:val="0"/>
      <w:marRight w:val="0"/>
      <w:marTop w:val="0"/>
      <w:marBottom w:val="0"/>
      <w:divBdr>
        <w:top w:val="none" w:sz="0" w:space="0" w:color="auto"/>
        <w:left w:val="none" w:sz="0" w:space="0" w:color="auto"/>
        <w:bottom w:val="none" w:sz="0" w:space="0" w:color="auto"/>
        <w:right w:val="none" w:sz="0" w:space="0" w:color="auto"/>
      </w:divBdr>
    </w:div>
    <w:div w:id="1021470158">
      <w:marLeft w:val="0"/>
      <w:marRight w:val="0"/>
      <w:marTop w:val="0"/>
      <w:marBottom w:val="0"/>
      <w:divBdr>
        <w:top w:val="none" w:sz="0" w:space="0" w:color="auto"/>
        <w:left w:val="none" w:sz="0" w:space="0" w:color="auto"/>
        <w:bottom w:val="none" w:sz="0" w:space="0" w:color="auto"/>
        <w:right w:val="none" w:sz="0" w:space="0" w:color="auto"/>
      </w:divBdr>
    </w:div>
    <w:div w:id="1021470159">
      <w:marLeft w:val="0"/>
      <w:marRight w:val="0"/>
      <w:marTop w:val="0"/>
      <w:marBottom w:val="0"/>
      <w:divBdr>
        <w:top w:val="none" w:sz="0" w:space="0" w:color="auto"/>
        <w:left w:val="none" w:sz="0" w:space="0" w:color="auto"/>
        <w:bottom w:val="none" w:sz="0" w:space="0" w:color="auto"/>
        <w:right w:val="none" w:sz="0" w:space="0" w:color="auto"/>
      </w:divBdr>
    </w:div>
    <w:div w:id="1021470160">
      <w:marLeft w:val="0"/>
      <w:marRight w:val="0"/>
      <w:marTop w:val="0"/>
      <w:marBottom w:val="0"/>
      <w:divBdr>
        <w:top w:val="none" w:sz="0" w:space="0" w:color="auto"/>
        <w:left w:val="none" w:sz="0" w:space="0" w:color="auto"/>
        <w:bottom w:val="none" w:sz="0" w:space="0" w:color="auto"/>
        <w:right w:val="none" w:sz="0" w:space="0" w:color="auto"/>
      </w:divBdr>
    </w:div>
    <w:div w:id="1021470161">
      <w:marLeft w:val="0"/>
      <w:marRight w:val="0"/>
      <w:marTop w:val="0"/>
      <w:marBottom w:val="0"/>
      <w:divBdr>
        <w:top w:val="none" w:sz="0" w:space="0" w:color="auto"/>
        <w:left w:val="none" w:sz="0" w:space="0" w:color="auto"/>
        <w:bottom w:val="none" w:sz="0" w:space="0" w:color="auto"/>
        <w:right w:val="none" w:sz="0" w:space="0" w:color="auto"/>
      </w:divBdr>
    </w:div>
    <w:div w:id="1021470162">
      <w:marLeft w:val="0"/>
      <w:marRight w:val="0"/>
      <w:marTop w:val="0"/>
      <w:marBottom w:val="0"/>
      <w:divBdr>
        <w:top w:val="none" w:sz="0" w:space="0" w:color="auto"/>
        <w:left w:val="none" w:sz="0" w:space="0" w:color="auto"/>
        <w:bottom w:val="none" w:sz="0" w:space="0" w:color="auto"/>
        <w:right w:val="none" w:sz="0" w:space="0" w:color="auto"/>
      </w:divBdr>
    </w:div>
    <w:div w:id="1021470163">
      <w:marLeft w:val="0"/>
      <w:marRight w:val="0"/>
      <w:marTop w:val="0"/>
      <w:marBottom w:val="0"/>
      <w:divBdr>
        <w:top w:val="none" w:sz="0" w:space="0" w:color="auto"/>
        <w:left w:val="none" w:sz="0" w:space="0" w:color="auto"/>
        <w:bottom w:val="none" w:sz="0" w:space="0" w:color="auto"/>
        <w:right w:val="none" w:sz="0" w:space="0" w:color="auto"/>
      </w:divBdr>
    </w:div>
    <w:div w:id="1021470164">
      <w:marLeft w:val="0"/>
      <w:marRight w:val="0"/>
      <w:marTop w:val="0"/>
      <w:marBottom w:val="0"/>
      <w:divBdr>
        <w:top w:val="none" w:sz="0" w:space="0" w:color="auto"/>
        <w:left w:val="none" w:sz="0" w:space="0" w:color="auto"/>
        <w:bottom w:val="none" w:sz="0" w:space="0" w:color="auto"/>
        <w:right w:val="none" w:sz="0" w:space="0" w:color="auto"/>
      </w:divBdr>
    </w:div>
    <w:div w:id="1021470165">
      <w:marLeft w:val="0"/>
      <w:marRight w:val="0"/>
      <w:marTop w:val="0"/>
      <w:marBottom w:val="0"/>
      <w:divBdr>
        <w:top w:val="none" w:sz="0" w:space="0" w:color="auto"/>
        <w:left w:val="none" w:sz="0" w:space="0" w:color="auto"/>
        <w:bottom w:val="none" w:sz="0" w:space="0" w:color="auto"/>
        <w:right w:val="none" w:sz="0" w:space="0" w:color="auto"/>
      </w:divBdr>
    </w:div>
    <w:div w:id="1021470166">
      <w:marLeft w:val="0"/>
      <w:marRight w:val="0"/>
      <w:marTop w:val="0"/>
      <w:marBottom w:val="0"/>
      <w:divBdr>
        <w:top w:val="none" w:sz="0" w:space="0" w:color="auto"/>
        <w:left w:val="none" w:sz="0" w:space="0" w:color="auto"/>
        <w:bottom w:val="none" w:sz="0" w:space="0" w:color="auto"/>
        <w:right w:val="none" w:sz="0" w:space="0" w:color="auto"/>
      </w:divBdr>
    </w:div>
    <w:div w:id="1021470167">
      <w:marLeft w:val="0"/>
      <w:marRight w:val="0"/>
      <w:marTop w:val="0"/>
      <w:marBottom w:val="0"/>
      <w:divBdr>
        <w:top w:val="none" w:sz="0" w:space="0" w:color="auto"/>
        <w:left w:val="none" w:sz="0" w:space="0" w:color="auto"/>
        <w:bottom w:val="none" w:sz="0" w:space="0" w:color="auto"/>
        <w:right w:val="none" w:sz="0" w:space="0" w:color="auto"/>
      </w:divBdr>
    </w:div>
    <w:div w:id="1021470168">
      <w:marLeft w:val="0"/>
      <w:marRight w:val="0"/>
      <w:marTop w:val="0"/>
      <w:marBottom w:val="0"/>
      <w:divBdr>
        <w:top w:val="none" w:sz="0" w:space="0" w:color="auto"/>
        <w:left w:val="none" w:sz="0" w:space="0" w:color="auto"/>
        <w:bottom w:val="none" w:sz="0" w:space="0" w:color="auto"/>
        <w:right w:val="none" w:sz="0" w:space="0" w:color="auto"/>
      </w:divBdr>
    </w:div>
    <w:div w:id="1021470169">
      <w:marLeft w:val="0"/>
      <w:marRight w:val="0"/>
      <w:marTop w:val="0"/>
      <w:marBottom w:val="0"/>
      <w:divBdr>
        <w:top w:val="none" w:sz="0" w:space="0" w:color="auto"/>
        <w:left w:val="none" w:sz="0" w:space="0" w:color="auto"/>
        <w:bottom w:val="none" w:sz="0" w:space="0" w:color="auto"/>
        <w:right w:val="none" w:sz="0" w:space="0" w:color="auto"/>
      </w:divBdr>
    </w:div>
    <w:div w:id="1021470170">
      <w:marLeft w:val="0"/>
      <w:marRight w:val="0"/>
      <w:marTop w:val="0"/>
      <w:marBottom w:val="0"/>
      <w:divBdr>
        <w:top w:val="none" w:sz="0" w:space="0" w:color="auto"/>
        <w:left w:val="none" w:sz="0" w:space="0" w:color="auto"/>
        <w:bottom w:val="none" w:sz="0" w:space="0" w:color="auto"/>
        <w:right w:val="none" w:sz="0" w:space="0" w:color="auto"/>
      </w:divBdr>
    </w:div>
    <w:div w:id="1021470171">
      <w:marLeft w:val="0"/>
      <w:marRight w:val="0"/>
      <w:marTop w:val="0"/>
      <w:marBottom w:val="0"/>
      <w:divBdr>
        <w:top w:val="none" w:sz="0" w:space="0" w:color="auto"/>
        <w:left w:val="none" w:sz="0" w:space="0" w:color="auto"/>
        <w:bottom w:val="none" w:sz="0" w:space="0" w:color="auto"/>
        <w:right w:val="none" w:sz="0" w:space="0" w:color="auto"/>
      </w:divBdr>
    </w:div>
    <w:div w:id="1021470172">
      <w:marLeft w:val="0"/>
      <w:marRight w:val="0"/>
      <w:marTop w:val="0"/>
      <w:marBottom w:val="0"/>
      <w:divBdr>
        <w:top w:val="none" w:sz="0" w:space="0" w:color="auto"/>
        <w:left w:val="none" w:sz="0" w:space="0" w:color="auto"/>
        <w:bottom w:val="none" w:sz="0" w:space="0" w:color="auto"/>
        <w:right w:val="none" w:sz="0" w:space="0" w:color="auto"/>
      </w:divBdr>
    </w:div>
    <w:div w:id="1021470173">
      <w:marLeft w:val="0"/>
      <w:marRight w:val="0"/>
      <w:marTop w:val="0"/>
      <w:marBottom w:val="0"/>
      <w:divBdr>
        <w:top w:val="none" w:sz="0" w:space="0" w:color="auto"/>
        <w:left w:val="none" w:sz="0" w:space="0" w:color="auto"/>
        <w:bottom w:val="none" w:sz="0" w:space="0" w:color="auto"/>
        <w:right w:val="none" w:sz="0" w:space="0" w:color="auto"/>
      </w:divBdr>
    </w:div>
    <w:div w:id="1021470174">
      <w:marLeft w:val="0"/>
      <w:marRight w:val="0"/>
      <w:marTop w:val="0"/>
      <w:marBottom w:val="0"/>
      <w:divBdr>
        <w:top w:val="none" w:sz="0" w:space="0" w:color="auto"/>
        <w:left w:val="none" w:sz="0" w:space="0" w:color="auto"/>
        <w:bottom w:val="none" w:sz="0" w:space="0" w:color="auto"/>
        <w:right w:val="none" w:sz="0" w:space="0" w:color="auto"/>
      </w:divBdr>
    </w:div>
    <w:div w:id="1021470175">
      <w:marLeft w:val="0"/>
      <w:marRight w:val="0"/>
      <w:marTop w:val="0"/>
      <w:marBottom w:val="0"/>
      <w:divBdr>
        <w:top w:val="none" w:sz="0" w:space="0" w:color="auto"/>
        <w:left w:val="none" w:sz="0" w:space="0" w:color="auto"/>
        <w:bottom w:val="none" w:sz="0" w:space="0" w:color="auto"/>
        <w:right w:val="none" w:sz="0" w:space="0" w:color="auto"/>
      </w:divBdr>
    </w:div>
    <w:div w:id="1021470176">
      <w:marLeft w:val="0"/>
      <w:marRight w:val="0"/>
      <w:marTop w:val="0"/>
      <w:marBottom w:val="0"/>
      <w:divBdr>
        <w:top w:val="none" w:sz="0" w:space="0" w:color="auto"/>
        <w:left w:val="none" w:sz="0" w:space="0" w:color="auto"/>
        <w:bottom w:val="none" w:sz="0" w:space="0" w:color="auto"/>
        <w:right w:val="none" w:sz="0" w:space="0" w:color="auto"/>
      </w:divBdr>
    </w:div>
    <w:div w:id="1021470177">
      <w:marLeft w:val="0"/>
      <w:marRight w:val="0"/>
      <w:marTop w:val="0"/>
      <w:marBottom w:val="0"/>
      <w:divBdr>
        <w:top w:val="none" w:sz="0" w:space="0" w:color="auto"/>
        <w:left w:val="none" w:sz="0" w:space="0" w:color="auto"/>
        <w:bottom w:val="none" w:sz="0" w:space="0" w:color="auto"/>
        <w:right w:val="none" w:sz="0" w:space="0" w:color="auto"/>
      </w:divBdr>
    </w:div>
    <w:div w:id="1021470178">
      <w:marLeft w:val="0"/>
      <w:marRight w:val="0"/>
      <w:marTop w:val="0"/>
      <w:marBottom w:val="0"/>
      <w:divBdr>
        <w:top w:val="none" w:sz="0" w:space="0" w:color="auto"/>
        <w:left w:val="none" w:sz="0" w:space="0" w:color="auto"/>
        <w:bottom w:val="none" w:sz="0" w:space="0" w:color="auto"/>
        <w:right w:val="none" w:sz="0" w:space="0" w:color="auto"/>
      </w:divBdr>
    </w:div>
    <w:div w:id="1021470179">
      <w:marLeft w:val="0"/>
      <w:marRight w:val="0"/>
      <w:marTop w:val="0"/>
      <w:marBottom w:val="0"/>
      <w:divBdr>
        <w:top w:val="none" w:sz="0" w:space="0" w:color="auto"/>
        <w:left w:val="none" w:sz="0" w:space="0" w:color="auto"/>
        <w:bottom w:val="none" w:sz="0" w:space="0" w:color="auto"/>
        <w:right w:val="none" w:sz="0" w:space="0" w:color="auto"/>
      </w:divBdr>
    </w:div>
    <w:div w:id="1021470180">
      <w:marLeft w:val="0"/>
      <w:marRight w:val="0"/>
      <w:marTop w:val="0"/>
      <w:marBottom w:val="0"/>
      <w:divBdr>
        <w:top w:val="none" w:sz="0" w:space="0" w:color="auto"/>
        <w:left w:val="none" w:sz="0" w:space="0" w:color="auto"/>
        <w:bottom w:val="none" w:sz="0" w:space="0" w:color="auto"/>
        <w:right w:val="none" w:sz="0" w:space="0" w:color="auto"/>
      </w:divBdr>
    </w:div>
    <w:div w:id="1021470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10111</Words>
  <Characters>57636</Characters>
  <Application>Microsoft Office Word</Application>
  <DocSecurity>0</DocSecurity>
  <Lines>480</Lines>
  <Paragraphs>135</Paragraphs>
  <ScaleCrop>false</ScaleCrop>
  <Company>Гений</Company>
  <LinksUpToDate>false</LinksUpToDate>
  <CharactersWithSpaces>67612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Слизи</dc:title>
  <dc:subject/>
  <dc:creator>Мария</dc:creator>
  <cp:keywords/>
  <dc:description/>
  <cp:lastModifiedBy>Igor</cp:lastModifiedBy>
  <cp:revision>3</cp:revision>
  <cp:lastPrinted>2007-06-15T13:46:00Z</cp:lastPrinted>
  <dcterms:created xsi:type="dcterms:W3CDTF">2025-03-22T00:00:00Z</dcterms:created>
  <dcterms:modified xsi:type="dcterms:W3CDTF">2025-03-22T00:00:00Z</dcterms:modified>
</cp:coreProperties>
</file>