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F21B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AB1104">
        <w:rPr>
          <w:b/>
          <w:sz w:val="28"/>
          <w:szCs w:val="32"/>
        </w:rPr>
        <w:t>Министерство образования Российской Федерации</w:t>
      </w:r>
    </w:p>
    <w:p w14:paraId="390DC5D5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AB1104">
        <w:rPr>
          <w:b/>
          <w:sz w:val="28"/>
          <w:szCs w:val="32"/>
        </w:rPr>
        <w:t>Пензенский Государственный Университет</w:t>
      </w:r>
    </w:p>
    <w:p w14:paraId="606B55EB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AB1104">
        <w:rPr>
          <w:b/>
          <w:sz w:val="28"/>
          <w:szCs w:val="32"/>
        </w:rPr>
        <w:t>Медицинский Институт</w:t>
      </w:r>
    </w:p>
    <w:p w14:paraId="10CBF489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14:paraId="7B70EF47" w14:textId="77777777" w:rsidR="00BB06CB" w:rsidRPr="00AB1104" w:rsidRDefault="00A10A66" w:rsidP="00AB1104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AB1104">
        <w:rPr>
          <w:b/>
          <w:sz w:val="28"/>
          <w:szCs w:val="32"/>
        </w:rPr>
        <w:t>Кафедра Терап</w:t>
      </w:r>
      <w:r w:rsidR="00BB06CB" w:rsidRPr="00AB1104">
        <w:rPr>
          <w:b/>
          <w:sz w:val="28"/>
          <w:szCs w:val="32"/>
        </w:rPr>
        <w:t>ии</w:t>
      </w:r>
    </w:p>
    <w:p w14:paraId="369869E2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022DCF2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B1104">
        <w:rPr>
          <w:sz w:val="28"/>
          <w:szCs w:val="28"/>
        </w:rPr>
        <w:t xml:space="preserve">Зав. кафедрой д.м.н., </w:t>
      </w:r>
    </w:p>
    <w:p w14:paraId="2482DB3A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B20F319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A1AD44F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AB1104">
        <w:rPr>
          <w:sz w:val="28"/>
          <w:szCs w:val="36"/>
        </w:rPr>
        <w:t>Реферат</w:t>
      </w:r>
    </w:p>
    <w:p w14:paraId="024FA675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AB1104">
        <w:rPr>
          <w:sz w:val="28"/>
          <w:szCs w:val="36"/>
        </w:rPr>
        <w:t>на тему:</w:t>
      </w:r>
    </w:p>
    <w:p w14:paraId="44B17C1E" w14:textId="77777777" w:rsidR="00BB06CB" w:rsidRPr="00AB1104" w:rsidRDefault="00A10A66" w:rsidP="00AB1104">
      <w:pPr>
        <w:pStyle w:val="2"/>
        <w:shd w:val="clear" w:color="000000" w:fill="auto"/>
        <w:spacing w:line="360" w:lineRule="auto"/>
        <w:ind w:left="0" w:firstLine="709"/>
        <w:jc w:val="center"/>
        <w:rPr>
          <w:bCs w:val="0"/>
          <w:color w:val="000000"/>
          <w:sz w:val="28"/>
          <w:szCs w:val="36"/>
        </w:rPr>
      </w:pPr>
      <w:r w:rsidRPr="00AB1104">
        <w:rPr>
          <w:bCs w:val="0"/>
          <w:color w:val="000000"/>
          <w:sz w:val="28"/>
          <w:szCs w:val="36"/>
        </w:rPr>
        <w:t>Неотложные состояния в эндокринологической практике</w:t>
      </w:r>
    </w:p>
    <w:p w14:paraId="67F36BC8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07AC32F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09E884B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B1104">
        <w:rPr>
          <w:sz w:val="28"/>
          <w:szCs w:val="28"/>
        </w:rPr>
        <w:t xml:space="preserve">Выполнила: студентка V курса </w:t>
      </w:r>
    </w:p>
    <w:p w14:paraId="5CDF4AC9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B1104">
        <w:rPr>
          <w:sz w:val="28"/>
          <w:szCs w:val="28"/>
        </w:rPr>
        <w:t>Проверил:</w:t>
      </w:r>
      <w:r w:rsidR="00AB1104" w:rsidRPr="00AB1104">
        <w:rPr>
          <w:sz w:val="28"/>
          <w:szCs w:val="28"/>
        </w:rPr>
        <w:t xml:space="preserve"> </w:t>
      </w:r>
      <w:r w:rsidRPr="00AB1104">
        <w:rPr>
          <w:sz w:val="28"/>
          <w:szCs w:val="28"/>
        </w:rPr>
        <w:t xml:space="preserve">к.м.н., доцент </w:t>
      </w:r>
    </w:p>
    <w:p w14:paraId="7D44E66E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74900A5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6AAAF5B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D1601BC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4D74AB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681A933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44E4A3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9043CA0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967FE6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2B54FC2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0C1779C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9163CA5" w14:textId="77777777" w:rsidR="00BB06CB" w:rsidRPr="00AB1104" w:rsidRDefault="00BB06CB" w:rsidP="00AB110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5214D6C" w14:textId="77777777" w:rsidR="00BB06CB" w:rsidRPr="00AB1104" w:rsidRDefault="00BB06CB" w:rsidP="00AB1104">
      <w:pPr>
        <w:pStyle w:val="a8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AB1104">
        <w:rPr>
          <w:b/>
          <w:sz w:val="28"/>
          <w:szCs w:val="32"/>
        </w:rPr>
        <w:t>Пенза</w:t>
      </w:r>
    </w:p>
    <w:p w14:paraId="69A3D386" w14:textId="77777777" w:rsidR="00BB06CB" w:rsidRPr="00AB1104" w:rsidRDefault="00BB06CB" w:rsidP="00AB1104">
      <w:pPr>
        <w:pStyle w:val="a8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AB1104">
        <w:rPr>
          <w:b/>
          <w:sz w:val="28"/>
          <w:szCs w:val="32"/>
        </w:rPr>
        <w:t>2008</w:t>
      </w:r>
    </w:p>
    <w:p w14:paraId="4CF69CEB" w14:textId="77777777" w:rsidR="00BB06CB" w:rsidRPr="00AB1104" w:rsidRDefault="00AB1104" w:rsidP="00AB1104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1104">
        <w:rPr>
          <w:rFonts w:ascii="Times New Roman" w:hAnsi="Times New Roman" w:cs="Times New Roman"/>
          <w:sz w:val="28"/>
        </w:rPr>
        <w:br w:type="page"/>
      </w:r>
      <w:r w:rsidR="00BB06CB" w:rsidRPr="00AB1104">
        <w:rPr>
          <w:rFonts w:ascii="Times New Roman" w:hAnsi="Times New Roman" w:cs="Times New Roman"/>
          <w:sz w:val="28"/>
        </w:rPr>
        <w:lastRenderedPageBreak/>
        <w:t>План</w:t>
      </w:r>
    </w:p>
    <w:p w14:paraId="2BEEBC3D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00B833F9" w14:textId="77777777" w:rsidR="00BB06CB" w:rsidRPr="00AB1104" w:rsidRDefault="00A10A66" w:rsidP="00AB1104">
      <w:pPr>
        <w:widowControl w:val="0"/>
        <w:numPr>
          <w:ilvl w:val="0"/>
          <w:numId w:val="13"/>
        </w:numPr>
        <w:shd w:val="clear" w:color="000000" w:fill="auto"/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B1104">
        <w:rPr>
          <w:sz w:val="28"/>
          <w:szCs w:val="28"/>
        </w:rPr>
        <w:t>Диабетическая кома</w:t>
      </w:r>
    </w:p>
    <w:p w14:paraId="35AE99B2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10A66" w:rsidRPr="00AB1104">
        <w:rPr>
          <w:sz w:val="28"/>
          <w:szCs w:val="28"/>
        </w:rPr>
        <w:t>Этиология</w:t>
      </w:r>
    </w:p>
    <w:p w14:paraId="064B0B06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10A66" w:rsidRPr="00AB1104">
        <w:rPr>
          <w:sz w:val="28"/>
          <w:szCs w:val="28"/>
        </w:rPr>
        <w:t>Лабораторные критерии диагостики</w:t>
      </w:r>
    </w:p>
    <w:p w14:paraId="07F29D74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10A66" w:rsidRPr="00AB1104">
        <w:rPr>
          <w:sz w:val="28"/>
          <w:szCs w:val="28"/>
        </w:rPr>
        <w:t>Лечение</w:t>
      </w:r>
    </w:p>
    <w:p w14:paraId="018F2E6E" w14:textId="77777777" w:rsidR="00BB06CB" w:rsidRPr="00AB1104" w:rsidRDefault="00A10A66" w:rsidP="00AB1104">
      <w:pPr>
        <w:widowControl w:val="0"/>
        <w:numPr>
          <w:ilvl w:val="0"/>
          <w:numId w:val="13"/>
        </w:numPr>
        <w:shd w:val="clear" w:color="000000" w:fill="auto"/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B1104">
        <w:rPr>
          <w:sz w:val="28"/>
          <w:szCs w:val="28"/>
        </w:rPr>
        <w:t>Гиперосмолярная кома</w:t>
      </w:r>
    </w:p>
    <w:p w14:paraId="6CF4E9C8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A10A66" w:rsidRPr="00AB1104">
        <w:rPr>
          <w:sz w:val="28"/>
          <w:szCs w:val="28"/>
        </w:rPr>
        <w:t>Этиология</w:t>
      </w:r>
    </w:p>
    <w:p w14:paraId="0AB983DD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A10A66" w:rsidRPr="00AB1104">
        <w:rPr>
          <w:sz w:val="28"/>
          <w:szCs w:val="28"/>
        </w:rPr>
        <w:t>Клиническая картина</w:t>
      </w:r>
    </w:p>
    <w:p w14:paraId="0A046B03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A10A66" w:rsidRPr="00AB1104">
        <w:rPr>
          <w:sz w:val="28"/>
          <w:szCs w:val="28"/>
        </w:rPr>
        <w:t>Лабораторные критерии</w:t>
      </w:r>
    </w:p>
    <w:p w14:paraId="668A0EA1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A10A66" w:rsidRPr="00AB1104">
        <w:rPr>
          <w:sz w:val="28"/>
          <w:szCs w:val="28"/>
        </w:rPr>
        <w:t>Принципы лечения</w:t>
      </w:r>
    </w:p>
    <w:p w14:paraId="59602DB3" w14:textId="77777777" w:rsidR="00A10A66" w:rsidRPr="00AB1104" w:rsidRDefault="00A10A66" w:rsidP="00AB1104">
      <w:pPr>
        <w:widowControl w:val="0"/>
        <w:numPr>
          <w:ilvl w:val="0"/>
          <w:numId w:val="13"/>
        </w:numPr>
        <w:shd w:val="clear" w:color="000000" w:fill="auto"/>
        <w:tabs>
          <w:tab w:val="clear" w:pos="267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B1104">
        <w:rPr>
          <w:sz w:val="28"/>
          <w:szCs w:val="28"/>
        </w:rPr>
        <w:t xml:space="preserve">Гиперосмолярный </w:t>
      </w:r>
      <w:r w:rsidR="0099057A" w:rsidRPr="00AB1104">
        <w:rPr>
          <w:sz w:val="28"/>
          <w:szCs w:val="28"/>
        </w:rPr>
        <w:t>синдром</w:t>
      </w:r>
    </w:p>
    <w:p w14:paraId="59C6057E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10A66" w:rsidRPr="00AB1104">
        <w:rPr>
          <w:sz w:val="28"/>
          <w:szCs w:val="28"/>
        </w:rPr>
        <w:t>Причины</w:t>
      </w:r>
    </w:p>
    <w:p w14:paraId="1CCD87F8" w14:textId="77777777" w:rsidR="00A10A66" w:rsidRPr="00AB1104" w:rsidRDefault="00AB1104" w:rsidP="00AB110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A10A66" w:rsidRPr="00AB1104">
        <w:rPr>
          <w:sz w:val="28"/>
          <w:szCs w:val="28"/>
        </w:rPr>
        <w:t>Лечение</w:t>
      </w:r>
    </w:p>
    <w:p w14:paraId="13E5FCBA" w14:textId="77777777" w:rsidR="00BB06CB" w:rsidRPr="00AB1104" w:rsidRDefault="00BB06CB" w:rsidP="00AB1104">
      <w:pPr>
        <w:widowControl w:val="0"/>
        <w:shd w:val="clear" w:color="000000" w:fill="auto"/>
        <w:tabs>
          <w:tab w:val="num" w:pos="480"/>
        </w:tabs>
        <w:spacing w:line="360" w:lineRule="auto"/>
        <w:jc w:val="both"/>
        <w:rPr>
          <w:sz w:val="28"/>
          <w:szCs w:val="28"/>
        </w:rPr>
      </w:pPr>
      <w:r w:rsidRPr="00AB1104">
        <w:rPr>
          <w:sz w:val="28"/>
          <w:szCs w:val="28"/>
        </w:rPr>
        <w:t>Литература</w:t>
      </w:r>
    </w:p>
    <w:p w14:paraId="791D37EB" w14:textId="77777777" w:rsidR="00BB06CB" w:rsidRPr="00AB1104" w:rsidRDefault="00BB06CB" w:rsidP="00AB1104">
      <w:pPr>
        <w:pStyle w:val="3"/>
        <w:shd w:val="clear" w:color="000000" w:fill="auto"/>
        <w:spacing w:line="360" w:lineRule="auto"/>
        <w:ind w:firstLine="709"/>
        <w:jc w:val="both"/>
        <w:rPr>
          <w:b w:val="0"/>
          <w:bCs w:val="0"/>
          <w:color w:val="000000"/>
          <w:szCs w:val="28"/>
        </w:rPr>
      </w:pPr>
    </w:p>
    <w:p w14:paraId="70F73618" w14:textId="77777777" w:rsidR="00A10A66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B1104">
        <w:br w:type="page"/>
      </w:r>
      <w:r w:rsidR="00A10A66" w:rsidRPr="00AB1104">
        <w:rPr>
          <w:b/>
          <w:sz w:val="28"/>
          <w:szCs w:val="28"/>
        </w:rPr>
        <w:t>1</w:t>
      </w:r>
      <w:r w:rsidR="00542F31" w:rsidRPr="00AB1104">
        <w:rPr>
          <w:b/>
          <w:sz w:val="28"/>
          <w:szCs w:val="28"/>
        </w:rPr>
        <w:t xml:space="preserve">. </w:t>
      </w:r>
      <w:r w:rsidR="00A10A66" w:rsidRPr="00AB1104">
        <w:rPr>
          <w:b/>
          <w:sz w:val="28"/>
          <w:szCs w:val="28"/>
        </w:rPr>
        <w:t>Диабетическая кома</w:t>
      </w:r>
    </w:p>
    <w:p w14:paraId="56E31D25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1F9F8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Основу энцефалопатии в связи с декомпенсацией саха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ного диабета составляют расстройства внутренней среды, которые могут быть свед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ны к трем биохимическим синдромам: кетоацидозу, гиперосмоляльности внеклето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ной жидкости или лактацидозу. Под диабетической комой подраз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мевают состояние с тяжелым нарушением уровня сознания, которое чаще развивается у больных инс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линозависимым диабетом, и характеризуется кетоацидозом в сочетании с синдромом гиперосмоляльности. Оно может быть спровоцировано снижением дозы принимаем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го инсулина, развитием инфекции, стрессом (псих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эмоциональным, операционным) или другой острой патологией, например, инфарктом миокарда, перф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рацией язвы.</w:t>
      </w:r>
    </w:p>
    <w:p w14:paraId="353F7DA7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FC45259" w14:textId="77777777" w:rsidR="00AB1104" w:rsidRP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 </w:t>
      </w:r>
      <w:r w:rsidR="00A10A66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Этиология</w:t>
      </w:r>
      <w:r w:rsidR="00A10A66"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9802A4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A0D0B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На фоне инсулиновой недостаточности (абсолютной или при повышенной 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лерантности к нему) снижается утилизация глюкозы, стимулируется липолиз с разв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тием гиперлипидемии, повышением вязкости крови и нарушением микр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циркуляции. Неэстерифицированные жирные кислоты и кетогенные аминокислоты (образующиеся в связи с белковым гиперкатаболизмом) являются субстратом для продукции «кет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новых тел», которые истощают буфе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ные системы крови и тканей и ведут к развитию недыхательного ацидоза. Накапливающиеся кетоновые тела, триглицериды, жирные кислоты, продукты азотистого обмена определяют развитие эндогенной интоксик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ции, которая в сочетании с гиперосмоляльностью, дегидратацией и гипоксией мозг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вой ткани и обуславливает нарушения сознания.</w:t>
      </w:r>
    </w:p>
    <w:p w14:paraId="41C33311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Как правило, развитию диабетической комы предшествует достаточно дл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тельный период декомпенсации заболевания (дни-недели), что проявляется полиур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ей, полидипсией, анорексией с тошнотой и рвотой, иногда болями в животе (ложный острый живот), элементами энцефалопатии. У детей и подростков кома может ра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виться в течение нескольких часов. Проявления развернутой клинич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ской картины включают бессознательное состояние, заострившиеся черты лица, запавшие глаза, мягкие глазные яблоки, сухую и холодную кожу с резко сниженными тургором и эл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стичностью, сухие язык и губы, сниженные мышечный тонус и сухожильные рефле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сы, шумное глубокое дыхание (Куссмауля) с запахом ацетона (моченых яблок), ча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тый пульс плохого наполнения, артериальную гипотензию. Живот может быть слегка напряжен, кишечные шумы ослаблены, полиурия см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няется олигурией. </w:t>
      </w:r>
    </w:p>
    <w:p w14:paraId="788AE55E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38E5152" w14:textId="77777777" w:rsidR="00AB1104" w:rsidRP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</w:t>
      </w:r>
      <w:r w:rsidRPr="00AB1104">
        <w:rPr>
          <w:rFonts w:ascii="Times New Roman" w:hAnsi="Times New Roman" w:cs="Times New Roman"/>
          <w:b/>
          <w:color w:val="000000"/>
          <w:sz w:val="28"/>
          <w:szCs w:val="28"/>
        </w:rPr>
        <w:t>Лабораторными критериями диагностики</w:t>
      </w:r>
    </w:p>
    <w:p w14:paraId="05D2682C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3F307FE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Лабораторными критериями диагностики диабетического кетоацидоза являю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ся гипергликемия (обычно выше 16-19 ммоль/л), кетонемия и кетонурия, гипонатри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мия, гипохлоремия, гипокалиемия, лейкоцитоз со сдвигом влево. В то же время осм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ляльность плазмы крови увеличивается до 330-350 мосмоль/кг 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AB110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. Глюкозурия – менее постоянный признак. При исследовании мочи определяется ее высокая относ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тельная плотность и осмоляльность, протеинурия, цилиндрурия, микрог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матурия. У таких пациентов следует исключить инфаркт миокарда или ишемический инсульт, которые не только могут развиться во время комы, но и послужить первопричиной ее возникнов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ния в силу диабетической ангиопатии.</w:t>
      </w:r>
    </w:p>
    <w:p w14:paraId="4D869B53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001A953" w14:textId="77777777" w:rsidR="00AB1104" w:rsidRP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 </w:t>
      </w:r>
      <w:r w:rsidR="00A10A66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Лечение</w:t>
      </w:r>
      <w:r w:rsidR="00A10A66"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C9BDC1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15E78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Диабетическая кома – требует немедленного начала интенсивной терапии. 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новными целями терапии диабетического кетоацидоза являются компенсация инс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линовой недостаточности со снижением уровня сахара крови, регидратация, корре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ция потерь калия и устранение причины декомпенсации диабета. Первон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чальные действия врача должны включать экспресс-оценку уровня глюкозы в кр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ви (значение ниже 10 ммоль/л исключает этот диагноз) и кетоновых тел (е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ли их нет или «1+» можно предположить гиперосмолярную некетоническую кому), обеспечение удовл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творительной оксигенации и вентиляции, начало инфузионной 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рапии, болюсное внутривенное введение 10 Ед инсулина, установку назогастрального зонда для пр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филактики аспирации.</w:t>
      </w:r>
    </w:p>
    <w:p w14:paraId="2611F4C4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После болюсного введения 10 Ед инсулина лучше наладить постоянную вну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ривенную его инфузию (в начале промыть систему раствором инсулина), д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зируя по показателю сахара крови, который должен контролироваться каждый час экспресс-полосками и каждые 2 ч лабораторно. При уровне глюкозы более 20 ммоль/л назнач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ется простой инсулин 6 Ед/ч, 15-20 мммоль/л – 3 Ед/ч, 10-15 ммоль/л – 2 Ед/ч, 5-10 ммоль/л – 1 Ед/ч. При глюкозе менее 5 ммоль/л инсулин вводить не следует. Если 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рез 2 ч эффекта от такой терапии нет, дозу инсулина удваивают. Крайне важно сн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жать уровень сахара медленно, так как в противном случае увеличивается риск отека головного мозга и развития судорожного си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дрома. Внутривенное введение инсулина продолжается до тех пор, пока уровень кетоновых тел не станет отрицательным или только «1+» (обычно через 24–48 ч). Затем больному можно разрешить принимать пищу при подкожном введении и следует вернуться к схеме с использованием коро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кого и продленного 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сулина.</w:t>
      </w:r>
    </w:p>
    <w:p w14:paraId="19E7CE82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При проведении регидратации следует учитывать величину дефицита жидк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сти, АД, ЦВД, темп диуреза, сопутствующие заболевания сердца и почек. В остал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ных случаях инф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зию начинают изотоническим раствором хлорида натрия. В начале рекомендуется вводить </w:t>
      </w:r>
      <w:smartTag w:uri="urn:schemas-microsoft-com:office:smarttags" w:element="metricconverter">
        <w:smartTagPr>
          <w:attr w:name="ProductID" w:val="1 л"/>
        </w:smartTagPr>
        <w:r w:rsidRPr="00AB1104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за 30 мин, далее – </w:t>
      </w:r>
      <w:smartTag w:uri="urn:schemas-microsoft-com:office:smarttags" w:element="metricconverter">
        <w:smartTagPr>
          <w:attr w:name="ProductID" w:val="1 л"/>
        </w:smartTagPr>
        <w:r w:rsidRPr="00AB1104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следующего часа. В 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следующем темп инфузии должен составлять </w:t>
      </w:r>
      <w:smartTag w:uri="urn:schemas-microsoft-com:office:smarttags" w:element="metricconverter">
        <w:smartTagPr>
          <w:attr w:name="ProductID" w:val="1 л"/>
        </w:smartTagPr>
        <w:r w:rsidRPr="00AB1104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за 2-4 ч. Его следует поддерживать до устранения дефицита жидкости. При снижении артериального давления до </w:t>
      </w:r>
      <w:smartTag w:uri="urn:schemas-microsoft-com:office:smarttags" w:element="metricconverter">
        <w:smartTagPr>
          <w:attr w:name="ProductID" w:val="90 мм"/>
        </w:smartTagPr>
        <w:r w:rsidRPr="00AB1104">
          <w:rPr>
            <w:rFonts w:ascii="Times New Roman" w:hAnsi="Times New Roman" w:cs="Times New Roman"/>
            <w:color w:val="000000"/>
            <w:sz w:val="28"/>
            <w:szCs w:val="28"/>
          </w:rPr>
          <w:t>90 мм</w:t>
        </w:r>
      </w:smartTag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рт. ст. и ниже изначально вводится 500 мл коллоидного ра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твора за 15-30 мин. Когда уровень глюкозы уменьшается до 15 ммоль/л, перех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дят на введение 5% раствора глюкозы, а если при этом уровень кетоновых тел 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тается выше «1+» и сохраняется ацидоз, то используется 10% раствор. Альтернативой парентеральной коррекции г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перосмоляльности плазмы и дегидратации может быть введение в желудок 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пяченой питьевой воды со скоростью 250-300 мл/ч. При этом важно помнить о возмо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ном возникновении рвоты и аспирации. Для их предупреждения можно назначать преп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раты, способствующие</w:t>
      </w:r>
      <w:r w:rsidR="00AB1104"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повышению тонуса желудка (реглан, церукал, мотил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ум).</w:t>
      </w:r>
    </w:p>
    <w:p w14:paraId="6CEA19C1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Гипокалиемия – потенциальная причина летального исхода при диабетич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ском кетоацидозе. Даже если изначально его уровень в плазме нормальный, то со снижен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ем гликемии этот показатель падает. Также следует учитывать потери 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лия с мочой. С первым литром изотонического раствора, пока не известно соде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жание калия в плазме, он не вводится. Далее добавляется в инфузируемые ра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творы, опираясь на данные исследования (контролируется каждые два часа): при уровне калия в плазме крови менее 3 ммоль/л – 40 ммоль (60 мл 5% 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KCl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smartTag w:uri="urn:schemas-microsoft-com:office:smarttags" w:element="metricconverter">
        <w:smartTagPr>
          <w:attr w:name="ProductID" w:val="1 л"/>
        </w:smartTagPr>
        <w:r w:rsidRPr="00AB1104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раствора, 3-4 ммоль/л – 30 ммоль, 4-5 ммоль/л – 20 ммоль. Если уровень калия более 5 ммоль/л, то инфузионно он не вводится. Когда контроль электролитов не возможен, д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бавляют по 10 ммоль 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KCl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на каждый литр раствора.</w:t>
      </w:r>
    </w:p>
    <w:p w14:paraId="6BEAFAB8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Гидрокарбонат натрия в дозе 1 ммоль/кг массы тела в течение 30 минут пок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зан только в случае снижения 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крови ниже 7,10 или стойкой к терапии гипот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нии, хотя на фоне устранения гипергликемии ацидоз обычно разрешае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ся без специальной коррекции.</w:t>
      </w:r>
    </w:p>
    <w:p w14:paraId="30A15D8E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В комплекс интенсивной терапии включают также ингаляцию кислорода, геп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ринотерапию (5 тыс. Ед. каждые 6-8 ч), пока больной не сможет вставать с кр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вати. Необходимо исключить инфекционные осложнения (рен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генография грудной клетки, посев крови и мочи, осмотр промежности и стоп) и в случае необходим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сти начать антибактериальную терапию. Экстренное хирургическое вмешательс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во может быть разрешено, как только проведена регидратация, а уровень сахара снизился до 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бочих значений.</w:t>
      </w:r>
    </w:p>
    <w:p w14:paraId="398EDC0A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При неэффективности проводимого лечения кетоацидотической комы 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жет быть поставлен вопрос о выполнении сеанса гемосорбции, которая пред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сматривает извлечение из крови избытка контраинсулярных гормонов, кетоновых тел и других патогенетически обусловленных эндотоксических субста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ций.</w:t>
      </w:r>
    </w:p>
    <w:p w14:paraId="389C421A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5DA0AA72" w14:textId="77777777" w:rsidR="00A10A66" w:rsidRP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A10A66" w:rsidRPr="00AB1104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2. </w:t>
      </w:r>
      <w:r w:rsidR="00542F31" w:rsidRPr="00AB1104">
        <w:rPr>
          <w:rFonts w:ascii="Times New Roman" w:hAnsi="Times New Roman" w:cs="Times New Roman"/>
          <w:b/>
          <w:color w:val="000000"/>
          <w:sz w:val="28"/>
          <w:szCs w:val="32"/>
        </w:rPr>
        <w:t>Гиперосмол</w:t>
      </w:r>
      <w:r w:rsidR="00A10A66" w:rsidRPr="00AB1104">
        <w:rPr>
          <w:rFonts w:ascii="Times New Roman" w:hAnsi="Times New Roman" w:cs="Times New Roman"/>
          <w:b/>
          <w:color w:val="000000"/>
          <w:sz w:val="28"/>
          <w:szCs w:val="32"/>
        </w:rPr>
        <w:t>ярная кома</w:t>
      </w:r>
    </w:p>
    <w:p w14:paraId="77B7D0CB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1D205D6" w14:textId="77777777" w:rsidR="00AB1104" w:rsidRP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 </w:t>
      </w:r>
      <w:r w:rsidR="00A10A66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Этиология</w:t>
      </w:r>
      <w:r w:rsidR="00A10A66"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36D9F4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43F1B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Гиперосмоляльность внеклеточной жидкости 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ма по себе является частой причиной мозговой комы у больных сахарным диаб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том. Такой вариант декомпенсации наиболее хара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терен для пожилых пациентов, страдающих инсулинонезависимой формой заболевания. Хотя недостаточность инсулярного апп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рата у них и значительна, но в крови инсулин присутств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ет, что исключает липолиз и кетоацидоз. Возникновение энцефалопатии, вплоть до комы, у больных данной кат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гории связывают с действием факторов, способствующих сгущению крови и пов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шению осмоляльности плазмы крови (повторная рвота и профузный понос, перегру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ка гиперосмоляльными инфузионными средами, острый гемодиализ или перитон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альный диализ). Определенную роль играет применение препаратов, тормозящих 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ступление в кровь эндогенного инсулина (фуросемид, глюкокортикостероиды). Ва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 наличие эндогенного повреждения ЦНС, например, вызванного эндогенной инто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сикацией (пневмония, абсцесс легкого или печени, холангит и т.д.). Благоприятным фоном для проявления энцефалопатии могут быть гипертермия, острая почечная 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достаточность.</w:t>
      </w:r>
    </w:p>
    <w:p w14:paraId="7B05C400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Начальные проявления гиперосмоляльного синдрома (гипергликемия, пол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дипсия, полиурия) в дальнейшем подкрепляются возникновением энцефалоп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тии (от галлюциноза, дезориентации и сонливости до комы) и признаками нарушения гем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динамики и микроциркуляции. Иногда появляется очаговая неврологическая симпт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матика, которая ошибочно может быть принята за нарушение мозгового кровообр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щения.</w:t>
      </w:r>
    </w:p>
    <w:p w14:paraId="273D21FF" w14:textId="77777777" w:rsidR="002C67B5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DFFFC" w14:textId="77777777" w:rsidR="002C67B5" w:rsidRPr="002C67B5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 xml:space="preserve">2.2 </w:t>
      </w:r>
      <w:r w:rsidRPr="002C67B5">
        <w:rPr>
          <w:rFonts w:ascii="Times New Roman" w:hAnsi="Times New Roman" w:cs="Times New Roman"/>
          <w:b/>
          <w:color w:val="000000"/>
          <w:sz w:val="28"/>
          <w:szCs w:val="28"/>
        </w:rPr>
        <w:t>Клиническая картина</w:t>
      </w:r>
    </w:p>
    <w:p w14:paraId="1E626A46" w14:textId="77777777" w:rsidR="002C67B5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093BF7E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Развернутая </w:t>
      </w:r>
      <w:r w:rsidRPr="002C67B5">
        <w:rPr>
          <w:rFonts w:ascii="Times New Roman" w:hAnsi="Times New Roman" w:cs="Times New Roman"/>
          <w:color w:val="000000"/>
          <w:sz w:val="28"/>
          <w:szCs w:val="28"/>
        </w:rPr>
        <w:t>клиническая картина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 гиперосмолярной комы включает бессозн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тельное состояние, резкую сухость кожи и видимых слизистых оболочек, сн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жение тонуса глазных яблок, сохр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нение реакции зрачков на свет, двусторонний нистагм, мышечный гипертонус, очаговую неврологическую симптоматику, эп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лептоидные припадки, учащенное, поверхностное дыхание (не шумное, без запаха ацетона), тах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кардию, аритмию, снижение артериального давления, безболезненный живот. Пол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урия может смениться олигурией.</w:t>
      </w:r>
    </w:p>
    <w:p w14:paraId="7F262A39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62ECAA9" w14:textId="77777777" w:rsidR="00AB1104" w:rsidRPr="00AB1104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AB1104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Лабораторные критерии</w:t>
      </w:r>
    </w:p>
    <w:p w14:paraId="7C219C45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074EC0B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Лабораторные критерии гиперосмолярного синдрома состоят в гиперосмолял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ности крови (выше 385 мосмоль/кг 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AB110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B110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) при гипергликемии в широких пред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лах (от 30-35 ммоль/л), которая выявляется при отсутствии или минимальном повышении 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тоновых тел в крови, а также с отчетливой дегидратацией, гипернатриемией и гипе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хлоремией. Также отмечаются гиперазотемия (результат гиперкатаболизма и поче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ной недостаточности), гиперпротеинемия, эритроцитоз, повышение уровня гемогл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бина, лейкоцитоз, увеличение СОЭ, глюкозурия. КОС кр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ви чаще остается в норме. Характерна выраженная гиперкоагуляция и тромбофилия с возможностью развития острых тро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бозов артерий и вен.</w:t>
      </w:r>
    </w:p>
    <w:p w14:paraId="109027E8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557B4D2" w14:textId="77777777" w:rsidR="00AB1104" w:rsidRPr="00AB1104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 </w:t>
      </w:r>
      <w:r w:rsidR="00AB1104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Принципы лечения</w:t>
      </w:r>
    </w:p>
    <w:p w14:paraId="10C07EFC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3D440D8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Принципы лечения гиперосмолярной комы в основном такие же как и при коме кетоацидотической за исключением следующих нюансов.</w:t>
      </w:r>
    </w:p>
    <w:p w14:paraId="40C87A42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После болюсного введения 10 Ед инсулина дальнейшую его инфузию сл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дует осуществлять в дозе 3 Ед/ч при уровне сахара крови более 20 ммоль/л, 2 Ед/ч – 15-20 ммоль/л, 1Ед/ч - 5-15 ммоль/л. При значении сахара менее 5 ммоль/л инсулин не вв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дить. Лабораторный контроль осуществляется каждые 1-2 часа. Если через 2 часа 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кой терапии уровень глюкозы не снизился, необходимо удв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ить скорость инфузии инсулина. В последствии, когда ежесуточная потребность в инсулине падает приме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 до 20 Ед, можно проводить поддерживающую пер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ральную гипогликемическую терапию или даже лечение тол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ко диетой. </w:t>
      </w:r>
    </w:p>
    <w:p w14:paraId="6606FD02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Если уровень натрия плазмы крови выше 145 ммоль/л, для инфузии след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ет использ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вать 0,45% раствор хлорида натрия. После снижения глюкозы менее 15 ммоль/л назначается 5% раствор глюкозы.</w:t>
      </w:r>
    </w:p>
    <w:p w14:paraId="3525170F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Для профилактики тромбофилии показан гепарин в насыщающей дозе 5 тыс. Ед в течение 5 мин и далее 1,4 тыс. Ед/час под контролем времени сверт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вания крови и активир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ванного частичного тромбопластинового времени. С этой целью можно использовать и низкомолекулярные геп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рины.</w:t>
      </w:r>
    </w:p>
    <w:p w14:paraId="6AF2726A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Возмещение калия осуществляется как и при кетоацидозе с контролем ка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дые 2 ч. При наличии активного инфекционного очага используются антибиотики, не 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ладающие нефр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токсичностью.</w:t>
      </w:r>
    </w:p>
    <w:p w14:paraId="721C2FC9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Во многих случаях самая активная терапия гиперосмолярной некетонемич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ской комы может оказаться безуспешной, главным образом из-за сопутствующих 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болеваний. Летальный исход на фоне комплексного лечения такого бол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ного чаще всего обусловлен отеком головного мозга, резистентной к традицио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ному лечению почечной недостаточностью, тромбоэмболическими осложнениями или генерализ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цией инфекции.</w:t>
      </w:r>
    </w:p>
    <w:p w14:paraId="3E6225C9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56505BEC" w14:textId="77777777" w:rsidR="00A10A66" w:rsidRP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A10A66" w:rsidRPr="00AB1104">
        <w:rPr>
          <w:rFonts w:ascii="Times New Roman" w:hAnsi="Times New Roman" w:cs="Times New Roman"/>
          <w:b/>
          <w:color w:val="000000"/>
          <w:sz w:val="28"/>
          <w:szCs w:val="32"/>
        </w:rPr>
        <w:t>3. Гиперосмолярный синдром</w:t>
      </w:r>
    </w:p>
    <w:p w14:paraId="63E346A5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A26F2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Гиперосмолярный синдром может быть и у больных, не страдающих саха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ным диабетом. Возможно его возникновение, например, при назначении гиперосмолял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ных растворов, вводимых внутривенно или энтерально с целью искусственного пит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ния, при медикаменто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ной стимуляции диуреза, при диэнцефальных расстройствах с недостаточной продукцией антидиуретического гормона, при декомпенсации нес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харного мочеизнурения. В любом случае для таких пациентов характерна церебрал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ная недостаточность. Симптоматическое лечение – корре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ция гиперосмотичности внеклето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ной жидкости – ведется по тем же принципам.</w:t>
      </w:r>
    </w:p>
    <w:p w14:paraId="0354E730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B35C4AC" w14:textId="77777777" w:rsidR="00AB1104" w:rsidRPr="00AB1104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 </w:t>
      </w:r>
      <w:r w:rsidR="00AB1104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Причины</w:t>
      </w:r>
    </w:p>
    <w:p w14:paraId="08C6E916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1E89914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Еще одной частой причиной нарушения сознания, связанной с метаболи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 xml:space="preserve">мом глюкозы, является </w:t>
      </w:r>
      <w:r w:rsidRPr="00AB1104">
        <w:rPr>
          <w:rFonts w:ascii="Times New Roman" w:hAnsi="Times New Roman" w:cs="Times New Roman"/>
          <w:i/>
          <w:color w:val="000000"/>
          <w:sz w:val="28"/>
          <w:szCs w:val="28"/>
        </w:rPr>
        <w:t>гипогликемия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. Последствия с оказанием неотложной 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мощи в этой ситуации могут быть катастрофическими с необратимыми невролог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ческими нарушениями и 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тальным исходом. Наиболее часто гипогликемия встречается у больных с сахарным диабетом при передозировке инсулина, голодании или инте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сивной физической нагрузке. Ускоряет ее развитие прием алкоголя, сульфанилам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дов, β-блокаторов, противотуберкулезных препаратов, которые потенцируют дейс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вие инсулина. Иногда гипогликемическое состояние с перех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дом в кому может быть вызвано сознательной передозировкой инсулина либо явиться отражением некоторых заболеваний (функционирующая инсулома, гепатопривная гипоглик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мия).</w:t>
      </w:r>
    </w:p>
    <w:p w14:paraId="634574EC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Нарушение сознания при гипогликемии развивается довольно быстро: сн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чала появляется сильное чувство голода, психическое возбуждение, которое сменяется 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лушенностью, переходящей в ступор, а затем и в кому. Важное значение для ра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вития церебральной недостаточности имеет не столько уровень сахара в крови, сколько б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строта его снижения. Клиническая картина гипогликемической комы включает бе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сознательное состояние, влажные кожу и язык, профузное п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тоотделение, бледность или наоборот гипер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мию, запаха ацетона изо рта нет, широкие зрачки, плотные на ощупь глазные яблоки («каменные»). Мышечный тонус повышен, возможны судор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ги, сухожильные рефлексы высокие, могут быть патологическими. Пульс и артер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альное давление нормальны или повышены (проявление адренэргической стимул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ции), живот мягкий. При далеко зашедшей коме отмечается гипотермия, судороги и потоотделение прекращаются, мышечный тонус снижается. Лабороторно определяе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ся снижение содержания глюкозы в крови, отсутствие ацетон и глюкозы в моче. Если больной до развития гипогликемической комы находился в состоянии кетоацидоза, гл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коза и ацетон в моче могут все же определяться.</w:t>
      </w:r>
    </w:p>
    <w:p w14:paraId="7AA367B5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9CE931F" w14:textId="77777777" w:rsidR="00AB1104" w:rsidRPr="00AB1104" w:rsidRDefault="002C67B5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 </w:t>
      </w:r>
      <w:r w:rsidR="00AB1104" w:rsidRPr="00AB1104">
        <w:rPr>
          <w:rFonts w:ascii="Times New Roman" w:hAnsi="Times New Roman" w:cs="Times New Roman"/>
          <w:b/>
          <w:color w:val="000000"/>
          <w:sz w:val="28"/>
          <w:szCs w:val="28"/>
        </w:rPr>
        <w:t>Лечение</w:t>
      </w:r>
    </w:p>
    <w:p w14:paraId="34EEFC95" w14:textId="77777777" w:rsidR="00AB1104" w:rsidRDefault="00AB1104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F5C9E52" w14:textId="77777777" w:rsidR="00542F31" w:rsidRPr="00AB1104" w:rsidRDefault="00542F31" w:rsidP="00AB1104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1104">
        <w:rPr>
          <w:rFonts w:ascii="Times New Roman" w:hAnsi="Times New Roman" w:cs="Times New Roman"/>
          <w:color w:val="000000"/>
          <w:sz w:val="28"/>
          <w:szCs w:val="28"/>
        </w:rPr>
        <w:t>Лечение начинают с быстрого внутривенного введения 40 мл 40% раствора глюкозы. Следует подчеркнуть, что опасность углубления энцефалопатии у бол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ного с гиперосмолярным синдромом много ниже, чем неврологических гипогликемич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ских расстройств. Поэтому при сомнениях в этиологии комы при диабете вводится глюкоза даже с диагностической целью. При стойкой гипогликемии следует продо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жить инфузию 5% раствора глюкозы (медленно), при необходимости фракционно 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пользовать контринсулярные гормоны: глюкокортикоиды (предн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золон от 30 до 90 мг), адреналин (0,5 мг подкожно) и глюкагон (по 1 мг через 2 ч) до нормализации гликемии и восстановления сознания. Уровень сахара крови необходимо контролир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вать каждый час. Одновременно проводят симптоматическое л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чение, направленное на устранение последствий глубокой гипогликемии и, прежде всего, отека головного мо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1104">
        <w:rPr>
          <w:rFonts w:ascii="Times New Roman" w:hAnsi="Times New Roman" w:cs="Times New Roman"/>
          <w:color w:val="000000"/>
          <w:sz w:val="28"/>
          <w:szCs w:val="28"/>
        </w:rPr>
        <w:t>га.</w:t>
      </w:r>
    </w:p>
    <w:p w14:paraId="2F32807D" w14:textId="77777777" w:rsid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3F7806F0" w14:textId="77777777" w:rsidR="00A10A66" w:rsidRDefault="00AB1104" w:rsidP="00AB110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AB1104">
        <w:rPr>
          <w:b/>
          <w:sz w:val="28"/>
          <w:szCs w:val="32"/>
        </w:rPr>
        <w:t>Литература</w:t>
      </w:r>
    </w:p>
    <w:p w14:paraId="7AAF029F" w14:textId="77777777" w:rsidR="00AB1104" w:rsidRPr="00AB1104" w:rsidRDefault="00AB1104" w:rsidP="00AB110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27047B02" w14:textId="77777777" w:rsidR="00A10A66" w:rsidRPr="00AB1104" w:rsidRDefault="00A10A66" w:rsidP="00AB1104">
      <w:pPr>
        <w:widowControl w:val="0"/>
        <w:numPr>
          <w:ilvl w:val="0"/>
          <w:numId w:val="14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B1104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AB1104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AB1104">
        <w:rPr>
          <w:sz w:val="28"/>
        </w:rPr>
        <w:t xml:space="preserve"> </w:t>
      </w:r>
      <w:r w:rsidRPr="00AB1104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AB1104">
        <w:rPr>
          <w:sz w:val="28"/>
        </w:rPr>
        <w:t xml:space="preserve"> </w:t>
      </w:r>
      <w:r w:rsidRPr="00AB1104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71EFCF45" w14:textId="77777777" w:rsidR="00A10A66" w:rsidRPr="00AB1104" w:rsidRDefault="00A10A66" w:rsidP="00AB1104">
      <w:pPr>
        <w:widowControl w:val="0"/>
        <w:numPr>
          <w:ilvl w:val="0"/>
          <w:numId w:val="14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B1104">
        <w:rPr>
          <w:b/>
          <w:bCs/>
          <w:sz w:val="28"/>
        </w:rPr>
        <w:t>Интенсивная терапия. Реанимация. Первая помощь:</w:t>
      </w:r>
      <w:r w:rsidRPr="00AB1104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AB1104">
        <w:rPr>
          <w:sz w:val="28"/>
          <w:lang w:val="en-US"/>
        </w:rPr>
        <w:t>ISBN</w:t>
      </w:r>
      <w:r w:rsidRPr="00AB1104">
        <w:rPr>
          <w:sz w:val="28"/>
        </w:rPr>
        <w:t xml:space="preserve"> 5-225-04560-Х</w:t>
      </w:r>
    </w:p>
    <w:p w14:paraId="17EF7837" w14:textId="77777777" w:rsidR="00542F31" w:rsidRPr="00AB1104" w:rsidRDefault="00542F31" w:rsidP="00AB1104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sectPr w:rsidR="00542F31" w:rsidRPr="00AB1104" w:rsidSect="00AB1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154A" w14:textId="77777777" w:rsidR="008C3F9C" w:rsidRDefault="008C3F9C">
      <w:r>
        <w:separator/>
      </w:r>
    </w:p>
  </w:endnote>
  <w:endnote w:type="continuationSeparator" w:id="0">
    <w:p w14:paraId="75C5EB25" w14:textId="77777777" w:rsidR="008C3F9C" w:rsidRDefault="008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72A2" w14:textId="77777777" w:rsidR="00542F31" w:rsidRDefault="00542F31" w:rsidP="00542F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5D6141" w14:textId="77777777" w:rsidR="00542F31" w:rsidRDefault="00542F31" w:rsidP="00542F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6163" w14:textId="77777777" w:rsidR="00542F31" w:rsidRDefault="00542F31" w:rsidP="00542F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057A">
      <w:rPr>
        <w:rStyle w:val="a7"/>
        <w:noProof/>
      </w:rPr>
      <w:t>13</w:t>
    </w:r>
    <w:r>
      <w:rPr>
        <w:rStyle w:val="a7"/>
      </w:rPr>
      <w:fldChar w:fldCharType="end"/>
    </w:r>
  </w:p>
  <w:p w14:paraId="0467D8CD" w14:textId="77777777" w:rsidR="00542F31" w:rsidRDefault="00542F31" w:rsidP="00542F3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E55A" w14:textId="77777777" w:rsidR="00AB1104" w:rsidRDefault="00AB1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CF0" w14:textId="77777777" w:rsidR="008C3F9C" w:rsidRDefault="008C3F9C">
      <w:r>
        <w:separator/>
      </w:r>
    </w:p>
  </w:footnote>
  <w:footnote w:type="continuationSeparator" w:id="0">
    <w:p w14:paraId="38F482DF" w14:textId="77777777" w:rsidR="008C3F9C" w:rsidRDefault="008C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1D65" w14:textId="77777777" w:rsidR="00AB1104" w:rsidRDefault="00AB11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82E0" w14:textId="77777777" w:rsidR="00AB1104" w:rsidRDefault="00AB11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1FCF" w14:textId="77777777" w:rsidR="00AB1104" w:rsidRDefault="00AB11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44"/>
    <w:multiLevelType w:val="hybridMultilevel"/>
    <w:tmpl w:val="95A6936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95201E1"/>
    <w:multiLevelType w:val="hybridMultilevel"/>
    <w:tmpl w:val="93443F1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542A92"/>
    <w:multiLevelType w:val="hybridMultilevel"/>
    <w:tmpl w:val="BFE097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C67EC5"/>
    <w:multiLevelType w:val="hybridMultilevel"/>
    <w:tmpl w:val="49DE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F3B4F"/>
    <w:multiLevelType w:val="hybridMultilevel"/>
    <w:tmpl w:val="0F64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0D81"/>
    <w:multiLevelType w:val="hybridMultilevel"/>
    <w:tmpl w:val="8858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F2F6F"/>
    <w:multiLevelType w:val="hybridMultilevel"/>
    <w:tmpl w:val="C2A27C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A960E6"/>
    <w:multiLevelType w:val="hybridMultilevel"/>
    <w:tmpl w:val="4EEC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92DDC"/>
    <w:multiLevelType w:val="hybridMultilevel"/>
    <w:tmpl w:val="2D7C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E69C6"/>
    <w:multiLevelType w:val="hybridMultilevel"/>
    <w:tmpl w:val="265E2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650DF"/>
    <w:multiLevelType w:val="hybridMultilevel"/>
    <w:tmpl w:val="712E71A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6AEB7D2D"/>
    <w:multiLevelType w:val="hybridMultilevel"/>
    <w:tmpl w:val="DB58406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1"/>
    <w:rsid w:val="000F3CF4"/>
    <w:rsid w:val="002C67B5"/>
    <w:rsid w:val="00320231"/>
    <w:rsid w:val="00474B95"/>
    <w:rsid w:val="00542F31"/>
    <w:rsid w:val="005C65C9"/>
    <w:rsid w:val="005F1B34"/>
    <w:rsid w:val="007D5174"/>
    <w:rsid w:val="008C3F9C"/>
    <w:rsid w:val="0099057A"/>
    <w:rsid w:val="00A10A66"/>
    <w:rsid w:val="00AB1104"/>
    <w:rsid w:val="00B42E4D"/>
    <w:rsid w:val="00BB06CB"/>
    <w:rsid w:val="00C33350"/>
    <w:rsid w:val="00D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FE964"/>
  <w14:defaultImageDpi w14:val="0"/>
  <w15:docId w15:val="{AD29CDCC-E1F9-4163-8FA0-73E53E92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3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F31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42F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42F31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42F31"/>
    <w:pPr>
      <w:ind w:firstLine="62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42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542F31"/>
    <w:rPr>
      <w:rFonts w:cs="Times New Roman"/>
    </w:rPr>
  </w:style>
  <w:style w:type="paragraph" w:styleId="a8">
    <w:name w:val="Normal (Web)"/>
    <w:basedOn w:val="a"/>
    <w:uiPriority w:val="99"/>
    <w:rsid w:val="000F3CF4"/>
  </w:style>
  <w:style w:type="paragraph" w:styleId="a9">
    <w:name w:val="header"/>
    <w:basedOn w:val="a"/>
    <w:link w:val="aa"/>
    <w:uiPriority w:val="99"/>
    <w:rsid w:val="00AB11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2454</Words>
  <Characters>13992</Characters>
  <Application>Microsoft Office Word</Application>
  <DocSecurity>0</DocSecurity>
  <Lines>116</Lines>
  <Paragraphs>32</Paragraphs>
  <ScaleCrop>false</ScaleCrop>
  <Company>Дом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48</dc:title>
  <dc:subject/>
  <dc:creator>Юля</dc:creator>
  <cp:keywords/>
  <dc:description/>
  <cp:lastModifiedBy>Igor</cp:lastModifiedBy>
  <cp:revision>3</cp:revision>
  <dcterms:created xsi:type="dcterms:W3CDTF">2025-03-20T21:38:00Z</dcterms:created>
  <dcterms:modified xsi:type="dcterms:W3CDTF">2025-03-20T21:38:00Z</dcterms:modified>
</cp:coreProperties>
</file>