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60CD2" w14:textId="77777777" w:rsidR="009D4ABB" w:rsidRPr="003128A7" w:rsidRDefault="009D4ABB" w:rsidP="003128A7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3128A7">
        <w:rPr>
          <w:b/>
          <w:sz w:val="28"/>
          <w:szCs w:val="32"/>
        </w:rPr>
        <w:t>Министерство образования Российской Федерации</w:t>
      </w:r>
    </w:p>
    <w:p w14:paraId="5DF6CBF3" w14:textId="77777777" w:rsidR="009D4ABB" w:rsidRPr="003128A7" w:rsidRDefault="009D4ABB" w:rsidP="003128A7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3128A7">
        <w:rPr>
          <w:b/>
          <w:sz w:val="28"/>
          <w:szCs w:val="32"/>
        </w:rPr>
        <w:t>Пензенский Государственный Университет</w:t>
      </w:r>
    </w:p>
    <w:p w14:paraId="5FFB0643" w14:textId="77777777" w:rsidR="009D4ABB" w:rsidRPr="003128A7" w:rsidRDefault="009D4ABB" w:rsidP="003128A7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3128A7">
        <w:rPr>
          <w:b/>
          <w:sz w:val="28"/>
          <w:szCs w:val="32"/>
        </w:rPr>
        <w:t>Медицинский Институт</w:t>
      </w:r>
    </w:p>
    <w:p w14:paraId="3C2C2224" w14:textId="77777777" w:rsidR="009D4ABB" w:rsidRPr="003128A7" w:rsidRDefault="009D4ABB" w:rsidP="003128A7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</w:p>
    <w:p w14:paraId="042684D7" w14:textId="77777777" w:rsidR="009D4ABB" w:rsidRPr="003128A7" w:rsidRDefault="009D4ABB" w:rsidP="003128A7">
      <w:pPr>
        <w:shd w:val="clear" w:color="000000" w:fill="auto"/>
        <w:spacing w:line="360" w:lineRule="auto"/>
        <w:ind w:firstLine="709"/>
        <w:jc w:val="center"/>
        <w:outlineLvl w:val="0"/>
        <w:rPr>
          <w:b/>
          <w:sz w:val="28"/>
          <w:szCs w:val="32"/>
        </w:rPr>
      </w:pPr>
      <w:r w:rsidRPr="003128A7">
        <w:rPr>
          <w:b/>
          <w:sz w:val="28"/>
          <w:szCs w:val="32"/>
        </w:rPr>
        <w:t>Кафедра Хирургии</w:t>
      </w:r>
    </w:p>
    <w:p w14:paraId="54C2E3B4" w14:textId="77777777" w:rsidR="009D4ABB" w:rsidRPr="003128A7" w:rsidRDefault="009D4ABB" w:rsidP="003128A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3A641B0" w14:textId="77777777" w:rsidR="009D4ABB" w:rsidRPr="003128A7" w:rsidRDefault="009D4ABB" w:rsidP="003128A7">
      <w:pPr>
        <w:shd w:val="clear" w:color="000000" w:fill="auto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128A7">
        <w:rPr>
          <w:sz w:val="28"/>
          <w:szCs w:val="28"/>
        </w:rPr>
        <w:t>Зав. кафедрой д.м.н.,</w:t>
      </w:r>
    </w:p>
    <w:p w14:paraId="2C32D9DA" w14:textId="77777777" w:rsidR="009D4ABB" w:rsidRPr="003128A7" w:rsidRDefault="009D4ABB" w:rsidP="003128A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5DC3CAA" w14:textId="77777777" w:rsidR="009D4ABB" w:rsidRPr="003128A7" w:rsidRDefault="009D4ABB" w:rsidP="003128A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D100FA3" w14:textId="77777777" w:rsidR="009D4ABB" w:rsidRPr="003128A7" w:rsidRDefault="003128A7" w:rsidP="003128A7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  <w:r w:rsidRPr="003128A7">
        <w:rPr>
          <w:sz w:val="28"/>
          <w:szCs w:val="36"/>
        </w:rPr>
        <w:t>РЕФЕРАТ</w:t>
      </w:r>
    </w:p>
    <w:p w14:paraId="4C34BDCD" w14:textId="77777777" w:rsidR="009D4ABB" w:rsidRPr="003128A7" w:rsidRDefault="009D4ABB" w:rsidP="003128A7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  <w:r w:rsidRPr="003128A7">
        <w:rPr>
          <w:sz w:val="28"/>
          <w:szCs w:val="36"/>
        </w:rPr>
        <w:t>на тему:</w:t>
      </w:r>
    </w:p>
    <w:p w14:paraId="1E62364B" w14:textId="77777777" w:rsidR="009D4ABB" w:rsidRPr="003128A7" w:rsidRDefault="003128A7" w:rsidP="003128A7">
      <w:pPr>
        <w:pStyle w:val="2"/>
        <w:shd w:val="clear" w:color="000000" w:fill="auto"/>
        <w:spacing w:line="360" w:lineRule="auto"/>
        <w:ind w:left="0" w:firstLine="709"/>
        <w:jc w:val="center"/>
        <w:rPr>
          <w:bCs w:val="0"/>
          <w:color w:val="000000"/>
          <w:sz w:val="28"/>
          <w:szCs w:val="36"/>
          <w:highlight w:val="yellow"/>
        </w:rPr>
      </w:pPr>
      <w:r w:rsidRPr="003128A7">
        <w:rPr>
          <w:bCs w:val="0"/>
          <w:color w:val="000000"/>
          <w:sz w:val="28"/>
          <w:szCs w:val="36"/>
        </w:rPr>
        <w:t>Острая печеночная недостаточность</w:t>
      </w:r>
    </w:p>
    <w:p w14:paraId="38C9A666" w14:textId="77777777" w:rsidR="009D4ABB" w:rsidRPr="003128A7" w:rsidRDefault="009D4ABB" w:rsidP="003128A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B017803" w14:textId="77777777" w:rsidR="009D4ABB" w:rsidRPr="003128A7" w:rsidRDefault="009D4ABB" w:rsidP="003128A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265E693" w14:textId="77777777" w:rsidR="009D4ABB" w:rsidRPr="003128A7" w:rsidRDefault="009D4ABB" w:rsidP="003128A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128A7">
        <w:rPr>
          <w:sz w:val="28"/>
          <w:szCs w:val="28"/>
        </w:rPr>
        <w:t xml:space="preserve">Выполнила: студентка V курса </w:t>
      </w:r>
    </w:p>
    <w:p w14:paraId="4A4B8D4A" w14:textId="77777777" w:rsidR="009D4ABB" w:rsidRPr="003128A7" w:rsidRDefault="009D4ABB" w:rsidP="003128A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128A7">
        <w:rPr>
          <w:sz w:val="28"/>
          <w:szCs w:val="28"/>
        </w:rPr>
        <w:t>Проверил:</w:t>
      </w:r>
      <w:r w:rsidR="003128A7">
        <w:rPr>
          <w:sz w:val="28"/>
          <w:szCs w:val="28"/>
        </w:rPr>
        <w:t xml:space="preserve"> </w:t>
      </w:r>
      <w:r w:rsidRPr="003128A7">
        <w:rPr>
          <w:sz w:val="28"/>
          <w:szCs w:val="28"/>
        </w:rPr>
        <w:t>к.м.н., доцент -</w:t>
      </w:r>
    </w:p>
    <w:p w14:paraId="4F781B56" w14:textId="77777777" w:rsidR="009D4ABB" w:rsidRPr="003128A7" w:rsidRDefault="009D4ABB" w:rsidP="003128A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DBD88B5" w14:textId="77777777" w:rsidR="009D4ABB" w:rsidRDefault="009D4ABB" w:rsidP="003128A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B32791E" w14:textId="77777777" w:rsidR="003128A7" w:rsidRDefault="003128A7" w:rsidP="003128A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A5D6D48" w14:textId="77777777" w:rsidR="003128A7" w:rsidRDefault="003128A7" w:rsidP="003128A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D3646E3" w14:textId="77777777" w:rsidR="003128A7" w:rsidRDefault="003128A7" w:rsidP="003128A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64A433D" w14:textId="77777777" w:rsidR="003128A7" w:rsidRDefault="003128A7" w:rsidP="003128A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A024DA8" w14:textId="77777777" w:rsidR="003128A7" w:rsidRDefault="003128A7" w:rsidP="003128A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569FF59" w14:textId="77777777" w:rsidR="003128A7" w:rsidRDefault="003128A7" w:rsidP="003128A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E75C096" w14:textId="77777777" w:rsidR="003128A7" w:rsidRDefault="003128A7" w:rsidP="003128A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66A30BB" w14:textId="77777777" w:rsidR="003128A7" w:rsidRDefault="003128A7" w:rsidP="003128A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2DC41B0" w14:textId="77777777" w:rsidR="009D4ABB" w:rsidRPr="003128A7" w:rsidRDefault="009D4ABB" w:rsidP="003128A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6D0C8E9" w14:textId="77777777" w:rsidR="009D4ABB" w:rsidRPr="003128A7" w:rsidRDefault="009D4ABB" w:rsidP="003128A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2B899E4" w14:textId="77777777" w:rsidR="009D4ABB" w:rsidRPr="003128A7" w:rsidRDefault="009D4ABB" w:rsidP="003128A7">
      <w:pPr>
        <w:pStyle w:val="a5"/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3128A7">
        <w:rPr>
          <w:b/>
          <w:sz w:val="28"/>
          <w:szCs w:val="32"/>
        </w:rPr>
        <w:t>Пенза</w:t>
      </w:r>
    </w:p>
    <w:p w14:paraId="3EF4946C" w14:textId="77777777" w:rsidR="009D4ABB" w:rsidRPr="003128A7" w:rsidRDefault="009D4ABB" w:rsidP="003128A7">
      <w:pPr>
        <w:pStyle w:val="a5"/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3128A7">
        <w:rPr>
          <w:b/>
          <w:sz w:val="28"/>
          <w:szCs w:val="32"/>
        </w:rPr>
        <w:t>2008</w:t>
      </w:r>
    </w:p>
    <w:p w14:paraId="47EECFD8" w14:textId="77777777" w:rsidR="009D4ABB" w:rsidRPr="003128A7" w:rsidRDefault="003128A7" w:rsidP="003128A7">
      <w:pPr>
        <w:pStyle w:val="1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28A7">
        <w:rPr>
          <w:rFonts w:ascii="Times New Roman" w:hAnsi="Times New Roman" w:cs="Times New Roman"/>
          <w:sz w:val="28"/>
        </w:rPr>
        <w:br w:type="page"/>
      </w:r>
      <w:r w:rsidR="009D4ABB" w:rsidRPr="003128A7">
        <w:rPr>
          <w:rFonts w:ascii="Times New Roman" w:hAnsi="Times New Roman" w:cs="Times New Roman"/>
          <w:sz w:val="28"/>
        </w:rPr>
        <w:lastRenderedPageBreak/>
        <w:t>План</w:t>
      </w:r>
    </w:p>
    <w:p w14:paraId="2FA87ECA" w14:textId="77777777" w:rsidR="003128A7" w:rsidRDefault="003128A7" w:rsidP="003128A7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6E14E5BE" w14:textId="77777777" w:rsidR="009D4ABB" w:rsidRPr="003128A7" w:rsidRDefault="009D4ABB" w:rsidP="003128A7">
      <w:pPr>
        <w:widowControl w:val="0"/>
        <w:shd w:val="clear" w:color="000000" w:fill="auto"/>
        <w:tabs>
          <w:tab w:val="left" w:pos="2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128A7">
        <w:rPr>
          <w:sz w:val="28"/>
          <w:szCs w:val="28"/>
        </w:rPr>
        <w:t>Введение</w:t>
      </w:r>
    </w:p>
    <w:p w14:paraId="32BEAC7A" w14:textId="77777777" w:rsidR="009D4ABB" w:rsidRPr="003128A7" w:rsidRDefault="002C5282" w:rsidP="003128A7">
      <w:pPr>
        <w:widowControl w:val="0"/>
        <w:numPr>
          <w:ilvl w:val="0"/>
          <w:numId w:val="1"/>
        </w:numPr>
        <w:shd w:val="clear" w:color="000000" w:fill="auto"/>
        <w:tabs>
          <w:tab w:val="left" w:pos="2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128A7">
        <w:rPr>
          <w:sz w:val="28"/>
          <w:szCs w:val="28"/>
        </w:rPr>
        <w:t>Основные функции печени</w:t>
      </w:r>
    </w:p>
    <w:p w14:paraId="57EB80F0" w14:textId="77777777" w:rsidR="009D4ABB" w:rsidRPr="003128A7" w:rsidRDefault="002C5282" w:rsidP="003128A7">
      <w:pPr>
        <w:widowControl w:val="0"/>
        <w:numPr>
          <w:ilvl w:val="0"/>
          <w:numId w:val="1"/>
        </w:numPr>
        <w:shd w:val="clear" w:color="000000" w:fill="auto"/>
        <w:tabs>
          <w:tab w:val="left" w:pos="2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128A7">
        <w:rPr>
          <w:sz w:val="28"/>
          <w:szCs w:val="28"/>
        </w:rPr>
        <w:t>Причины ОПеН</w:t>
      </w:r>
    </w:p>
    <w:p w14:paraId="00BE4F02" w14:textId="77777777" w:rsidR="009D4ABB" w:rsidRPr="003128A7" w:rsidRDefault="002C5282" w:rsidP="003128A7">
      <w:pPr>
        <w:widowControl w:val="0"/>
        <w:numPr>
          <w:ilvl w:val="0"/>
          <w:numId w:val="1"/>
        </w:numPr>
        <w:shd w:val="clear" w:color="000000" w:fill="auto"/>
        <w:tabs>
          <w:tab w:val="left" w:pos="2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128A7">
        <w:rPr>
          <w:sz w:val="28"/>
          <w:szCs w:val="28"/>
        </w:rPr>
        <w:t>Клиническая картина</w:t>
      </w:r>
    </w:p>
    <w:p w14:paraId="1FE9AEB5" w14:textId="77777777" w:rsidR="002C5282" w:rsidRPr="003128A7" w:rsidRDefault="002C5282" w:rsidP="003128A7">
      <w:pPr>
        <w:widowControl w:val="0"/>
        <w:numPr>
          <w:ilvl w:val="0"/>
          <w:numId w:val="1"/>
        </w:numPr>
        <w:shd w:val="clear" w:color="000000" w:fill="auto"/>
        <w:tabs>
          <w:tab w:val="left" w:pos="2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128A7">
        <w:rPr>
          <w:sz w:val="28"/>
          <w:szCs w:val="28"/>
        </w:rPr>
        <w:t>Классификация</w:t>
      </w:r>
    </w:p>
    <w:p w14:paraId="62E02B52" w14:textId="77777777" w:rsidR="009D4ABB" w:rsidRPr="003128A7" w:rsidRDefault="009D4ABB" w:rsidP="003128A7">
      <w:pPr>
        <w:widowControl w:val="0"/>
        <w:shd w:val="clear" w:color="000000" w:fill="auto"/>
        <w:tabs>
          <w:tab w:val="left" w:pos="240"/>
        </w:tabs>
        <w:spacing w:line="360" w:lineRule="auto"/>
        <w:jc w:val="both"/>
        <w:rPr>
          <w:sz w:val="28"/>
          <w:szCs w:val="28"/>
        </w:rPr>
      </w:pPr>
      <w:r w:rsidRPr="003128A7">
        <w:rPr>
          <w:sz w:val="28"/>
          <w:szCs w:val="28"/>
        </w:rPr>
        <w:t>Литература</w:t>
      </w:r>
    </w:p>
    <w:p w14:paraId="4CEADEC3" w14:textId="77777777" w:rsidR="003128A7" w:rsidRPr="003128A7" w:rsidRDefault="003128A7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14:paraId="6970CBA2" w14:textId="77777777" w:rsidR="002C5282" w:rsidRPr="003128A7" w:rsidRDefault="003128A7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3128A7">
        <w:rPr>
          <w:rFonts w:ascii="Times New Roman" w:hAnsi="Times New Roman" w:cs="Times New Roman"/>
          <w:b/>
          <w:color w:val="000000"/>
          <w:sz w:val="28"/>
          <w:szCs w:val="32"/>
        </w:rPr>
        <w:br w:type="page"/>
      </w:r>
      <w:r w:rsidR="002C5282" w:rsidRPr="003128A7">
        <w:rPr>
          <w:rFonts w:ascii="Times New Roman" w:hAnsi="Times New Roman" w:cs="Times New Roman"/>
          <w:b/>
          <w:color w:val="000000"/>
          <w:sz w:val="28"/>
          <w:szCs w:val="32"/>
        </w:rPr>
        <w:lastRenderedPageBreak/>
        <w:t>Введение</w:t>
      </w:r>
    </w:p>
    <w:p w14:paraId="2740FC2A" w14:textId="77777777" w:rsidR="003128A7" w:rsidRPr="003128A7" w:rsidRDefault="003128A7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0316A9D5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>Острая печеночная недостаточность (ОПечН) является тяжелым осложн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нием многих заболеваний и патологических состояний. В случаях запоздалой диагн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стики и несвоевременной терапии летальность при ней достигает 60-80%.</w:t>
      </w:r>
    </w:p>
    <w:p w14:paraId="177E0A4D" w14:textId="77777777" w:rsidR="003128A7" w:rsidRPr="003128A7" w:rsidRDefault="003128A7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14:paraId="595DEF1C" w14:textId="77777777" w:rsidR="002C5282" w:rsidRPr="003128A7" w:rsidRDefault="003128A7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3128A7">
        <w:rPr>
          <w:rFonts w:ascii="Times New Roman" w:hAnsi="Times New Roman" w:cs="Times New Roman"/>
          <w:b/>
          <w:color w:val="000000"/>
          <w:sz w:val="28"/>
          <w:szCs w:val="32"/>
        </w:rPr>
        <w:br w:type="page"/>
      </w:r>
      <w:r w:rsidR="002C5282" w:rsidRPr="003128A7">
        <w:rPr>
          <w:rFonts w:ascii="Times New Roman" w:hAnsi="Times New Roman" w:cs="Times New Roman"/>
          <w:b/>
          <w:color w:val="000000"/>
          <w:sz w:val="28"/>
          <w:szCs w:val="32"/>
        </w:rPr>
        <w:lastRenderedPageBreak/>
        <w:t>1. Основные функции печени</w:t>
      </w:r>
    </w:p>
    <w:p w14:paraId="03AAEC6D" w14:textId="77777777" w:rsidR="003128A7" w:rsidRPr="003128A7" w:rsidRDefault="003128A7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4F3CD09D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Печень играет очень большую роль в </w:t>
      </w:r>
      <w:r w:rsidRPr="003128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белк</w:t>
      </w:r>
      <w:r w:rsidRPr="003128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вом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28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обмене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. В ней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происходит 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синтез всего альбумина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(12-</w:t>
      </w:r>
      <w:smartTag w:uri="urn:schemas-microsoft-com:office:smarttags" w:element="metricconverter">
        <w:smartTagPr>
          <w:attr w:name="ProductID" w:val="15 г"/>
        </w:smartTagPr>
        <w:r w:rsidRPr="003128A7">
          <w:rPr>
            <w:rFonts w:ascii="Times New Roman" w:hAnsi="Times New Roman" w:cs="Times New Roman"/>
            <w:noProof/>
            <w:color w:val="000000"/>
            <w:sz w:val="28"/>
            <w:szCs w:val="28"/>
          </w:rPr>
          <w:t>15</w:t>
        </w:r>
        <w:r w:rsidRPr="003128A7">
          <w:rPr>
            <w:rFonts w:ascii="Times New Roman" w:hAnsi="Times New Roman" w:cs="Times New Roman"/>
            <w:color w:val="000000"/>
            <w:sz w:val="28"/>
            <w:szCs w:val="28"/>
          </w:rPr>
          <w:t xml:space="preserve"> г</w:t>
        </w:r>
      </w:smartTag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в сутки). Кроме этого осуществляется переаминирование и дезаминирование аминокислот с участием фе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ментов АЛТ, АСТ, глутаматдегидрогеназы; образование мочевины, глютамина, креатина. В клетках печени синтезирую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75-90%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sym w:font="Symbol" w:char="F061"/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-глобулинов,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50%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sym w:font="Symbol" w:char="F062"/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-глобулинов (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sym w:font="Symbol" w:char="F067"/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-глобулины в печени не синтезируются). В печени синтезируются компоненты пр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тромбинового комплекса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(II,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28A7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t>IX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t>X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>),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зависящие от витамина К, а также другие факторы свертывания (фибриноген, </w:t>
      </w:r>
      <w:r w:rsidRPr="003128A7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t>XI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t>XII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t>XIII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). Здесь же происходит 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образов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ние ингибиторов свертывания крови: антитромбина и ант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плазмина. В печени также осуществляется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катаболизм белков с участием ферментов катепсинов, кислой карбо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сипептидазы, коллагеназы, дипептидазы; специфический обмен отдельных аминоки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лот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(90%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фенилаланина превращается в тирозин, из триптофана образуются трипт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мин, серотонин, хинолиновая кислота; из гистидина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гистамин, из серина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этанол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мин, исходный продукт синтеза холина). Ферменты печени непосредственно отще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ляют сероводород от молекул цистеина, катализируют окисление 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>SH-групп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серосодержащих ам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нокислот.</w:t>
      </w:r>
    </w:p>
    <w:p w14:paraId="6B1BE7A8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Роль печени в </w:t>
      </w:r>
      <w:r w:rsidRPr="003128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липидном обмене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заключается в окислении ацилглицеринов; 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разовании кетоновых тел (ацетоуксусная кислота, 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sym w:font="Symbol" w:char="F062"/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-оксимасляная кислота); синтезе триглицеридов, фосфолипидов, липопротеинов; синтезе холестерина; образовании желчных кислот (х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левая и хенодезоксихолевая) до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0,4 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г/сут. Печень участвует в расщеплении и всасывании пищевых липидов, так как присутствие желчи необход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мо для гидролиза и всасывания жиров в кишечнике. Желчные к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слоты находятся в постоянном кишечно-печеночном кругообороте. Через печень и кишечник они пр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ходят до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10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раз в сутки (двукратно при каждом приеме пищи). В гепатоцитах реа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сорбированные желчные кислоты заново связываются с глицином и таурином и реэкскретирую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ся в желчь.</w:t>
      </w:r>
    </w:p>
    <w:p w14:paraId="289302F5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Печень участвует и в </w:t>
      </w:r>
      <w:r w:rsidRPr="003128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углеводном обмене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. В ней осуществляется включение г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лактозы и фруктозы в метаболизм; глюконеогенез; синтез и распад гликогена, соде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жание которого в печени составляет 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>100-</w:t>
      </w:r>
      <w:smartTag w:uri="urn:schemas-microsoft-com:office:smarttags" w:element="metricconverter">
        <w:smartTagPr>
          <w:attr w:name="ProductID" w:val="300 г"/>
        </w:smartTagPr>
        <w:r w:rsidRPr="003128A7">
          <w:rPr>
            <w:rFonts w:ascii="Times New Roman" w:hAnsi="Times New Roman" w:cs="Times New Roman"/>
            <w:noProof/>
            <w:color w:val="000000"/>
            <w:sz w:val="28"/>
            <w:szCs w:val="28"/>
          </w:rPr>
          <w:t>300</w:t>
        </w:r>
        <w:r w:rsidRPr="003128A7">
          <w:rPr>
            <w:rFonts w:ascii="Times New Roman" w:hAnsi="Times New Roman" w:cs="Times New Roman"/>
            <w:color w:val="000000"/>
            <w:sz w:val="28"/>
            <w:szCs w:val="28"/>
          </w:rPr>
          <w:t xml:space="preserve"> г</w:t>
        </w:r>
      </w:smartTag>
      <w:r w:rsidRPr="003128A7">
        <w:rPr>
          <w:rFonts w:ascii="Times New Roman" w:hAnsi="Times New Roman" w:cs="Times New Roman"/>
          <w:color w:val="000000"/>
          <w:sz w:val="28"/>
          <w:szCs w:val="28"/>
        </w:rPr>
        <w:t>; образование глюкуроновой кисл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ты. За сутки в печени происходит четырехкратный обмен запасов гликогена.</w:t>
      </w:r>
    </w:p>
    <w:p w14:paraId="2AE52C46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Важность роли печени в </w:t>
      </w:r>
      <w:r w:rsidRPr="003128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пигментном обмене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также трудно переоценить. Она участвует в: образовании билирубина; захвате, конъюгации и экскреции его; метаб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лизме и реэкскреции уробилиногенов. За сутки распадается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1%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циркулиру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щих эритроцитов, высвобождается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,5 г"/>
        </w:smartTagPr>
        <w:r w:rsidRPr="003128A7">
          <w:rPr>
            <w:rFonts w:ascii="Times New Roman" w:hAnsi="Times New Roman" w:cs="Times New Roman"/>
            <w:noProof/>
            <w:color w:val="000000"/>
            <w:sz w:val="28"/>
            <w:szCs w:val="28"/>
          </w:rPr>
          <w:t>7,5 г</w:t>
        </w:r>
      </w:smartTag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гемоглобина, образуется до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100-300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мг билируб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на.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70-80%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билирубина связываемся с глюкуроновой кислотой, а также с глиц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ном, серной и фосфорной кислотами. При поступлении в кишечник в составе желчи бил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рубин под действием бактериальных дегидрогеназ восстанавливается до бе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цветных уробилиногеновых тел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d-уробилиногена,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28A7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-уробилиногена и 1-уробилиногена (сте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кобилиногена) в дистальном отделе тонкой кишки и в толстой кишке. В норме к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шечно-печеночная циркуляция уробилиногенов минимальна. Они всасываются в прокс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мальном отделе тонкой кишки, реэкскретируются в желчь или расщепляются в печени. При поражении гепатоцитов реэкскреция и расщепление уробилиногенов нар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шается, они поступают в общий кровоток и мочу. Каждая фракция билирубина предста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ляет собой смесь гетерогенных в химическом отношении соединений (до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8-9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фракций из одной с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воротки).</w:t>
      </w:r>
    </w:p>
    <w:p w14:paraId="34E046E8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Печень участвует в 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обмене биологически активных веществ, регулируя соде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жание стероидных гормонов (глюкокортикоидов, алъдостерона, андрогенов и эстр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генов). В ней образуются водорастворимые конъюгаты с глюкуроновой и серной к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слотами, происходит ферментативная инактивация, а также образуется специфич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ский связывающий глюкокортикоиды белок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–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транскортин; инактивируются нестер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идные гормоны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инсулин, глюкагон, тиреоидные гормоны, соматотропный, гонад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тропный, антидиуретический гормоны. Кроме того, в печени происходит обр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зование катехоламинов (из фенилаланина в гепатоцитах образуется тирозин, предшественник адреналина, норадреналина, дофамина), их инактивация, а также образование серот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нина и гистамина.</w:t>
      </w:r>
    </w:p>
    <w:p w14:paraId="1B0D0514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Существенна роль печени и в </w:t>
      </w:r>
      <w:r w:rsidRPr="003128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обмене витаминов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Печень 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участвует во всас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вании жирорастворимых витаминов (А, Д, Е, К), для чего необходимы желчные к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слоты. В ней осуществляется синтез витамина А из каротина, образуются биологич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ски активные формы витаминов В1 (пиридоксаль-фосфат), фолиевой кислоты (тетр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гидрофолиевая кислота), холина (цитидинмонофосфатхолина). П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чень осуществляет депонирование и выведение витаминов А, Д, К, РР, Е, </w:t>
      </w:r>
      <w:r w:rsidRPr="003128A7">
        <w:rPr>
          <w:rFonts w:ascii="Times New Roman" w:hAnsi="Times New Roman" w:cs="Times New Roman"/>
          <w:color w:val="000000"/>
          <w:sz w:val="28"/>
          <w:szCs w:val="28"/>
          <w:lang w:val="en-US"/>
        </w:rPr>
        <w:t>Bl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128A7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2, В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>12,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ф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лиевой кислоты.</w:t>
      </w:r>
    </w:p>
    <w:p w14:paraId="5D889F17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Печень участвует и в </w:t>
      </w:r>
      <w:r w:rsidRPr="003128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обмене микроэлементов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. Здесь находится депо ж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леза в организме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(15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моль/кг ткани у мужчин и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4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моль/кг у женщин) в виде ферритина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(23%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ж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леза). При избытке образуется гемосидерин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(37%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железа). В печени синтезируется трансферрин, транспорт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рующий железо в кровоток. Кроме того, в печени находится и депо меди, происходит си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тез церулоплазмина.</w:t>
      </w:r>
    </w:p>
    <w:p w14:paraId="5D4C127D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Печень является одним из основных </w:t>
      </w:r>
      <w:r w:rsidRPr="003128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компонентов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функциональной </w:t>
      </w:r>
      <w:r w:rsidRPr="003128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сист</w:t>
      </w:r>
      <w:r w:rsidRPr="003128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мы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28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детоксикации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. Именно в ней в основном происходит биотрансформация ксенобиот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ков и эндогенных токсических субстанций. Печень создает мощный бар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ер на пути крови, оттекающей от кишечника. В кишечнике под действием ферме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тов бактерий происходит разложение белка до токсич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ских продуктов: фенола, индола, скатола, кадаверина, путресцина и др. Печень обезвреживает все н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званные продукты за счет процессов окисления, ацетилирования, метилирования, образования парных соедин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ний с серной и глюкуроновой кислотами. Аммиак обезвреживается за счет превращ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ния его в мочевину. Кроме того, печень вместе с селезенкой удаляют из протекающей крови и разрушают до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70-80%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микроорганизмов. Купферовские клетки печени обл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дают не только выраженной фагоцитарной активностью по отношению к ми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робам, но также обеспечивают очищение крови от эндотоксинов кишечной микрофлоры, комплексов антиген-антитело, пр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дуктов распада тканей.</w:t>
      </w:r>
    </w:p>
    <w:p w14:paraId="4A6E3D25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>Единства в понимании самой сущности печеночной недостаточности нет, как и ее значения в т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натогенезе многих патологических состояний.</w:t>
      </w:r>
    </w:p>
    <w:p w14:paraId="022C9853" w14:textId="77777777" w:rsidR="003128A7" w:rsidRPr="003128A7" w:rsidRDefault="003128A7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14:paraId="03DC6081" w14:textId="77777777" w:rsidR="002C5282" w:rsidRPr="003128A7" w:rsidRDefault="002C5282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3128A7">
        <w:rPr>
          <w:rFonts w:ascii="Times New Roman" w:hAnsi="Times New Roman" w:cs="Times New Roman"/>
          <w:b/>
          <w:color w:val="000000"/>
          <w:sz w:val="28"/>
          <w:szCs w:val="32"/>
        </w:rPr>
        <w:t>2. Причины ОПеН</w:t>
      </w:r>
    </w:p>
    <w:p w14:paraId="386ED8C2" w14:textId="77777777" w:rsidR="003128A7" w:rsidRPr="003128A7" w:rsidRDefault="003128A7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0F7E552D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>Под печеночной недостаточностью следует понимать состояние орг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низма, при котором печень не может обеспечить поддержание гомеостаза и потребность 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ганизма больного в обмене веществ, биотрансформации токсинов и биологически активных в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ществ.</w:t>
      </w:r>
    </w:p>
    <w:p w14:paraId="7C964735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>Существуют шесть групп основных причин, определяющих развитие, течение и клинич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скую картину печеночной недостаточности:</w:t>
      </w:r>
    </w:p>
    <w:p w14:paraId="2C36AE5F" w14:textId="77777777" w:rsidR="00393C0E" w:rsidRPr="003128A7" w:rsidRDefault="00393C0E" w:rsidP="003128A7">
      <w:pPr>
        <w:pStyle w:val="a3"/>
        <w:shd w:val="clear" w:color="000000" w:fill="auto"/>
        <w:tabs>
          <w:tab w:val="left" w:pos="360"/>
        </w:tabs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>1) фульминантные и субфульминантные гепатиты, вызванные вирусами, риккетси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ми, спирохетами и прочей гепатотропной инфекцией;</w:t>
      </w:r>
    </w:p>
    <w:p w14:paraId="48CC3E90" w14:textId="77777777" w:rsidR="00393C0E" w:rsidRPr="003128A7" w:rsidRDefault="00393C0E" w:rsidP="003128A7">
      <w:pPr>
        <w:pStyle w:val="a3"/>
        <w:shd w:val="clear" w:color="000000" w:fill="auto"/>
        <w:tabs>
          <w:tab w:val="left" w:pos="360"/>
        </w:tabs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>2) токсические гепатиты, дегенеративные поражения печени, развивающиеся всле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ствие токсического или токсико-аллергического воздействия различных химических в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ществ;</w:t>
      </w:r>
    </w:p>
    <w:p w14:paraId="5E890229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>3) неблагоприятное течение хронического гепатита и цирроза печени;</w:t>
      </w:r>
    </w:p>
    <w:p w14:paraId="4924D5A8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>4) длительный и тяжелый холестаз;</w:t>
      </w:r>
    </w:p>
    <w:p w14:paraId="2525640D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>5) некроз печени или опухолевая деструкция органа;</w:t>
      </w:r>
    </w:p>
    <w:p w14:paraId="267C0E48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>6) гипоксия паренхимы печени.</w:t>
      </w:r>
    </w:p>
    <w:p w14:paraId="003CA58B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Фульминантный гепатит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– острый гепатит, осложнившийся острой печено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ной недостаточностью с энцефалопатией с нарушением сознания в сроки менее 2 н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дель после появления желтухи. </w:t>
      </w:r>
      <w:r w:rsidRPr="003128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Субфульминантный гепатит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– острый гепатит, 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ложнившийся острой печеночной недостаточностью с энцефалопатией с нарушением сознания в срок от 2 недель до 3 месяцев после появления желт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хи. После появления энцефалопатии острейшая стадия длится до 7 дней, ос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рая - до 28 дней, подострая - до 3 мес. Летальность при фульминантной и субфульминантной формах без транспла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тации печени достигает 80%.</w:t>
      </w:r>
    </w:p>
    <w:p w14:paraId="31A7809E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>Ведущей причиной фульминантного гепатита является гепатотропная вирусная инфе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ция. Совершенствование диагностики болезней печени привело к расширению алфавита гепатотропных вирусов. В настоящее время идентифиц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ровано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6 патогенных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вирусов (</w:t>
      </w:r>
      <w:r w:rsidRPr="003128A7">
        <w:rPr>
          <w:rFonts w:ascii="Times New Roman" w:hAnsi="Times New Roman" w:cs="Times New Roman"/>
          <w:color w:val="000000"/>
          <w:sz w:val="28"/>
          <w:szCs w:val="28"/>
          <w:lang w:val="en-US"/>
        </w:rPr>
        <w:t>HAV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, Н</w:t>
      </w:r>
      <w:r w:rsidRPr="003128A7">
        <w:rPr>
          <w:rFonts w:ascii="Times New Roman" w:hAnsi="Times New Roman" w:cs="Times New Roman"/>
          <w:color w:val="000000"/>
          <w:sz w:val="28"/>
          <w:szCs w:val="28"/>
          <w:lang w:val="en-US"/>
        </w:rPr>
        <w:t>BV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, Н</w:t>
      </w:r>
      <w:r w:rsidRPr="003128A7">
        <w:rPr>
          <w:rFonts w:ascii="Times New Roman" w:hAnsi="Times New Roman" w:cs="Times New Roman"/>
          <w:color w:val="000000"/>
          <w:sz w:val="28"/>
          <w:szCs w:val="28"/>
          <w:lang w:val="en-US"/>
        </w:rPr>
        <w:t>CV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128A7">
        <w:rPr>
          <w:rFonts w:ascii="Times New Roman" w:hAnsi="Times New Roman" w:cs="Times New Roman"/>
          <w:color w:val="000000"/>
          <w:sz w:val="28"/>
          <w:szCs w:val="28"/>
          <w:lang w:val="en-US"/>
        </w:rPr>
        <w:t>HDV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, Н</w:t>
      </w:r>
      <w:r w:rsidRPr="003128A7">
        <w:rPr>
          <w:rFonts w:ascii="Times New Roman" w:hAnsi="Times New Roman" w:cs="Times New Roman"/>
          <w:color w:val="000000"/>
          <w:sz w:val="28"/>
          <w:szCs w:val="28"/>
          <w:lang w:val="en-US"/>
        </w:rPr>
        <w:t>EV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128A7">
        <w:rPr>
          <w:rFonts w:ascii="Times New Roman" w:hAnsi="Times New Roman" w:cs="Times New Roman"/>
          <w:color w:val="000000"/>
          <w:sz w:val="28"/>
          <w:szCs w:val="28"/>
          <w:lang w:val="en-US"/>
        </w:rPr>
        <w:t>SEN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4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из которых (Н</w:t>
      </w:r>
      <w:r w:rsidRPr="003128A7">
        <w:rPr>
          <w:rFonts w:ascii="Times New Roman" w:hAnsi="Times New Roman" w:cs="Times New Roman"/>
          <w:color w:val="000000"/>
          <w:sz w:val="28"/>
          <w:szCs w:val="28"/>
          <w:lang w:val="en-US"/>
        </w:rPr>
        <w:t>BV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, Н</w:t>
      </w:r>
      <w:r w:rsidRPr="003128A7">
        <w:rPr>
          <w:rFonts w:ascii="Times New Roman" w:hAnsi="Times New Roman" w:cs="Times New Roman"/>
          <w:color w:val="000000"/>
          <w:sz w:val="28"/>
          <w:szCs w:val="28"/>
          <w:lang w:val="en-US"/>
        </w:rPr>
        <w:t>CV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128A7">
        <w:rPr>
          <w:rFonts w:ascii="Times New Roman" w:hAnsi="Times New Roman" w:cs="Times New Roman"/>
          <w:color w:val="000000"/>
          <w:sz w:val="28"/>
          <w:szCs w:val="28"/>
          <w:lang w:val="en-US"/>
        </w:rPr>
        <w:t>HDV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128A7">
        <w:rPr>
          <w:rFonts w:ascii="Times New Roman" w:hAnsi="Times New Roman" w:cs="Times New Roman"/>
          <w:color w:val="000000"/>
          <w:sz w:val="28"/>
          <w:szCs w:val="28"/>
          <w:lang w:val="en-US"/>
        </w:rPr>
        <w:t>SEN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) обладают несомненной способностью вызывать хроническое воспаление печ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ни (табл. 1).</w:t>
      </w:r>
    </w:p>
    <w:p w14:paraId="01FDECF1" w14:textId="77777777" w:rsidR="003128A7" w:rsidRPr="003128A7" w:rsidRDefault="003128A7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05779C9E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>Таблица 1</w:t>
      </w:r>
    </w:p>
    <w:p w14:paraId="58BFFC51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>Гепатотропные вирусы</w:t>
      </w:r>
    </w:p>
    <w:tbl>
      <w:tblPr>
        <w:tblW w:w="0" w:type="auto"/>
        <w:tblInd w:w="9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1980"/>
        <w:gridCol w:w="2160"/>
      </w:tblGrid>
      <w:tr w:rsidR="00393C0E" w:rsidRPr="003128A7" w14:paraId="2833418B" w14:textId="77777777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3F929F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вируса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E8BB33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Патоге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625A6A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Хронизация</w:t>
            </w:r>
          </w:p>
        </w:tc>
      </w:tr>
      <w:tr w:rsidR="00393C0E" w:rsidRPr="003128A7" w14:paraId="77A01DB2" w14:textId="77777777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2B57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HAV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8B23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2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</w:pPr>
            <w:r w:rsidRPr="003128A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9216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2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</w:pPr>
            <w:r w:rsidRPr="003128A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393C0E" w:rsidRPr="003128A7" w14:paraId="566E774B" w14:textId="77777777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2F59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2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4293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2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</w:pPr>
            <w:r w:rsidRPr="003128A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C1B1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2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</w:pPr>
            <w:r w:rsidRPr="003128A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  <w:t>+</w:t>
            </w:r>
          </w:p>
        </w:tc>
      </w:tr>
      <w:tr w:rsidR="00393C0E" w:rsidRPr="003128A7" w14:paraId="3660564F" w14:textId="77777777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69D6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2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1EAB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2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</w:pPr>
            <w:r w:rsidRPr="003128A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5D7D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2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</w:pPr>
            <w:r w:rsidRPr="003128A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  <w:t>+</w:t>
            </w:r>
          </w:p>
        </w:tc>
      </w:tr>
      <w:tr w:rsidR="00393C0E" w:rsidRPr="003128A7" w14:paraId="7453D3D5" w14:textId="77777777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DCA2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2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HDV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F4B7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2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</w:pPr>
            <w:r w:rsidRPr="003128A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DD5C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2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</w:pPr>
            <w:r w:rsidRPr="003128A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  <w:t>+</w:t>
            </w:r>
          </w:p>
        </w:tc>
      </w:tr>
      <w:tr w:rsidR="00393C0E" w:rsidRPr="003128A7" w14:paraId="34509745" w14:textId="77777777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822C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2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B7A9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2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</w:pPr>
            <w:r w:rsidRPr="003128A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BAE4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2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</w:pPr>
            <w:r w:rsidRPr="003128A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393C0E" w:rsidRPr="003128A7" w14:paraId="2AA4D842" w14:textId="77777777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EEC3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2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</w:pPr>
            <w:r w:rsidRPr="003128A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  <w:t>HGV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743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2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</w:pPr>
            <w:r w:rsidRPr="003128A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  <w:t>-/?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4691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2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</w:pPr>
            <w:r w:rsidRPr="003128A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  <w:t>-/?</w:t>
            </w:r>
          </w:p>
        </w:tc>
      </w:tr>
      <w:tr w:rsidR="00393C0E" w:rsidRPr="003128A7" w14:paraId="2D33FC5A" w14:textId="77777777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1C91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2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</w:pPr>
            <w:r w:rsidRPr="003128A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  <w:t>TTV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B02F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2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</w:pPr>
            <w:r w:rsidRPr="003128A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  <w:t>-/?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B5D2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2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</w:pPr>
            <w:r w:rsidRPr="003128A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  <w:t>-/?</w:t>
            </w:r>
          </w:p>
        </w:tc>
      </w:tr>
      <w:tr w:rsidR="00393C0E" w:rsidRPr="003128A7" w14:paraId="292A7377" w14:textId="77777777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D1FA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2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SEN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3006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2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</w:pPr>
            <w:r w:rsidRPr="003128A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259A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2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</w:pPr>
            <w:r w:rsidRPr="003128A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  <w:t>+</w:t>
            </w:r>
          </w:p>
        </w:tc>
      </w:tr>
      <w:tr w:rsidR="00393C0E" w:rsidRPr="003128A7" w14:paraId="0316C1A4" w14:textId="77777777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2FF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2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8783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2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</w:pPr>
            <w:r w:rsidRPr="003128A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  <w:t>+/?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957D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2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</w:pPr>
            <w:r w:rsidRPr="003128A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  <w:t>?</w:t>
            </w:r>
          </w:p>
        </w:tc>
      </w:tr>
      <w:tr w:rsidR="00393C0E" w:rsidRPr="003128A7" w14:paraId="24253156" w14:textId="77777777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7344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2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</w:pPr>
            <w:r w:rsidRPr="003128A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en-US"/>
              </w:rPr>
              <w:t>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C482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2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+/?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80AC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2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?</w:t>
            </w:r>
          </w:p>
        </w:tc>
      </w:tr>
    </w:tbl>
    <w:p w14:paraId="41E26478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>Примечание: - «?» - неизвестно.</w:t>
      </w:r>
    </w:p>
    <w:p w14:paraId="25351A39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013BD341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острых и подострых </w:t>
      </w:r>
      <w:r w:rsidRPr="003128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токсических гепатитов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связано с действием г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патотоксичных ксенобиотиков, в том числе и медикаментов. Механизмы прямого г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патотоксического действия заключаются в повреждении гепатоцитов, блокаде пр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цессов тканевого дыхания, нарушении синтеза нуклеиновых кислот. Гепатотокси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ные яды встречаются как на производстве (четыреххлористый углерод, бензол, тол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ол, ФОС, хлороформ, нитрокраски, кислоты, щелочи, свинец и др.), так и в быту (яд фаллоидин, содержащийся в бледной поганке; афлатоксины, содержащиеся в плесн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вых грибах; этиловый алкоголь, неорганические соединения мышьяка, фосфора, бери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лия). Одним из редких осложнений, возникающих после проведения анестезии, являются токсические гепатиты, вызываемые фторсодержащими ингаляционными ан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стетиками. Наиболее часто они возникают после применения фторотана, реже они об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словлены энфлюраном и изофлюраном. Считают, что такие повреждения чаще возн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кают при повторном применении фторсодержащих летучих анестетиков либо даже при первой анестезии на фоне приема этими больным трийодтирон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на.</w:t>
      </w:r>
    </w:p>
    <w:p w14:paraId="6F241038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>Причиной развития токсического гепатита с ОПечН могут быть и многие тер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певтические лекарственные средства, среди которых особое место занимают жирор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створимые медикаменты. Отсюда высокая гепатотоксичность ингибиторов моноо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сидазы, трициклических антидепрессантов (амитриптилина), эритромиц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нов (не только этилсукцината и пропионата, но и современного эсмолата), противотуберк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лезных препаратов (изониазида, рифампицина), сульфосалазина, бруфенов, парацет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мола (возможность передозировки у детей), противосудорожного средства вальпроат натрия (особенно при приеме в сочетании с фенобарбит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лом).</w:t>
      </w:r>
    </w:p>
    <w:p w14:paraId="558F299B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>Привычные препараты - анальгетики, аминофиллин, антиаритмические средс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ва (например, кордарон) метаболизируются в печени. У больных с гепат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патиями различного генеза они могут вызвать углубление функциональных ра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стройств, вплоть до печеночной комы. В отличие от инфекционного гепатита п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вреждающее действие однократного поступления</w:t>
      </w:r>
      <w:r w:rsidR="003128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ксенобиотиков быстро достиг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ет максимума и затем с различной скоростью регрессирует. Необходимо интенсивным лечением сп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сти больного и дождаться регенерации гепатоц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тов.</w:t>
      </w:r>
    </w:p>
    <w:p w14:paraId="703C0F06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Неблагоприятное течение </w:t>
      </w:r>
      <w:r w:rsidRPr="003128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хронического гепатита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и цирроза печени пр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водит к развитию недостаточности ее функции. Цирроз печени, как правило, соч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тается с проявлениями портальной гипертензии. Опасным осложнением портальной гиперте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зии является развитие кровотечений из варикозно-расширенных вен пищевода. Пр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грессирование ОПечН в таких обстоятельствах может быть связано с избыто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ным приемом пищевого белка, введением барбитуратов и опиатов, с кишечной инфекцией (в частности с сальманеллезом), неконтролируемым назначением мочегонных (на ф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не алкалоза нарушается аммониогенез в почках). Могут иметь значение и медикаме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тозные факторы: использование метионина, введение обычных, неспециализирова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ных аминокислотных смесей для коррекции частой для этих пациентов белковой н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достаточности. Для прогрессирования ОПечН у таких больных имеет также знач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ние хирургический стресс, системная гипоксия, переливание значительных количеств цитра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ной крови поздних сроков хранения, эндогенная интоксикация любого генеза. Несомненно, драматическим эффектом обладает желудочно-кишечное кровотечение с микробным распадом крови, излившейся в кишечник, и массивным аммониоген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зом. Поэтому при глубоких цирротических изменениях печени можно ожидать ус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губления ОПечН после даже небольших хирургических вмеш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тельств.</w:t>
      </w:r>
    </w:p>
    <w:p w14:paraId="4B1952B7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Длительный и тяжелый холестаз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с препятствием для желчетока на разли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ном уровне (от холангов до большого дуоденального сосочка) может стать причиной ОПечН в связи с высокой желтухой. Через стадию внутрипеченочного холестаза во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можно развитие ОПечН при сепсисе. Функциональная декомпенс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ция печени в связи с хроническим холестазом возникает, как правило, при так называемом склерозирующем х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лангите.</w:t>
      </w:r>
    </w:p>
    <w:p w14:paraId="258701EF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Факторы, вызывающие </w:t>
      </w:r>
      <w:r w:rsidRPr="003128A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гипоксию паренхимы 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печени: шок; кровопотеря и все виды гиповолемий, сердечная и дыхательная недостаточность, почечная недостато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ность, гемолиз эритроцитов (отравление уксусной кислотой, медным купоросом), ж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лудочно-кишечное кровотечение (гниение крови, приводящее к образованию амми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ка, фенола, индола), общая гипоксия,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обширные травмы и ожоги, септические состо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ния, сопровождающиеся массивной бактериальной инвазией и гемолизом, оп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рации с использованием искусственного кровообращения.</w:t>
      </w:r>
    </w:p>
    <w:p w14:paraId="4762044B" w14:textId="77777777" w:rsidR="002C5282" w:rsidRPr="003128A7" w:rsidRDefault="005F50B5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32"/>
        </w:rPr>
        <w:br w:type="page"/>
      </w:r>
      <w:r w:rsidR="002C5282" w:rsidRPr="003128A7">
        <w:rPr>
          <w:rFonts w:ascii="Times New Roman" w:hAnsi="Times New Roman" w:cs="Times New Roman"/>
          <w:b/>
          <w:color w:val="000000"/>
          <w:sz w:val="28"/>
          <w:szCs w:val="32"/>
        </w:rPr>
        <w:t>3. Клинические проявления</w:t>
      </w:r>
    </w:p>
    <w:p w14:paraId="164B7C41" w14:textId="77777777" w:rsidR="003128A7" w:rsidRPr="003128A7" w:rsidRDefault="003128A7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68EA7645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>Как правило, клинические проявления ОПечН довольно неспецифичны и в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являются на поздних стадиях болезни, поэтому основными детерминантами ее нал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чия и выраженности являются лабораторные критерии и результаты нагрузочных проб. В формировании конкре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ного патологического явления, ведущего к развитию ОПечН, имеет существенное значение различные сочетания основных синдромов, характеризующих ее ос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бенности:</w:t>
      </w:r>
    </w:p>
    <w:p w14:paraId="05C818CD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>- синдрома холестаза,</w:t>
      </w:r>
    </w:p>
    <w:p w14:paraId="686C1AE1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>- синдрома гепатоцитолиза,</w:t>
      </w:r>
    </w:p>
    <w:p w14:paraId="1650229A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>- воспалительно-мезенхимального синдрома,</w:t>
      </w:r>
    </w:p>
    <w:p w14:paraId="1B4C20E6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>- геморрагического синдрома,</w:t>
      </w:r>
    </w:p>
    <w:p w14:paraId="5296DED0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>- синдрома портальной гипертензии, гепатолиенального синдрома,</w:t>
      </w:r>
    </w:p>
    <w:p w14:paraId="00EEA171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>- синдрома печеночной энцефалопатии.</w:t>
      </w:r>
    </w:p>
    <w:p w14:paraId="5DB4114A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Синдром холестаза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нарушение оттока желчи с накоплением её компоне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тов в печени и крови. Желтуха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симптом, развивающийся вследствие накопления в крови избыточного количества билирубина. Печеночная желтуха обусловлена изолирова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ным или комбинированным нарушением захвата, связывания и выведения билируб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на. Нарушения выведения обуславливают повышение уровня св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занного билирубина в крови и его появление в моче, что обусловлено изменением проницаемости печеночных клеток, разрывом жел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ных канальцев вследствие некроза печеночных клеток, закупоркой внутрипеченочных желчных канальцев густой желчью в результате дес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рукции и воспаления. При этом происходит регургитация желчи обратно в синусо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ды. В печени нарушается трансформация уробилиногенов, уробилин поступает в м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чу. Желтушное окрашивание кожи и слиз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стых оболочек появляется при повышении билирубина свыше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34,2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мкмоль/л. Печень способна метаболизировать и выд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лять в желчь билирубин в количестве, в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3-4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раза превышающем его продукцию в физиол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гических условиях.</w:t>
      </w:r>
    </w:p>
    <w:p w14:paraId="60082849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>Клинические признаки холестаза: зуд кожи, расчесы, нарушение всасыв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ния жирорастворимых витаминов (расстройство зрения в темноте, кровоточивость, боль в ко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тях), желтуха, темная моча, светлый кал, ксантомы, ксантелазмы.</w:t>
      </w:r>
    </w:p>
    <w:p w14:paraId="33FE6D1C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>Лабораторные признаки: накопление в крови компонентов желчи (холестерина, фосфол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пидов, желчных кислот, щелочной фосфатазы, у-глютамил-транспептидазы, 5-нуклеотидазы, меди, конъюгированной фракции билирубина). При полном нарушении оттока желчи гипе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билирубинемия достигает 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>257-342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мкмоль/л, при сочетании с гемолизом и нарушением клубочковой фильтрации в почках может дост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гать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684-1026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мкмоль/л.</w:t>
      </w:r>
    </w:p>
    <w:p w14:paraId="42AC96ED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Синдром </w:t>
      </w:r>
      <w:r w:rsidRPr="003128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цитолиза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связан с нарушением целостности гепатоцитов и проница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мости мембран, повреждением клеточных структур и выходом составных частей клетки в межклеточное пространство, а также в кровь, нарушением функции гепат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цитов.</w:t>
      </w:r>
    </w:p>
    <w:p w14:paraId="7226CE12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>Клинические признаки цитолиза: желтуха, геморрагический синдром, кровот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чивость десен, кровотечения из носа, геморрагические высыпания на коже, дисгорм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нальные расстройства, печеночные знаки (пальмарная эритема, "звездочки Чистов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ча", запах изо рта), снижение массы тела, диспептический и астенический синдромы, нервно-психические ра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стройства.</w:t>
      </w:r>
    </w:p>
    <w:p w14:paraId="55BC8FC9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>Лабораторные признаки: повышение активности аланинаминотрансферазы, аспартат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минотрансферазы, альдолазы, конъюгированного (прямого) билирубина в крови, понижение протромбинового индекса, альбумина, эфиров холестерина, акти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ности холинэстеразы, фибриногена, факторов свертывания крови. Среди новых инд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каторов цитолиза привлекает внимание альфа-глют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>aтиoн-S-трансфераза -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фермент цитоплазмы гепатоцита. Как индикатор цитолиза он превосходит аминотрансфер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зы.</w:t>
      </w:r>
    </w:p>
    <w:p w14:paraId="3DE4E69D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Воспалительно-мезенхимальный синдром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выражением процессов се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сибилизации иммунокомпетентных клеток и активации ретикулогистиоцитарной системы в ответ на ант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генную стимуляцию.</w:t>
      </w:r>
    </w:p>
    <w:p w14:paraId="116FF1A6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>Клинические признаки: повышение температуры тела, боль в суставах, увеличение лимф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тических узлов и селезенки, поражение кожи, почек.</w:t>
      </w:r>
    </w:p>
    <w:p w14:paraId="0E963444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Лабораторные признаки: увеличение СОЭ, лейкоцитов, 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sym w:font="Symbol" w:char="F061"/>
      </w:r>
      <w:r w:rsidRPr="003128A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- и 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sym w:font="Symbol" w:char="F067"/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-глобулинов, иммуноглобулинов, положительная тимоловая проба, снижение показателя сулем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вой пробы, появляются антитела к субклеточным компонентам ткани печени (опред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ляются с помощью иммуноферментного анализа). Кроме того, созданы новые марк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ры мезенхимально-воспалительного синдрома и фиброгенеза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коллаген-3-пептид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один из новых индикат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ров этого класса. Гиалуронат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другой представитель проб этого класса. Он представляет собой компонент экстраце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люлярного матрикса. С его помощью впервые появилась возможность оценить функцию эндотелиальных эл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ментов печени, играющих важную роль в норме и при патологии. Гиалуронат является маркером воспаления и фибр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генеза печени.</w:t>
      </w:r>
    </w:p>
    <w:p w14:paraId="335FC8B4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Геморрагический синдром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. При ОПечН происходит снижение синтеза фа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торов свертывания крови. Вначале снижается синтез </w:t>
      </w:r>
      <w:r w:rsidRPr="003128A7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, затем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t>II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>, IX, X,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а при тяжелой п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ченочно-клеточной недостаточности также уменьшается синтез факт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ров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t>I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28A7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t>XIII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При механической желтухе синтез протромбина нарушен не в результате поврежд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ния печени, а из-за прекращения поступления желчи в кишечник (ахолия). Для синт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за протромбина необходим витамин К, который является жирорастворимым и всас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вается в кишечнике при нормальном переваривании жира. Необходимым же услов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ем для этого является присутствие желчи в тонкой кишке. Поэтому некоторым бол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ным показано введение витамина К, хотя это редко приводит к ликвидации коагул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патии. Повышенное потребление факторов свертывания крови возникает вследствие того, что из поврежденных клеток печени происходит выделение в кровь тромбопл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стических факторов, образуются тромбоцитарные тромбы, активизируется фибрин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литическая система. Эти пр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цессы требуют повышенного количества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I, II,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28A7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128A7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128A7">
        <w:rPr>
          <w:rFonts w:ascii="Times New Roman" w:hAnsi="Times New Roman" w:cs="Times New Roman"/>
          <w:color w:val="000000"/>
          <w:sz w:val="28"/>
          <w:szCs w:val="28"/>
          <w:lang w:val="en-US"/>
        </w:rPr>
        <w:t>IX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128A7">
        <w:rPr>
          <w:rFonts w:ascii="Times New Roman" w:hAnsi="Times New Roman" w:cs="Times New Roman"/>
          <w:color w:val="000000"/>
          <w:sz w:val="28"/>
          <w:szCs w:val="28"/>
          <w:lang w:val="en-US"/>
        </w:rPr>
        <w:t>XI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факторов, в результате чего возникает коагулопатия потребления, т.е. возникает тромбогеморрагический синдром. Геморрагический синдром проявляется кровотеч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ниями, что в свою очередь приводит к развитию гемической гипоксии и уху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шению питания печени. Кровотечения усугубляют гипопроте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немию. Кровотечения чаще встречаются в желудочно-кишечном тракте, что вызывает микробное брожение крови в кишечнике, увеличение продукции аммиака и усугубление инто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сикации.</w:t>
      </w:r>
    </w:p>
    <w:p w14:paraId="7CA37D79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Синдром </w:t>
      </w:r>
      <w:r w:rsidRPr="003128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портальной гипертензии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128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гепатолиенальный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синдром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проявляется в виде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сочетания гепато- и спленомегалии, повышения функции селезенки. Сочета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ность поражения печени и селезенки объясняется тесной связью обоих органов с си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темой воротной вены, общностью их иннервации и путей лимфооттока. Оба орг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на составляют единый ретикулогистиоцитарный аппарат. Развитие портальной гипе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тензии ведет к образованию варикозно-расширенных вен пищевода (кровотечения), развитию асц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та.</w:t>
      </w:r>
    </w:p>
    <w:p w14:paraId="2711943A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>Оценку функциональной дееспособности печени проводят по трем направл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ниям: метаболическом, экскреторном, детоксикационном.</w:t>
      </w:r>
    </w:p>
    <w:p w14:paraId="687045EA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>Для контроля полноценности течения метаболических процессов примен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ют следующие пробы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>: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концентрации протромбина, альбумина, 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тивности холинэстеразы. Более информативны проба с внутривенной н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грузкой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галактозой, а также определение уровня короткоживущих прокоагулянтов печеночного происхо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дения: проакцелерина и проконвертина. Другая группа проб св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зана с экскреторными процессами. С известными оговорками сюда входят также индикаторы холестаза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бил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рубин, соли желчных кислот, гамма-глутамилтранспептидаза (ГГТП) сыворотки крови. Важно также определение типичных индикаторов гепатодепрессии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бро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сульфалеиновой и особенно инд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циановой проб. Значительная часть нагрузочных проб связана с процессами детоксикации, следовательно, с функцией гладкого эндоплазматического ретикул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ма и, в первую очередь,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с работой цитохромов Р450, Р448 и др. В процессах так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го рода осуществляется трансформация лекарственных веществ. По этому принципу строятся нагрузочные пробы антипириновая, кофеиновая и лид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каиновая, а также амидопириновый дыхател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ный тест.</w:t>
      </w:r>
    </w:p>
    <w:p w14:paraId="363721D6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Печеночная энцефалопатия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(ПЭ) является комплексом потенциально обрат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мых нервно-психических нарушений, включающих изменение сознания, 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теллекта и поведения и нервно-мышечные нарушения. В настоящее время наиболее полно объ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диняющей накопленные знания о патогенезе печеночной энцефалопатии является г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потеза "глии", согласно которой эндогенные нейротоксины и аминокислотный дисб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ланс, возникающие в результате печеночно-клеточной недостаточности и (или) по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тосистемного шунтирования крови, приводят к отёку и функциональным наруш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ниям астроглии. Последние изменяют проницаемость гематоэцефалического барьера, 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тивность ионных каналов, нарушают процесс нейротрансмиссии и обеспечения не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ронов макроэргическими соединениями. Эти изменения проявляются клиническ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ми симптомами печеночной энцефалопатии. Среди эндогенных нейротоксинов ведущее место отводится 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миаку.</w:t>
      </w:r>
    </w:p>
    <w:p w14:paraId="7C19E3EF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>В последние годы раскрыты некоторые механизмы нейротоксического дейс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вия аммиака, в частности: ограничение функции малат-аспартатного челнока, в результате которого уменьшается тран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порт ионов водорода и снижается синтез АТФ в г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ловном мозге. Аммиак влияет на проницаемость гематоэнцефалического барьера, что стимулирует транспорт ароматич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ских кислот в головной мозг и, как следствие этого, усиливает синтез ложных нейротрансмиттеров и серотонина. Аммиак увелич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вает аффинность постсинаптических серот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ниновых рецепторов, играющих большую роль в регуляции сна и поведения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Рассматривается возмо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ность прямой модуляции аммиаком нейрональной активности</w:t>
      </w:r>
      <w:r w:rsidRPr="003128A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К группе эндогенных нейр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токсинов относятся также меркаптаны, коротко- и среднецепочечные жирные кислоты, фен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лы. Таким образом, печеночная энцефалопатия является результатом комплексного воздействия и взаимного усиления нескольких факторов: эндогенных нейротоксинов, среди кот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рых ведущее значение имеет аммиак, аминокислотного дисбаланса и изменения функции нейротрансмиттеров и их р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цепторов.</w:t>
      </w:r>
    </w:p>
    <w:p w14:paraId="084A35D3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>Степень выраженности нейропсихических симптомов печеночной энцефалоп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тии колеблется от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«0» (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латентная или субклиническая форма – «ЛПЭ»), до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«4» (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гл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бокая кома). Нейропсихические симптомы при ПЭ охватывают измен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ния сознания, интеллекта, поведения и нейромышечные нарушения. Выделенные четыре стадии п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ченочной энцефалопатии могут переходить одна в другую. При этом большинство симптомов, появившихся на более ранних стадиях, сохраняется и на следующих. Гр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дация печеночной энцефалопатии по степени тяжести представлена в табл. 39.2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новной критерий определения ее стадии 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- 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состояние сознания. Остальная симптоматика имеет подчиненное значение. Латентная п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ченочная энцефалопатия (0-я стадия) характеризуется отсутствием клинических симптомов и выявляется только при 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пользовании дополнительных методов 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следования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психометрических тестов (тест связи чисел, тест линии), электроэнцефалографии, вызванных потенциалов и др. Ча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тота ЛПЭ у больных циррозом печени составл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30-70%.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В 1-ю стадию печеночной энцефалопатии нарушается ритм сна: появляются сонливость днём и бессонница ночью. Во 2-й стадии сонл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вость нарастает и появляется нарушение сознания. В 3-й стадии к перечисле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ным изменениям присоединяется дезориентация во времени и пространстве, нараст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ет спутанность сознания и наступает 4-я стадия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 кома. Она характеризуется отсутствием сознания и реакции на болевые раздражит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ли.</w:t>
      </w:r>
    </w:p>
    <w:p w14:paraId="21FF85A5" w14:textId="77777777" w:rsidR="003128A7" w:rsidRPr="003128A7" w:rsidRDefault="003128A7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62B6C1F0" w14:textId="77777777" w:rsidR="00393C0E" w:rsidRPr="003128A7" w:rsidRDefault="003128A7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393C0E" w:rsidRPr="003128A7">
        <w:rPr>
          <w:rFonts w:ascii="Times New Roman" w:hAnsi="Times New Roman" w:cs="Times New Roman"/>
          <w:color w:val="000000"/>
          <w:sz w:val="28"/>
          <w:szCs w:val="28"/>
        </w:rPr>
        <w:t>Таблица 2</w:t>
      </w:r>
    </w:p>
    <w:p w14:paraId="183AFA78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>Стадии печеночной энцефалопатии (по Н.О.Со</w:t>
      </w:r>
      <w:r w:rsidRPr="003128A7">
        <w:rPr>
          <w:rFonts w:ascii="Times New Roman" w:hAnsi="Times New Roman" w:cs="Times New Roman"/>
          <w:color w:val="000000"/>
          <w:sz w:val="28"/>
          <w:szCs w:val="28"/>
          <w:lang w:val="en-US"/>
        </w:rPr>
        <w:t>nn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1979)</w:t>
      </w:r>
    </w:p>
    <w:tbl>
      <w:tblPr>
        <w:tblW w:w="8940" w:type="dxa"/>
        <w:tblInd w:w="2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0"/>
        <w:gridCol w:w="1440"/>
        <w:gridCol w:w="1620"/>
        <w:gridCol w:w="2340"/>
        <w:gridCol w:w="2340"/>
      </w:tblGrid>
      <w:tr w:rsidR="00393C0E" w:rsidRPr="003128A7" w14:paraId="78119C08" w14:textId="77777777" w:rsidTr="003128A7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77EC0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Стадия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64539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Состояние созн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A5B66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1AAA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Поведение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8D7F5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Нейромышечные н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рушения</w:t>
            </w:r>
          </w:p>
        </w:tc>
      </w:tr>
      <w:tr w:rsidR="00393C0E" w:rsidRPr="003128A7" w14:paraId="3CEAC71E" w14:textId="77777777" w:rsidTr="003128A7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BCA6D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ЛПЭ (0)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1AA9D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измен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B1BE9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изм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A6913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изменено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D6EA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клинически не обнаруживаю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</w:t>
            </w:r>
          </w:p>
        </w:tc>
      </w:tr>
      <w:tr w:rsidR="00393C0E" w:rsidRPr="003128A7" w14:paraId="71D056BE" w14:textId="77777777" w:rsidTr="003128A7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5AA56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Ле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44FF4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сна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C0BA5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внимания, концентр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ции, быстр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 реакции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A823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акцентуация личн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сти, невраст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ния, эйфория, депре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сия, болтливость, раздраж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тельность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A0F79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нарушения то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 моторики, измен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почерка, мелкоразмашистый тр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</w:t>
            </w:r>
          </w:p>
        </w:tc>
      </w:tr>
      <w:tr w:rsidR="00393C0E" w:rsidRPr="003128A7" w14:paraId="74CB7FF4" w14:textId="77777777" w:rsidTr="003128A7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CA34B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Сре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16037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летаргия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5145E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ствие чувства вр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мени, нар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шения счета, амн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B33B0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торм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жения, изменения ли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ности, страх, апатия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AC31A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астериксис, смаза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 речь, гипоре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лексия, оцепенение, ата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сия</w:t>
            </w:r>
          </w:p>
        </w:tc>
      </w:tr>
      <w:tr w:rsidR="00393C0E" w:rsidRPr="003128A7" w14:paraId="77955758" w14:textId="77777777" w:rsidTr="003128A7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8A6BB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Тяж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12DC7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дезориент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 сомноленция ст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5D69B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глубокая амнезия, неспосо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 к счету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6AB55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неадекватное пов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дение, пар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нойя, ярость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7D077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гиперрефле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сия, нистагм, клонус, патологические рефлексы, спасти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</w:t>
            </w:r>
          </w:p>
        </w:tc>
      </w:tr>
      <w:tr w:rsidR="00393C0E" w:rsidRPr="003128A7" w14:paraId="0C83B1CA" w14:textId="77777777" w:rsidTr="003128A7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4BD4F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К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F60BB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сознания и р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акции на боль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EC864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фун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A71BB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фун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9DEC3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арефлексия, потеря т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нуса</w:t>
            </w:r>
          </w:p>
        </w:tc>
      </w:tr>
    </w:tbl>
    <w:p w14:paraId="334848C8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771CF58C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>Течение эндогенной печеночной комы чаще всего острейшее. Нарушения функции мозга наступают внезапно, а их динамика прогрессирует. Часто на пе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вых стадиях наблюдаются возбуждение и беспокойство больного. Прогноз энд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генной печеночной комы плохой - без трансплантации летальность больных с фульминан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ными заболеваниями печени достигает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80%.</w:t>
      </w:r>
    </w:p>
    <w:p w14:paraId="2D04F458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>У большей части больных развитие печеночной энцефалопатии связано с пр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воцирующими факторами: желудочно-кишечным кровотечением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(19 - 26%), 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инфе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цией, в том числе перитонитом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(9 - 15%), 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приемом седативных препаратов и транкв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лизаторов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(10 - 14%), 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массивной диуретической терапией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(4 - 8%), 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мом алкоголя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(5 - 11%), 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операцией наложения портокавального анастомоза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(6 - 8%), 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избыточным употреблением животных белков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(3 - 7%), 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хирургическим вм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шательством по поводу других заболеваний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(2 - 6%), 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лапарацентезом с удалением большого количества асц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тической жидкости</w:t>
      </w:r>
      <w:r w:rsidRPr="003128A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(2 - 5%).</w:t>
      </w:r>
    </w:p>
    <w:p w14:paraId="321EB0CE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>После их устранения и соответствующего лечения печеночная энцефал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патия регрессирует. Вместе с тем вероятность развития нового эпизода повышается. Знач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тельные трудности в лечении представляет хронически прогредиентное течение э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цефалопатии. Оно встречается редко и развивается у пожилых пациентов с выраже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ным портокавальным шунтированием крови после операции наложения портокавал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ного анастомоза. Появление энцефалопатии у больного циррозом печени является неблагоприятным пр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гностическим признаком. Вместе с другими симптомами (асцит, гемморрагический синдром, усиление желтухи) её появление свидетельствует о декомпенсации цирр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за.</w:t>
      </w:r>
    </w:p>
    <w:p w14:paraId="5E71AAB2" w14:textId="77777777" w:rsidR="003128A7" w:rsidRPr="003128A7" w:rsidRDefault="003128A7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14:paraId="49AE6307" w14:textId="77777777" w:rsidR="002C5282" w:rsidRPr="003128A7" w:rsidRDefault="002C5282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3128A7">
        <w:rPr>
          <w:rFonts w:ascii="Times New Roman" w:hAnsi="Times New Roman" w:cs="Times New Roman"/>
          <w:b/>
          <w:color w:val="000000"/>
          <w:sz w:val="28"/>
          <w:szCs w:val="32"/>
        </w:rPr>
        <w:t>4. Классификация</w:t>
      </w:r>
    </w:p>
    <w:p w14:paraId="4219E0C1" w14:textId="77777777" w:rsidR="003128A7" w:rsidRPr="003128A7" w:rsidRDefault="003128A7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75D02473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>Учитывая множество причин, приводящих к развитию печ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ночной недостаточности, и разнообразие клинической картины этой патологии ед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ной классификации ОПечН в настоящий момент не существует. С нашей точки зр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ния, в практическом отношении удобна рабочая классификация, представле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ная в табл.39.3. В ней выделены экскреторная (механическая желтуха и др.) и клето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но-печеночная (цирроз печени, токсический гепатит и др.) формы ОПечН, а также две степени. Декомпенсированная степень ОПечН определяется при наличии двух и более призн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ков.</w:t>
      </w:r>
    </w:p>
    <w:p w14:paraId="4D1355E6" w14:textId="77777777" w:rsidR="003128A7" w:rsidRPr="003128A7" w:rsidRDefault="003128A7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79D337C9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>Таблица 3</w:t>
      </w:r>
    </w:p>
    <w:p w14:paraId="3710150D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>Классификация печеночной недостаточности</w:t>
      </w:r>
      <w:r w:rsidR="003128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(Лахин Р.Е., 1999)</w:t>
      </w:r>
    </w:p>
    <w:tbl>
      <w:tblPr>
        <w:tblW w:w="0" w:type="auto"/>
        <w:tblInd w:w="2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2040"/>
        <w:gridCol w:w="2160"/>
        <w:gridCol w:w="1440"/>
        <w:gridCol w:w="1200"/>
      </w:tblGrid>
      <w:tr w:rsidR="00393C0E" w:rsidRPr="003128A7" w14:paraId="3FF07CA7" w14:textId="77777777" w:rsidTr="003128A7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bottom w:val="nil"/>
            </w:tcBorders>
          </w:tcPr>
          <w:p w14:paraId="7F047773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Признаки</w:t>
            </w:r>
          </w:p>
        </w:tc>
        <w:tc>
          <w:tcPr>
            <w:tcW w:w="6840" w:type="dxa"/>
            <w:gridSpan w:val="4"/>
          </w:tcPr>
          <w:p w14:paraId="69676DE9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Степени и формы печеночной недостаточности</w:t>
            </w:r>
          </w:p>
        </w:tc>
      </w:tr>
      <w:tr w:rsidR="00393C0E" w:rsidRPr="003128A7" w14:paraId="5C0B7E6F" w14:textId="77777777" w:rsidTr="003128A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040" w:type="dxa"/>
            <w:tcBorders>
              <w:top w:val="nil"/>
            </w:tcBorders>
          </w:tcPr>
          <w:p w14:paraId="07EAF9EC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2"/>
          </w:tcPr>
          <w:p w14:paraId="5C8291BF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Компенсированная (геп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топривный синдром)</w:t>
            </w:r>
          </w:p>
        </w:tc>
        <w:tc>
          <w:tcPr>
            <w:tcW w:w="2640" w:type="dxa"/>
            <w:gridSpan w:val="2"/>
          </w:tcPr>
          <w:p w14:paraId="181E4360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Декомпенсирова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</w:t>
            </w:r>
          </w:p>
        </w:tc>
      </w:tr>
      <w:tr w:rsidR="00393C0E" w:rsidRPr="003128A7" w14:paraId="1806F941" w14:textId="77777777" w:rsidTr="003128A7">
        <w:tblPrEx>
          <w:tblCellMar>
            <w:top w:w="0" w:type="dxa"/>
            <w:bottom w:w="0" w:type="dxa"/>
          </w:tblCellMar>
        </w:tblPrEx>
        <w:tc>
          <w:tcPr>
            <w:tcW w:w="2040" w:type="dxa"/>
          </w:tcPr>
          <w:p w14:paraId="3FFE49E2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 печеночной недостато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2040" w:type="dxa"/>
          </w:tcPr>
          <w:p w14:paraId="1965299D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экскрето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</w:t>
            </w:r>
          </w:p>
        </w:tc>
        <w:tc>
          <w:tcPr>
            <w:tcW w:w="2160" w:type="dxa"/>
          </w:tcPr>
          <w:p w14:paraId="58FA1C96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клеточно-печ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ночная</w:t>
            </w:r>
          </w:p>
        </w:tc>
        <w:tc>
          <w:tcPr>
            <w:tcW w:w="1440" w:type="dxa"/>
          </w:tcPr>
          <w:p w14:paraId="0E279B4F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экскрето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</w:t>
            </w:r>
          </w:p>
        </w:tc>
        <w:tc>
          <w:tcPr>
            <w:tcW w:w="1200" w:type="dxa"/>
          </w:tcPr>
          <w:p w14:paraId="207DDFFF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точно-печено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</w:t>
            </w:r>
          </w:p>
        </w:tc>
      </w:tr>
      <w:tr w:rsidR="00393C0E" w:rsidRPr="003128A7" w14:paraId="234AD827" w14:textId="77777777" w:rsidTr="003128A7">
        <w:tblPrEx>
          <w:tblCellMar>
            <w:top w:w="0" w:type="dxa"/>
            <w:bottom w:w="0" w:type="dxa"/>
          </w:tblCellMar>
        </w:tblPrEx>
        <w:tc>
          <w:tcPr>
            <w:tcW w:w="2040" w:type="dxa"/>
          </w:tcPr>
          <w:p w14:paraId="5E94EE41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Печеночная энцефалоп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тия</w:t>
            </w:r>
          </w:p>
        </w:tc>
        <w:tc>
          <w:tcPr>
            <w:tcW w:w="4200" w:type="dxa"/>
            <w:gridSpan w:val="2"/>
          </w:tcPr>
          <w:p w14:paraId="128523EF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ЛПЭ – 1-я стадия</w:t>
            </w:r>
          </w:p>
        </w:tc>
        <w:tc>
          <w:tcPr>
            <w:tcW w:w="2640" w:type="dxa"/>
            <w:gridSpan w:val="2"/>
          </w:tcPr>
          <w:p w14:paraId="18C04604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2-4 стадии</w:t>
            </w:r>
          </w:p>
        </w:tc>
      </w:tr>
      <w:tr w:rsidR="00393C0E" w:rsidRPr="003128A7" w14:paraId="1D4365BA" w14:textId="77777777" w:rsidTr="003128A7">
        <w:tblPrEx>
          <w:tblCellMar>
            <w:top w:w="0" w:type="dxa"/>
            <w:bottom w:w="0" w:type="dxa"/>
          </w:tblCellMar>
        </w:tblPrEx>
        <w:tc>
          <w:tcPr>
            <w:tcW w:w="2040" w:type="dxa"/>
          </w:tcPr>
          <w:p w14:paraId="09531BB3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билир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бин, мкмоль/л</w:t>
            </w:r>
          </w:p>
        </w:tc>
        <w:tc>
          <w:tcPr>
            <w:tcW w:w="2040" w:type="dxa"/>
          </w:tcPr>
          <w:p w14:paraId="545A5919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нее 100,6</w:t>
            </w:r>
          </w:p>
        </w:tc>
        <w:tc>
          <w:tcPr>
            <w:tcW w:w="2160" w:type="dxa"/>
          </w:tcPr>
          <w:p w14:paraId="29190154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14:paraId="3F54C6E9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лее 100,6</w:t>
            </w:r>
          </w:p>
        </w:tc>
        <w:tc>
          <w:tcPr>
            <w:tcW w:w="1200" w:type="dxa"/>
          </w:tcPr>
          <w:p w14:paraId="325FB8DB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93C0E" w:rsidRPr="003128A7" w14:paraId="0A12800C" w14:textId="77777777" w:rsidTr="003128A7">
        <w:tblPrEx>
          <w:tblCellMar>
            <w:top w:w="0" w:type="dxa"/>
            <w:bottom w:w="0" w:type="dxa"/>
          </w:tblCellMar>
        </w:tblPrEx>
        <w:tc>
          <w:tcPr>
            <w:tcW w:w="2040" w:type="dxa"/>
          </w:tcPr>
          <w:p w14:paraId="3DA264F1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Кровотечение из варико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 расширенных вен пищев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040" w:type="dxa"/>
          </w:tcPr>
          <w:p w14:paraId="1A073943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</w:tcPr>
          <w:p w14:paraId="222C6C4D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14:paraId="1D4378DA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14:paraId="4080037C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</w:tr>
      <w:tr w:rsidR="00393C0E" w:rsidRPr="003128A7" w14:paraId="6577FBCC" w14:textId="77777777" w:rsidTr="003128A7">
        <w:tblPrEx>
          <w:tblCellMar>
            <w:top w:w="0" w:type="dxa"/>
            <w:bottom w:w="0" w:type="dxa"/>
          </w:tblCellMar>
        </w:tblPrEx>
        <w:tc>
          <w:tcPr>
            <w:tcW w:w="2040" w:type="dxa"/>
          </w:tcPr>
          <w:p w14:paraId="02C6F13A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Альбумин, г/л</w:t>
            </w:r>
          </w:p>
        </w:tc>
        <w:tc>
          <w:tcPr>
            <w:tcW w:w="2040" w:type="dxa"/>
          </w:tcPr>
          <w:p w14:paraId="2520FFA2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лее 30,0</w:t>
            </w:r>
          </w:p>
        </w:tc>
        <w:tc>
          <w:tcPr>
            <w:tcW w:w="2160" w:type="dxa"/>
          </w:tcPr>
          <w:p w14:paraId="7DFBC138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 21,2</w:t>
            </w:r>
          </w:p>
        </w:tc>
        <w:tc>
          <w:tcPr>
            <w:tcW w:w="1440" w:type="dxa"/>
          </w:tcPr>
          <w:p w14:paraId="3E306A3E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нее 30,0</w:t>
            </w:r>
          </w:p>
        </w:tc>
        <w:tc>
          <w:tcPr>
            <w:tcW w:w="1200" w:type="dxa"/>
          </w:tcPr>
          <w:p w14:paraId="6268B1C0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нее 21,2</w:t>
            </w:r>
          </w:p>
        </w:tc>
      </w:tr>
      <w:tr w:rsidR="00393C0E" w:rsidRPr="003128A7" w14:paraId="4AF19C63" w14:textId="77777777" w:rsidTr="003128A7">
        <w:tblPrEx>
          <w:tblCellMar>
            <w:top w:w="0" w:type="dxa"/>
            <w:bottom w:w="0" w:type="dxa"/>
          </w:tblCellMar>
        </w:tblPrEx>
        <w:tc>
          <w:tcPr>
            <w:tcW w:w="2040" w:type="dxa"/>
          </w:tcPr>
          <w:p w14:paraId="4703B446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Протромбиновый и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декс, %</w:t>
            </w:r>
          </w:p>
        </w:tc>
        <w:tc>
          <w:tcPr>
            <w:tcW w:w="2040" w:type="dxa"/>
          </w:tcPr>
          <w:p w14:paraId="7427C23C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0" w:type="dxa"/>
          </w:tcPr>
          <w:p w14:paraId="34536BB6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 72,6</w:t>
            </w:r>
          </w:p>
        </w:tc>
        <w:tc>
          <w:tcPr>
            <w:tcW w:w="1440" w:type="dxa"/>
          </w:tcPr>
          <w:p w14:paraId="7F57FEF4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14:paraId="6DDCCEAC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нее 72,6</w:t>
            </w:r>
          </w:p>
        </w:tc>
      </w:tr>
    </w:tbl>
    <w:p w14:paraId="32095E34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2C6FBB5F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>Для больных с циррозом печени возможно использование получивших шир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кое распространение критериев Чайльда-Пью (табл. 39.4). Степень нарушения функции печ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ни по этой шкале коррелирует с летальностью. Так, например, у больных циррозом печени, которым производили портокавальное шунтирование, этот показ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тель составляет 0-10%, 4-31% и 19-76% для классов А, В и С соотве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128A7">
        <w:rPr>
          <w:rFonts w:ascii="Times New Roman" w:hAnsi="Times New Roman" w:cs="Times New Roman"/>
          <w:color w:val="000000"/>
          <w:sz w:val="28"/>
          <w:szCs w:val="28"/>
        </w:rPr>
        <w:t>ственно.</w:t>
      </w:r>
    </w:p>
    <w:p w14:paraId="5573F41E" w14:textId="77777777" w:rsidR="003128A7" w:rsidRPr="003128A7" w:rsidRDefault="003128A7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5C68FD1C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>Таблица 4</w:t>
      </w:r>
    </w:p>
    <w:p w14:paraId="42C30FAF" w14:textId="77777777" w:rsidR="00393C0E" w:rsidRPr="003128A7" w:rsidRDefault="00393C0E" w:rsidP="003128A7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128A7">
        <w:rPr>
          <w:rFonts w:ascii="Times New Roman" w:hAnsi="Times New Roman" w:cs="Times New Roman"/>
          <w:color w:val="000000"/>
          <w:sz w:val="28"/>
          <w:szCs w:val="28"/>
        </w:rPr>
        <w:t>Критерии Чайльда – Пью</w:t>
      </w:r>
    </w:p>
    <w:tbl>
      <w:tblPr>
        <w:tblW w:w="8760" w:type="dxa"/>
        <w:tblInd w:w="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1620"/>
        <w:gridCol w:w="1620"/>
        <w:gridCol w:w="1800"/>
        <w:gridCol w:w="1680"/>
      </w:tblGrid>
      <w:tr w:rsidR="00393C0E" w:rsidRPr="003128A7" w14:paraId="339E0A83" w14:textId="77777777" w:rsidTr="003128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0" w:type="dxa"/>
            <w:vMerge w:val="restart"/>
          </w:tcPr>
          <w:p w14:paraId="503D97B9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1620" w:type="dxa"/>
            <w:vMerge w:val="restart"/>
          </w:tcPr>
          <w:p w14:paraId="65F2644E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</w:t>
            </w:r>
          </w:p>
        </w:tc>
        <w:tc>
          <w:tcPr>
            <w:tcW w:w="5100" w:type="dxa"/>
            <w:gridSpan w:val="3"/>
          </w:tcPr>
          <w:p w14:paraId="1EFEE4D9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</w:tr>
      <w:tr w:rsidR="00393C0E" w:rsidRPr="003128A7" w14:paraId="6F5B6840" w14:textId="77777777" w:rsidTr="003128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0" w:type="dxa"/>
            <w:vMerge/>
          </w:tcPr>
          <w:p w14:paraId="51060779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6F599C86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BD6AC46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800" w:type="dxa"/>
          </w:tcPr>
          <w:p w14:paraId="559BF356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1680" w:type="dxa"/>
          </w:tcPr>
          <w:p w14:paraId="5AD31863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</w:tr>
      <w:tr w:rsidR="00393C0E" w:rsidRPr="003128A7" w14:paraId="1C2D7E5E" w14:textId="77777777" w:rsidTr="003128A7">
        <w:tblPrEx>
          <w:tblCellMar>
            <w:top w:w="0" w:type="dxa"/>
            <w:bottom w:w="0" w:type="dxa"/>
          </w:tblCellMar>
        </w:tblPrEx>
        <w:tc>
          <w:tcPr>
            <w:tcW w:w="2040" w:type="dxa"/>
          </w:tcPr>
          <w:p w14:paraId="20BB5ABC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билир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бин</w:t>
            </w:r>
          </w:p>
          <w:p w14:paraId="4E949EF6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6A313D7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мкмоль/л</w:t>
            </w:r>
          </w:p>
          <w:p w14:paraId="293CFC18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1,26 г/100мл</w:t>
            </w:r>
          </w:p>
        </w:tc>
        <w:tc>
          <w:tcPr>
            <w:tcW w:w="1620" w:type="dxa"/>
          </w:tcPr>
          <w:p w14:paraId="239FE828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28-45</w:t>
            </w:r>
          </w:p>
          <w:p w14:paraId="489A0C4A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1,26 – 2,0</w:t>
            </w:r>
          </w:p>
        </w:tc>
        <w:tc>
          <w:tcPr>
            <w:tcW w:w="1800" w:type="dxa"/>
          </w:tcPr>
          <w:p w14:paraId="58D650D7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45,1 – 67,2 </w:t>
            </w:r>
          </w:p>
          <w:p w14:paraId="30E83FC4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 – 3,0</w:t>
            </w:r>
          </w:p>
        </w:tc>
        <w:tc>
          <w:tcPr>
            <w:tcW w:w="1680" w:type="dxa"/>
          </w:tcPr>
          <w:p w14:paraId="58E31F1D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 67,2</w:t>
            </w:r>
          </w:p>
        </w:tc>
      </w:tr>
      <w:tr w:rsidR="00393C0E" w:rsidRPr="003128A7" w14:paraId="46109827" w14:textId="77777777" w:rsidTr="003128A7">
        <w:tblPrEx>
          <w:tblCellMar>
            <w:top w:w="0" w:type="dxa"/>
            <w:bottom w:w="0" w:type="dxa"/>
          </w:tblCellMar>
        </w:tblPrEx>
        <w:tc>
          <w:tcPr>
            <w:tcW w:w="2040" w:type="dxa"/>
          </w:tcPr>
          <w:p w14:paraId="1855A608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Альбумин</w:t>
            </w:r>
          </w:p>
        </w:tc>
        <w:tc>
          <w:tcPr>
            <w:tcW w:w="1620" w:type="dxa"/>
          </w:tcPr>
          <w:p w14:paraId="28CF3821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50-60 % </w:t>
            </w:r>
          </w:p>
          <w:p w14:paraId="30A91ECF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35-40 г/л</w:t>
            </w:r>
          </w:p>
        </w:tc>
        <w:tc>
          <w:tcPr>
            <w:tcW w:w="1620" w:type="dxa"/>
          </w:tcPr>
          <w:p w14:paraId="630FB65A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лее 50</w:t>
            </w:r>
          </w:p>
          <w:p w14:paraId="6CD37BA6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 35</w:t>
            </w:r>
          </w:p>
        </w:tc>
        <w:tc>
          <w:tcPr>
            <w:tcW w:w="1800" w:type="dxa"/>
          </w:tcPr>
          <w:p w14:paraId="083B9129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– 50</w:t>
            </w:r>
          </w:p>
          <w:p w14:paraId="703C7D20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30 - 35</w:t>
            </w:r>
          </w:p>
        </w:tc>
        <w:tc>
          <w:tcPr>
            <w:tcW w:w="1680" w:type="dxa"/>
          </w:tcPr>
          <w:p w14:paraId="5B992D68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 40</w:t>
            </w:r>
          </w:p>
          <w:p w14:paraId="1E6FE77E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 30</w:t>
            </w:r>
          </w:p>
        </w:tc>
      </w:tr>
      <w:tr w:rsidR="00393C0E" w:rsidRPr="003128A7" w14:paraId="6BBEFFC4" w14:textId="77777777" w:rsidTr="003128A7">
        <w:tblPrEx>
          <w:tblCellMar>
            <w:top w:w="0" w:type="dxa"/>
            <w:bottom w:w="0" w:type="dxa"/>
          </w:tblCellMar>
        </w:tblPrEx>
        <w:tc>
          <w:tcPr>
            <w:tcW w:w="2040" w:type="dxa"/>
          </w:tcPr>
          <w:p w14:paraId="05A9DFAC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Проторомбиновый и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декс</w:t>
            </w:r>
          </w:p>
        </w:tc>
        <w:tc>
          <w:tcPr>
            <w:tcW w:w="1620" w:type="dxa"/>
          </w:tcPr>
          <w:p w14:paraId="60F6723E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80 - 100%</w:t>
            </w:r>
          </w:p>
        </w:tc>
        <w:tc>
          <w:tcPr>
            <w:tcW w:w="1620" w:type="dxa"/>
          </w:tcPr>
          <w:p w14:paraId="6989AD88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80 - 110</w:t>
            </w:r>
          </w:p>
        </w:tc>
        <w:tc>
          <w:tcPr>
            <w:tcW w:w="1800" w:type="dxa"/>
          </w:tcPr>
          <w:p w14:paraId="61D321A8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60 - 79</w:t>
            </w:r>
          </w:p>
        </w:tc>
        <w:tc>
          <w:tcPr>
            <w:tcW w:w="1680" w:type="dxa"/>
          </w:tcPr>
          <w:p w14:paraId="7BBF0F68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 60</w:t>
            </w:r>
          </w:p>
        </w:tc>
      </w:tr>
      <w:tr w:rsidR="00393C0E" w:rsidRPr="003128A7" w14:paraId="475C2D3A" w14:textId="77777777" w:rsidTr="003128A7">
        <w:tblPrEx>
          <w:tblCellMar>
            <w:top w:w="0" w:type="dxa"/>
            <w:bottom w:w="0" w:type="dxa"/>
          </w:tblCellMar>
        </w:tblPrEx>
        <w:tc>
          <w:tcPr>
            <w:tcW w:w="2040" w:type="dxa"/>
          </w:tcPr>
          <w:p w14:paraId="1966ED21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Асцит</w:t>
            </w:r>
          </w:p>
        </w:tc>
        <w:tc>
          <w:tcPr>
            <w:tcW w:w="1620" w:type="dxa"/>
          </w:tcPr>
          <w:p w14:paraId="1CA3C642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1F99F74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7066F7EF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небольшой, транз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торный</w:t>
            </w:r>
          </w:p>
        </w:tc>
        <w:tc>
          <w:tcPr>
            <w:tcW w:w="1680" w:type="dxa"/>
          </w:tcPr>
          <w:p w14:paraId="39428103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большой, торпи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</w:p>
        </w:tc>
      </w:tr>
      <w:tr w:rsidR="00393C0E" w:rsidRPr="003128A7" w14:paraId="1E1B8749" w14:textId="77777777" w:rsidTr="003128A7">
        <w:tblPrEx>
          <w:tblCellMar>
            <w:top w:w="0" w:type="dxa"/>
            <w:bottom w:w="0" w:type="dxa"/>
          </w:tblCellMar>
        </w:tblPrEx>
        <w:tc>
          <w:tcPr>
            <w:tcW w:w="2040" w:type="dxa"/>
          </w:tcPr>
          <w:p w14:paraId="363FDB72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Энцефал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патия</w:t>
            </w:r>
          </w:p>
        </w:tc>
        <w:tc>
          <w:tcPr>
            <w:tcW w:w="1620" w:type="dxa"/>
          </w:tcPr>
          <w:p w14:paraId="4AD261EE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403C62D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1FD6503E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ская</w:t>
            </w:r>
          </w:p>
        </w:tc>
        <w:tc>
          <w:tcPr>
            <w:tcW w:w="1680" w:type="dxa"/>
          </w:tcPr>
          <w:p w14:paraId="7BD10E38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</w:t>
            </w:r>
          </w:p>
        </w:tc>
      </w:tr>
      <w:tr w:rsidR="00393C0E" w:rsidRPr="003128A7" w14:paraId="2EFD9D15" w14:textId="77777777" w:rsidTr="003128A7">
        <w:tblPrEx>
          <w:tblCellMar>
            <w:top w:w="0" w:type="dxa"/>
            <w:bottom w:w="0" w:type="dxa"/>
          </w:tblCellMar>
        </w:tblPrEx>
        <w:tc>
          <w:tcPr>
            <w:tcW w:w="2040" w:type="dxa"/>
          </w:tcPr>
          <w:p w14:paraId="2121C89F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Каждый признак</w:t>
            </w:r>
          </w:p>
        </w:tc>
        <w:tc>
          <w:tcPr>
            <w:tcW w:w="1620" w:type="dxa"/>
          </w:tcPr>
          <w:p w14:paraId="281A5215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4CBACB3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балл</w:t>
            </w:r>
          </w:p>
        </w:tc>
        <w:tc>
          <w:tcPr>
            <w:tcW w:w="1800" w:type="dxa"/>
          </w:tcPr>
          <w:p w14:paraId="64AD03ED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балла</w:t>
            </w:r>
          </w:p>
        </w:tc>
        <w:tc>
          <w:tcPr>
            <w:tcW w:w="1680" w:type="dxa"/>
          </w:tcPr>
          <w:p w14:paraId="5C7C7E14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балла</w:t>
            </w:r>
          </w:p>
        </w:tc>
      </w:tr>
      <w:tr w:rsidR="00393C0E" w:rsidRPr="003128A7" w14:paraId="05B43DB7" w14:textId="77777777" w:rsidTr="003128A7">
        <w:tblPrEx>
          <w:tblCellMar>
            <w:top w:w="0" w:type="dxa"/>
            <w:bottom w:w="0" w:type="dxa"/>
          </w:tblCellMar>
        </w:tblPrEx>
        <w:tc>
          <w:tcPr>
            <w:tcW w:w="2040" w:type="dxa"/>
          </w:tcPr>
          <w:p w14:paraId="528003F9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ба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</w:t>
            </w:r>
          </w:p>
        </w:tc>
        <w:tc>
          <w:tcPr>
            <w:tcW w:w="1620" w:type="dxa"/>
          </w:tcPr>
          <w:p w14:paraId="14253D07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3A2F9A6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5-7</w:t>
            </w:r>
          </w:p>
        </w:tc>
        <w:tc>
          <w:tcPr>
            <w:tcW w:w="1800" w:type="dxa"/>
          </w:tcPr>
          <w:p w14:paraId="4E5059C7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8-10</w:t>
            </w:r>
          </w:p>
        </w:tc>
        <w:tc>
          <w:tcPr>
            <w:tcW w:w="1680" w:type="dxa"/>
          </w:tcPr>
          <w:p w14:paraId="7B910686" w14:textId="77777777" w:rsidR="00393C0E" w:rsidRPr="003128A7" w:rsidRDefault="00393C0E" w:rsidP="003128A7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2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 11</w:t>
            </w:r>
          </w:p>
        </w:tc>
      </w:tr>
    </w:tbl>
    <w:p w14:paraId="6EB052D8" w14:textId="77777777" w:rsidR="00393C0E" w:rsidRPr="003128A7" w:rsidRDefault="00393C0E" w:rsidP="003128A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14:paraId="7D671F9A" w14:textId="77777777" w:rsidR="00521784" w:rsidRPr="003128A7" w:rsidRDefault="003128A7" w:rsidP="003128A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 w:rsidRPr="003128A7">
        <w:rPr>
          <w:b/>
          <w:sz w:val="28"/>
          <w:szCs w:val="32"/>
        </w:rPr>
        <w:br w:type="page"/>
        <w:t>Литература</w:t>
      </w:r>
    </w:p>
    <w:p w14:paraId="78344FF4" w14:textId="77777777" w:rsidR="003128A7" w:rsidRPr="003128A7" w:rsidRDefault="003128A7" w:rsidP="003128A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14:paraId="09EC2AF8" w14:textId="77777777" w:rsidR="00521784" w:rsidRPr="003128A7" w:rsidRDefault="00521784" w:rsidP="003128A7">
      <w:pPr>
        <w:widowControl w:val="0"/>
        <w:numPr>
          <w:ilvl w:val="0"/>
          <w:numId w:val="2"/>
        </w:numPr>
        <w:shd w:val="clear" w:color="000000" w:fill="auto"/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3128A7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3128A7">
        <w:rPr>
          <w:iCs/>
          <w:color w:val="000000"/>
          <w:sz w:val="28"/>
          <w:szCs w:val="28"/>
        </w:rPr>
        <w:t>Перевод с английского д-ра мед. наук В.И.Кандрора,</w:t>
      </w:r>
      <w:r w:rsidRPr="003128A7">
        <w:rPr>
          <w:sz w:val="28"/>
        </w:rPr>
        <w:t xml:space="preserve"> </w:t>
      </w:r>
      <w:r w:rsidRPr="003128A7">
        <w:rPr>
          <w:iCs/>
          <w:color w:val="000000"/>
          <w:sz w:val="28"/>
          <w:szCs w:val="28"/>
        </w:rPr>
        <w:t>д. м. н. М.В.Неверовой, д-ра мед. наук А.В.Сучкова,</w:t>
      </w:r>
      <w:r w:rsidRPr="003128A7">
        <w:rPr>
          <w:sz w:val="28"/>
        </w:rPr>
        <w:t xml:space="preserve"> </w:t>
      </w:r>
      <w:r w:rsidRPr="003128A7">
        <w:rPr>
          <w:iCs/>
          <w:color w:val="000000"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14:paraId="44393227" w14:textId="77777777" w:rsidR="00521784" w:rsidRPr="003128A7" w:rsidRDefault="00521784" w:rsidP="003128A7">
      <w:pPr>
        <w:widowControl w:val="0"/>
        <w:numPr>
          <w:ilvl w:val="0"/>
          <w:numId w:val="2"/>
        </w:numPr>
        <w:shd w:val="clear" w:color="000000" w:fill="auto"/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3128A7">
        <w:rPr>
          <w:b/>
          <w:bCs/>
          <w:sz w:val="28"/>
        </w:rPr>
        <w:t>Интенсивная терапия. Реанимация. Первая помощь:</w:t>
      </w:r>
      <w:r w:rsidRPr="003128A7">
        <w:rPr>
          <w:sz w:val="28"/>
        </w:rPr>
        <w:t xml:space="preserve">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3128A7">
        <w:rPr>
          <w:sz w:val="28"/>
          <w:lang w:val="en-US"/>
        </w:rPr>
        <w:t>ISBN</w:t>
      </w:r>
      <w:r w:rsidRPr="003128A7">
        <w:rPr>
          <w:sz w:val="28"/>
        </w:rPr>
        <w:t xml:space="preserve"> 5-225-04560-Х</w:t>
      </w:r>
    </w:p>
    <w:sectPr w:rsidR="00521784" w:rsidRPr="003128A7" w:rsidSect="003128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F0011" w14:textId="77777777" w:rsidR="00297D1A" w:rsidRDefault="00297D1A">
      <w:r>
        <w:separator/>
      </w:r>
    </w:p>
  </w:endnote>
  <w:endnote w:type="continuationSeparator" w:id="0">
    <w:p w14:paraId="732E2008" w14:textId="77777777" w:rsidR="00297D1A" w:rsidRDefault="0029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C2937" w14:textId="77777777" w:rsidR="003128A7" w:rsidRDefault="003128A7" w:rsidP="007D48D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F8610D2" w14:textId="77777777" w:rsidR="003128A7" w:rsidRDefault="003128A7" w:rsidP="003128A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88A4" w14:textId="77777777" w:rsidR="003128A7" w:rsidRDefault="003128A7" w:rsidP="007D48D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F50B5">
      <w:rPr>
        <w:rStyle w:val="aa"/>
        <w:noProof/>
      </w:rPr>
      <w:t>20</w:t>
    </w:r>
    <w:r>
      <w:rPr>
        <w:rStyle w:val="aa"/>
      </w:rPr>
      <w:fldChar w:fldCharType="end"/>
    </w:r>
  </w:p>
  <w:p w14:paraId="2AFFC1B6" w14:textId="77777777" w:rsidR="003128A7" w:rsidRDefault="003128A7" w:rsidP="003128A7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5602" w14:textId="77777777" w:rsidR="003128A7" w:rsidRDefault="003128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D8AAC" w14:textId="77777777" w:rsidR="00297D1A" w:rsidRDefault="00297D1A">
      <w:r>
        <w:separator/>
      </w:r>
    </w:p>
  </w:footnote>
  <w:footnote w:type="continuationSeparator" w:id="0">
    <w:p w14:paraId="2FF3785A" w14:textId="77777777" w:rsidR="00297D1A" w:rsidRDefault="00297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84F1" w14:textId="77777777" w:rsidR="003128A7" w:rsidRDefault="003128A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4A07" w14:textId="77777777" w:rsidR="003128A7" w:rsidRDefault="003128A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53A5" w14:textId="77777777" w:rsidR="003128A7" w:rsidRDefault="003128A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0E"/>
    <w:rsid w:val="00223B5B"/>
    <w:rsid w:val="00297D1A"/>
    <w:rsid w:val="002C5282"/>
    <w:rsid w:val="003128A7"/>
    <w:rsid w:val="00393C0E"/>
    <w:rsid w:val="00521784"/>
    <w:rsid w:val="005F50B5"/>
    <w:rsid w:val="007D48D6"/>
    <w:rsid w:val="009D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2A7C08"/>
  <w14:defaultImageDpi w14:val="0"/>
  <w15:docId w15:val="{0BB993F1-E574-4266-AEB5-48DC8B9E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C0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D4A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93C0E"/>
    <w:pPr>
      <w:keepNext/>
      <w:ind w:left="1080" w:hanging="540"/>
      <w:outlineLvl w:val="1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393C0E"/>
    <w:pPr>
      <w:ind w:firstLine="720"/>
      <w:jc w:val="both"/>
    </w:pPr>
    <w:rPr>
      <w:rFonts w:ascii="Arial" w:hAnsi="Arial" w:cs="Arial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Normal (Web)"/>
    <w:basedOn w:val="a"/>
    <w:uiPriority w:val="99"/>
    <w:rsid w:val="009D4ABB"/>
  </w:style>
  <w:style w:type="paragraph" w:styleId="a6">
    <w:name w:val="header"/>
    <w:basedOn w:val="a"/>
    <w:link w:val="a7"/>
    <w:uiPriority w:val="99"/>
    <w:rsid w:val="00312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12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3128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82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4288</Words>
  <Characters>24448</Characters>
  <Application>Microsoft Office Word</Application>
  <DocSecurity>0</DocSecurity>
  <Lines>203</Lines>
  <Paragraphs>57</Paragraphs>
  <ScaleCrop>false</ScaleCrop>
  <Company>Дом</Company>
  <LinksUpToDate>false</LinksUpToDate>
  <CharactersWithSpaces>28679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39</dc:title>
  <dc:subject/>
  <dc:creator>Юля</dc:creator>
  <cp:keywords/>
  <dc:description/>
  <cp:lastModifiedBy>Igor</cp:lastModifiedBy>
  <cp:revision>3</cp:revision>
  <dcterms:created xsi:type="dcterms:W3CDTF">2025-03-16T19:28:00Z</dcterms:created>
  <dcterms:modified xsi:type="dcterms:W3CDTF">2025-03-16T19:28:00Z</dcterms:modified>
</cp:coreProperties>
</file>