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2808" w14:textId="77777777" w:rsidR="002F6A87" w:rsidRPr="00934D98" w:rsidRDefault="002F6A87" w:rsidP="00934D98">
      <w:pPr>
        <w:pStyle w:val="aff2"/>
      </w:pPr>
      <w:r w:rsidRPr="00934D98">
        <w:t>Министерство образования Российской Федерации</w:t>
      </w:r>
    </w:p>
    <w:p w14:paraId="61868169" w14:textId="77777777" w:rsidR="002F6A87" w:rsidRPr="00934D98" w:rsidRDefault="002F6A87" w:rsidP="00934D98">
      <w:pPr>
        <w:pStyle w:val="aff2"/>
      </w:pPr>
      <w:r w:rsidRPr="00934D98">
        <w:t>Пензенский Государственный Университет</w:t>
      </w:r>
    </w:p>
    <w:p w14:paraId="001F966E" w14:textId="77777777" w:rsidR="00934D98" w:rsidRPr="00934D98" w:rsidRDefault="002F6A87" w:rsidP="00934D98">
      <w:pPr>
        <w:pStyle w:val="aff2"/>
      </w:pPr>
      <w:r w:rsidRPr="00934D98">
        <w:t>Медицинский Институт</w:t>
      </w:r>
    </w:p>
    <w:p w14:paraId="56DAA20C" w14:textId="77777777" w:rsidR="00934D98" w:rsidRPr="00934D98" w:rsidRDefault="002F6A87" w:rsidP="00934D98">
      <w:pPr>
        <w:pStyle w:val="aff2"/>
      </w:pPr>
      <w:r w:rsidRPr="00934D98">
        <w:t>Кафедра Терапии</w:t>
      </w:r>
    </w:p>
    <w:p w14:paraId="1C878705" w14:textId="77777777" w:rsidR="00934D98" w:rsidRPr="00934D98" w:rsidRDefault="002F6A87" w:rsidP="00934D98">
      <w:pPr>
        <w:pStyle w:val="aff2"/>
      </w:pPr>
      <w:r w:rsidRPr="00934D98">
        <w:t>Зав</w:t>
      </w:r>
      <w:r w:rsidR="00934D98" w:rsidRPr="00934D98">
        <w:t xml:space="preserve">. </w:t>
      </w:r>
      <w:r w:rsidRPr="00934D98">
        <w:t>кафедрой д</w:t>
      </w:r>
      <w:r w:rsidR="00934D98" w:rsidRPr="00934D98">
        <w:t xml:space="preserve">. </w:t>
      </w:r>
      <w:r w:rsidRPr="00934D98">
        <w:t>м</w:t>
      </w:r>
      <w:r w:rsidR="00934D98" w:rsidRPr="00934D98">
        <w:t xml:space="preserve">. </w:t>
      </w:r>
      <w:r w:rsidRPr="00934D98">
        <w:t>н</w:t>
      </w:r>
      <w:r w:rsidR="00934D98">
        <w:t>.,</w:t>
      </w:r>
    </w:p>
    <w:p w14:paraId="165398D2" w14:textId="77777777" w:rsidR="00934D98" w:rsidRDefault="00934D98" w:rsidP="00934D98">
      <w:pPr>
        <w:pStyle w:val="aff2"/>
      </w:pPr>
    </w:p>
    <w:p w14:paraId="201A6724" w14:textId="77777777" w:rsidR="00934D98" w:rsidRDefault="00934D98" w:rsidP="00934D98">
      <w:pPr>
        <w:pStyle w:val="aff2"/>
      </w:pPr>
    </w:p>
    <w:p w14:paraId="2FF3820E" w14:textId="77777777" w:rsidR="00934D98" w:rsidRDefault="00934D98" w:rsidP="00934D98">
      <w:pPr>
        <w:pStyle w:val="aff2"/>
      </w:pPr>
    </w:p>
    <w:p w14:paraId="2BD132D9" w14:textId="77777777" w:rsidR="00934D98" w:rsidRDefault="00934D98" w:rsidP="00934D98">
      <w:pPr>
        <w:pStyle w:val="aff2"/>
      </w:pPr>
    </w:p>
    <w:p w14:paraId="1398678E" w14:textId="77777777" w:rsidR="00934D98" w:rsidRDefault="00934D98" w:rsidP="00934D98">
      <w:pPr>
        <w:pStyle w:val="aff2"/>
      </w:pPr>
    </w:p>
    <w:p w14:paraId="58C97951" w14:textId="77777777" w:rsidR="00934D98" w:rsidRDefault="00934D98" w:rsidP="00934D98">
      <w:pPr>
        <w:pStyle w:val="aff2"/>
      </w:pPr>
    </w:p>
    <w:p w14:paraId="4440043F" w14:textId="77777777" w:rsidR="00934D98" w:rsidRDefault="00934D98" w:rsidP="00934D98">
      <w:pPr>
        <w:pStyle w:val="aff2"/>
      </w:pPr>
    </w:p>
    <w:p w14:paraId="66EFCD56" w14:textId="77777777" w:rsidR="00934D98" w:rsidRDefault="00934D98" w:rsidP="00934D98">
      <w:pPr>
        <w:pStyle w:val="aff2"/>
      </w:pPr>
    </w:p>
    <w:p w14:paraId="18A53E07" w14:textId="77777777" w:rsidR="002F6A87" w:rsidRPr="00934D98" w:rsidRDefault="002F6A87" w:rsidP="00934D98">
      <w:pPr>
        <w:pStyle w:val="aff2"/>
      </w:pPr>
      <w:r w:rsidRPr="00934D98">
        <w:t>Реферат</w:t>
      </w:r>
    </w:p>
    <w:p w14:paraId="16494798" w14:textId="77777777" w:rsidR="00934D98" w:rsidRDefault="002F6A87" w:rsidP="00934D98">
      <w:pPr>
        <w:pStyle w:val="aff2"/>
      </w:pPr>
      <w:r w:rsidRPr="00934D98">
        <w:t>на тему</w:t>
      </w:r>
      <w:r w:rsidR="00934D98" w:rsidRPr="00934D98">
        <w:t>:</w:t>
      </w:r>
    </w:p>
    <w:p w14:paraId="144C5CC7" w14:textId="77777777" w:rsidR="00934D98" w:rsidRDefault="00934D98" w:rsidP="00934D98">
      <w:pPr>
        <w:pStyle w:val="aff2"/>
      </w:pPr>
      <w:r>
        <w:t>"</w:t>
      </w:r>
      <w:r w:rsidR="002F6A87" w:rsidRPr="00934D98">
        <w:t>Патологические изменения организма при гломерулонефрите</w:t>
      </w:r>
      <w:r>
        <w:t>"</w:t>
      </w:r>
    </w:p>
    <w:p w14:paraId="508FE781" w14:textId="77777777" w:rsidR="00934D98" w:rsidRDefault="00934D98" w:rsidP="00934D98">
      <w:pPr>
        <w:pStyle w:val="aff2"/>
      </w:pPr>
    </w:p>
    <w:p w14:paraId="3BB115F5" w14:textId="77777777" w:rsidR="00934D98" w:rsidRDefault="00934D98" w:rsidP="00934D98">
      <w:pPr>
        <w:pStyle w:val="aff2"/>
      </w:pPr>
    </w:p>
    <w:p w14:paraId="13A42688" w14:textId="77777777" w:rsidR="00934D98" w:rsidRDefault="00934D98" w:rsidP="00934D98">
      <w:pPr>
        <w:pStyle w:val="aff2"/>
      </w:pPr>
    </w:p>
    <w:p w14:paraId="1B66F0AC" w14:textId="77777777" w:rsidR="00934D98" w:rsidRDefault="00934D98" w:rsidP="00934D98">
      <w:pPr>
        <w:pStyle w:val="aff2"/>
      </w:pPr>
    </w:p>
    <w:p w14:paraId="572BB1FA" w14:textId="77777777" w:rsidR="00934D98" w:rsidRDefault="00934D98" w:rsidP="00934D98">
      <w:pPr>
        <w:pStyle w:val="aff2"/>
      </w:pPr>
    </w:p>
    <w:p w14:paraId="4257A634" w14:textId="77777777" w:rsidR="00934D98" w:rsidRDefault="002F6A87" w:rsidP="00934D98">
      <w:pPr>
        <w:pStyle w:val="aff2"/>
        <w:jc w:val="left"/>
      </w:pPr>
      <w:r w:rsidRPr="00934D98">
        <w:t>Выполнила</w:t>
      </w:r>
      <w:r w:rsidR="00934D98" w:rsidRPr="00934D98">
        <w:t xml:space="preserve">: </w:t>
      </w:r>
      <w:r w:rsidRPr="00934D98">
        <w:t>студентка V курса</w:t>
      </w:r>
      <w:r w:rsidR="00934D98">
        <w:t xml:space="preserve"> </w:t>
      </w:r>
    </w:p>
    <w:p w14:paraId="378FDF53" w14:textId="77777777" w:rsidR="00934D98" w:rsidRDefault="002F6A87" w:rsidP="00934D98">
      <w:pPr>
        <w:pStyle w:val="aff2"/>
        <w:jc w:val="left"/>
      </w:pPr>
      <w:r w:rsidRPr="00934D98">
        <w:t>Проверил</w:t>
      </w:r>
      <w:r w:rsidR="00934D98" w:rsidRPr="00934D98">
        <w:t xml:space="preserve">: </w:t>
      </w:r>
      <w:r w:rsidRPr="00934D98">
        <w:t>к</w:t>
      </w:r>
      <w:r w:rsidR="00934D98" w:rsidRPr="00934D98">
        <w:t xml:space="preserve">. </w:t>
      </w:r>
      <w:r w:rsidRPr="00934D98">
        <w:t>м</w:t>
      </w:r>
      <w:r w:rsidR="00934D98" w:rsidRPr="00934D98">
        <w:t xml:space="preserve">. </w:t>
      </w:r>
      <w:r w:rsidRPr="00934D98">
        <w:t>н</w:t>
      </w:r>
      <w:r w:rsidR="00934D98">
        <w:t>.,</w:t>
      </w:r>
      <w:r w:rsidRPr="00934D98">
        <w:t xml:space="preserve"> доцент</w:t>
      </w:r>
      <w:r w:rsidR="00934D98" w:rsidRPr="00934D98">
        <w:t xml:space="preserve"> - </w:t>
      </w:r>
    </w:p>
    <w:p w14:paraId="2577431A" w14:textId="77777777" w:rsidR="00934D98" w:rsidRDefault="00934D98" w:rsidP="00934D98">
      <w:pPr>
        <w:pStyle w:val="aff2"/>
      </w:pPr>
    </w:p>
    <w:p w14:paraId="6B560F04" w14:textId="77777777" w:rsidR="00934D98" w:rsidRDefault="00934D98" w:rsidP="00934D98">
      <w:pPr>
        <w:pStyle w:val="aff2"/>
      </w:pPr>
    </w:p>
    <w:p w14:paraId="5F8AECBC" w14:textId="77777777" w:rsidR="00934D98" w:rsidRDefault="00934D98" w:rsidP="00934D98">
      <w:pPr>
        <w:pStyle w:val="aff2"/>
      </w:pPr>
    </w:p>
    <w:p w14:paraId="6FA8D1DE" w14:textId="77777777" w:rsidR="00934D98" w:rsidRDefault="00934D98" w:rsidP="00934D98">
      <w:pPr>
        <w:pStyle w:val="aff2"/>
      </w:pPr>
    </w:p>
    <w:p w14:paraId="3A882F3B" w14:textId="77777777" w:rsidR="00934D98" w:rsidRDefault="00934D98" w:rsidP="00934D98">
      <w:pPr>
        <w:pStyle w:val="aff2"/>
      </w:pPr>
    </w:p>
    <w:p w14:paraId="1588AE65" w14:textId="77777777" w:rsidR="002F6A87" w:rsidRPr="00934D98" w:rsidRDefault="002F6A87" w:rsidP="00934D98">
      <w:pPr>
        <w:pStyle w:val="aff2"/>
      </w:pPr>
      <w:r w:rsidRPr="00934D98">
        <w:t>Пенза</w:t>
      </w:r>
      <w:r w:rsidR="00934D98">
        <w:t xml:space="preserve"> </w:t>
      </w:r>
      <w:r w:rsidRPr="00934D98">
        <w:t>2010</w:t>
      </w:r>
    </w:p>
    <w:p w14:paraId="379728DE" w14:textId="77777777" w:rsidR="002F6A87" w:rsidRDefault="00934D98" w:rsidP="00934D98">
      <w:pPr>
        <w:pStyle w:val="afa"/>
      </w:pPr>
      <w:r>
        <w:br w:type="page"/>
      </w:r>
      <w:r w:rsidR="002F6A87" w:rsidRPr="00934D98">
        <w:lastRenderedPageBreak/>
        <w:t>План</w:t>
      </w:r>
    </w:p>
    <w:p w14:paraId="3D078DC3" w14:textId="77777777" w:rsidR="00934D98" w:rsidRPr="00934D98" w:rsidRDefault="00934D98" w:rsidP="00934D98">
      <w:pPr>
        <w:pStyle w:val="afa"/>
      </w:pPr>
    </w:p>
    <w:p w14:paraId="65D645C2" w14:textId="77777777" w:rsidR="00934D98" w:rsidRDefault="00934D98">
      <w:pPr>
        <w:pStyle w:val="22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r w:rsidRPr="00EC314C">
        <w:rPr>
          <w:rStyle w:val="af0"/>
          <w:noProof/>
        </w:rPr>
        <w:fldChar w:fldCharType="begin"/>
      </w:r>
      <w:r w:rsidRPr="00EC314C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"_Toc266562562"</w:instrText>
      </w:r>
      <w:r w:rsidRPr="00EC314C">
        <w:rPr>
          <w:rStyle w:val="af0"/>
          <w:noProof/>
        </w:rPr>
        <w:instrText xml:space="preserve"> </w:instrText>
      </w:r>
      <w:r w:rsidR="00D04653" w:rsidRPr="00EC314C">
        <w:rPr>
          <w:noProof/>
          <w:color w:val="0000FF"/>
          <w:u w:val="single"/>
        </w:rPr>
      </w:r>
      <w:r w:rsidRPr="00EC314C">
        <w:rPr>
          <w:rStyle w:val="af0"/>
          <w:noProof/>
        </w:rPr>
        <w:fldChar w:fldCharType="separate"/>
      </w:r>
      <w:r w:rsidRPr="00EC314C">
        <w:rPr>
          <w:rStyle w:val="af0"/>
          <w:noProof/>
        </w:rPr>
        <w:t>1. Изменения вследствие нарушения почечного кровообращения</w:t>
      </w:r>
      <w:r w:rsidRPr="00EC314C">
        <w:rPr>
          <w:rStyle w:val="af0"/>
          <w:noProof/>
        </w:rPr>
        <w:fldChar w:fldCharType="end"/>
      </w:r>
    </w:p>
    <w:p w14:paraId="683F0E19" w14:textId="77777777"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EC314C">
        <w:rPr>
          <w:rStyle w:val="af0"/>
          <w:noProof/>
        </w:rPr>
        <w:fldChar w:fldCharType="begin"/>
      </w:r>
      <w:r w:rsidRPr="00EC314C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"_Toc266562563"</w:instrText>
      </w:r>
      <w:r w:rsidRPr="00EC314C">
        <w:rPr>
          <w:rStyle w:val="af0"/>
          <w:noProof/>
        </w:rPr>
        <w:instrText xml:space="preserve"> </w:instrText>
      </w:r>
      <w:r w:rsidR="00D04653" w:rsidRPr="00EC314C">
        <w:rPr>
          <w:noProof/>
          <w:color w:val="0000FF"/>
          <w:u w:val="single"/>
        </w:rPr>
      </w:r>
      <w:r w:rsidRPr="00EC314C">
        <w:rPr>
          <w:rStyle w:val="af0"/>
          <w:noProof/>
        </w:rPr>
        <w:fldChar w:fldCharType="separate"/>
      </w:r>
      <w:r w:rsidRPr="00EC314C">
        <w:rPr>
          <w:rStyle w:val="af0"/>
          <w:noProof/>
        </w:rPr>
        <w:t>2. Степени риска</w:t>
      </w:r>
      <w:r w:rsidRPr="00EC314C">
        <w:rPr>
          <w:rStyle w:val="af0"/>
          <w:noProof/>
        </w:rPr>
        <w:fldChar w:fldCharType="end"/>
      </w:r>
    </w:p>
    <w:p w14:paraId="560CC121" w14:textId="77777777"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EC314C">
        <w:rPr>
          <w:rStyle w:val="af0"/>
          <w:noProof/>
        </w:rPr>
        <w:fldChar w:fldCharType="begin"/>
      </w:r>
      <w:r w:rsidRPr="00EC314C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"_Toc266562564"</w:instrText>
      </w:r>
      <w:r w:rsidRPr="00EC314C">
        <w:rPr>
          <w:rStyle w:val="af0"/>
          <w:noProof/>
        </w:rPr>
        <w:instrText xml:space="preserve"> </w:instrText>
      </w:r>
      <w:r w:rsidR="00D04653" w:rsidRPr="00EC314C">
        <w:rPr>
          <w:noProof/>
          <w:color w:val="0000FF"/>
          <w:u w:val="single"/>
        </w:rPr>
      </w:r>
      <w:r w:rsidRPr="00EC314C">
        <w:rPr>
          <w:rStyle w:val="af0"/>
          <w:noProof/>
        </w:rPr>
        <w:fldChar w:fldCharType="separate"/>
      </w:r>
      <w:r w:rsidRPr="00EC314C">
        <w:rPr>
          <w:rStyle w:val="af0"/>
          <w:noProof/>
        </w:rPr>
        <w:t>3. Лечение</w:t>
      </w:r>
      <w:r w:rsidRPr="00EC314C">
        <w:rPr>
          <w:rStyle w:val="af0"/>
          <w:noProof/>
        </w:rPr>
        <w:fldChar w:fldCharType="end"/>
      </w:r>
    </w:p>
    <w:p w14:paraId="4259E5FB" w14:textId="77777777" w:rsidR="00934D98" w:rsidRDefault="00934D98">
      <w:pPr>
        <w:pStyle w:val="22"/>
        <w:rPr>
          <w:smallCaps w:val="0"/>
          <w:noProof/>
          <w:sz w:val="24"/>
          <w:szCs w:val="24"/>
        </w:rPr>
      </w:pPr>
      <w:r w:rsidRPr="00EC314C">
        <w:rPr>
          <w:rStyle w:val="af0"/>
          <w:noProof/>
        </w:rPr>
        <w:fldChar w:fldCharType="begin"/>
      </w:r>
      <w:r w:rsidRPr="00EC314C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"_Toc266562565"</w:instrText>
      </w:r>
      <w:r w:rsidRPr="00EC314C">
        <w:rPr>
          <w:rStyle w:val="af0"/>
          <w:noProof/>
        </w:rPr>
        <w:instrText xml:space="preserve"> </w:instrText>
      </w:r>
      <w:r w:rsidR="00D04653" w:rsidRPr="00EC314C">
        <w:rPr>
          <w:noProof/>
          <w:color w:val="0000FF"/>
          <w:u w:val="single"/>
        </w:rPr>
      </w:r>
      <w:r w:rsidRPr="00EC314C">
        <w:rPr>
          <w:rStyle w:val="af0"/>
          <w:noProof/>
        </w:rPr>
        <w:fldChar w:fldCharType="separate"/>
      </w:r>
      <w:r w:rsidRPr="00EC314C">
        <w:rPr>
          <w:rStyle w:val="af0"/>
          <w:noProof/>
        </w:rPr>
        <w:t>Литература</w:t>
      </w:r>
      <w:r w:rsidRPr="00EC314C">
        <w:rPr>
          <w:rStyle w:val="af0"/>
          <w:noProof/>
        </w:rPr>
        <w:fldChar w:fldCharType="end"/>
      </w:r>
    </w:p>
    <w:p w14:paraId="0DD8A39B" w14:textId="77777777" w:rsidR="00417235" w:rsidRPr="00934D98" w:rsidRDefault="00934D98" w:rsidP="00934D98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66562562"/>
      <w:r w:rsidR="00417235" w:rsidRPr="00934D98">
        <w:lastRenderedPageBreak/>
        <w:t>1</w:t>
      </w:r>
      <w:r w:rsidRPr="00934D98">
        <w:t xml:space="preserve">. </w:t>
      </w:r>
      <w:r w:rsidR="00417235" w:rsidRPr="00934D98">
        <w:t>Изменения вследствие нарушения почечного кровообращения</w:t>
      </w:r>
      <w:bookmarkEnd w:id="0"/>
    </w:p>
    <w:p w14:paraId="4B09277B" w14:textId="77777777" w:rsidR="00934D98" w:rsidRDefault="00934D98" w:rsidP="00934D98">
      <w:pPr>
        <w:ind w:firstLine="709"/>
      </w:pPr>
    </w:p>
    <w:p w14:paraId="393C8009" w14:textId="77777777" w:rsidR="00934D98" w:rsidRDefault="00FD23C6" w:rsidP="00934D98">
      <w:pPr>
        <w:ind w:firstLine="709"/>
      </w:pPr>
      <w:r w:rsidRPr="00934D98">
        <w:t>В развитии позднего токсикоза, несомненно, играет роль нарушенное почечное кровообращение</w:t>
      </w:r>
      <w:r w:rsidR="00934D98" w:rsidRPr="00934D98">
        <w:t xml:space="preserve">. </w:t>
      </w:r>
      <w:r w:rsidRPr="00934D98">
        <w:t>По нашим данным, у больных латентной формой гломерулонефрита нефропатия беременных развивается реже, чем при более тяжелых формах заболевания</w:t>
      </w:r>
      <w:r w:rsidR="00934D98" w:rsidRPr="00934D98">
        <w:t xml:space="preserve">. </w:t>
      </w:r>
      <w:r w:rsidRPr="00934D98">
        <w:t>Это объясняется меньшим поражением почек и, в частности, менее выраженным нарушением почечной гемодинамики при латентной форме гломерулонефрита</w:t>
      </w:r>
      <w:r w:rsidR="00934D98" w:rsidRPr="00934D98">
        <w:t xml:space="preserve">. </w:t>
      </w:r>
      <w:r w:rsidRPr="00934D98">
        <w:t>Антенатальная смерть при латентной форме гломерулонефрита отмечается только в случае присоединения позднего токсикоза</w:t>
      </w:r>
      <w:r w:rsidR="00934D98" w:rsidRPr="00934D98">
        <w:t xml:space="preserve">. </w:t>
      </w:r>
      <w:r w:rsidRPr="00934D98">
        <w:t>Поскольку при латентной форме гломерулонефрита осложнения редки, мы считаем беременность при этом заболевании допустимой</w:t>
      </w:r>
      <w:r w:rsidR="00934D98" w:rsidRPr="00934D98">
        <w:t>.</w:t>
      </w:r>
    </w:p>
    <w:p w14:paraId="6108B7C1" w14:textId="77777777" w:rsidR="00934D98" w:rsidRDefault="00FD23C6" w:rsidP="00934D98">
      <w:pPr>
        <w:ind w:firstLine="709"/>
      </w:pPr>
      <w:r w:rsidRPr="00934D98">
        <w:t>При гипертонической и смешанной формах гломерулонефрита, кроме глубокого нарушения регионарного почечного кровообращения, наблюдаются выраженные патологические изменения в общей системе кровообращения</w:t>
      </w:r>
      <w:r w:rsidR="00934D98" w:rsidRPr="00934D98">
        <w:t xml:space="preserve">. </w:t>
      </w:r>
      <w:r w:rsidRPr="00934D98">
        <w:t>По нашим данным, это способствует в 6 раз более частому, чем при латентной форме, развитию позднего токсикоза беременных, нарушению маточно-плацентарного кровообращения, преждевременной отслойке плаценты ив 10 раз более высокой перинатальной смертности</w:t>
      </w:r>
      <w:r w:rsidR="00934D98" w:rsidRPr="00934D98">
        <w:t xml:space="preserve">. </w:t>
      </w:r>
      <w:r w:rsidRPr="00934D98">
        <w:t>При этих формах гломерулонефрита продолжение беременности нежелательно</w:t>
      </w:r>
      <w:r w:rsidR="00934D98" w:rsidRPr="00934D98">
        <w:t>.</w:t>
      </w:r>
    </w:p>
    <w:p w14:paraId="267E42D4" w14:textId="77777777" w:rsidR="00934D98" w:rsidRDefault="00FD23C6" w:rsidP="00934D98">
      <w:pPr>
        <w:ind w:firstLine="709"/>
      </w:pPr>
      <w:r w:rsidRPr="00934D98">
        <w:t>При нефротической форме хронического гломерулонефрита беременность можно допустить, если есть условия для тщательного наблюдения и длительного стационарного лечения больной</w:t>
      </w:r>
      <w:r w:rsidR="00934D98" w:rsidRPr="00934D98">
        <w:t xml:space="preserve">. </w:t>
      </w:r>
      <w:r w:rsidRPr="00934D98">
        <w:t>Мы разделяем мнение Ма</w:t>
      </w:r>
      <w:r w:rsidRPr="00934D98">
        <w:rPr>
          <w:lang w:val="en-US"/>
        </w:rPr>
        <w:t>mpel</w:t>
      </w:r>
      <w:r w:rsidR="00934D98">
        <w:t xml:space="preserve"> (</w:t>
      </w:r>
      <w:r w:rsidRPr="00934D98">
        <w:t>1970</w:t>
      </w:r>
      <w:r w:rsidR="00934D98" w:rsidRPr="00934D98">
        <w:t xml:space="preserve">) </w:t>
      </w:r>
      <w:r w:rsidRPr="00934D98">
        <w:t>о том, что гипертония больше отягощает прогноз для женщины и внутриутробного плода, чем хроническая недостаточность белка</w:t>
      </w:r>
      <w:r w:rsidR="00934D98" w:rsidRPr="00934D98">
        <w:t xml:space="preserve">. </w:t>
      </w:r>
      <w:r w:rsidRPr="00934D98">
        <w:t>Именно гипертония является основным фактором, ведущим к антенатальной гибели плода</w:t>
      </w:r>
      <w:r w:rsidR="00934D98" w:rsidRPr="00934D98">
        <w:t xml:space="preserve">. </w:t>
      </w:r>
      <w:r w:rsidRPr="00934D98">
        <w:t>Дефицит белка, хотя и способствует развитию гипотрофии плода, не так опасен для жизни ребенка, как гипертония</w:t>
      </w:r>
      <w:r w:rsidR="00934D98" w:rsidRPr="00934D98">
        <w:t xml:space="preserve">. </w:t>
      </w:r>
      <w:r w:rsidRPr="00934D98">
        <w:t>У больных нефротической формой гломерулонефрита мы отмечали самое низкое содержание общего белка в крови</w:t>
      </w:r>
      <w:r w:rsidR="00934D98" w:rsidRPr="00934D98">
        <w:t xml:space="preserve"> - </w:t>
      </w:r>
      <w:r w:rsidRPr="00934D98">
        <w:t>до 46 г/л</w:t>
      </w:r>
      <w:r w:rsidR="00934D98">
        <w:t xml:space="preserve"> (</w:t>
      </w:r>
      <w:r w:rsidRPr="00934D98">
        <w:t>4,6 г%</w:t>
      </w:r>
      <w:r w:rsidR="00934D98" w:rsidRPr="00934D98">
        <w:t xml:space="preserve">). </w:t>
      </w:r>
      <w:r w:rsidRPr="00934D98">
        <w:t xml:space="preserve">Однако все </w:t>
      </w:r>
      <w:r w:rsidRPr="00934D98">
        <w:lastRenderedPageBreak/>
        <w:t>наблюдавшиеся нами женщины с нефротической формой хронического гломерулонефрита родили живых детей, а наблюдение за женщинами в течение нескольких лет после родов не выявило ухудшения заболевания почек в результате беременности</w:t>
      </w:r>
      <w:r w:rsidR="00934D98" w:rsidRPr="00934D98">
        <w:t xml:space="preserve">. </w:t>
      </w:r>
      <w:r w:rsidRPr="00934D98">
        <w:t>Это соответствует точке зрения других авторов о том, что состояние матери и плода при нефротической форме гломерулонефрита относительно благополучно, а ухудшения течения заболевания после беременности не наблюдается</w:t>
      </w:r>
      <w:r w:rsidR="00934D98" w:rsidRPr="00934D98">
        <w:t>.</w:t>
      </w:r>
    </w:p>
    <w:p w14:paraId="54D67F14" w14:textId="77777777" w:rsidR="00934D98" w:rsidRDefault="00934D98" w:rsidP="00934D98">
      <w:pPr>
        <w:ind w:firstLine="709"/>
      </w:pPr>
    </w:p>
    <w:p w14:paraId="43D607B8" w14:textId="77777777" w:rsidR="00417235" w:rsidRPr="00934D98" w:rsidRDefault="00417235" w:rsidP="00934D98">
      <w:pPr>
        <w:pStyle w:val="2"/>
      </w:pPr>
      <w:bookmarkStart w:id="1" w:name="_Toc266562563"/>
      <w:r w:rsidRPr="00934D98">
        <w:t>2</w:t>
      </w:r>
      <w:r w:rsidR="00934D98" w:rsidRPr="00934D98">
        <w:t xml:space="preserve">. </w:t>
      </w:r>
      <w:r w:rsidRPr="00934D98">
        <w:t>Степени риска</w:t>
      </w:r>
      <w:bookmarkEnd w:id="1"/>
    </w:p>
    <w:p w14:paraId="04F2F570" w14:textId="77777777" w:rsidR="00934D98" w:rsidRDefault="00934D98" w:rsidP="00934D98">
      <w:pPr>
        <w:ind w:firstLine="709"/>
      </w:pPr>
    </w:p>
    <w:p w14:paraId="77BE8A1F" w14:textId="77777777" w:rsidR="00934D98" w:rsidRDefault="00417235" w:rsidP="00934D98">
      <w:pPr>
        <w:ind w:firstLine="709"/>
      </w:pPr>
      <w:r w:rsidRPr="00934D98">
        <w:t>Выделяются</w:t>
      </w:r>
      <w:r w:rsidR="00FD23C6" w:rsidRPr="00934D98">
        <w:t xml:space="preserve"> 3 степени риска, определяющие частоту неблагополучного исхода беременности и родов для матери и плода и ориентирующие врача в отношении прогноза или лечебной тактики</w:t>
      </w:r>
      <w:r w:rsidR="00934D98" w:rsidRPr="00934D98">
        <w:t>.</w:t>
      </w:r>
    </w:p>
    <w:p w14:paraId="63C5CF8E" w14:textId="77777777" w:rsidR="00934D98" w:rsidRDefault="00FD23C6" w:rsidP="00934D98">
      <w:pPr>
        <w:ind w:firstLine="709"/>
      </w:pPr>
      <w:r w:rsidRPr="00934D98">
        <w:rPr>
          <w:lang w:val="en-US"/>
        </w:rPr>
        <w:t>I</w:t>
      </w:r>
      <w:r w:rsidR="00995DB0">
        <w:t xml:space="preserve"> </w:t>
      </w:r>
      <w:r w:rsidRPr="00934D98">
        <w:t>степень</w:t>
      </w:r>
      <w:r w:rsidR="00934D98" w:rsidRPr="00934D98">
        <w:t xml:space="preserve"> </w:t>
      </w:r>
      <w:r w:rsidRPr="00934D98">
        <w:t>риска</w:t>
      </w:r>
      <w:r w:rsidR="00934D98" w:rsidRPr="00934D98">
        <w:t xml:space="preserve"> </w:t>
      </w:r>
      <w:r w:rsidRPr="00934D98">
        <w:t>минимальная</w:t>
      </w:r>
      <w:r w:rsidR="00934D98" w:rsidRPr="00934D98">
        <w:t xml:space="preserve">. </w:t>
      </w:r>
      <w:r w:rsidRPr="00934D98">
        <w:t>Осложнения</w:t>
      </w:r>
      <w:r w:rsidR="00934D98" w:rsidRPr="00934D98">
        <w:t xml:space="preserve"> </w:t>
      </w:r>
      <w:r w:rsidRPr="00934D98">
        <w:t>беременности</w:t>
      </w:r>
      <w:r w:rsidR="00934D98" w:rsidRPr="00934D98">
        <w:t xml:space="preserve"> </w:t>
      </w:r>
      <w:r w:rsidRPr="00934D98">
        <w:t>возникают</w:t>
      </w:r>
      <w:r w:rsidR="00934D98" w:rsidRPr="00934D98">
        <w:t xml:space="preserve"> </w:t>
      </w:r>
      <w:r w:rsidRPr="00934D98">
        <w:t>не</w:t>
      </w:r>
      <w:r w:rsidR="00934D98" w:rsidRPr="00934D98">
        <w:t xml:space="preserve"> </w:t>
      </w:r>
      <w:r w:rsidRPr="00934D98">
        <w:t>более</w:t>
      </w:r>
      <w:r w:rsidR="00934D98" w:rsidRPr="00934D98">
        <w:t xml:space="preserve"> </w:t>
      </w:r>
      <w:r w:rsidRPr="00934D98">
        <w:t>чем</w:t>
      </w:r>
      <w:r w:rsidR="00934D98" w:rsidRPr="00934D98">
        <w:t xml:space="preserve"> </w:t>
      </w:r>
      <w:r w:rsidRPr="00934D98">
        <w:t>у</w:t>
      </w:r>
      <w:r w:rsidR="00934D98" w:rsidRPr="00934D98">
        <w:t xml:space="preserve"> </w:t>
      </w:r>
      <w:r w:rsidRPr="00934D98">
        <w:t>20%</w:t>
      </w:r>
      <w:r w:rsidRPr="00934D98">
        <w:rPr>
          <w:i/>
          <w:iCs/>
        </w:rPr>
        <w:t xml:space="preserve"> </w:t>
      </w:r>
      <w:r w:rsidRPr="00934D98">
        <w:t>женщин</w:t>
      </w:r>
      <w:r w:rsidR="00934D98" w:rsidRPr="00934D98">
        <w:t xml:space="preserve">. </w:t>
      </w:r>
      <w:r w:rsidRPr="00934D98">
        <w:t>Беременность редко ухудшает течение заболевания, менее чем у 20%</w:t>
      </w:r>
      <w:r w:rsidRPr="00934D98">
        <w:rPr>
          <w:i/>
          <w:iCs/>
        </w:rPr>
        <w:t xml:space="preserve"> </w:t>
      </w:r>
      <w:r w:rsidRPr="00934D98">
        <w:t>больных</w:t>
      </w:r>
      <w:r w:rsidR="00934D98" w:rsidRPr="00934D98">
        <w:t>.</w:t>
      </w:r>
    </w:p>
    <w:p w14:paraId="36B86403" w14:textId="77777777" w:rsidR="00934D98" w:rsidRDefault="00FD23C6" w:rsidP="00934D98">
      <w:pPr>
        <w:ind w:firstLine="709"/>
      </w:pPr>
      <w:r w:rsidRPr="00934D98">
        <w:rPr>
          <w:lang w:val="en-US"/>
        </w:rPr>
        <w:t>II</w:t>
      </w:r>
      <w:r w:rsidRPr="00934D98">
        <w:t xml:space="preserve"> степень</w:t>
      </w:r>
      <w:r w:rsidR="00934D98" w:rsidRPr="00934D98">
        <w:t xml:space="preserve"> </w:t>
      </w:r>
      <w:r w:rsidRPr="00934D98">
        <w:t>риска</w:t>
      </w:r>
      <w:r w:rsidR="00934D98" w:rsidRPr="00934D98">
        <w:t xml:space="preserve"> </w:t>
      </w:r>
      <w:r w:rsidRPr="00934D98">
        <w:t>выраженная</w:t>
      </w:r>
      <w:r w:rsidR="00934D98" w:rsidRPr="00934D98">
        <w:t xml:space="preserve">. </w:t>
      </w:r>
      <w:r w:rsidRPr="00934D98">
        <w:t>Экстрагенитальные заболевания часто</w:t>
      </w:r>
      <w:r w:rsidR="00934D98">
        <w:t xml:space="preserve"> (</w:t>
      </w:r>
      <w:r w:rsidRPr="00934D98">
        <w:t>от 20 до 50%</w:t>
      </w:r>
      <w:r w:rsidR="00934D98" w:rsidRPr="00934D98">
        <w:t xml:space="preserve">) </w:t>
      </w:r>
      <w:r w:rsidRPr="00934D98">
        <w:t>вызывают осложнения беременности поздним токсикозом, самопроизвольным абортом, преждевременными родами</w:t>
      </w:r>
      <w:r w:rsidR="00934D98" w:rsidRPr="00934D98">
        <w:t xml:space="preserve">; </w:t>
      </w:r>
      <w:r w:rsidRPr="00934D98">
        <w:t>часто наблюдается</w:t>
      </w:r>
      <w:r w:rsidR="00934D98">
        <w:t xml:space="preserve"> </w:t>
      </w:r>
      <w:r w:rsidRPr="00934D98">
        <w:t>гипотрофия плода</w:t>
      </w:r>
      <w:r w:rsidR="00934D98" w:rsidRPr="00934D98">
        <w:t xml:space="preserve">; </w:t>
      </w:r>
      <w:r w:rsidRPr="00934D98">
        <w:t>увеличена перинатальная смертность</w:t>
      </w:r>
      <w:r w:rsidR="00934D98">
        <w:t xml:space="preserve"> (</w:t>
      </w:r>
      <w:r w:rsidRPr="00934D98">
        <w:t>до 200%о</w:t>
      </w:r>
      <w:r w:rsidR="00934D98" w:rsidRPr="00934D98">
        <w:t xml:space="preserve">). </w:t>
      </w:r>
      <w:r w:rsidRPr="00934D98">
        <w:t>Течение заболевания может ухудшиться во время беременности или после родов более чем у 20% больных</w:t>
      </w:r>
      <w:r w:rsidR="00934D98" w:rsidRPr="00934D98">
        <w:t>.</w:t>
      </w:r>
    </w:p>
    <w:p w14:paraId="5AE1905E" w14:textId="77777777" w:rsidR="00934D98" w:rsidRDefault="00FD23C6" w:rsidP="00934D98">
      <w:pPr>
        <w:ind w:firstLine="709"/>
      </w:pPr>
      <w:r w:rsidRPr="00934D98">
        <w:rPr>
          <w:lang w:val="en-US"/>
        </w:rPr>
        <w:t>III</w:t>
      </w:r>
      <w:r w:rsidRPr="00934D98">
        <w:t xml:space="preserve"> степень</w:t>
      </w:r>
      <w:r w:rsidR="00934D98" w:rsidRPr="00934D98">
        <w:t xml:space="preserve"> </w:t>
      </w:r>
      <w:r w:rsidRPr="00934D98">
        <w:t>риска</w:t>
      </w:r>
      <w:r w:rsidR="00934D98" w:rsidRPr="00934D98">
        <w:t xml:space="preserve"> </w:t>
      </w:r>
      <w:r w:rsidRPr="00934D98">
        <w:t>максимальная</w:t>
      </w:r>
      <w:r w:rsidR="00934D98" w:rsidRPr="00934D98">
        <w:t xml:space="preserve">. </w:t>
      </w:r>
      <w:r w:rsidRPr="00934D98">
        <w:t>У</w:t>
      </w:r>
      <w:r w:rsidR="00934D98" w:rsidRPr="00934D98">
        <w:t xml:space="preserve"> </w:t>
      </w:r>
      <w:r w:rsidRPr="00934D98">
        <w:t>большинства женщин с экстрагенитальными заболеваниями возникают осложнения беременности</w:t>
      </w:r>
      <w:r w:rsidR="00934D98">
        <w:t xml:space="preserve"> (</w:t>
      </w:r>
      <w:r w:rsidRPr="00934D98">
        <w:t>более 50%</w:t>
      </w:r>
      <w:r w:rsidR="00934D98" w:rsidRPr="00934D98">
        <w:t>),</w:t>
      </w:r>
      <w:r w:rsidRPr="00934D98">
        <w:t xml:space="preserve"> редко родятся доношенные</w:t>
      </w:r>
      <w:r w:rsidR="00934D98" w:rsidRPr="00934D98">
        <w:t xml:space="preserve"> </w:t>
      </w:r>
      <w:r w:rsidRPr="00934D98">
        <w:t>дети</w:t>
      </w:r>
      <w:r w:rsidR="00934D98" w:rsidRPr="00934D98">
        <w:t xml:space="preserve"> </w:t>
      </w:r>
      <w:r w:rsidRPr="00934D98">
        <w:t>в</w:t>
      </w:r>
      <w:r w:rsidR="00934D98" w:rsidRPr="00934D98">
        <w:t xml:space="preserve"> </w:t>
      </w:r>
      <w:r w:rsidRPr="00934D98">
        <w:t>удовлетворительном</w:t>
      </w:r>
      <w:r w:rsidR="00934D98" w:rsidRPr="00934D98">
        <w:t xml:space="preserve"> </w:t>
      </w:r>
      <w:r w:rsidRPr="00934D98">
        <w:t>состоянии</w:t>
      </w:r>
      <w:r w:rsidR="00934D98" w:rsidRPr="00934D98">
        <w:t xml:space="preserve">; </w:t>
      </w:r>
      <w:r w:rsidRPr="00934D98">
        <w:t>перинатальная смертность высокая</w:t>
      </w:r>
      <w:r w:rsidR="00934D98">
        <w:t xml:space="preserve"> (</w:t>
      </w:r>
      <w:r w:rsidRPr="00934D98">
        <w:t>более 200%о</w:t>
      </w:r>
      <w:r w:rsidR="00934D98" w:rsidRPr="00934D98">
        <w:t xml:space="preserve">). </w:t>
      </w:r>
      <w:r w:rsidRPr="00934D98">
        <w:t>Беременность представляет опасность для здоровья и жизни женщины</w:t>
      </w:r>
      <w:r w:rsidR="00934D98" w:rsidRPr="00934D98">
        <w:t>.</w:t>
      </w:r>
    </w:p>
    <w:p w14:paraId="1A6C58B7" w14:textId="77777777" w:rsidR="00934D98" w:rsidRDefault="00FD23C6" w:rsidP="00934D98">
      <w:pPr>
        <w:ind w:firstLine="709"/>
      </w:pPr>
      <w:r w:rsidRPr="00934D98">
        <w:t>У беременных, больных хроническим гломерулонефритом, степень риска зависит от формы заболевания</w:t>
      </w:r>
      <w:r w:rsidR="00934D98" w:rsidRPr="00934D98">
        <w:t xml:space="preserve">: </w:t>
      </w:r>
      <w:r w:rsidRPr="00934D98">
        <w:rPr>
          <w:lang w:val="en-US"/>
        </w:rPr>
        <w:t>I</w:t>
      </w:r>
      <w:r w:rsidRPr="00934D98">
        <w:t xml:space="preserve"> степень риска</w:t>
      </w:r>
      <w:r w:rsidR="00934D98" w:rsidRPr="00934D98">
        <w:t xml:space="preserve"> - </w:t>
      </w:r>
      <w:r w:rsidRPr="00934D98">
        <w:t>латентная форма</w:t>
      </w:r>
      <w:r w:rsidR="00934D98" w:rsidRPr="00934D98">
        <w:t xml:space="preserve">; </w:t>
      </w:r>
      <w:r w:rsidRPr="00934D98">
        <w:rPr>
          <w:lang w:val="en-US"/>
        </w:rPr>
        <w:t>II</w:t>
      </w:r>
      <w:r w:rsidRPr="00934D98">
        <w:t xml:space="preserve"> </w:t>
      </w:r>
      <w:r w:rsidRPr="00934D98">
        <w:lastRenderedPageBreak/>
        <w:t>степень риска</w:t>
      </w:r>
      <w:r w:rsidR="00934D98" w:rsidRPr="00934D98">
        <w:t xml:space="preserve"> - </w:t>
      </w:r>
      <w:r w:rsidRPr="00934D98">
        <w:t>нефротическая форма</w:t>
      </w:r>
      <w:r w:rsidR="00934D98" w:rsidRPr="00934D98">
        <w:t xml:space="preserve">; </w:t>
      </w:r>
      <w:r w:rsidRPr="00934D98">
        <w:rPr>
          <w:lang w:val="en-US"/>
        </w:rPr>
        <w:t>III</w:t>
      </w:r>
      <w:r w:rsidRPr="00934D98">
        <w:t xml:space="preserve"> степень риска</w:t>
      </w:r>
      <w:r w:rsidR="00934D98" w:rsidRPr="00934D98">
        <w:t xml:space="preserve"> - </w:t>
      </w:r>
      <w:r w:rsidRPr="00934D98">
        <w:t>гипертоническая и смешанная формы, азотемия</w:t>
      </w:r>
      <w:r w:rsidR="00934D98" w:rsidRPr="00934D98">
        <w:t>.</w:t>
      </w:r>
    </w:p>
    <w:p w14:paraId="499433E7" w14:textId="77777777" w:rsidR="00934D98" w:rsidRDefault="00FD23C6" w:rsidP="00934D98">
      <w:pPr>
        <w:ind w:firstLine="709"/>
      </w:pPr>
      <w:r w:rsidRPr="00934D98">
        <w:t xml:space="preserve">К </w:t>
      </w:r>
      <w:r w:rsidRPr="00934D98">
        <w:rPr>
          <w:lang w:val="en-US"/>
        </w:rPr>
        <w:t>I</w:t>
      </w:r>
      <w:r w:rsidRPr="00934D98">
        <w:t xml:space="preserve"> степени риска относится и очаговый гломерулонефрит</w:t>
      </w:r>
      <w:r w:rsidR="00934D98" w:rsidRPr="00934D98">
        <w:t>.</w:t>
      </w:r>
    </w:p>
    <w:p w14:paraId="55981370" w14:textId="77777777" w:rsidR="00934D98" w:rsidRDefault="00FD23C6" w:rsidP="00934D98">
      <w:pPr>
        <w:ind w:firstLine="709"/>
      </w:pPr>
      <w:r w:rsidRPr="00934D98">
        <w:t>Как видно из данных, при латентной и нефротической формах заболевания осложнения беременности редки</w:t>
      </w:r>
      <w:r w:rsidR="00934D98" w:rsidRPr="00934D98">
        <w:t xml:space="preserve">. </w:t>
      </w:r>
      <w:r w:rsidRPr="00934D98">
        <w:t>При гипертонической и смешанной формах гломерулонефрита осложнения возникают почти у каждой больной</w:t>
      </w:r>
      <w:r w:rsidR="00934D98" w:rsidRPr="00934D98">
        <w:t xml:space="preserve">. </w:t>
      </w:r>
      <w:r w:rsidRPr="00934D98">
        <w:t xml:space="preserve">Все 10 детей родились у больных со </w:t>
      </w:r>
      <w:r w:rsidRPr="00934D98">
        <w:rPr>
          <w:lang w:val="en-US"/>
        </w:rPr>
        <w:t>II</w:t>
      </w:r>
      <w:r w:rsidR="00934D98" w:rsidRPr="00934D98">
        <w:t>-</w:t>
      </w:r>
      <w:r w:rsidRPr="00934D98">
        <w:rPr>
          <w:lang w:val="en-US"/>
        </w:rPr>
        <w:t>III</w:t>
      </w:r>
      <w:r w:rsidRPr="00934D98">
        <w:t xml:space="preserve"> степенью риска в состоянии гипотрофии</w:t>
      </w:r>
      <w:r w:rsidR="00934D98" w:rsidRPr="00934D98">
        <w:t xml:space="preserve">; </w:t>
      </w:r>
      <w:r w:rsidRPr="00934D98">
        <w:rPr>
          <w:lang w:val="en-US"/>
        </w:rPr>
        <w:t>III</w:t>
      </w:r>
      <w:r w:rsidRPr="00934D98">
        <w:t xml:space="preserve"> степень риска установлена у больных с повышенным артериальным давлением</w:t>
      </w:r>
      <w:r w:rsidR="00934D98" w:rsidRPr="00934D98">
        <w:t xml:space="preserve">. </w:t>
      </w:r>
      <w:r w:rsidRPr="00934D98">
        <w:t xml:space="preserve">К </w:t>
      </w:r>
      <w:r w:rsidRPr="00934D98">
        <w:rPr>
          <w:lang w:val="en-US"/>
        </w:rPr>
        <w:t>III</w:t>
      </w:r>
      <w:r w:rsidRPr="00934D98">
        <w:t xml:space="preserve"> степени риска мы относим и больных гломерулонефритом любой формы с азотемией</w:t>
      </w:r>
      <w:r w:rsidR="00934D98" w:rsidRPr="00934D98">
        <w:t xml:space="preserve">. </w:t>
      </w:r>
      <w:r w:rsidRPr="00934D98">
        <w:t>Анализ отдаленных результатов свидетельствует о том, что, если почечная недостаточность была во время беременности, она усиливается после родов</w:t>
      </w:r>
      <w:r w:rsidR="00934D98" w:rsidRPr="00934D98">
        <w:t xml:space="preserve">. </w:t>
      </w:r>
      <w:r w:rsidRPr="00934D98">
        <w:t xml:space="preserve">При </w:t>
      </w:r>
      <w:r w:rsidRPr="00934D98">
        <w:rPr>
          <w:lang w:val="en-US"/>
        </w:rPr>
        <w:t>III</w:t>
      </w:r>
      <w:r w:rsidRPr="00934D98">
        <w:t xml:space="preserve"> степени риска беременность женщинам, страдающим гломерулонефритом, противопоказана</w:t>
      </w:r>
      <w:r w:rsidR="00934D98" w:rsidRPr="00934D98">
        <w:t>.</w:t>
      </w:r>
    </w:p>
    <w:p w14:paraId="462E8674" w14:textId="77777777" w:rsidR="00934D98" w:rsidRDefault="00FD23C6" w:rsidP="00934D98">
      <w:pPr>
        <w:ind w:firstLine="709"/>
      </w:pPr>
      <w:r w:rsidRPr="00934D98">
        <w:t>Следует подчеркнуть, что форма гломерулонефрита определяет прогноз, а не отдельные симптомы заболевания</w:t>
      </w:r>
      <w:r w:rsidR="00934D98" w:rsidRPr="00934D98">
        <w:t xml:space="preserve">. </w:t>
      </w:r>
      <w:r w:rsidRPr="00934D98">
        <w:rPr>
          <w:lang w:val="en-US"/>
        </w:rPr>
        <w:t>Dutz</w:t>
      </w:r>
      <w:r w:rsidR="00934D98">
        <w:t xml:space="preserve"> (</w:t>
      </w:r>
      <w:r w:rsidRPr="00934D98">
        <w:t>1966</w:t>
      </w:r>
      <w:r w:rsidR="00934D98" w:rsidRPr="00934D98">
        <w:t xml:space="preserve">) </w:t>
      </w:r>
      <w:r w:rsidRPr="00934D98">
        <w:t>полагает, что благоприятный прогноз возможен только в том случае, если у больной нормальное артериальное давление, клубочковая фильтрация выше 60 мл/мин, относительная плотность мочи более 1,023, нет отеков, протеинурия менее 5 г/сут, легкая гематурия, отсутствуют изменения глазного дна</w:t>
      </w:r>
      <w:r w:rsidR="00934D98" w:rsidRPr="00934D98">
        <w:t xml:space="preserve">. </w:t>
      </w:r>
      <w:r w:rsidRPr="00934D98">
        <w:t>Мы считаем, что прогноз для беременной и плода благоприятен не только при латентной, но нередко и при нефротической форме</w:t>
      </w:r>
      <w:r w:rsidR="00934D98" w:rsidRPr="00934D98">
        <w:t>.</w:t>
      </w:r>
    </w:p>
    <w:p w14:paraId="01E8F705" w14:textId="77777777" w:rsidR="00934D98" w:rsidRDefault="00FD23C6" w:rsidP="00934D98">
      <w:pPr>
        <w:ind w:firstLine="709"/>
      </w:pPr>
      <w:r w:rsidRPr="00934D98">
        <w:t>Больные острым гломерулонефритом в ряде случаев могут доносить беременность до срока родов</w:t>
      </w:r>
      <w:r w:rsidR="00934D98" w:rsidRPr="00934D98">
        <w:t xml:space="preserve">. </w:t>
      </w:r>
      <w:r w:rsidRPr="00934D98">
        <w:t>Однако при остром гломерулонефрите и обострении хронического нефрита часто возникают внутриутробная смерть плода и преждевременные роды</w:t>
      </w:r>
      <w:r w:rsidR="00934D98" w:rsidRPr="00934D98">
        <w:t xml:space="preserve">. </w:t>
      </w:r>
      <w:r w:rsidRPr="00934D98">
        <w:t>Заболевание требует длительного интенсивного лечения, которое в ряде случаев небезразлично для плода</w:t>
      </w:r>
      <w:r w:rsidR="00934D98" w:rsidRPr="00934D98">
        <w:t xml:space="preserve">. </w:t>
      </w:r>
      <w:r w:rsidRPr="00934D98">
        <w:t>В то же время ограничение лекарственных веществ не препятствует переходу болезни в хроническое состояние</w:t>
      </w:r>
      <w:r w:rsidR="00934D98" w:rsidRPr="00934D98">
        <w:t xml:space="preserve">. </w:t>
      </w:r>
      <w:r w:rsidRPr="00934D98">
        <w:t xml:space="preserve">Поэтому мы полагаем, что острый гломерулонефрит и обострение хронического нефрита являются </w:t>
      </w:r>
      <w:r w:rsidRPr="00934D98">
        <w:lastRenderedPageBreak/>
        <w:t>противопоказанием к беременности и требуют ее прерывания независимо от срока</w:t>
      </w:r>
      <w:r w:rsidR="00934D98" w:rsidRPr="00934D98">
        <w:t xml:space="preserve">. </w:t>
      </w:r>
      <w:r w:rsidRPr="00934D98">
        <w:t>Следует при этом помнить, что диагностика обострения хронического нефрита сложна, особенно во время беременности</w:t>
      </w:r>
      <w:r w:rsidR="00934D98" w:rsidRPr="00934D98">
        <w:t xml:space="preserve">. </w:t>
      </w:r>
      <w:r w:rsidRPr="00934D98">
        <w:t>Ошибка в диагнозе может привести к неоправданному прерыванию беременности</w:t>
      </w:r>
      <w:r w:rsidR="00934D98">
        <w:t xml:space="preserve"> (</w:t>
      </w:r>
      <w:r w:rsidRPr="00934D98">
        <w:t>не говоря уже о ненужном лечении</w:t>
      </w:r>
      <w:r w:rsidR="00934D98" w:rsidRPr="00934D98">
        <w:t xml:space="preserve">). </w:t>
      </w:r>
      <w:r w:rsidRPr="00934D98">
        <w:t>Не каждое ухудшение состояния больной, а также усиление одного или нескольких симптомов являются обострением болезни</w:t>
      </w:r>
      <w:r w:rsidR="00934D98" w:rsidRPr="00934D98">
        <w:t xml:space="preserve">. </w:t>
      </w:r>
      <w:r w:rsidRPr="00934D98">
        <w:t>Во многих случаях за обострение гломерулонефрита может быть ошибочно принято появление признаков позднего токсикоза беременных</w:t>
      </w:r>
      <w:r w:rsidR="00934D98" w:rsidRPr="00934D98">
        <w:t xml:space="preserve">. </w:t>
      </w:r>
      <w:r w:rsidRPr="00934D98">
        <w:t>Поэтому необходимо учитывать наличие факторов, которые могли повлечь за собой обострение заболевания</w:t>
      </w:r>
      <w:r w:rsidR="00934D98">
        <w:t xml:space="preserve"> (</w:t>
      </w:r>
      <w:r w:rsidRPr="00934D98">
        <w:t xml:space="preserve">охлаждение, простудные болезни и </w:t>
      </w:r>
      <w:r w:rsidR="00934D98">
        <w:t>др.)</w:t>
      </w:r>
      <w:r w:rsidR="00934D98" w:rsidRPr="00934D98">
        <w:t>,</w:t>
      </w:r>
      <w:r w:rsidRPr="00934D98">
        <w:t xml:space="preserve"> не упуская из поля зрения, что сама по себе беременность не способствует обострению нефрита</w:t>
      </w:r>
      <w:r w:rsidR="00934D98" w:rsidRPr="00934D98">
        <w:t xml:space="preserve">. </w:t>
      </w:r>
      <w:r w:rsidRPr="00934D98">
        <w:t>Учитывая стрептококковое происхождение аллергического процесса при нефрите, во многих случаях важное дифференциальное значение может иметь определение титра анти-О-стрептолизина и С-реактивного белка</w:t>
      </w:r>
      <w:r w:rsidR="00934D98" w:rsidRPr="00934D98">
        <w:t>.</w:t>
      </w:r>
    </w:p>
    <w:p w14:paraId="61593D5A" w14:textId="77777777" w:rsidR="00934D98" w:rsidRDefault="00FD23C6" w:rsidP="00934D98">
      <w:pPr>
        <w:ind w:firstLine="709"/>
      </w:pPr>
      <w:r w:rsidRPr="00934D98">
        <w:t>Женщины, страдающие хроническим гломерулонефритом, должны быть обследованы в первые 12 недель беременности для уточнения формы заболевания и решения вопроса о сохранении беременности</w:t>
      </w:r>
      <w:r w:rsidR="00934D98" w:rsidRPr="00934D98">
        <w:t xml:space="preserve">. </w:t>
      </w:r>
      <w:r w:rsidRPr="00934D98">
        <w:t>Наиболее полноценно это может быть сделано в условиях стационара</w:t>
      </w:r>
      <w:r w:rsidR="00934D98" w:rsidRPr="00934D98">
        <w:t xml:space="preserve">. </w:t>
      </w:r>
      <w:r w:rsidRPr="00934D98">
        <w:t>Поскольку родильный дом располагает меньшими диагностическими возможностями для обследования больных с заболеваниями почек, желательна их госпитализация в терапевтический или специализированный нефрологический стационар</w:t>
      </w:r>
      <w:r w:rsidR="00934D98" w:rsidRPr="00934D98">
        <w:t>.</w:t>
      </w:r>
    </w:p>
    <w:p w14:paraId="37938AED" w14:textId="77777777" w:rsidR="00934D98" w:rsidRDefault="00FD23C6" w:rsidP="00934D98">
      <w:pPr>
        <w:ind w:firstLine="709"/>
      </w:pPr>
      <w:r w:rsidRPr="00934D98">
        <w:t>Больные, у которых установлена латентная форма гломерулонефрита, могут в дальнейшем наблюдаться в женской консультации с целью своевременной диагностики первых признаков обострения хронического гломерулонефрита или позднего токсикоза</w:t>
      </w:r>
      <w:r w:rsidR="00934D98" w:rsidRPr="00934D98">
        <w:t xml:space="preserve">. </w:t>
      </w:r>
      <w:r w:rsidRPr="00934D98">
        <w:t>Лечить эти патологические состояния следует в стационаре, так как амбулаторное лечение часто менее эффективно и может привести к тяжелым осложнениям</w:t>
      </w:r>
      <w:r w:rsidR="00934D98" w:rsidRPr="00934D98">
        <w:t xml:space="preserve">. </w:t>
      </w:r>
      <w:r w:rsidRPr="00934D98">
        <w:t xml:space="preserve">Если обострения </w:t>
      </w:r>
      <w:r w:rsidRPr="00934D98">
        <w:lastRenderedPageBreak/>
        <w:t>гломерулонефрита и позднего токсикоза отсутствуют, то женщины в повторной госпитализации не нуждаются</w:t>
      </w:r>
      <w:r w:rsidR="00934D98" w:rsidRPr="00934D98">
        <w:t>.</w:t>
      </w:r>
    </w:p>
    <w:p w14:paraId="32457FCA" w14:textId="77777777" w:rsidR="00934D98" w:rsidRDefault="00FD23C6" w:rsidP="00934D98">
      <w:pPr>
        <w:ind w:firstLine="709"/>
      </w:pPr>
      <w:r w:rsidRPr="00934D98">
        <w:t>Больные нефротической формой гломерулонефрита должны быть госпитализированы столько раз и находиться в стационаре столько времени, сколько требует их состояние</w:t>
      </w:r>
      <w:r w:rsidR="00934D98">
        <w:t xml:space="preserve"> (</w:t>
      </w:r>
      <w:r w:rsidRPr="00934D98">
        <w:t>иногда несколько месяцев, вплоть до родов</w:t>
      </w:r>
      <w:r w:rsidR="00934D98" w:rsidRPr="00934D98">
        <w:t>).</w:t>
      </w:r>
    </w:p>
    <w:p w14:paraId="2F442C1F" w14:textId="77777777" w:rsidR="00934D98" w:rsidRDefault="00FD23C6" w:rsidP="00934D98">
      <w:pPr>
        <w:ind w:firstLine="709"/>
      </w:pPr>
      <w:r w:rsidRPr="00934D98">
        <w:t>Если больные гипертонической и смешанной формами заболевания отказываются от прерывания беременности, на них распространяется тактика, рекомендуемая при нефротической форме</w:t>
      </w:r>
      <w:r w:rsidR="00934D98" w:rsidRPr="00934D98">
        <w:t xml:space="preserve">. </w:t>
      </w:r>
      <w:r w:rsidRPr="00934D98">
        <w:t>Лечение этих больных в амбулаторных условиях неэффективно, более того, оно даже опасно, так как при отсутствии ежедневного врачебного наблюдения Можно своевременно не диагностировать приступ эклампсии, вызванный гломерулонефритом или быстро развивающимся поздним токсикозом</w:t>
      </w:r>
      <w:r w:rsidR="00934D98" w:rsidRPr="00934D98">
        <w:t>.</w:t>
      </w:r>
    </w:p>
    <w:p w14:paraId="655D5C87" w14:textId="77777777" w:rsidR="00934D98" w:rsidRDefault="00FD23C6" w:rsidP="00934D98">
      <w:pPr>
        <w:ind w:firstLine="709"/>
      </w:pPr>
      <w:r w:rsidRPr="00934D98">
        <w:t>При латентной форме гломерулонефрита женщины могут рожать своевременно и не нуждаются в каком-либо специальном акушерском пособии</w:t>
      </w:r>
      <w:r w:rsidR="00934D98" w:rsidRPr="00934D98">
        <w:t xml:space="preserve">. </w:t>
      </w:r>
      <w:r w:rsidRPr="00934D98">
        <w:t>У больных нефротической, смешанной и гипертонической формами болезни нередко развивается гипотрофия плода и, главное, существует угроза его преждевременной внутриутробной смерти</w:t>
      </w:r>
      <w:r w:rsidR="00934D98" w:rsidRPr="00934D98">
        <w:t xml:space="preserve">. </w:t>
      </w:r>
      <w:r w:rsidRPr="00934D98">
        <w:t>Поэтому не всегда целесообразно дожидаться конца беременности для родоразрешения</w:t>
      </w:r>
      <w:r w:rsidR="00934D98" w:rsidRPr="00934D98">
        <w:t xml:space="preserve">. </w:t>
      </w:r>
      <w:r w:rsidRPr="00934D98">
        <w:t>В интересах плода бывает показано досрочное возбуждение родовой деятельности, особенно если контроль за состоянием плода, систематически проводимый всеми доступными методами</w:t>
      </w:r>
      <w:r w:rsidR="00934D98">
        <w:t xml:space="preserve"> (</w:t>
      </w:r>
      <w:r w:rsidRPr="00934D98">
        <w:t>выслушивани</w:t>
      </w:r>
      <w:r w:rsidR="00995DB0">
        <w:t>е сердцебиения плода, электрофо</w:t>
      </w:r>
      <w:r w:rsidRPr="00934D98">
        <w:t xml:space="preserve">нокардиография плода, определение экскреции эстриола с мочой и уровня термостабильной щелочной фосфатазы в крови и </w:t>
      </w:r>
      <w:r w:rsidR="00934D98">
        <w:t>т.д.)</w:t>
      </w:r>
      <w:r w:rsidR="00934D98" w:rsidRPr="00934D98">
        <w:t>,</w:t>
      </w:r>
      <w:r w:rsidRPr="00934D98">
        <w:t xml:space="preserve"> начинает указывать на внутриутробное страдание плода или нарушение функции фетоплацентарного комплекса</w:t>
      </w:r>
      <w:r w:rsidR="00934D98" w:rsidRPr="00934D98">
        <w:t xml:space="preserve">. </w:t>
      </w:r>
      <w:r w:rsidRPr="00934D98">
        <w:t>Кесарево сечение применяется редко, обычно по акушерским показаниям</w:t>
      </w:r>
      <w:r w:rsidR="00934D98" w:rsidRPr="00934D98">
        <w:t>.</w:t>
      </w:r>
    </w:p>
    <w:p w14:paraId="49B39AE2" w14:textId="77777777" w:rsidR="00934D98" w:rsidRDefault="00FD23C6" w:rsidP="00934D98">
      <w:pPr>
        <w:ind w:firstLine="709"/>
      </w:pPr>
      <w:r w:rsidRPr="00934D98">
        <w:t>Поскольку у больных нефротической, смешанной и гипертонической формами хронического гломерулонефрита может возникнуть необходимость в досрочном родоразрешении, такие женщины должны быть заблаговременно госпитализированы</w:t>
      </w:r>
      <w:r w:rsidR="00934D98">
        <w:t xml:space="preserve"> (</w:t>
      </w:r>
      <w:r w:rsidRPr="00934D98">
        <w:t>при сроке беременности 36</w:t>
      </w:r>
      <w:r w:rsidR="00934D98" w:rsidRPr="00934D98">
        <w:t>-</w:t>
      </w:r>
      <w:r w:rsidRPr="00934D98">
        <w:t>37 недель</w:t>
      </w:r>
      <w:r w:rsidR="00934D98" w:rsidRPr="00934D98">
        <w:t xml:space="preserve">). </w:t>
      </w:r>
      <w:r w:rsidRPr="00934D98">
        <w:lastRenderedPageBreak/>
        <w:t>При тех формах болезни, которые протекают с повышенным артериальным давлением</w:t>
      </w:r>
      <w:r w:rsidR="00934D98">
        <w:t xml:space="preserve"> (</w:t>
      </w:r>
      <w:r w:rsidRPr="00934D98">
        <w:t>смешанная, гипертоническая</w:t>
      </w:r>
      <w:r w:rsidR="00934D98" w:rsidRPr="00934D98">
        <w:t>),</w:t>
      </w:r>
      <w:r w:rsidRPr="00934D98">
        <w:t xml:space="preserve"> госпитализация за несколько недель до родов определяется не только угрозой для плода, но и состоянием женщины, так как в последние недели беременности артериальное давление часто повышается, что требует соответствующего лечения</w:t>
      </w:r>
      <w:r w:rsidR="00934D98" w:rsidRPr="00934D98">
        <w:t>.</w:t>
      </w:r>
    </w:p>
    <w:p w14:paraId="0A49A2E7" w14:textId="77777777" w:rsidR="00934D98" w:rsidRDefault="00934D98" w:rsidP="00934D98">
      <w:pPr>
        <w:ind w:firstLine="709"/>
      </w:pPr>
    </w:p>
    <w:p w14:paraId="45FB2061" w14:textId="77777777" w:rsidR="00417235" w:rsidRPr="00934D98" w:rsidRDefault="00417235" w:rsidP="00934D98">
      <w:pPr>
        <w:pStyle w:val="2"/>
      </w:pPr>
      <w:bookmarkStart w:id="2" w:name="_Toc266562564"/>
      <w:r w:rsidRPr="00934D98">
        <w:t>3</w:t>
      </w:r>
      <w:r w:rsidR="00934D98" w:rsidRPr="00934D98">
        <w:t xml:space="preserve">. </w:t>
      </w:r>
      <w:r w:rsidRPr="00934D98">
        <w:t>Лечение</w:t>
      </w:r>
      <w:bookmarkEnd w:id="2"/>
    </w:p>
    <w:p w14:paraId="4E160660" w14:textId="77777777" w:rsidR="00934D98" w:rsidRDefault="00934D98" w:rsidP="00934D98">
      <w:pPr>
        <w:ind w:firstLine="709"/>
      </w:pPr>
    </w:p>
    <w:p w14:paraId="3DFF623F" w14:textId="77777777" w:rsidR="00934D98" w:rsidRDefault="00FD23C6" w:rsidP="00934D98">
      <w:pPr>
        <w:ind w:firstLine="709"/>
      </w:pPr>
      <w:r w:rsidRPr="00934D98">
        <w:t>Лечение беременных, больных гломерулонефритом, разработано мало</w:t>
      </w:r>
      <w:r w:rsidR="00934D98" w:rsidRPr="00934D98">
        <w:t xml:space="preserve">. </w:t>
      </w:r>
      <w:r w:rsidRPr="00934D98">
        <w:t>Между тем оно не может копировать лечение небеременных</w:t>
      </w:r>
      <w:r w:rsidR="00934D98" w:rsidRPr="00934D98">
        <w:t xml:space="preserve">. </w:t>
      </w:r>
      <w:r w:rsidRPr="00934D98">
        <w:t>Наличие плода выдвигает, с одной стороны, требование обеспечить оптимальные условия для его внутриутробного существования, а с другой</w:t>
      </w:r>
      <w:r w:rsidR="00934D98" w:rsidRPr="00934D98">
        <w:t xml:space="preserve"> - </w:t>
      </w:r>
      <w:r w:rsidRPr="00934D98">
        <w:t>необходимо не нарушить его развития</w:t>
      </w:r>
      <w:r w:rsidR="00934D98" w:rsidRPr="00934D98">
        <w:t xml:space="preserve">. </w:t>
      </w:r>
      <w:r w:rsidRPr="00934D98">
        <w:t>Это значительно ограничивает проведение необходимых лечебных мероприятий</w:t>
      </w:r>
      <w:r w:rsidR="00934D98" w:rsidRPr="00934D98">
        <w:t>.</w:t>
      </w:r>
    </w:p>
    <w:p w14:paraId="0968EEC5" w14:textId="77777777" w:rsidR="00934D98" w:rsidRDefault="00FD23C6" w:rsidP="00934D98">
      <w:pPr>
        <w:ind w:firstLine="709"/>
      </w:pPr>
      <w:r w:rsidRPr="00934D98">
        <w:t>Во время беременности женщины соблюдают в основном тот же режим, что и вне ее</w:t>
      </w:r>
      <w:r w:rsidR="00934D98" w:rsidRPr="00934D98">
        <w:t xml:space="preserve">. </w:t>
      </w:r>
      <w:r w:rsidRPr="00934D98">
        <w:t>Они могут заниматься обычной производственной деятельностью, если она не связана с охлаждением</w:t>
      </w:r>
      <w:r w:rsidR="00934D98" w:rsidRPr="00934D98">
        <w:t xml:space="preserve">: </w:t>
      </w:r>
      <w:r w:rsidRPr="00934D98">
        <w:t>простудные заболевания могут вызвать обострение гломерулонефрита</w:t>
      </w:r>
      <w:r w:rsidR="00934D98" w:rsidRPr="00934D98">
        <w:t xml:space="preserve">. </w:t>
      </w:r>
      <w:r w:rsidRPr="00934D98">
        <w:t>Очень желателен такой характер работы, который позволял бы проводить дневной отдых в постели</w:t>
      </w:r>
      <w:r w:rsidR="00934D98" w:rsidRPr="00934D98">
        <w:t xml:space="preserve">. </w:t>
      </w:r>
      <w:r w:rsidRPr="00934D98">
        <w:t>По данным Г</w:t>
      </w:r>
      <w:r w:rsidR="00934D98">
        <w:t xml:space="preserve">.А. </w:t>
      </w:r>
      <w:r w:rsidRPr="00934D98">
        <w:t>Глезера и Н</w:t>
      </w:r>
      <w:r w:rsidR="00934D98">
        <w:t xml:space="preserve">.П. </w:t>
      </w:r>
      <w:r w:rsidRPr="00934D98">
        <w:t>Москаленко</w:t>
      </w:r>
      <w:r w:rsidR="00934D98">
        <w:t xml:space="preserve"> (</w:t>
      </w:r>
      <w:r w:rsidRPr="00934D98">
        <w:t>1974</w:t>
      </w:r>
      <w:r w:rsidR="00934D98" w:rsidRPr="00934D98">
        <w:t>),</w:t>
      </w:r>
      <w:r w:rsidRPr="00934D98">
        <w:t xml:space="preserve"> длительное пребывание в вертикальном положении ухудшает функцию почек</w:t>
      </w:r>
      <w:r w:rsidR="00934D98">
        <w:t xml:space="preserve"> (</w:t>
      </w:r>
      <w:r w:rsidRPr="00934D98">
        <w:t>снижаются почечный кровоток, клубочковая фильтрация, диурез, увеличивается протеинурия</w:t>
      </w:r>
      <w:r w:rsidR="00934D98" w:rsidRPr="00934D98">
        <w:t xml:space="preserve">). </w:t>
      </w:r>
      <w:r w:rsidRPr="00934D98">
        <w:t>Работа предпочтительна сидячая</w:t>
      </w:r>
      <w:r w:rsidR="00934D98" w:rsidRPr="00934D98">
        <w:t xml:space="preserve">. </w:t>
      </w:r>
      <w:r w:rsidRPr="00934D98">
        <w:t>Если нет обострения заболевания или прогрессирования отдельных его симптомов, необходимость в постельном режиме отпадает</w:t>
      </w:r>
      <w:r w:rsidR="00934D98" w:rsidRPr="00934D98">
        <w:t xml:space="preserve">. </w:t>
      </w:r>
      <w:r w:rsidRPr="00934D98">
        <w:t>Занятия физкультурой, за исключением комплекса, рекомендуемого беременным женщинам, следует прекратить</w:t>
      </w:r>
      <w:r w:rsidR="00934D98" w:rsidRPr="00934D98">
        <w:t xml:space="preserve">. </w:t>
      </w:r>
      <w:r w:rsidRPr="00934D98">
        <w:t>Сказанное относится также и к морским купаниям</w:t>
      </w:r>
      <w:r w:rsidR="00934D98" w:rsidRPr="00934D98">
        <w:t>.</w:t>
      </w:r>
    </w:p>
    <w:p w14:paraId="199CB3EA" w14:textId="77777777" w:rsidR="00934D98" w:rsidRDefault="00FD23C6" w:rsidP="00934D98">
      <w:pPr>
        <w:ind w:firstLine="709"/>
      </w:pPr>
      <w:r w:rsidRPr="00934D98">
        <w:t>Большая роль в лечении гломерулонефрита отводится диете</w:t>
      </w:r>
      <w:r w:rsidR="00934D98" w:rsidRPr="00934D98">
        <w:t xml:space="preserve">. </w:t>
      </w:r>
      <w:r w:rsidRPr="00934D98">
        <w:t>Основное требование заключается в ограничении поваренной соли и жидкости</w:t>
      </w:r>
      <w:r w:rsidR="00934D98" w:rsidRPr="00934D98">
        <w:t xml:space="preserve">. </w:t>
      </w:r>
      <w:r w:rsidRPr="00934D98">
        <w:t>Допустимое количество потребления соли зависит от формы заболевания</w:t>
      </w:r>
      <w:r w:rsidR="00934D98" w:rsidRPr="00934D98">
        <w:t xml:space="preserve">. </w:t>
      </w:r>
      <w:r w:rsidRPr="00934D98">
        <w:lastRenderedPageBreak/>
        <w:t>При остром нефрите содержание поваренной соли в пище не должно превышать 0,3 г в сутки</w:t>
      </w:r>
      <w:r w:rsidR="00934D98">
        <w:t xml:space="preserve"> (</w:t>
      </w:r>
      <w:r w:rsidRPr="00934D98">
        <w:t>почти бессолевая диета</w:t>
      </w:r>
      <w:r w:rsidR="00934D98" w:rsidRPr="00934D98">
        <w:t xml:space="preserve">). </w:t>
      </w:r>
      <w:r w:rsidRPr="00934D98">
        <w:t>По мере ликвидации отеков потребление соли можно несколько увеличить</w:t>
      </w:r>
      <w:r w:rsidR="00934D98" w:rsidRPr="00934D98">
        <w:t xml:space="preserve">. </w:t>
      </w:r>
      <w:r w:rsidRPr="00934D98">
        <w:t>Если сохраняется значительная гипертония, увеличение поваренной соли не должно быть значительным, потребность в гипонатриевой диете сохраняется</w:t>
      </w:r>
      <w:r w:rsidR="00934D98" w:rsidRPr="00934D98">
        <w:t>.</w:t>
      </w:r>
    </w:p>
    <w:p w14:paraId="2BAEE243" w14:textId="77777777" w:rsidR="00934D98" w:rsidRDefault="00FD23C6" w:rsidP="00934D98">
      <w:pPr>
        <w:ind w:firstLine="709"/>
      </w:pPr>
      <w:r w:rsidRPr="00934D98">
        <w:t>При остром гломерулонефрите, сопровождающемся олигурией, количество выпитой жидкости и вводимой парентерально должно быть равно диурезу, выделенному накануне, плюс 700 мл жидкости, теряемой внепочечным путем</w:t>
      </w:r>
      <w:r w:rsidR="00934D98" w:rsidRPr="00934D98">
        <w:t>.</w:t>
      </w:r>
    </w:p>
    <w:p w14:paraId="6F2AFE67" w14:textId="77777777" w:rsidR="00934D98" w:rsidRDefault="00FD23C6" w:rsidP="00934D98">
      <w:pPr>
        <w:ind w:firstLine="709"/>
      </w:pPr>
      <w:r w:rsidRPr="00934D98">
        <w:t>При хроническом гломерулонефрите без азотемии также ограничивают потребление поваренной соли, если заболевание протекает с отеками и гипертонией</w:t>
      </w:r>
      <w:r w:rsidR="00934D98" w:rsidRPr="00934D98">
        <w:t xml:space="preserve">. </w:t>
      </w:r>
      <w:r w:rsidRPr="00934D98">
        <w:t>Потребление соли при нефротической форме нефрита сокращают до 4</w:t>
      </w:r>
      <w:r w:rsidR="00934D98" w:rsidRPr="00934D98">
        <w:t>-</w:t>
      </w:r>
      <w:r w:rsidRPr="00934D98">
        <w:t>5 г в сутки, количество выпиваемой жидкости уменьшают до 800 мл</w:t>
      </w:r>
      <w:r w:rsidR="00934D98" w:rsidRPr="00934D98">
        <w:t xml:space="preserve">. </w:t>
      </w:r>
      <w:r w:rsidRPr="00934D98">
        <w:t>При гипертонической форме хронического гломерулонефрита следует только ограничить прием поваренной соли до 5 г в сутки, при смешанной форме</w:t>
      </w:r>
      <w:r w:rsidR="00934D98" w:rsidRPr="00934D98">
        <w:t xml:space="preserve"> - </w:t>
      </w:r>
      <w:r w:rsidRPr="00934D98">
        <w:t>соли до 5 г, а жидкости до 800</w:t>
      </w:r>
      <w:r w:rsidR="00934D98" w:rsidRPr="00934D98">
        <w:t>-</w:t>
      </w:r>
      <w:r w:rsidRPr="00934D98">
        <w:t>1000 мл</w:t>
      </w:r>
      <w:r w:rsidR="00934D98" w:rsidRPr="00934D98">
        <w:t xml:space="preserve">. </w:t>
      </w:r>
      <w:r w:rsidRPr="00934D98">
        <w:t>В диете при латентной форме хронического гломерулонефрита может содержаться нормальное количество поваренной соли и жидкости</w:t>
      </w:r>
      <w:r w:rsidR="00934D98" w:rsidRPr="00934D98">
        <w:t>.</w:t>
      </w:r>
    </w:p>
    <w:p w14:paraId="5F6E9BFE" w14:textId="77777777" w:rsidR="00934D98" w:rsidRDefault="00FD23C6" w:rsidP="00934D98">
      <w:pPr>
        <w:ind w:firstLine="709"/>
      </w:pPr>
      <w:r w:rsidRPr="00934D98">
        <w:t>Сложным и дискуссионным является вопрос о содержании белка в диете больных гломерулонефритом, протекающим без признаков почечной недостаточности</w:t>
      </w:r>
      <w:r w:rsidR="00934D98" w:rsidRPr="00934D98">
        <w:t xml:space="preserve">. </w:t>
      </w:r>
      <w:r w:rsidRPr="00934D98">
        <w:t>При остром нефрите рекомендуется некоторое ограничение белка</w:t>
      </w:r>
      <w:r w:rsidR="00934D98" w:rsidRPr="00934D98">
        <w:t xml:space="preserve">: </w:t>
      </w:r>
      <w:r w:rsidRPr="00934D98">
        <w:t>30 г в сутки в первую неделю заболевания и 50</w:t>
      </w:r>
      <w:r w:rsidR="00934D98" w:rsidRPr="00934D98">
        <w:t>-</w:t>
      </w:r>
      <w:r w:rsidRPr="00934D98">
        <w:t>60 г в дальнейшем</w:t>
      </w:r>
      <w:r w:rsidR="00934D98" w:rsidRPr="00934D98">
        <w:t xml:space="preserve">. </w:t>
      </w:r>
      <w:r w:rsidRPr="00934D98">
        <w:t>Такое сокращение белкового рациона способствует уменьшению выраженности всех основных симптомов болезни, поскольку малобелковая диета снижает работу почек и продукцию антител</w:t>
      </w:r>
      <w:r w:rsidR="00934D98" w:rsidRPr="00934D98">
        <w:t xml:space="preserve">. </w:t>
      </w:r>
      <w:r w:rsidRPr="00934D98">
        <w:t>Так как беременность у женщин с острым гломерулонефритом должна быть прервана, принцип питания остается тот же, что и при этом заболевании вне беременности</w:t>
      </w:r>
      <w:r w:rsidR="00934D98" w:rsidRPr="00934D98">
        <w:t>.</w:t>
      </w:r>
    </w:p>
    <w:p w14:paraId="316352BD" w14:textId="77777777" w:rsidR="00934D98" w:rsidRDefault="00FD23C6" w:rsidP="00934D98">
      <w:pPr>
        <w:ind w:firstLine="709"/>
      </w:pPr>
      <w:r w:rsidRPr="00934D98">
        <w:t>При лечении хронического гломерулонефрита без азотемии существуют три точки зрения на содержание белка в диете, каждая из них достаточно обоснована</w:t>
      </w:r>
      <w:r w:rsidR="00934D98" w:rsidRPr="00934D98">
        <w:t xml:space="preserve">. </w:t>
      </w:r>
      <w:r w:rsidRPr="00934D98">
        <w:t>При малобелковой диете</w:t>
      </w:r>
      <w:r w:rsidR="00934D98">
        <w:t xml:space="preserve"> (</w:t>
      </w:r>
      <w:r w:rsidRPr="00934D98">
        <w:t>0,5 г/кг</w:t>
      </w:r>
      <w:r w:rsidR="00934D98" w:rsidRPr="00934D98">
        <w:t xml:space="preserve">) </w:t>
      </w:r>
      <w:r w:rsidRPr="00934D98">
        <w:t xml:space="preserve">быстрее </w:t>
      </w:r>
      <w:r w:rsidRPr="00934D98">
        <w:lastRenderedPageBreak/>
        <w:t>снижаются отеки и артериальное давление, уменьшается протеинурия</w:t>
      </w:r>
      <w:r w:rsidR="00934D98" w:rsidRPr="00934D98">
        <w:t xml:space="preserve">. </w:t>
      </w:r>
      <w:r w:rsidRPr="00934D98">
        <w:t>Высокобелковая диета</w:t>
      </w:r>
      <w:r w:rsidR="00934D98">
        <w:t xml:space="preserve"> (</w:t>
      </w:r>
      <w:r w:rsidRPr="00934D98">
        <w:t>2 г/кг и более</w:t>
      </w:r>
      <w:r w:rsidR="00934D98" w:rsidRPr="00934D98">
        <w:t xml:space="preserve">) </w:t>
      </w:r>
      <w:r w:rsidRPr="00934D98">
        <w:t>обеспечивает потребность в белке для покрытия всех пластических затрат, уменьшает гипопротеинемию</w:t>
      </w:r>
      <w:r w:rsidR="00934D98" w:rsidRPr="00934D98">
        <w:t xml:space="preserve">. </w:t>
      </w:r>
      <w:r w:rsidRPr="00934D98">
        <w:t>Физиологические нормы белка в пище</w:t>
      </w:r>
      <w:r w:rsidR="00934D98">
        <w:t xml:space="preserve"> (</w:t>
      </w:r>
      <w:r w:rsidRPr="00934D98">
        <w:t>1 г/кг</w:t>
      </w:r>
      <w:r w:rsidR="00934D98" w:rsidRPr="00934D98">
        <w:t xml:space="preserve">) - </w:t>
      </w:r>
      <w:r w:rsidRPr="00934D98">
        <w:t>среднебелковая диета переносится легче всего, улучшает состав мочи</w:t>
      </w:r>
      <w:r w:rsidR="00934D98" w:rsidRPr="00934D98">
        <w:t>.</w:t>
      </w:r>
    </w:p>
    <w:p w14:paraId="4A69F2FA" w14:textId="77777777" w:rsidR="00934D98" w:rsidRDefault="00FD23C6" w:rsidP="00934D98">
      <w:pPr>
        <w:ind w:firstLine="709"/>
      </w:pPr>
      <w:r w:rsidRPr="00934D98">
        <w:t>Во время беременности малобелковую диету следует признать неподходящей, так как для роста и развития плода требуется большое количество пластических веществ</w:t>
      </w:r>
      <w:r w:rsidR="00934D98" w:rsidRPr="00934D98">
        <w:t xml:space="preserve">. </w:t>
      </w:r>
      <w:r w:rsidRPr="00934D98">
        <w:t>С этой точки зрения более оправдана диета, содержащая повышенное количество белка</w:t>
      </w:r>
      <w:r w:rsidR="00934D98">
        <w:t xml:space="preserve"> (</w:t>
      </w:r>
      <w:r w:rsidRPr="00934D98">
        <w:t>120</w:t>
      </w:r>
      <w:r w:rsidR="00934D98" w:rsidRPr="00934D98">
        <w:t>-</w:t>
      </w:r>
      <w:r w:rsidRPr="00934D98">
        <w:t>160 г в сутки</w:t>
      </w:r>
      <w:r w:rsidR="00934D98" w:rsidRPr="00934D98">
        <w:t xml:space="preserve">). </w:t>
      </w:r>
      <w:r w:rsidRPr="00934D98">
        <w:t>Она показана при нефротической форме гломерулонефрита, сопровождающейся большой потерей белка с мочой и гипопротеинемией, Следует учесть, что избыток белковых продуктов в пище уже через, неделю ухудшает аппетит, усиливает протеинурию, которая может быть в некоторых случаях ошибочно расценена как присоединение нефропатии беременных</w:t>
      </w:r>
      <w:r w:rsidR="00934D98" w:rsidRPr="00934D98">
        <w:t xml:space="preserve">. </w:t>
      </w:r>
      <w:r w:rsidRPr="00934D98">
        <w:t>При гипертонической и смешанной формах гломерулонефрита рекомендуется диета со средним содержанием белка</w:t>
      </w:r>
      <w:r w:rsidR="00934D98">
        <w:t xml:space="preserve"> (</w:t>
      </w:r>
      <w:r w:rsidRPr="00934D98">
        <w:t>70 г в сутки</w:t>
      </w:r>
      <w:r w:rsidR="00934D98" w:rsidRPr="00934D98">
        <w:t>),</w:t>
      </w:r>
      <w:r w:rsidRPr="00934D98">
        <w:t xml:space="preserve"> а при большей потери белка с мочой его дефицит компенсируется парентеральными вливаниями белковосодержащих жидкостей</w:t>
      </w:r>
      <w:r w:rsidR="00934D98" w:rsidRPr="00934D98">
        <w:t xml:space="preserve">. </w:t>
      </w:r>
      <w:r w:rsidRPr="00934D98">
        <w:t>Диета при латентной форме заболевания не имеет каких-либо особенностей в качественном или количественном составе</w:t>
      </w:r>
      <w:r w:rsidR="00934D98" w:rsidRPr="00934D98">
        <w:t>.</w:t>
      </w:r>
    </w:p>
    <w:p w14:paraId="5D9B4440" w14:textId="77777777" w:rsidR="00934D98" w:rsidRDefault="00FD23C6" w:rsidP="00934D98">
      <w:pPr>
        <w:ind w:firstLine="709"/>
      </w:pPr>
      <w:r w:rsidRPr="00934D98">
        <w:t>Медикаментозное лечение является основой терапии гломерулонефрита</w:t>
      </w:r>
      <w:r w:rsidR="00934D98" w:rsidRPr="00934D98">
        <w:t xml:space="preserve">. </w:t>
      </w:r>
      <w:r w:rsidRPr="00934D98">
        <w:t>Однако во время беременности приходится применять только симптоматическое лечение</w:t>
      </w:r>
      <w:r w:rsidR="00934D98" w:rsidRPr="00934D98">
        <w:t xml:space="preserve">. </w:t>
      </w:r>
      <w:r w:rsidRPr="00934D98">
        <w:t>В этиологической</w:t>
      </w:r>
      <w:r w:rsidR="00934D98">
        <w:t xml:space="preserve"> (</w:t>
      </w:r>
      <w:r w:rsidRPr="00934D98">
        <w:t>противострептококковой</w:t>
      </w:r>
      <w:r w:rsidR="00934D98" w:rsidRPr="00934D98">
        <w:t xml:space="preserve">) </w:t>
      </w:r>
      <w:r w:rsidRPr="00934D98">
        <w:t>терапии нет необходимости, поскольку острый гломерулонефрит во время беременности возникает редко</w:t>
      </w:r>
      <w:r w:rsidR="00934D98" w:rsidRPr="00934D98">
        <w:t xml:space="preserve">. </w:t>
      </w:r>
      <w:r w:rsidRPr="00934D98">
        <w:t>Патогенетическая терапия гломерулонефрита невозможна, так как используемые для этой цели препараты противопоказаны вследствие эмбриотоксического действия</w:t>
      </w:r>
      <w:r w:rsidR="00934D98">
        <w:t xml:space="preserve"> (</w:t>
      </w:r>
      <w:r w:rsidRPr="00934D98">
        <w:t>большие дозы кортикостероидов, цитостатические средства и иммунодепрессанты</w:t>
      </w:r>
      <w:r w:rsidR="00934D98" w:rsidRPr="00934D98">
        <w:t>-</w:t>
      </w:r>
      <w:r w:rsidRPr="00934D98">
        <w:t xml:space="preserve">имуран и </w:t>
      </w:r>
      <w:r w:rsidR="00934D98">
        <w:t>др.)</w:t>
      </w:r>
      <w:r w:rsidR="00934D98" w:rsidRPr="00934D98">
        <w:t xml:space="preserve">. </w:t>
      </w:r>
      <w:r w:rsidRPr="00934D98">
        <w:t>При легком, латентном течении гломерулонефрита беременные вообще не нуждаются в лекарственной терапии</w:t>
      </w:r>
      <w:r w:rsidR="00934D98" w:rsidRPr="00934D98">
        <w:t>.</w:t>
      </w:r>
    </w:p>
    <w:p w14:paraId="28962684" w14:textId="77777777" w:rsidR="00934D98" w:rsidRDefault="00FD23C6" w:rsidP="00934D98">
      <w:pPr>
        <w:ind w:firstLine="709"/>
      </w:pPr>
      <w:r w:rsidRPr="00934D98">
        <w:lastRenderedPageBreak/>
        <w:t>Лечение почечной симптоматической гипертонии производится теми же средствами, что и лечение гипертонической болезни</w:t>
      </w:r>
      <w:r w:rsidR="00934D98" w:rsidRPr="00934D98">
        <w:t xml:space="preserve">. </w:t>
      </w:r>
      <w:r w:rsidRPr="00934D98">
        <w:t>В последние годы для этой цели используют следующие основные группы гипотензивных препаратов</w:t>
      </w:r>
      <w:r w:rsidR="00934D98">
        <w:t>:</w:t>
      </w:r>
    </w:p>
    <w:p w14:paraId="23505292" w14:textId="77777777" w:rsidR="00934D98" w:rsidRDefault="00934D98" w:rsidP="00934D98">
      <w:pPr>
        <w:ind w:firstLine="709"/>
      </w:pPr>
      <w:r>
        <w:t>1)</w:t>
      </w:r>
      <w:r w:rsidRPr="00934D98">
        <w:t xml:space="preserve"> </w:t>
      </w:r>
      <w:r w:rsidR="00FD23C6" w:rsidRPr="00934D98">
        <w:t>производные раувольфии</w:t>
      </w:r>
      <w:r w:rsidRPr="00934D98">
        <w:t>;</w:t>
      </w:r>
    </w:p>
    <w:p w14:paraId="5B7C82DB" w14:textId="77777777" w:rsidR="00934D98" w:rsidRDefault="00FD23C6" w:rsidP="00934D98">
      <w:pPr>
        <w:ind w:firstLine="709"/>
      </w:pPr>
      <w:r w:rsidRPr="00934D98">
        <w:t>2</w:t>
      </w:r>
      <w:r w:rsidR="00934D98" w:rsidRPr="00934D98">
        <w:t xml:space="preserve">) </w:t>
      </w:r>
      <w:r w:rsidRPr="00934D98">
        <w:t>спазмолитики</w:t>
      </w:r>
      <w:r w:rsidR="00934D98" w:rsidRPr="00934D98">
        <w:t>;</w:t>
      </w:r>
    </w:p>
    <w:p w14:paraId="52B4E0E7" w14:textId="77777777" w:rsidR="00934D98" w:rsidRDefault="00FD23C6" w:rsidP="00934D98">
      <w:pPr>
        <w:ind w:firstLine="709"/>
      </w:pPr>
      <w:r w:rsidRPr="00934D98">
        <w:t>3</w:t>
      </w:r>
      <w:r w:rsidR="00934D98" w:rsidRPr="00934D98">
        <w:t xml:space="preserve">) </w:t>
      </w:r>
      <w:r w:rsidRPr="00934D98">
        <w:t>салуретики</w:t>
      </w:r>
      <w:r w:rsidR="00934D98" w:rsidRPr="00934D98">
        <w:t>;</w:t>
      </w:r>
    </w:p>
    <w:p w14:paraId="0024D37E" w14:textId="77777777" w:rsidR="00934D98" w:rsidRDefault="00FD23C6" w:rsidP="00934D98">
      <w:pPr>
        <w:ind w:firstLine="709"/>
      </w:pPr>
      <w:r w:rsidRPr="00934D98">
        <w:t>4</w:t>
      </w:r>
      <w:r w:rsidR="00934D98" w:rsidRPr="00934D98">
        <w:t xml:space="preserve">) </w:t>
      </w:r>
      <w:r w:rsidRPr="00934D98">
        <w:t>ганглиоблокаторы</w:t>
      </w:r>
      <w:r w:rsidR="00934D98" w:rsidRPr="00934D98">
        <w:t>;</w:t>
      </w:r>
    </w:p>
    <w:p w14:paraId="1FD22686" w14:textId="77777777" w:rsidR="00934D98" w:rsidRDefault="00FD23C6" w:rsidP="00934D98">
      <w:pPr>
        <w:ind w:firstLine="709"/>
      </w:pPr>
      <w:r w:rsidRPr="00934D98">
        <w:t>5</w:t>
      </w:r>
      <w:r w:rsidR="00934D98" w:rsidRPr="00934D98">
        <w:t xml:space="preserve">) </w:t>
      </w:r>
      <w:r w:rsidRPr="00934D98">
        <w:t>препараты гуанидина</w:t>
      </w:r>
      <w:r w:rsidR="00934D98" w:rsidRPr="00934D98">
        <w:t>;</w:t>
      </w:r>
    </w:p>
    <w:p w14:paraId="5C1C9A6D" w14:textId="77777777" w:rsidR="00934D98" w:rsidRDefault="00FD23C6" w:rsidP="00934D98">
      <w:pPr>
        <w:ind w:firstLine="709"/>
      </w:pPr>
      <w:r w:rsidRPr="00934D98">
        <w:t>6</w:t>
      </w:r>
      <w:r w:rsidR="00934D98" w:rsidRPr="00934D98">
        <w:t xml:space="preserve">) </w:t>
      </w:r>
      <w:r w:rsidRPr="00934D98">
        <w:t>препараты а-метилдофа</w:t>
      </w:r>
      <w:r w:rsidR="00934D98" w:rsidRPr="00934D98">
        <w:t>;</w:t>
      </w:r>
    </w:p>
    <w:p w14:paraId="505D3538" w14:textId="77777777" w:rsidR="00934D98" w:rsidRDefault="00FD23C6" w:rsidP="00934D98">
      <w:pPr>
        <w:ind w:firstLine="709"/>
      </w:pPr>
      <w:r w:rsidRPr="00934D98">
        <w:t>7</w:t>
      </w:r>
      <w:r w:rsidR="00934D98" w:rsidRPr="00934D98">
        <w:t xml:space="preserve">) </w:t>
      </w:r>
      <w:r w:rsidRPr="00934D98">
        <w:t>клонидин</w:t>
      </w:r>
      <w:r w:rsidR="00934D98" w:rsidRPr="00934D98">
        <w:t>;</w:t>
      </w:r>
    </w:p>
    <w:p w14:paraId="22CF7538" w14:textId="77777777" w:rsidR="00934D98" w:rsidRDefault="00FD23C6" w:rsidP="00934D98">
      <w:pPr>
        <w:ind w:firstLine="709"/>
      </w:pPr>
      <w:r w:rsidRPr="00934D98">
        <w:t>8</w:t>
      </w:r>
      <w:r w:rsidR="00934D98" w:rsidRPr="00934D98">
        <w:t xml:space="preserve">) </w:t>
      </w:r>
      <w:r w:rsidRPr="00934D98">
        <w:t>бета-адреноблокаторы</w:t>
      </w:r>
      <w:r w:rsidR="00934D98" w:rsidRPr="00934D98">
        <w:t>;</w:t>
      </w:r>
    </w:p>
    <w:p w14:paraId="0BD0B0F3" w14:textId="77777777" w:rsidR="00934D98" w:rsidRDefault="00FD23C6" w:rsidP="00934D98">
      <w:pPr>
        <w:ind w:firstLine="709"/>
      </w:pPr>
      <w:r w:rsidRPr="00934D98">
        <w:t>9</w:t>
      </w:r>
      <w:r w:rsidR="00934D98" w:rsidRPr="00934D98">
        <w:t xml:space="preserve">) </w:t>
      </w:r>
      <w:r w:rsidRPr="00934D98">
        <w:t>а-адреноблокаторы</w:t>
      </w:r>
      <w:r w:rsidR="00934D98" w:rsidRPr="00934D98">
        <w:t>.</w:t>
      </w:r>
    </w:p>
    <w:p w14:paraId="60211851" w14:textId="77777777" w:rsidR="00934D98" w:rsidRDefault="00FD23C6" w:rsidP="00934D98">
      <w:pPr>
        <w:ind w:firstLine="709"/>
      </w:pPr>
      <w:r w:rsidRPr="00934D98">
        <w:t>Препараты раувольфии и спазмолитики широко применяются в акушерских учреждениях, однако их эффективность невелика</w:t>
      </w:r>
      <w:r w:rsidR="00934D98" w:rsidRPr="00934D98">
        <w:t xml:space="preserve">. </w:t>
      </w:r>
      <w:r w:rsidRPr="00934D98">
        <w:t>По данным И</w:t>
      </w:r>
      <w:r w:rsidR="00934D98">
        <w:t xml:space="preserve">.П. </w:t>
      </w:r>
      <w:r w:rsidRPr="00934D98">
        <w:t>Иванова</w:t>
      </w:r>
      <w:r w:rsidR="00934D98">
        <w:t xml:space="preserve"> (</w:t>
      </w:r>
      <w:r w:rsidRPr="00934D98">
        <w:t>1969</w:t>
      </w:r>
      <w:r w:rsidR="00934D98" w:rsidRPr="00934D98">
        <w:t>),</w:t>
      </w:r>
      <w:r w:rsidRPr="00934D98">
        <w:t xml:space="preserve"> лечение резерпином, раунатином, дибазолом давало хороший эффект у 37</w:t>
      </w:r>
      <w:r w:rsidR="00934D98" w:rsidRPr="00934D98">
        <w:t>-</w:t>
      </w:r>
      <w:r w:rsidRPr="00934D98">
        <w:t>46,5% больных, частичный у 27,7</w:t>
      </w:r>
      <w:r w:rsidR="00934D98" w:rsidRPr="00934D98">
        <w:t>-</w:t>
      </w:r>
      <w:r w:rsidRPr="00934D98">
        <w:t>30%, терапевтический эффект отсутствовал у 25,7</w:t>
      </w:r>
      <w:r w:rsidR="00934D98" w:rsidRPr="00934D98">
        <w:t>-</w:t>
      </w:r>
      <w:r w:rsidRPr="00934D98">
        <w:t>35%больных</w:t>
      </w:r>
      <w:r w:rsidR="00934D98" w:rsidRPr="00934D98">
        <w:t>.</w:t>
      </w:r>
    </w:p>
    <w:p w14:paraId="70AEC48C" w14:textId="77777777" w:rsidR="00934D98" w:rsidRDefault="00FD23C6" w:rsidP="00934D98">
      <w:pPr>
        <w:ind w:firstLine="709"/>
      </w:pPr>
      <w:r w:rsidRPr="00934D98">
        <w:t>Препараты раувольфии</w:t>
      </w:r>
      <w:r w:rsidR="00934D98">
        <w:t xml:space="preserve"> (</w:t>
      </w:r>
      <w:r w:rsidRPr="00934D98">
        <w:t xml:space="preserve">резерпин, раунатин, раувазан, серпазил и </w:t>
      </w:r>
      <w:r w:rsidR="00934D98">
        <w:t>др.)</w:t>
      </w:r>
      <w:r w:rsidR="00934D98" w:rsidRPr="00934D98">
        <w:t xml:space="preserve"> </w:t>
      </w:r>
      <w:r w:rsidRPr="00934D98">
        <w:t>обладают гипотензивным и седативным</w:t>
      </w:r>
      <w:r w:rsidR="00934D98">
        <w:t xml:space="preserve"> (</w:t>
      </w:r>
      <w:r w:rsidRPr="00934D98">
        <w:t>успокаивающим центральную нервную систему</w:t>
      </w:r>
      <w:r w:rsidR="00934D98" w:rsidRPr="00934D98">
        <w:t xml:space="preserve">) </w:t>
      </w:r>
      <w:r w:rsidRPr="00934D98">
        <w:t>действием</w:t>
      </w:r>
      <w:r w:rsidR="00934D98" w:rsidRPr="00934D98">
        <w:t xml:space="preserve">. </w:t>
      </w:r>
      <w:r w:rsidRPr="00934D98">
        <w:t>Они способствуют высвобождению норадреналина и предупреждают его депонирование в тканях</w:t>
      </w:r>
      <w:r w:rsidR="00934D98" w:rsidRPr="00934D98">
        <w:t xml:space="preserve">. </w:t>
      </w:r>
      <w:r w:rsidRPr="00934D98">
        <w:t>Под влиянием препаратов раувольфии уменьшаются запасы норадреналина в стенках артериол и миокарда</w:t>
      </w:r>
      <w:r w:rsidR="00934D98" w:rsidRPr="00934D98">
        <w:t xml:space="preserve">. </w:t>
      </w:r>
      <w:r w:rsidRPr="00934D98">
        <w:t>Препараты раувольфии снижают как систолическое, так и диастолическое давление, поскольку влияют на адренергические структуры сердца, сосудов, центральной нервной системы</w:t>
      </w:r>
      <w:r w:rsidR="00934D98" w:rsidRPr="00934D98">
        <w:t xml:space="preserve">. </w:t>
      </w:r>
      <w:r w:rsidRPr="00934D98">
        <w:t>Терапевтический эффект лучше выражен при нестабильной и невысокой гипертонии, действие препарата полностью проявляется на 3-5-й день приема</w:t>
      </w:r>
      <w:r w:rsidR="00934D98" w:rsidRPr="00934D98">
        <w:t xml:space="preserve">. </w:t>
      </w:r>
      <w:r w:rsidRPr="00934D98">
        <w:t>Резерпин улучшает почечные функции</w:t>
      </w:r>
      <w:r w:rsidR="00934D98" w:rsidRPr="00934D98">
        <w:t xml:space="preserve">: </w:t>
      </w:r>
      <w:r w:rsidRPr="00934D98">
        <w:t>увеличиваются почечный кровоток и клубочковая фильтрация</w:t>
      </w:r>
      <w:r w:rsidR="00934D98" w:rsidRPr="00934D98">
        <w:t>.</w:t>
      </w:r>
    </w:p>
    <w:p w14:paraId="7BB728FD" w14:textId="77777777" w:rsidR="00934D98" w:rsidRDefault="00FD23C6" w:rsidP="00934D98">
      <w:pPr>
        <w:ind w:firstLine="709"/>
      </w:pPr>
      <w:r w:rsidRPr="00934D98">
        <w:lastRenderedPageBreak/>
        <w:t>При лечении препаратами раувольфии могут появиться побочные явления</w:t>
      </w:r>
      <w:r w:rsidR="00934D98" w:rsidRPr="00934D98">
        <w:t xml:space="preserve">: </w:t>
      </w:r>
      <w:r w:rsidRPr="00934D98">
        <w:t>подавленное настроение, брадикардня, слабость, поносы, боли в области сердца, кожная сыпь</w:t>
      </w:r>
      <w:r w:rsidR="00934D98" w:rsidRPr="00934D98">
        <w:t xml:space="preserve">. </w:t>
      </w:r>
      <w:r w:rsidRPr="00934D98">
        <w:t>Резерпин и его аналоги не рекомендуется назначать в последние недели беременности, так как они могут способствовать появлению у новорожденных ринита, конъюнктивита, брадикардии, сонливости, угнетению сосательного рефлекса, нарушению дыхания</w:t>
      </w:r>
      <w:r w:rsidR="00934D98" w:rsidRPr="00934D98">
        <w:t>.</w:t>
      </w:r>
    </w:p>
    <w:p w14:paraId="3CAC751C" w14:textId="77777777" w:rsidR="00934D98" w:rsidRDefault="00FD23C6" w:rsidP="00934D98">
      <w:pPr>
        <w:ind w:firstLine="709"/>
      </w:pPr>
      <w:r w:rsidRPr="00934D98">
        <w:t>Резерпин</w:t>
      </w:r>
      <w:r w:rsidR="00934D98">
        <w:t xml:space="preserve"> (</w:t>
      </w:r>
      <w:r w:rsidRPr="00934D98">
        <w:t>рауседил</w:t>
      </w:r>
      <w:r w:rsidR="00934D98" w:rsidRPr="00934D98">
        <w:t xml:space="preserve">) </w:t>
      </w:r>
      <w:r w:rsidRPr="00934D98">
        <w:t>назначают по 0,1 или 0,25 мг от 1 до 3 раз в сутки в таблетках, индивидуально подбирая оптимальную дозу</w:t>
      </w:r>
      <w:r w:rsidR="00934D98" w:rsidRPr="00934D98">
        <w:t xml:space="preserve">. </w:t>
      </w:r>
      <w:r w:rsidRPr="00934D98">
        <w:t>Кроме того, рауседил выпускают в ампулах по 1 мл 0,1% раствора</w:t>
      </w:r>
      <w:r w:rsidR="00934D98">
        <w:t xml:space="preserve"> (</w:t>
      </w:r>
      <w:r w:rsidRPr="00934D98">
        <w:t>содержащего 1 мг резерпина</w:t>
      </w:r>
      <w:r w:rsidR="00934D98" w:rsidRPr="00934D98">
        <w:t xml:space="preserve">) </w:t>
      </w:r>
      <w:r w:rsidRPr="00934D98">
        <w:t>и 0,25% раствора</w:t>
      </w:r>
      <w:r w:rsidR="00934D98">
        <w:t xml:space="preserve"> (</w:t>
      </w:r>
      <w:r w:rsidRPr="00934D98">
        <w:t>содержащего 2,5 мг резерпина</w:t>
      </w:r>
      <w:r w:rsidR="00934D98" w:rsidRPr="00934D98">
        <w:t xml:space="preserve">). </w:t>
      </w:r>
      <w:r w:rsidRPr="00934D98">
        <w:t>Вводят рауседил внутримышечно или внутривенно</w:t>
      </w:r>
      <w:r w:rsidR="00934D98">
        <w:t xml:space="preserve"> (</w:t>
      </w:r>
      <w:r w:rsidRPr="00934D98">
        <w:t>медленно</w:t>
      </w:r>
      <w:r w:rsidR="00934D98" w:rsidRPr="00934D98">
        <w:t xml:space="preserve">) </w:t>
      </w:r>
      <w:r w:rsidRPr="00934D98">
        <w:t>1</w:t>
      </w:r>
      <w:r w:rsidR="00934D98" w:rsidRPr="00934D98">
        <w:t>-</w:t>
      </w:r>
      <w:r w:rsidRPr="00934D98">
        <w:t>3 раза в день</w:t>
      </w:r>
      <w:r w:rsidR="00934D98" w:rsidRPr="00934D98">
        <w:t>.</w:t>
      </w:r>
    </w:p>
    <w:p w14:paraId="3F158F1C" w14:textId="77777777" w:rsidR="00934D98" w:rsidRDefault="00FD23C6" w:rsidP="00934D98">
      <w:pPr>
        <w:ind w:firstLine="709"/>
      </w:pPr>
      <w:r w:rsidRPr="00934D98">
        <w:t>Раунатин обычно действует слабее резерпина, поэтому его назначают 2</w:t>
      </w:r>
      <w:r w:rsidR="00934D98" w:rsidRPr="00934D98">
        <w:t>-</w:t>
      </w:r>
      <w:r w:rsidRPr="00934D98">
        <w:t>3 раза в день по 2 таблетки</w:t>
      </w:r>
      <w:r w:rsidR="00934D98">
        <w:t xml:space="preserve"> (</w:t>
      </w:r>
      <w:r w:rsidRPr="00934D98">
        <w:t>в 1 таблетке содержится 2 мг препарата</w:t>
      </w:r>
      <w:r w:rsidR="00934D98" w:rsidRPr="00934D98">
        <w:t>).</w:t>
      </w:r>
    </w:p>
    <w:p w14:paraId="391FFA24" w14:textId="77777777" w:rsidR="00934D98" w:rsidRDefault="00FD23C6" w:rsidP="00934D98">
      <w:pPr>
        <w:ind w:firstLine="709"/>
      </w:pPr>
      <w:r w:rsidRPr="00934D98">
        <w:t>Из спазмолитических средств с гипотензивной целью применяют дибазол и папаверин</w:t>
      </w:r>
      <w:r w:rsidR="00934D98" w:rsidRPr="00934D98">
        <w:t xml:space="preserve">. </w:t>
      </w:r>
      <w:r w:rsidRPr="00934D98">
        <w:t>Эти препараты понижают тонус сосудов, оказывая тем самым сосудорасширяющее и гипотензивное действие</w:t>
      </w:r>
      <w:r w:rsidR="00934D98" w:rsidRPr="00934D98">
        <w:t xml:space="preserve">. </w:t>
      </w:r>
      <w:r w:rsidRPr="00934D98">
        <w:t>Переносятся оба препарата хорошо, побочным эффектом не обладают</w:t>
      </w:r>
      <w:r w:rsidR="00934D98" w:rsidRPr="00934D98">
        <w:t>.</w:t>
      </w:r>
    </w:p>
    <w:p w14:paraId="1ACC102C" w14:textId="77777777" w:rsidR="00934D98" w:rsidRDefault="00FD23C6" w:rsidP="00934D98">
      <w:pPr>
        <w:ind w:firstLine="709"/>
      </w:pPr>
      <w:r w:rsidRPr="00934D98">
        <w:t>Дибазол назначают внутрь по 0,02 г 3 раза в день или по 2</w:t>
      </w:r>
      <w:r w:rsidR="00934D98" w:rsidRPr="00934D98">
        <w:t>-</w:t>
      </w:r>
      <w:r w:rsidRPr="00934D98">
        <w:t>4 мл 1% раствора подкожно, внутримышечно или внутривенно, папаверин</w:t>
      </w:r>
      <w:r w:rsidR="00934D98" w:rsidRPr="00934D98">
        <w:t xml:space="preserve"> - </w:t>
      </w:r>
      <w:r w:rsidRPr="00934D98">
        <w:t>по 0,02 г 3 раза в день, подкожно или внутримышечно по 2</w:t>
      </w:r>
      <w:r w:rsidR="00934D98" w:rsidRPr="00934D98">
        <w:t>-</w:t>
      </w:r>
      <w:r w:rsidRPr="00934D98">
        <w:t xml:space="preserve">4 мл </w:t>
      </w:r>
      <w:r w:rsidRPr="00934D98">
        <w:rPr>
          <w:i/>
          <w:iCs/>
        </w:rPr>
        <w:t xml:space="preserve">2% </w:t>
      </w:r>
      <w:r w:rsidRPr="00934D98">
        <w:t>раствора</w:t>
      </w:r>
      <w:r w:rsidR="00934D98" w:rsidRPr="00934D98">
        <w:t>.</w:t>
      </w:r>
    </w:p>
    <w:p w14:paraId="21951A57" w14:textId="77777777" w:rsidR="00934D98" w:rsidRDefault="00FD23C6" w:rsidP="00934D98">
      <w:pPr>
        <w:ind w:firstLine="709"/>
      </w:pPr>
      <w:r w:rsidRPr="00934D98">
        <w:t>Нередко дибазол и папаверин сочетают, назначая их вместе в виде таблеток под названием</w:t>
      </w:r>
      <w:r w:rsidR="00934D98">
        <w:t xml:space="preserve"> "</w:t>
      </w:r>
      <w:r w:rsidRPr="00934D98">
        <w:t>папазол</w:t>
      </w:r>
      <w:r w:rsidR="00934D98">
        <w:t xml:space="preserve">" </w:t>
      </w:r>
      <w:r w:rsidRPr="00934D98">
        <w:t>или в инъекциях по 2 мл каждого препарата</w:t>
      </w:r>
      <w:r w:rsidR="00934D98" w:rsidRPr="00934D98">
        <w:t xml:space="preserve">. </w:t>
      </w:r>
      <w:r w:rsidRPr="00934D98">
        <w:t>Пероральное применение папаверина, дибазола и папазола обычно малоэффективно</w:t>
      </w:r>
      <w:r w:rsidR="00934D98" w:rsidRPr="00934D98">
        <w:t>.</w:t>
      </w:r>
    </w:p>
    <w:p w14:paraId="7020317A" w14:textId="77777777" w:rsidR="002F6A87" w:rsidRPr="00934D98" w:rsidRDefault="00934D98" w:rsidP="00934D98">
      <w:pPr>
        <w:pStyle w:val="2"/>
      </w:pPr>
      <w:r>
        <w:br w:type="page"/>
      </w:r>
      <w:bookmarkStart w:id="3" w:name="_Toc266562565"/>
      <w:r>
        <w:lastRenderedPageBreak/>
        <w:t>Литература</w:t>
      </w:r>
      <w:bookmarkEnd w:id="3"/>
    </w:p>
    <w:p w14:paraId="1E17062A" w14:textId="77777777" w:rsidR="00934D98" w:rsidRDefault="00934D98" w:rsidP="00934D98">
      <w:pPr>
        <w:ind w:firstLine="709"/>
      </w:pPr>
    </w:p>
    <w:p w14:paraId="74544203" w14:textId="77777777" w:rsidR="00934D98" w:rsidRDefault="002F6A87" w:rsidP="00934D98">
      <w:pPr>
        <w:pStyle w:val="a0"/>
        <w:ind w:firstLine="0"/>
      </w:pPr>
      <w:r w:rsidRPr="00934D98">
        <w:t>Заболевания почек и беременность М</w:t>
      </w:r>
      <w:r w:rsidR="00934D98">
        <w:t xml:space="preserve">.М. </w:t>
      </w:r>
      <w:r w:rsidRPr="00934D98">
        <w:t>Шехтман</w:t>
      </w:r>
      <w:r w:rsidR="00934D98" w:rsidRPr="00934D98">
        <w:t xml:space="preserve">. </w:t>
      </w:r>
      <w:r w:rsidR="00934D98">
        <w:t>-</w:t>
      </w:r>
      <w:r w:rsidRPr="00934D98">
        <w:t xml:space="preserve"> М</w:t>
      </w:r>
      <w:r w:rsidR="00934D98">
        <w:t>.:</w:t>
      </w:r>
      <w:r w:rsidR="00934D98" w:rsidRPr="00934D98">
        <w:t xml:space="preserve"> </w:t>
      </w:r>
      <w:r w:rsidRPr="00934D98">
        <w:t>Медицина, 1980</w:t>
      </w:r>
      <w:r w:rsidR="00934D98" w:rsidRPr="00934D98">
        <w:t>.</w:t>
      </w:r>
    </w:p>
    <w:p w14:paraId="5F75553D" w14:textId="77777777" w:rsidR="00934D98" w:rsidRDefault="002F6A87" w:rsidP="00934D98">
      <w:pPr>
        <w:pStyle w:val="a0"/>
        <w:ind w:firstLine="0"/>
      </w:pPr>
      <w:r w:rsidRPr="00934D98">
        <w:t>Физиология почек А</w:t>
      </w:r>
      <w:r w:rsidR="00934D98" w:rsidRPr="00934D98">
        <w:t xml:space="preserve">. </w:t>
      </w:r>
      <w:r w:rsidRPr="00934D98">
        <w:t>Вандер Санкт-Петербург, 2000</w:t>
      </w:r>
      <w:r w:rsidR="00934D98" w:rsidRPr="00934D98">
        <w:t>.</w:t>
      </w:r>
    </w:p>
    <w:p w14:paraId="3353F195" w14:textId="77777777" w:rsidR="00FD23C6" w:rsidRPr="00934D98" w:rsidRDefault="00FD23C6" w:rsidP="00934D98">
      <w:pPr>
        <w:ind w:firstLine="709"/>
      </w:pPr>
    </w:p>
    <w:sectPr w:rsidR="00FD23C6" w:rsidRPr="00934D98" w:rsidSect="00934D98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EC32B" w14:textId="77777777" w:rsidR="00F56774" w:rsidRDefault="00F56774">
      <w:pPr>
        <w:ind w:firstLine="709"/>
      </w:pPr>
      <w:r>
        <w:separator/>
      </w:r>
    </w:p>
  </w:endnote>
  <w:endnote w:type="continuationSeparator" w:id="0">
    <w:p w14:paraId="64E54C66" w14:textId="77777777" w:rsidR="00F56774" w:rsidRDefault="00F567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813B" w14:textId="77777777" w:rsidR="00934D98" w:rsidRDefault="00934D98" w:rsidP="002F6A8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3B0B" w14:textId="77777777" w:rsidR="00F56774" w:rsidRDefault="00F56774">
      <w:pPr>
        <w:ind w:firstLine="709"/>
      </w:pPr>
      <w:r>
        <w:separator/>
      </w:r>
    </w:p>
  </w:footnote>
  <w:footnote w:type="continuationSeparator" w:id="0">
    <w:p w14:paraId="7B52B9BE" w14:textId="77777777" w:rsidR="00F56774" w:rsidRDefault="00F5677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4D95" w14:textId="77777777" w:rsidR="00934D98" w:rsidRDefault="00934D98" w:rsidP="00934D98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5DB0">
      <w:rPr>
        <w:rStyle w:val="ab"/>
      </w:rPr>
      <w:t>4</w:t>
    </w:r>
    <w:r>
      <w:rPr>
        <w:rStyle w:val="ab"/>
      </w:rPr>
      <w:fldChar w:fldCharType="end"/>
    </w:r>
  </w:p>
  <w:p w14:paraId="6874FB5C" w14:textId="77777777" w:rsidR="00934D98" w:rsidRDefault="00934D98" w:rsidP="00934D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6D2762"/>
    <w:multiLevelType w:val="hybridMultilevel"/>
    <w:tmpl w:val="634A87C0"/>
    <w:lvl w:ilvl="0" w:tplc="2A4276A6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C6"/>
    <w:rsid w:val="001F4DCE"/>
    <w:rsid w:val="002F6A87"/>
    <w:rsid w:val="00336286"/>
    <w:rsid w:val="00417235"/>
    <w:rsid w:val="007A34F3"/>
    <w:rsid w:val="00934D98"/>
    <w:rsid w:val="00995DB0"/>
    <w:rsid w:val="00D04653"/>
    <w:rsid w:val="00EC314C"/>
    <w:rsid w:val="00F33B95"/>
    <w:rsid w:val="00F56774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4CCC6"/>
  <w14:defaultImageDpi w14:val="0"/>
  <w15:docId w15:val="{6F72C96E-3A4E-4423-B5E2-998C3892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934D9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4D9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4D9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34D9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4D9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4D9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4D9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4D9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4D9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34D9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934D9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934D98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934D98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934D98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34D9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934D9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934D98"/>
    <w:rPr>
      <w:vertAlign w:val="superscript"/>
    </w:rPr>
  </w:style>
  <w:style w:type="paragraph" w:styleId="ac">
    <w:name w:val="Body Text"/>
    <w:basedOn w:val="a2"/>
    <w:link w:val="ae"/>
    <w:uiPriority w:val="99"/>
    <w:rsid w:val="00934D98"/>
    <w:pPr>
      <w:ind w:firstLine="709"/>
    </w:pPr>
  </w:style>
  <w:style w:type="character" w:customStyle="1" w:styleId="ae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934D9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934D9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934D9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934D9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934D9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934D9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934D98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934D9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34D98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934D98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basedOn w:val="a3"/>
    <w:uiPriority w:val="99"/>
    <w:rsid w:val="00934D98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934D9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34D9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34D9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4D9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4D9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4D9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34D9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4D9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34D98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934D9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4D98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4D98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34D9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34D9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4D9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4D98"/>
    <w:rPr>
      <w:i/>
      <w:iCs/>
    </w:rPr>
  </w:style>
  <w:style w:type="paragraph" w:customStyle="1" w:styleId="afb">
    <w:name w:val="ТАБЛИЦА"/>
    <w:next w:val="a2"/>
    <w:autoRedefine/>
    <w:uiPriority w:val="99"/>
    <w:rsid w:val="00934D98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34D98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934D98"/>
  </w:style>
  <w:style w:type="table" w:customStyle="1" w:styleId="14">
    <w:name w:val="Стиль таблицы1"/>
    <w:uiPriority w:val="99"/>
    <w:rsid w:val="00934D98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34D98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934D9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34D9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934D9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34D98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2752</Words>
  <Characters>15688</Characters>
  <Application>Microsoft Office Word</Application>
  <DocSecurity>0</DocSecurity>
  <Lines>130</Lines>
  <Paragraphs>36</Paragraphs>
  <ScaleCrop>false</ScaleCrop>
  <Company>Дом</Company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развитии позднего токсикоза, несомненно, играет роль нарушенное почечное кровообращение</dc:title>
  <dc:subject/>
  <dc:creator>Юля</dc:creator>
  <cp:keywords/>
  <dc:description/>
  <cp:lastModifiedBy>Igor</cp:lastModifiedBy>
  <cp:revision>2</cp:revision>
  <dcterms:created xsi:type="dcterms:W3CDTF">2025-03-15T12:04:00Z</dcterms:created>
  <dcterms:modified xsi:type="dcterms:W3CDTF">2025-03-15T12:04:00Z</dcterms:modified>
</cp:coreProperties>
</file>