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BFD8" w14:textId="77777777" w:rsidR="00285CD9" w:rsidRDefault="00AC08E7" w:rsidP="00CE268A">
      <w:pPr>
        <w:pStyle w:val="af7"/>
        <w:widowControl w:val="0"/>
      </w:pPr>
      <w:r w:rsidRPr="00285CD9">
        <w:t>Содержание</w:t>
      </w:r>
      <w:r w:rsidR="00285CD9" w:rsidRPr="00285CD9">
        <w:t>:</w:t>
      </w:r>
    </w:p>
    <w:p w14:paraId="124589ED" w14:textId="77777777" w:rsidR="00285CD9" w:rsidRDefault="00285CD9" w:rsidP="00CE268A">
      <w:pPr>
        <w:widowControl w:val="0"/>
        <w:ind w:firstLine="709"/>
      </w:pPr>
    </w:p>
    <w:p w14:paraId="10C91561" w14:textId="77777777" w:rsidR="00285CD9" w:rsidRDefault="00285CD9" w:rsidP="00CE268A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TOC \o "1-3" \n \h \z \u </w:instrText>
      </w:r>
      <w:r>
        <w:rPr>
          <w:color w:val="000000"/>
          <w:sz w:val="20"/>
          <w:szCs w:val="20"/>
        </w:rPr>
        <w:fldChar w:fldCharType="separate"/>
      </w:r>
      <w:r w:rsidRPr="00DE2AC4">
        <w:rPr>
          <w:rStyle w:val="aff"/>
          <w:noProof/>
        </w:rPr>
        <w:fldChar w:fldCharType="begin"/>
      </w:r>
      <w:r w:rsidRPr="00DE2AC4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"_Toc277361667"</w:instrText>
      </w:r>
      <w:r w:rsidRPr="00DE2AC4">
        <w:rPr>
          <w:rStyle w:val="aff"/>
          <w:noProof/>
        </w:rPr>
        <w:instrText xml:space="preserve"> </w:instrText>
      </w:r>
      <w:r w:rsidR="00D52561" w:rsidRPr="00285CD9">
        <w:rPr>
          <w:noProof/>
          <w:color w:val="0000FF"/>
          <w:u w:val="single"/>
        </w:rPr>
      </w:r>
      <w:r w:rsidRPr="00DE2AC4">
        <w:rPr>
          <w:rStyle w:val="aff"/>
          <w:noProof/>
        </w:rPr>
        <w:fldChar w:fldCharType="separate"/>
      </w:r>
      <w:r w:rsidRPr="00DE2AC4">
        <w:rPr>
          <w:rStyle w:val="aff"/>
          <w:noProof/>
        </w:rPr>
        <w:t>Введение</w:t>
      </w:r>
      <w:r w:rsidRPr="00DE2AC4">
        <w:rPr>
          <w:rStyle w:val="aff"/>
          <w:noProof/>
        </w:rPr>
        <w:fldChar w:fldCharType="end"/>
      </w:r>
    </w:p>
    <w:p w14:paraId="0D45DA45" w14:textId="77777777" w:rsidR="00285CD9" w:rsidRDefault="00285CD9" w:rsidP="00CE268A">
      <w:pPr>
        <w:pStyle w:val="21"/>
        <w:widowControl w:val="0"/>
        <w:rPr>
          <w:smallCaps w:val="0"/>
          <w:noProof/>
          <w:sz w:val="24"/>
          <w:szCs w:val="24"/>
        </w:rPr>
      </w:pPr>
      <w:r w:rsidRPr="00DE2AC4">
        <w:rPr>
          <w:rStyle w:val="aff"/>
          <w:noProof/>
        </w:rPr>
        <w:fldChar w:fldCharType="begin"/>
      </w:r>
      <w:r w:rsidRPr="00DE2AC4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"_Toc277361668"</w:instrText>
      </w:r>
      <w:r w:rsidRPr="00DE2AC4">
        <w:rPr>
          <w:rStyle w:val="aff"/>
          <w:noProof/>
        </w:rPr>
        <w:instrText xml:space="preserve"> </w:instrText>
      </w:r>
      <w:r w:rsidR="00D52561" w:rsidRPr="00285CD9">
        <w:rPr>
          <w:noProof/>
          <w:color w:val="0000FF"/>
          <w:u w:val="single"/>
        </w:rPr>
      </w:r>
      <w:r w:rsidRPr="00DE2AC4">
        <w:rPr>
          <w:rStyle w:val="aff"/>
          <w:noProof/>
        </w:rPr>
        <w:fldChar w:fldCharType="separate"/>
      </w:r>
      <w:r w:rsidRPr="00DE2AC4">
        <w:rPr>
          <w:rStyle w:val="aff"/>
          <w:noProof/>
        </w:rPr>
        <w:t>Типы питательных сред</w:t>
      </w:r>
      <w:r w:rsidRPr="00DE2AC4">
        <w:rPr>
          <w:rStyle w:val="aff"/>
          <w:noProof/>
        </w:rPr>
        <w:fldChar w:fldCharType="end"/>
      </w:r>
    </w:p>
    <w:p w14:paraId="4BD34D1A" w14:textId="77777777" w:rsidR="00285CD9" w:rsidRDefault="00285CD9" w:rsidP="00CE268A">
      <w:pPr>
        <w:pStyle w:val="21"/>
        <w:widowControl w:val="0"/>
        <w:rPr>
          <w:smallCaps w:val="0"/>
          <w:noProof/>
          <w:sz w:val="24"/>
          <w:szCs w:val="24"/>
        </w:rPr>
      </w:pPr>
      <w:r w:rsidRPr="00DE2AC4">
        <w:rPr>
          <w:rStyle w:val="aff"/>
          <w:noProof/>
        </w:rPr>
        <w:fldChar w:fldCharType="begin"/>
      </w:r>
      <w:r w:rsidRPr="00DE2AC4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"_Toc277361669"</w:instrText>
      </w:r>
      <w:r w:rsidRPr="00DE2AC4">
        <w:rPr>
          <w:rStyle w:val="aff"/>
          <w:noProof/>
        </w:rPr>
        <w:instrText xml:space="preserve"> </w:instrText>
      </w:r>
      <w:r w:rsidR="00D52561" w:rsidRPr="00285CD9">
        <w:rPr>
          <w:noProof/>
          <w:color w:val="0000FF"/>
          <w:u w:val="single"/>
        </w:rPr>
      </w:r>
      <w:r w:rsidRPr="00DE2AC4">
        <w:rPr>
          <w:rStyle w:val="aff"/>
          <w:noProof/>
        </w:rPr>
        <w:fldChar w:fldCharType="separate"/>
      </w:r>
      <w:r w:rsidRPr="00DE2AC4">
        <w:rPr>
          <w:rStyle w:val="aff"/>
          <w:noProof/>
        </w:rPr>
        <w:t>Жидкие питательные среды</w:t>
      </w:r>
      <w:r w:rsidRPr="00DE2AC4">
        <w:rPr>
          <w:rStyle w:val="aff"/>
          <w:noProof/>
        </w:rPr>
        <w:fldChar w:fldCharType="end"/>
      </w:r>
    </w:p>
    <w:p w14:paraId="0441B597" w14:textId="77777777" w:rsidR="00285CD9" w:rsidRDefault="00285CD9" w:rsidP="00CE268A">
      <w:pPr>
        <w:pStyle w:val="21"/>
        <w:widowControl w:val="0"/>
        <w:rPr>
          <w:smallCaps w:val="0"/>
          <w:noProof/>
          <w:sz w:val="24"/>
          <w:szCs w:val="24"/>
        </w:rPr>
      </w:pPr>
      <w:r w:rsidRPr="00DE2AC4">
        <w:rPr>
          <w:rStyle w:val="aff"/>
          <w:noProof/>
        </w:rPr>
        <w:fldChar w:fldCharType="begin"/>
      </w:r>
      <w:r w:rsidRPr="00DE2AC4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"_Toc277361670"</w:instrText>
      </w:r>
      <w:r w:rsidRPr="00DE2AC4">
        <w:rPr>
          <w:rStyle w:val="aff"/>
          <w:noProof/>
        </w:rPr>
        <w:instrText xml:space="preserve"> </w:instrText>
      </w:r>
      <w:r w:rsidR="00D52561" w:rsidRPr="00285CD9">
        <w:rPr>
          <w:noProof/>
          <w:color w:val="0000FF"/>
          <w:u w:val="single"/>
        </w:rPr>
      </w:r>
      <w:r w:rsidRPr="00DE2AC4">
        <w:rPr>
          <w:rStyle w:val="aff"/>
          <w:noProof/>
        </w:rPr>
        <w:fldChar w:fldCharType="separate"/>
      </w:r>
      <w:r w:rsidRPr="00DE2AC4">
        <w:rPr>
          <w:rStyle w:val="aff"/>
          <w:noProof/>
        </w:rPr>
        <w:t>Твердые питательные среды</w:t>
      </w:r>
      <w:r w:rsidRPr="00DE2AC4">
        <w:rPr>
          <w:rStyle w:val="aff"/>
          <w:noProof/>
        </w:rPr>
        <w:fldChar w:fldCharType="end"/>
      </w:r>
    </w:p>
    <w:p w14:paraId="67E01ED8" w14:textId="77777777" w:rsidR="00285CD9" w:rsidRDefault="00285CD9" w:rsidP="00CE268A">
      <w:pPr>
        <w:pStyle w:val="21"/>
        <w:widowControl w:val="0"/>
        <w:rPr>
          <w:smallCaps w:val="0"/>
          <w:noProof/>
          <w:sz w:val="24"/>
          <w:szCs w:val="24"/>
        </w:rPr>
      </w:pPr>
      <w:r w:rsidRPr="00DE2AC4">
        <w:rPr>
          <w:rStyle w:val="aff"/>
          <w:noProof/>
        </w:rPr>
        <w:fldChar w:fldCharType="begin"/>
      </w:r>
      <w:r w:rsidRPr="00DE2AC4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"_Toc277361671"</w:instrText>
      </w:r>
      <w:r w:rsidRPr="00DE2AC4">
        <w:rPr>
          <w:rStyle w:val="aff"/>
          <w:noProof/>
        </w:rPr>
        <w:instrText xml:space="preserve"> </w:instrText>
      </w:r>
      <w:r w:rsidR="00D52561" w:rsidRPr="00285CD9">
        <w:rPr>
          <w:noProof/>
          <w:color w:val="0000FF"/>
          <w:u w:val="single"/>
        </w:rPr>
      </w:r>
      <w:r w:rsidRPr="00DE2AC4">
        <w:rPr>
          <w:rStyle w:val="aff"/>
          <w:noProof/>
        </w:rPr>
        <w:fldChar w:fldCharType="separate"/>
      </w:r>
      <w:r w:rsidRPr="00DE2AC4">
        <w:rPr>
          <w:rStyle w:val="aff"/>
          <w:noProof/>
        </w:rPr>
        <w:t>Заключение</w:t>
      </w:r>
      <w:r w:rsidRPr="00DE2AC4">
        <w:rPr>
          <w:rStyle w:val="aff"/>
          <w:noProof/>
        </w:rPr>
        <w:fldChar w:fldCharType="end"/>
      </w:r>
    </w:p>
    <w:p w14:paraId="1C0C3F21" w14:textId="77777777" w:rsidR="00285CD9" w:rsidRPr="00285CD9" w:rsidRDefault="00285CD9" w:rsidP="00CE268A">
      <w:pPr>
        <w:pStyle w:val="21"/>
        <w:widowControl w:val="0"/>
      </w:pPr>
      <w:r w:rsidRPr="00DE2AC4">
        <w:rPr>
          <w:rStyle w:val="aff"/>
          <w:noProof/>
        </w:rPr>
        <w:fldChar w:fldCharType="begin"/>
      </w:r>
      <w:r w:rsidRPr="00DE2AC4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"_Toc277361672"</w:instrText>
      </w:r>
      <w:r w:rsidRPr="00DE2AC4">
        <w:rPr>
          <w:rStyle w:val="aff"/>
          <w:noProof/>
        </w:rPr>
        <w:instrText xml:space="preserve"> </w:instrText>
      </w:r>
      <w:r w:rsidR="00D52561" w:rsidRPr="00285CD9">
        <w:rPr>
          <w:noProof/>
          <w:color w:val="0000FF"/>
          <w:u w:val="single"/>
        </w:rPr>
      </w:r>
      <w:r w:rsidRPr="00DE2AC4">
        <w:rPr>
          <w:rStyle w:val="aff"/>
          <w:noProof/>
        </w:rPr>
        <w:fldChar w:fldCharType="separate"/>
      </w:r>
      <w:r w:rsidRPr="00DE2AC4">
        <w:rPr>
          <w:rStyle w:val="aff"/>
          <w:noProof/>
        </w:rPr>
        <w:t>Список литературы</w:t>
      </w:r>
      <w:r w:rsidRPr="00DE2AC4">
        <w:rPr>
          <w:rStyle w:val="aff"/>
          <w:noProof/>
        </w:rPr>
        <w:fldChar w:fldCharType="end"/>
      </w:r>
      <w:r>
        <w:rPr>
          <w:color w:val="000000"/>
          <w:sz w:val="20"/>
          <w:szCs w:val="20"/>
        </w:rPr>
        <w:fldChar w:fldCharType="end"/>
      </w:r>
    </w:p>
    <w:p w14:paraId="1CDE95BB" w14:textId="77777777" w:rsidR="008765F6" w:rsidRPr="00285CD9" w:rsidRDefault="00285CD9" w:rsidP="00CE268A">
      <w:pPr>
        <w:pStyle w:val="2"/>
        <w:keepNext w:val="0"/>
        <w:widowControl w:val="0"/>
      </w:pPr>
      <w:r>
        <w:br w:type="page"/>
      </w:r>
      <w:bookmarkStart w:id="0" w:name="_Toc277361667"/>
      <w:r w:rsidR="008765F6" w:rsidRPr="00285CD9">
        <w:lastRenderedPageBreak/>
        <w:t>Введение</w:t>
      </w:r>
      <w:bookmarkEnd w:id="0"/>
    </w:p>
    <w:p w14:paraId="2222D804" w14:textId="77777777" w:rsidR="00285CD9" w:rsidRDefault="00285CD9" w:rsidP="00CE268A">
      <w:pPr>
        <w:widowControl w:val="0"/>
        <w:ind w:firstLine="709"/>
      </w:pPr>
    </w:p>
    <w:p w14:paraId="2DC5C3F5" w14:textId="77777777" w:rsidR="00285CD9" w:rsidRDefault="008765F6" w:rsidP="00CE268A">
      <w:pPr>
        <w:widowControl w:val="0"/>
        <w:ind w:firstLine="709"/>
      </w:pPr>
      <w:r w:rsidRPr="00285CD9">
        <w:t>Под питательными средами подразумевают различного рода субстраты, приготовляемые для изучения жизнедеятельности микроорганизмов при определенных условиях, изменяемых по воле экспериментатора</w:t>
      </w:r>
      <w:r w:rsidR="00285CD9" w:rsidRPr="00285CD9">
        <w:t xml:space="preserve">. </w:t>
      </w:r>
      <w:r w:rsidRPr="00285CD9">
        <w:t>Микрохимические анализы и опыты искусственной культуры выяснили потребность бактерий в питательных веществах</w:t>
      </w:r>
      <w:r w:rsidR="00285CD9" w:rsidRPr="00285CD9">
        <w:t xml:space="preserve">. </w:t>
      </w:r>
      <w:r w:rsidRPr="00285CD9">
        <w:t>Согласно этим указаниям и составляются питательные среды</w:t>
      </w:r>
      <w:r w:rsidR="00285CD9" w:rsidRPr="00285CD9">
        <w:t xml:space="preserve">. </w:t>
      </w:r>
      <w:r w:rsidRPr="00285CD9">
        <w:t xml:space="preserve">Существенным условием при этом является определенное содержание </w:t>
      </w:r>
      <w:r w:rsidRPr="00285CD9">
        <w:rPr>
          <w:b/>
          <w:bCs/>
          <w:i/>
          <w:iCs/>
        </w:rPr>
        <w:t>воды</w:t>
      </w:r>
      <w:r w:rsidR="00285CD9" w:rsidRPr="00285CD9">
        <w:rPr>
          <w:i/>
          <w:iCs/>
        </w:rPr>
        <w:t xml:space="preserve">. </w:t>
      </w:r>
      <w:r w:rsidRPr="00285CD9">
        <w:t>Сухие органические вещества не заселяются микробами</w:t>
      </w:r>
      <w:r w:rsidR="00285CD9" w:rsidRPr="00285CD9">
        <w:t xml:space="preserve">; </w:t>
      </w:r>
      <w:r w:rsidRPr="00285CD9">
        <w:t>соление консервирует мясо, отнимая у него известное количество воды</w:t>
      </w:r>
      <w:r w:rsidR="00285CD9" w:rsidRPr="00285CD9">
        <w:t xml:space="preserve">. </w:t>
      </w:r>
      <w:r w:rsidRPr="00285CD9">
        <w:t xml:space="preserve">Первенствующее значение для жизнедеятельности микроорганизмов имеет затем </w:t>
      </w:r>
      <w:r w:rsidRPr="00285CD9">
        <w:rPr>
          <w:b/>
          <w:bCs/>
          <w:i/>
          <w:iCs/>
        </w:rPr>
        <w:t>реакция</w:t>
      </w:r>
      <w:r w:rsidRPr="00285CD9">
        <w:t xml:space="preserve"> питательной среды</w:t>
      </w:r>
      <w:r w:rsidR="00285CD9" w:rsidRPr="00285CD9">
        <w:t xml:space="preserve">; </w:t>
      </w:r>
      <w:r w:rsidRPr="00285CD9">
        <w:t xml:space="preserve">для большинства бактерий она должна быть </w:t>
      </w:r>
      <w:r w:rsidRPr="00285CD9">
        <w:rPr>
          <w:b/>
          <w:bCs/>
          <w:i/>
          <w:iCs/>
        </w:rPr>
        <w:t>нейтральной</w:t>
      </w:r>
      <w:r w:rsidRPr="00285CD9">
        <w:t xml:space="preserve"> или </w:t>
      </w:r>
      <w:r w:rsidRPr="00285CD9">
        <w:rPr>
          <w:b/>
          <w:bCs/>
          <w:i/>
          <w:iCs/>
        </w:rPr>
        <w:t>слабощелочной</w:t>
      </w:r>
      <w:r w:rsidRPr="00285CD9">
        <w:t>, рост холерного вибриона прекращается уже при слабокислой реакции</w:t>
      </w:r>
      <w:r w:rsidR="00285CD9" w:rsidRPr="00285CD9">
        <w:t xml:space="preserve">. </w:t>
      </w:r>
      <w:r w:rsidRPr="00285CD9">
        <w:t>Вас</w:t>
      </w:r>
      <w:r w:rsidR="00285CD9" w:rsidRPr="00285CD9">
        <w:t xml:space="preserve">. </w:t>
      </w:r>
      <w:r w:rsidRPr="00285CD9">
        <w:t>erythosporus и micrococcus aquatilis размножаются даже в дистиллированной, 2 раза перегнанной воде, удовлетворяясь, очевидно, тем ничтожным количеством органических веществ, какое содержится и в чистой перегнанной воде, или, быть может, питаясь за счет азота и углерода атмосферного воздуха</w:t>
      </w:r>
      <w:r w:rsidR="00285CD9" w:rsidRPr="00285CD9">
        <w:t xml:space="preserve">. </w:t>
      </w:r>
      <w:r w:rsidRPr="00285CD9">
        <w:t>Некоторые микроорганизмы заимствуют нужный им для питания азот из аммиачных или азотнокислых соединений, другие безусловно требуют наличности в питательной среде белковых веществ</w:t>
      </w:r>
      <w:r w:rsidR="00285CD9" w:rsidRPr="00285CD9">
        <w:t xml:space="preserve">. </w:t>
      </w:r>
    </w:p>
    <w:p w14:paraId="16FB51D1" w14:textId="77777777" w:rsidR="00285CD9" w:rsidRDefault="008765F6" w:rsidP="00CE268A">
      <w:pPr>
        <w:widowControl w:val="0"/>
        <w:ind w:firstLine="709"/>
      </w:pPr>
      <w:r w:rsidRPr="00285CD9">
        <w:t>Большинство болезнетворных микроорганизмов хорошо растут в бульоне, мясопептонной желатине и на агаре</w:t>
      </w:r>
      <w:r w:rsidR="00285CD9" w:rsidRPr="00285CD9">
        <w:t xml:space="preserve">; </w:t>
      </w:r>
      <w:r w:rsidRPr="00285CD9">
        <w:t>другие, наоборот, нуждаются в питательной среде</w:t>
      </w:r>
      <w:r w:rsidR="00285CD9">
        <w:t xml:space="preserve"> (</w:t>
      </w:r>
      <w:r w:rsidRPr="00285CD9">
        <w:t xml:space="preserve">кровяной сыворотке, агаре, смазанном кровью, и </w:t>
      </w:r>
      <w:r w:rsidR="00285CD9">
        <w:t>т.п.)</w:t>
      </w:r>
      <w:r w:rsidR="00285CD9" w:rsidRPr="00285CD9">
        <w:t>,</w:t>
      </w:r>
      <w:r w:rsidRPr="00285CD9">
        <w:t xml:space="preserve"> по составу своему приближающейся к составу тканей и соков животного организма</w:t>
      </w:r>
      <w:r w:rsidR="00285CD9" w:rsidRPr="00285CD9">
        <w:t xml:space="preserve">. </w:t>
      </w:r>
    </w:p>
    <w:p w14:paraId="427E812A" w14:textId="77777777" w:rsidR="00285CD9" w:rsidRDefault="008765F6" w:rsidP="00CE268A">
      <w:pPr>
        <w:widowControl w:val="0"/>
        <w:ind w:firstLine="709"/>
      </w:pPr>
      <w:r w:rsidRPr="00285CD9">
        <w:t>Некоторые строго паразитные бактерии совершенно не выращиваются на мертвом субстрате, размножаясь лишь в организме живого существа и даже иногда определенного животного</w:t>
      </w:r>
      <w:r w:rsidR="00285CD9" w:rsidRPr="00285CD9">
        <w:t xml:space="preserve">. </w:t>
      </w:r>
      <w:r w:rsidRPr="00285CD9">
        <w:t xml:space="preserve">До сих пор не удается </w:t>
      </w:r>
      <w:r w:rsidRPr="00285CD9">
        <w:lastRenderedPageBreak/>
        <w:t>культивировать на какой-либо искусственной питательной среде лепрозную палочку, некоторые слюнные бактерии, спирохету возвратной горячки и др</w:t>
      </w:r>
      <w:r w:rsidR="00285CD9" w:rsidRPr="00285CD9">
        <w:t>.</w:t>
      </w:r>
    </w:p>
    <w:p w14:paraId="0A2DF19E" w14:textId="77777777" w:rsidR="008765F6" w:rsidRPr="00285CD9" w:rsidRDefault="00285CD9" w:rsidP="00CE268A">
      <w:pPr>
        <w:pStyle w:val="2"/>
        <w:keepNext w:val="0"/>
        <w:widowControl w:val="0"/>
      </w:pPr>
      <w:r>
        <w:br w:type="page"/>
      </w:r>
      <w:bookmarkStart w:id="1" w:name="_Toc277361668"/>
      <w:r w:rsidR="008765F6" w:rsidRPr="00285CD9">
        <w:lastRenderedPageBreak/>
        <w:t>Типы питательных сред</w:t>
      </w:r>
      <w:bookmarkEnd w:id="1"/>
    </w:p>
    <w:p w14:paraId="1F9AE735" w14:textId="77777777" w:rsidR="00285CD9" w:rsidRDefault="00285CD9" w:rsidP="00CE268A">
      <w:pPr>
        <w:widowControl w:val="0"/>
        <w:ind w:firstLine="709"/>
      </w:pPr>
    </w:p>
    <w:p w14:paraId="14A4A78F" w14:textId="77777777" w:rsidR="00285CD9" w:rsidRDefault="008765F6" w:rsidP="00CE268A">
      <w:pPr>
        <w:widowControl w:val="0"/>
        <w:ind w:firstLine="709"/>
      </w:pPr>
      <w:r w:rsidRPr="00285CD9">
        <w:t xml:space="preserve">Питательные среды бывают </w:t>
      </w:r>
      <w:r w:rsidRPr="00285CD9">
        <w:rPr>
          <w:b/>
          <w:bCs/>
          <w:i/>
          <w:iCs/>
        </w:rPr>
        <w:t>жидкие</w:t>
      </w:r>
      <w:r w:rsidRPr="00285CD9">
        <w:t xml:space="preserve"> и </w:t>
      </w:r>
      <w:r w:rsidRPr="00285CD9">
        <w:rPr>
          <w:b/>
          <w:bCs/>
          <w:i/>
          <w:iCs/>
        </w:rPr>
        <w:t>твердые</w:t>
      </w:r>
      <w:r w:rsidR="00285CD9" w:rsidRPr="00285CD9">
        <w:rPr>
          <w:i/>
          <w:iCs/>
        </w:rPr>
        <w:t xml:space="preserve">. </w:t>
      </w:r>
      <w:r w:rsidRPr="00285CD9">
        <w:t xml:space="preserve">Главное преимущество </w:t>
      </w:r>
      <w:r w:rsidRPr="00285CD9">
        <w:rPr>
          <w:b/>
          <w:bCs/>
          <w:i/>
          <w:iCs/>
        </w:rPr>
        <w:t>жидких</w:t>
      </w:r>
      <w:r w:rsidRPr="00285CD9">
        <w:t xml:space="preserve"> сред заключается в возможно равномерном распределении в них зародышей</w:t>
      </w:r>
      <w:r w:rsidR="00285CD9" w:rsidRPr="00285CD9">
        <w:t xml:space="preserve">; </w:t>
      </w:r>
      <w:r w:rsidRPr="00285CD9">
        <w:t>этим дается возможность всегда работать с точно отмеренным количеством бактерий, что особенно важно при опытах с впрыскиванием последних животным для изучения силы болезнетворного действия микрофитов</w:t>
      </w:r>
      <w:r w:rsidR="00285CD9" w:rsidRPr="00285CD9">
        <w:t xml:space="preserve">. </w:t>
      </w:r>
      <w:r w:rsidRPr="00285CD9">
        <w:t>Разводка микроорганизма в жидкой среде, введенная в полое предметное стекло, дает нам возможность изучить непосредственно под микроскопом рост и деление клеток, образование микрофитом различных сочетаний, появление в нем спор и их прорастание</w:t>
      </w:r>
      <w:r w:rsidR="00285CD9" w:rsidRPr="00285CD9">
        <w:t xml:space="preserve">. </w:t>
      </w:r>
      <w:r w:rsidRPr="00285CD9">
        <w:t>Бульонные культуры патогенных бактерий, освобожденные соответственной фильтрацией от живых зародышей, представляют чистые растворы продуктов вещественного обмена микроорганизмов, различного рода бактерийные яды</w:t>
      </w:r>
      <w:r w:rsidR="00285CD9">
        <w:t xml:space="preserve"> (</w:t>
      </w:r>
      <w:r w:rsidRPr="00285CD9">
        <w:t>токсины</w:t>
      </w:r>
      <w:r w:rsidR="00285CD9" w:rsidRPr="00285CD9">
        <w:t>),</w:t>
      </w:r>
      <w:r w:rsidRPr="00285CD9">
        <w:t xml:space="preserve"> знакомство с которыми имеет первенствующее значение для уразумения сущности заразных болезней</w:t>
      </w:r>
      <w:r w:rsidR="00285CD9" w:rsidRPr="00285CD9">
        <w:t xml:space="preserve">. </w:t>
      </w:r>
      <w:r w:rsidRPr="00285CD9">
        <w:t>Разводки в молоке, пептонной воде и др</w:t>
      </w:r>
      <w:r w:rsidR="00285CD9" w:rsidRPr="00285CD9">
        <w:t xml:space="preserve">. </w:t>
      </w:r>
      <w:r w:rsidRPr="00285CD9">
        <w:t>дают нам ценные указания для биологической характеристики многих микроорганизмов, для отличия их друг от друга</w:t>
      </w:r>
      <w:r w:rsidR="00285CD9" w:rsidRPr="00285CD9">
        <w:t xml:space="preserve">. </w:t>
      </w:r>
      <w:r w:rsidRPr="00285CD9">
        <w:t>Жидкими средами можно пользоваться, однако, лишь тогда, когда в распоряжении имеется уже чистая разводка того или другого микроорганизма</w:t>
      </w:r>
      <w:r w:rsidR="00285CD9" w:rsidRPr="00285CD9">
        <w:t xml:space="preserve">; </w:t>
      </w:r>
      <w:r w:rsidRPr="00285CD9">
        <w:rPr>
          <w:b/>
          <w:bCs/>
          <w:i/>
          <w:iCs/>
        </w:rPr>
        <w:t>разъединение</w:t>
      </w:r>
      <w:r w:rsidRPr="00285CD9">
        <w:t xml:space="preserve"> же зародышей, вылавливание одного из них из той смеси различнейших видов бактерий, которая встречается в окружающей нас природе, возможно лишь при помощи плотного субстрата, консистенция которого препятствует смешиванию между собой различных микроорганизмов, растущих здесь совершенно особняком и на надлежащем друг от друга расстоянии</w:t>
      </w:r>
      <w:r w:rsidR="00285CD9" w:rsidRPr="00285CD9">
        <w:t xml:space="preserve">. </w:t>
      </w:r>
      <w:r w:rsidRPr="00285CD9">
        <w:t>Неожиданно быстрое развитие, достигнутое бактериологией в последние 10</w:t>
      </w:r>
      <w:r w:rsidR="00285CD9" w:rsidRPr="00285CD9">
        <w:t xml:space="preserve"> - </w:t>
      </w:r>
      <w:r w:rsidRPr="00285CD9">
        <w:t>15 лет, главным образом обязано введению Р</w:t>
      </w:r>
      <w:r w:rsidR="00285CD9" w:rsidRPr="00285CD9">
        <w:t xml:space="preserve">. </w:t>
      </w:r>
      <w:r w:rsidRPr="00285CD9">
        <w:t>Кохом в бактериологическую технику твердых прозрачных субстратов</w:t>
      </w:r>
      <w:r w:rsidR="00285CD9" w:rsidRPr="00285CD9">
        <w:t xml:space="preserve">. </w:t>
      </w:r>
      <w:r w:rsidRPr="00285CD9">
        <w:t xml:space="preserve">Питательные среды до посева исследуемого микроорганизма должны быть тщательно обеспложены, с целью устранения случайно поселившихся в них </w:t>
      </w:r>
      <w:r w:rsidRPr="00285CD9">
        <w:lastRenderedPageBreak/>
        <w:t>посторонних бактерий</w:t>
      </w:r>
      <w:r w:rsidR="00285CD9" w:rsidRPr="00285CD9">
        <w:t>.</w:t>
      </w:r>
    </w:p>
    <w:p w14:paraId="0BBCE17C" w14:textId="77777777" w:rsidR="00285CD9" w:rsidRDefault="00285CD9" w:rsidP="00CE268A">
      <w:pPr>
        <w:widowControl w:val="0"/>
        <w:ind w:firstLine="709"/>
        <w:rPr>
          <w:b/>
          <w:bCs/>
        </w:rPr>
      </w:pPr>
    </w:p>
    <w:p w14:paraId="6822FEED" w14:textId="77777777" w:rsidR="008765F6" w:rsidRPr="00285CD9" w:rsidRDefault="008765F6" w:rsidP="00CE268A">
      <w:pPr>
        <w:pStyle w:val="2"/>
        <w:keepNext w:val="0"/>
        <w:widowControl w:val="0"/>
      </w:pPr>
      <w:bookmarkStart w:id="2" w:name="_Toc277361669"/>
      <w:r w:rsidRPr="00285CD9">
        <w:t>Жидкие питательные среды</w:t>
      </w:r>
      <w:bookmarkEnd w:id="2"/>
    </w:p>
    <w:p w14:paraId="219AC2BC" w14:textId="77777777" w:rsidR="00285CD9" w:rsidRDefault="00285CD9" w:rsidP="00CE268A">
      <w:pPr>
        <w:widowControl w:val="0"/>
        <w:ind w:firstLine="709"/>
        <w:rPr>
          <w:b/>
          <w:bCs/>
          <w:i/>
          <w:iCs/>
        </w:rPr>
      </w:pPr>
    </w:p>
    <w:p w14:paraId="492D6AB5" w14:textId="77777777"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Мясопептон-бульон</w:t>
      </w:r>
      <w:r w:rsidR="00285CD9">
        <w:rPr>
          <w:i/>
          <w:iCs/>
        </w:rPr>
        <w:t>.</w:t>
      </w:r>
      <w:r w:rsidR="00A54770">
        <w:rPr>
          <w:i/>
          <w:iCs/>
        </w:rPr>
        <w:t xml:space="preserve"> </w:t>
      </w:r>
      <w:r w:rsidR="00285CD9">
        <w:rPr>
          <w:i/>
          <w:iCs/>
        </w:rPr>
        <w:t>5</w:t>
      </w:r>
      <w:r w:rsidRPr="00285CD9">
        <w:t>00 г мяса, освобожденного от жира, костей, сухожилий и апоневрозов и пропущенного через мясорубку, обливают литром дистиллированной воды, после чего смесь оставляется для полного выщелачивания в прохладном месте</w:t>
      </w:r>
      <w:r w:rsidR="00285CD9" w:rsidRPr="00285CD9">
        <w:t xml:space="preserve">. </w:t>
      </w:r>
      <w:r w:rsidRPr="00285CD9">
        <w:t>Через сутки получившийся настой пропускают через несколько слоев марли, сильно выжимая при этом задерживаемое марлей мясо, до получения 1 литра мясной воды</w:t>
      </w:r>
      <w:r w:rsidR="00285CD9" w:rsidRPr="00285CD9">
        <w:t xml:space="preserve">; </w:t>
      </w:r>
      <w:r w:rsidRPr="00285CD9">
        <w:t xml:space="preserve">к последней прибавляют 10 г пептона и 5 г поваренной соли и затем жидкость кипятят с </w:t>
      </w:r>
      <w:r w:rsidRPr="00285CD9">
        <w:rPr>
          <w:vertAlign w:val="superscript"/>
        </w:rPr>
        <w:t>3</w:t>
      </w:r>
      <w:r w:rsidRPr="00285CD9">
        <w:t>/</w:t>
      </w:r>
      <w:r w:rsidRPr="00285CD9">
        <w:rPr>
          <w:vertAlign w:val="subscript"/>
        </w:rPr>
        <w:t>4</w:t>
      </w:r>
      <w:r w:rsidRPr="00285CD9">
        <w:t xml:space="preserve"> часа на голом огне до полного свертывания всех нерастворимых белков, после чего она охлаждается и фильтруется</w:t>
      </w:r>
      <w:r w:rsidR="00285CD9" w:rsidRPr="00285CD9">
        <w:t xml:space="preserve">. </w:t>
      </w:r>
      <w:r w:rsidRPr="00285CD9">
        <w:t>Полученный кислый бульон</w:t>
      </w:r>
      <w:r w:rsidR="00285CD9">
        <w:t xml:space="preserve"> (</w:t>
      </w:r>
      <w:r w:rsidRPr="00285CD9">
        <w:t>свежее мясо обладает кислой реакцией</w:t>
      </w:r>
      <w:r w:rsidR="00285CD9" w:rsidRPr="00285CD9">
        <w:t xml:space="preserve">) </w:t>
      </w:r>
      <w:r w:rsidRPr="00285CD9">
        <w:t>нейтрализуется едким натром до слабощелочной реакции, кипятится затем ровно 5 минут и в горячем виде отфильтровывается</w:t>
      </w:r>
      <w:r w:rsidR="00285CD9" w:rsidRPr="00285CD9">
        <w:t xml:space="preserve">. </w:t>
      </w:r>
      <w:r w:rsidRPr="00285CD9">
        <w:t>Разливают готовый бульон в колбочки, пастеровские ballons-pipettes или в пробирки и стерилизуют нагреванием в коховском текучепаровом аппарате в течение 2 часов или в папиновом котле</w:t>
      </w:r>
      <w:r w:rsidR="00285CD9">
        <w:t xml:space="preserve"> (</w:t>
      </w:r>
      <w:r w:rsidRPr="00285CD9">
        <w:t>при 115°</w:t>
      </w:r>
      <w:r w:rsidR="00285CD9" w:rsidRPr="00285CD9">
        <w:t xml:space="preserve">) </w:t>
      </w:r>
      <w:r w:rsidRPr="00285CD9">
        <w:t>в течение 15 минут</w:t>
      </w:r>
      <w:r w:rsidR="00285CD9" w:rsidRPr="00285CD9">
        <w:t xml:space="preserve">. </w:t>
      </w:r>
      <w:r w:rsidRPr="00285CD9">
        <w:t>Вместо мяса для приготовления мясопептон-бульона пользуются также готовым мясным экстрактом Либиха, что значительно упрощает дело</w:t>
      </w:r>
      <w:r w:rsidR="00285CD9" w:rsidRPr="00285CD9">
        <w:t xml:space="preserve">. </w:t>
      </w:r>
      <w:r w:rsidRPr="00285CD9">
        <w:t>На 1 литр воды берут 30 г пептона, 5 г виноградного или тростникового сахара и столько же экстракта</w:t>
      </w:r>
      <w:r w:rsidR="00285CD9" w:rsidRPr="00285CD9">
        <w:t xml:space="preserve">. </w:t>
      </w:r>
      <w:r w:rsidRPr="00285CD9">
        <w:t>Жидкость подвергается продолжительному кипячению и после полного охлаждения пропускается через толстый слой животного угля, насыпанного в обыкновенный фильтр из шведской бумаги</w:t>
      </w:r>
      <w:r w:rsidR="00285CD9" w:rsidRPr="00285CD9">
        <w:t xml:space="preserve">. </w:t>
      </w:r>
      <w:r w:rsidRPr="00285CD9">
        <w:t>Этим путем удается получить прозрачный и неокрашенный субстрат</w:t>
      </w:r>
      <w:r w:rsidR="00285CD9" w:rsidRPr="00285CD9">
        <w:t>. -</w:t>
      </w:r>
      <w:r w:rsidR="00285CD9">
        <w:t xml:space="preserve"> </w:t>
      </w:r>
      <w:r w:rsidRPr="00285CD9">
        <w:t>Мясопептон-бульон употребляется или сам по себе, как прекрасная среда для питания и размножения многих сапрофитов и болезнетворных микроорганизмов, или как исходный материал для приготовления твердых субстратов</w:t>
      </w:r>
      <w:r w:rsidR="00285CD9" w:rsidRPr="00285CD9">
        <w:t xml:space="preserve">. </w:t>
      </w:r>
      <w:r w:rsidRPr="00285CD9">
        <w:t xml:space="preserve">В бульонных разводках обращают внимание, остается ли жидкость в главной своей массе чистой, или она </w:t>
      </w:r>
      <w:r w:rsidRPr="00285CD9">
        <w:lastRenderedPageBreak/>
        <w:t>помутнела</w:t>
      </w:r>
      <w:r w:rsidR="00285CD9" w:rsidRPr="00285CD9">
        <w:t xml:space="preserve">. </w:t>
      </w:r>
      <w:r w:rsidRPr="00285CD9">
        <w:t>Неподвижные бактерии, размножаясь в бульоне, опускаются на дно пробирки в виде облачка, хлопьев или порошковидного осадка</w:t>
      </w:r>
      <w:r w:rsidR="00285CD9" w:rsidRPr="00285CD9">
        <w:t xml:space="preserve">; </w:t>
      </w:r>
      <w:r w:rsidRPr="00285CD9">
        <w:t>обладающие же самостоятельным движением вызывают равномерное помутнение жидкости, осаждаясь лишь впоследствии</w:t>
      </w:r>
      <w:r w:rsidR="00285CD9" w:rsidRPr="00285CD9">
        <w:t xml:space="preserve">. </w:t>
      </w:r>
      <w:r w:rsidRPr="00285CD9">
        <w:t>Образование пленки на поверхности бульона позволяет в грубых чертах судить о степени потребности засеянного микроорганизма в кислороде</w:t>
      </w:r>
      <w:r w:rsidR="00285CD9" w:rsidRPr="00285CD9">
        <w:t xml:space="preserve">. </w:t>
      </w:r>
      <w:r w:rsidRPr="00285CD9">
        <w:t>Прибавлением к бульону 6-8% глицерина получается среда, весьма благоприятная для бугорчатых палочек, разрастающихся здесь на поверхности в виде толстых, складчатых пленок</w:t>
      </w:r>
      <w:r w:rsidR="00285CD9" w:rsidRPr="00285CD9">
        <w:t xml:space="preserve">; </w:t>
      </w:r>
      <w:r w:rsidRPr="00285CD9">
        <w:t>особенно пригоден для этой цели бульон</w:t>
      </w:r>
      <w:r w:rsidR="00285CD9">
        <w:t xml:space="preserve"> (</w:t>
      </w:r>
      <w:r w:rsidRPr="00285CD9">
        <w:t>с глицерином</w:t>
      </w:r>
      <w:r w:rsidR="00285CD9" w:rsidRPr="00285CD9">
        <w:t>),</w:t>
      </w:r>
      <w:r w:rsidRPr="00285CD9">
        <w:t xml:space="preserve"> приготовленный из телячьих легких</w:t>
      </w:r>
      <w:r w:rsidR="00285CD9" w:rsidRPr="00285CD9">
        <w:t>.</w:t>
      </w:r>
    </w:p>
    <w:p w14:paraId="6E63755F" w14:textId="77777777"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Пептонная вода</w:t>
      </w:r>
      <w:r w:rsidR="00285CD9" w:rsidRPr="00285CD9">
        <w:rPr>
          <w:b/>
          <w:bCs/>
          <w:i/>
          <w:iCs/>
        </w:rPr>
        <w:t xml:space="preserve">. </w:t>
      </w:r>
      <w:r w:rsidRPr="00285CD9">
        <w:t>Многие микроорганизмы вырабатывают из белковых веществ ароматические основания</w:t>
      </w:r>
      <w:r w:rsidR="00285CD9" w:rsidRPr="00285CD9">
        <w:t xml:space="preserve"> - </w:t>
      </w:r>
      <w:r w:rsidRPr="00285CD9">
        <w:t>главным образом индол, отчасти также фенол, скатол и тирозин</w:t>
      </w:r>
      <w:r w:rsidR="00285CD9" w:rsidRPr="00285CD9">
        <w:t xml:space="preserve">; </w:t>
      </w:r>
      <w:r w:rsidRPr="00285CD9">
        <w:t>другие</w:t>
      </w:r>
      <w:r w:rsidR="00285CD9">
        <w:t xml:space="preserve"> (</w:t>
      </w:r>
      <w:r w:rsidRPr="00285CD9">
        <w:t>холерный вибрион</w:t>
      </w:r>
      <w:r w:rsidR="00285CD9" w:rsidRPr="00285CD9">
        <w:t xml:space="preserve">) </w:t>
      </w:r>
      <w:r w:rsidRPr="00285CD9">
        <w:t>одновременно с индолом вырабатывают также и азотистые продукты</w:t>
      </w:r>
      <w:r w:rsidR="00285CD9" w:rsidRPr="00285CD9">
        <w:t xml:space="preserve">. </w:t>
      </w:r>
      <w:r w:rsidRPr="00285CD9">
        <w:t>Индоловая реакция служит для отличия друг от друга некоторых бактерий</w:t>
      </w:r>
      <w:r w:rsidR="00285CD9" w:rsidRPr="00285CD9">
        <w:t xml:space="preserve">. </w:t>
      </w:r>
      <w:r w:rsidRPr="00285CD9">
        <w:t>Она получается лишь при наличности в питательной среде пептонов</w:t>
      </w:r>
      <w:r w:rsidR="00285CD9" w:rsidRPr="00285CD9">
        <w:t xml:space="preserve">; </w:t>
      </w:r>
      <w:r w:rsidRPr="00285CD9">
        <w:t>присутствие сахара вредит реакции, а потому для получения последней пользуются чистым раствором панкреатического пептона или, что проще, нейтрализованным раствором пептона</w:t>
      </w:r>
      <w:r w:rsidR="00285CD9">
        <w:t xml:space="preserve"> (</w:t>
      </w:r>
      <w:r w:rsidRPr="00285CD9">
        <w:t>1%</w:t>
      </w:r>
      <w:r w:rsidR="00285CD9" w:rsidRPr="00285CD9">
        <w:t xml:space="preserve">) </w:t>
      </w:r>
      <w:r w:rsidRPr="00285CD9">
        <w:t>и поваренной соли</w:t>
      </w:r>
      <w:r w:rsidR="00285CD9">
        <w:t xml:space="preserve"> (</w:t>
      </w:r>
      <w:r w:rsidRPr="00285CD9">
        <w:t>0,5%</w:t>
      </w:r>
      <w:r w:rsidR="00285CD9" w:rsidRPr="00285CD9">
        <w:t xml:space="preserve">) </w:t>
      </w:r>
      <w:r w:rsidRPr="00285CD9">
        <w:t>в воде</w:t>
      </w:r>
      <w:r w:rsidR="00285CD9" w:rsidRPr="00285CD9">
        <w:t>.</w:t>
      </w:r>
    </w:p>
    <w:p w14:paraId="789AB29F" w14:textId="77777777"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Молоко</w:t>
      </w:r>
      <w:r w:rsidRPr="00285CD9">
        <w:t xml:space="preserve"> весьма часто употребляется для испытания способности микроорганизма разлагать молочный сахар с выделением кислот</w:t>
      </w:r>
      <w:r w:rsidR="00285CD9">
        <w:t xml:space="preserve"> (</w:t>
      </w:r>
      <w:r w:rsidRPr="00285CD9">
        <w:t xml:space="preserve">молочной, уксусной и </w:t>
      </w:r>
      <w:r w:rsidR="00285CD9">
        <w:t>др.)</w:t>
      </w:r>
      <w:r w:rsidR="00285CD9" w:rsidRPr="00285CD9">
        <w:t>,</w:t>
      </w:r>
      <w:r w:rsidRPr="00285CD9">
        <w:t xml:space="preserve"> свертывающих молоко</w:t>
      </w:r>
      <w:r w:rsidR="00285CD9" w:rsidRPr="00285CD9">
        <w:t xml:space="preserve">; </w:t>
      </w:r>
      <w:r w:rsidRPr="00285CD9">
        <w:t>одни микроорганизмы свертывают молоко, другие этой способностью не обладают</w:t>
      </w:r>
      <w:r w:rsidR="00285CD9" w:rsidRPr="00285CD9">
        <w:t xml:space="preserve">. </w:t>
      </w:r>
      <w:r w:rsidRPr="00285CD9">
        <w:t>Молоко, даже только что выдоенное, весьма нередко содержит споры, упорно противостоящие высокой температуре, а потому обеспложивание его требует особенной тщательности</w:t>
      </w:r>
      <w:r w:rsidR="00285CD9" w:rsidRPr="00285CD9">
        <w:t xml:space="preserve">. </w:t>
      </w:r>
      <w:r w:rsidRPr="00285CD9">
        <w:t xml:space="preserve">Нагревают его </w:t>
      </w:r>
      <w:r w:rsidRPr="00285CD9">
        <w:rPr>
          <w:vertAlign w:val="superscript"/>
        </w:rPr>
        <w:t>1</w:t>
      </w:r>
      <w:r w:rsidRPr="00285CD9">
        <w:t>/</w:t>
      </w:r>
      <w:r w:rsidRPr="00285CD9">
        <w:rPr>
          <w:vertAlign w:val="subscript"/>
        </w:rPr>
        <w:t>4</w:t>
      </w:r>
      <w:r w:rsidRPr="00285CD9">
        <w:t xml:space="preserve"> часа в автоклаве при 120°</w:t>
      </w:r>
      <w:r w:rsidR="00285CD9" w:rsidRPr="00285CD9">
        <w:t xml:space="preserve">; </w:t>
      </w:r>
      <w:r w:rsidRPr="00285CD9">
        <w:t xml:space="preserve">но так как вследствие карамелизации сахара при такой высокой температуре оно нередко буреет и вообще несколько изменяется в своих свойствах, то рациональнее стерилизовать молоко четыре дня подряд, по </w:t>
      </w:r>
      <w:r w:rsidRPr="00285CD9">
        <w:rPr>
          <w:vertAlign w:val="superscript"/>
        </w:rPr>
        <w:t>1</w:t>
      </w:r>
      <w:r w:rsidRPr="00285CD9">
        <w:t>/</w:t>
      </w:r>
      <w:r w:rsidRPr="00285CD9">
        <w:rPr>
          <w:vertAlign w:val="subscript"/>
        </w:rPr>
        <w:t>2</w:t>
      </w:r>
      <w:r w:rsidRPr="00285CD9">
        <w:t xml:space="preserve"> часа, в коховском текучепаровом аппарате</w:t>
      </w:r>
      <w:r w:rsidR="00285CD9" w:rsidRPr="00285CD9">
        <w:t>.</w:t>
      </w:r>
    </w:p>
    <w:p w14:paraId="61C37A5E" w14:textId="77777777"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lastRenderedPageBreak/>
        <w:t>Молочную сыворотку</w:t>
      </w:r>
      <w:r w:rsidRPr="00285CD9">
        <w:t xml:space="preserve"> предложил Petruschky для определения количества вырабатываемых бактериями свободных щелочей и кислот</w:t>
      </w:r>
      <w:r w:rsidR="00285CD9" w:rsidRPr="00285CD9">
        <w:t xml:space="preserve">. </w:t>
      </w:r>
      <w:r w:rsidRPr="00285CD9">
        <w:t>Совершенно свежее молоко, разбавленное равным объемом воды, слегка нагревается, после чего к нему прибавляют разведенной соляной кислоты в количестве, достаточном для выпадения казеина, который затем отфильтровывается</w:t>
      </w:r>
      <w:r w:rsidR="00285CD9" w:rsidRPr="00285CD9">
        <w:t xml:space="preserve">. </w:t>
      </w:r>
      <w:r w:rsidRPr="00285CD9">
        <w:t>Жидкость нейтрализуется содой, нагревается часа 2 в аппарате Коха и снова фильтруется от выпадающего при нагревании последнего остатка казеина</w:t>
      </w:r>
      <w:r w:rsidR="00285CD9" w:rsidRPr="00285CD9">
        <w:t xml:space="preserve">. </w:t>
      </w:r>
      <w:r w:rsidRPr="00285CD9">
        <w:t>Получающаяся сыворотка должна быть строго нейтральной реакции и прозрачна как вода, лишь с легким желтовато-зеленым оттенком</w:t>
      </w:r>
      <w:r w:rsidR="00285CD9" w:rsidRPr="00285CD9">
        <w:t xml:space="preserve">. </w:t>
      </w:r>
      <w:r w:rsidRPr="00285CD9">
        <w:t>По прибавлении к жидкости чувствительной лакмусовой настойки ее разливают в пробирки совершенно одинакового размера и стерилизуют 3 дня подряд при 100°</w:t>
      </w:r>
      <w:r w:rsidR="00285CD9" w:rsidRPr="00285CD9">
        <w:t>.</w:t>
      </w:r>
    </w:p>
    <w:p w14:paraId="233A44B0" w14:textId="77777777"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Безбелковые</w:t>
      </w:r>
      <w:r w:rsidRPr="00285CD9">
        <w:rPr>
          <w:b/>
          <w:bCs/>
        </w:rPr>
        <w:t xml:space="preserve"> </w:t>
      </w:r>
      <w:r w:rsidRPr="00285CD9">
        <w:rPr>
          <w:b/>
          <w:bCs/>
          <w:i/>
          <w:iCs/>
        </w:rPr>
        <w:t>питательные растворы</w:t>
      </w:r>
      <w:r w:rsidR="00285CD9" w:rsidRPr="00285CD9">
        <w:rPr>
          <w:b/>
          <w:bCs/>
          <w:i/>
          <w:iCs/>
        </w:rPr>
        <w:t xml:space="preserve">. </w:t>
      </w:r>
      <w:r w:rsidRPr="00285CD9">
        <w:t>Пастер еще в 1858 г</w:t>
      </w:r>
      <w:r w:rsidR="00285CD9" w:rsidRPr="00285CD9">
        <w:t xml:space="preserve">. </w:t>
      </w:r>
      <w:r w:rsidRPr="00285CD9">
        <w:t>показал, что дрожжевые грибки для своего роста не нуждаются в белковых веществах, заимствуя, подобно зеленым растениям, нужный им азот из аммиака</w:t>
      </w:r>
      <w:r w:rsidR="00285CD9" w:rsidRPr="00285CD9">
        <w:t xml:space="preserve">. </w:t>
      </w:r>
      <w:r w:rsidRPr="00285CD9">
        <w:t>Предложенная Пастером безбелковая жидкость изменена была Мейером, Коном, Ушинским и К</w:t>
      </w:r>
      <w:r w:rsidR="00285CD9" w:rsidRPr="00285CD9">
        <w:t xml:space="preserve">. </w:t>
      </w:r>
      <w:r w:rsidRPr="00285CD9">
        <w:t>Френкелем</w:t>
      </w:r>
      <w:r w:rsidR="00285CD9" w:rsidRPr="00285CD9">
        <w:t xml:space="preserve">. </w:t>
      </w:r>
      <w:r w:rsidRPr="00285CD9">
        <w:t>Раствор последнего</w:t>
      </w:r>
      <w:r w:rsidR="00285CD9">
        <w:t xml:space="preserve"> (</w:t>
      </w:r>
      <w:r w:rsidRPr="00285CD9">
        <w:t>0,5% поваренной соли, 0,2% двуфосфорнокислого калия, 0,6% молочнокислого аммония, 0,1% аспарагина</w:t>
      </w:r>
      <w:r w:rsidR="00285CD9" w:rsidRPr="00285CD9">
        <w:t xml:space="preserve">) </w:t>
      </w:r>
      <w:r w:rsidRPr="00285CD9">
        <w:t>дает весьма благоприятные условия для роста многих гнилостных и патогенных бактерий</w:t>
      </w:r>
      <w:r w:rsidR="00285CD9" w:rsidRPr="00285CD9">
        <w:t xml:space="preserve">. </w:t>
      </w:r>
      <w:r w:rsidRPr="00285CD9">
        <w:t>Особенное место между безбелковыми питательными средами занимает жидкость Капальди и Проскауера, представляющая одно из драгоценнейших средств для отличия друг от друга брюшнотифозной палочки и bac</w:t>
      </w:r>
      <w:r w:rsidR="00285CD9" w:rsidRPr="00285CD9">
        <w:t xml:space="preserve">. </w:t>
      </w:r>
      <w:r w:rsidRPr="00285CD9">
        <w:t>coli communis, как известно, сходных между собою по морфологическому характеру, неспособностью окрашиваться по Грамму и одинаковому росту на желатине и агаре</w:t>
      </w:r>
      <w:r w:rsidR="00285CD9" w:rsidRPr="00285CD9">
        <w:t xml:space="preserve">. </w:t>
      </w:r>
      <w:r w:rsidRPr="00285CD9">
        <w:t>Жидкость эта готовится растворением в 100 куб</w:t>
      </w:r>
      <w:r w:rsidR="00285CD9" w:rsidRPr="00285CD9">
        <w:t xml:space="preserve">. </w:t>
      </w:r>
      <w:r w:rsidRPr="00285CD9">
        <w:t>см воды 0,2 аспарагина, 0,2 маннита, 0,02 хлористого кальция и 0,02 двукислого фосфорнокислого натрия</w:t>
      </w:r>
      <w:r w:rsidR="00285CD9" w:rsidRPr="00285CD9">
        <w:t xml:space="preserve">. </w:t>
      </w:r>
      <w:r w:rsidRPr="00285CD9">
        <w:t>Она нейтрализуется щелочью и после прибавления к ней лакмуса стерилизуется</w:t>
      </w:r>
      <w:r w:rsidR="00285CD9" w:rsidRPr="00285CD9">
        <w:t xml:space="preserve">. </w:t>
      </w:r>
      <w:r w:rsidRPr="00285CD9">
        <w:t xml:space="preserve">Тифозная палочка для удовлетворения потребности в азоте безусловно нуждается в белковых веществах, а потому и не растет в этой жидкости и не </w:t>
      </w:r>
      <w:r w:rsidRPr="00285CD9">
        <w:lastRenderedPageBreak/>
        <w:t>изменяет ее реакции</w:t>
      </w:r>
      <w:r w:rsidR="00285CD9" w:rsidRPr="00285CD9">
        <w:t xml:space="preserve">; </w:t>
      </w:r>
      <w:r w:rsidRPr="00285CD9">
        <w:t>кишечная же палочка менее требовательна к питательным средам, нужный ей для питания азот она берет из амидных соединений</w:t>
      </w:r>
      <w:r w:rsidR="00285CD9">
        <w:t xml:space="preserve"> (</w:t>
      </w:r>
      <w:r w:rsidRPr="00285CD9">
        <w:t xml:space="preserve">аспарагина, креатина, сукцинамида и </w:t>
      </w:r>
      <w:r w:rsidR="00285CD9">
        <w:t>др.)</w:t>
      </w:r>
      <w:r w:rsidR="00285CD9" w:rsidRPr="00285CD9">
        <w:t xml:space="preserve"> </w:t>
      </w:r>
      <w:r w:rsidRPr="00285CD9">
        <w:t>и даже из аммиачных солей некоторых органических и минеральных кислот, а потому, в противоположность тифозной палочке, хорошо размножается в питательных средах Капальди и Проскауера и благодаря разложению маннита сообщает ей через 20 часов резко кислую реакцию</w:t>
      </w:r>
      <w:r w:rsidR="00285CD9" w:rsidRPr="00285CD9">
        <w:t>.</w:t>
      </w:r>
    </w:p>
    <w:p w14:paraId="0D69D3EE" w14:textId="77777777"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Куриные яйца</w:t>
      </w:r>
      <w:r w:rsidRPr="00285CD9">
        <w:t xml:space="preserve"> в сыром виде представляют питательную среду, состоящую из </w:t>
      </w:r>
      <w:r w:rsidRPr="00285CD9">
        <w:rPr>
          <w:b/>
          <w:bCs/>
          <w:i/>
          <w:iCs/>
        </w:rPr>
        <w:t>живого белка</w:t>
      </w:r>
      <w:r w:rsidR="00285CD9" w:rsidRPr="00285CD9">
        <w:rPr>
          <w:i/>
          <w:iCs/>
        </w:rPr>
        <w:t xml:space="preserve">. </w:t>
      </w:r>
      <w:r w:rsidRPr="00285CD9">
        <w:t>Свежие яйца тщательно очищаются снаружи мылом, обмываются обеспложенной водой и обтираются обеспложенной ватой</w:t>
      </w:r>
      <w:r w:rsidR="00285CD9" w:rsidRPr="00285CD9">
        <w:t xml:space="preserve">. </w:t>
      </w:r>
      <w:r w:rsidRPr="00285CD9">
        <w:t>В одном из полюсов яйца прокаленной иглой делается точечное отверстие, через которое глубоко вводится на платиновой проволоке заразный материал</w:t>
      </w:r>
      <w:r w:rsidR="00285CD9" w:rsidRPr="00285CD9">
        <w:t xml:space="preserve">. </w:t>
      </w:r>
      <w:r w:rsidRPr="00285CD9">
        <w:t>Отверстие закрывается каплей растопленного сургуча</w:t>
      </w:r>
      <w:r w:rsidR="00285CD9" w:rsidRPr="00285CD9">
        <w:t>.</w:t>
      </w:r>
    </w:p>
    <w:p w14:paraId="2FF40995" w14:textId="77777777"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Водянистая влага глаза</w:t>
      </w:r>
      <w:r w:rsidRPr="00285CD9">
        <w:t xml:space="preserve"> имеет важное значение для изучения под микроскопом хода развития микроорганизмов</w:t>
      </w:r>
      <w:r w:rsidR="00285CD9" w:rsidRPr="00285CD9">
        <w:t xml:space="preserve">. </w:t>
      </w:r>
      <w:r w:rsidRPr="00285CD9">
        <w:t>Для получения ее вынимают глаз только что убитого животного, прижигают роговицу раскаленной стеклянной палочкой, прокаливают прижженное место острием стерилизованной пастеровской пипетки, в которую при легком давлении на глазное яблоко и поступает humor aqueus</w:t>
      </w:r>
      <w:r w:rsidR="00285CD9" w:rsidRPr="00285CD9">
        <w:t xml:space="preserve">. </w:t>
      </w:r>
      <w:r w:rsidRPr="00285CD9">
        <w:t>Вынимают пипетку и запаивают кончик ее на пламени</w:t>
      </w:r>
      <w:r w:rsidR="00285CD9" w:rsidRPr="00285CD9">
        <w:t xml:space="preserve">. </w:t>
      </w:r>
      <w:r w:rsidRPr="00285CD9">
        <w:t>Жидкость сохраняется до востребования</w:t>
      </w:r>
      <w:r w:rsidR="00285CD9" w:rsidRPr="00285CD9">
        <w:t>.</w:t>
      </w:r>
    </w:p>
    <w:p w14:paraId="402074D7" w14:textId="77777777" w:rsidR="00285CD9" w:rsidRDefault="00285CD9" w:rsidP="00CE268A">
      <w:pPr>
        <w:widowControl w:val="0"/>
        <w:ind w:firstLine="709"/>
        <w:rPr>
          <w:b/>
          <w:bCs/>
        </w:rPr>
      </w:pPr>
    </w:p>
    <w:p w14:paraId="382F4289" w14:textId="77777777" w:rsidR="008765F6" w:rsidRPr="00285CD9" w:rsidRDefault="008765F6" w:rsidP="00CE268A">
      <w:pPr>
        <w:pStyle w:val="2"/>
        <w:keepNext w:val="0"/>
        <w:widowControl w:val="0"/>
      </w:pPr>
      <w:bookmarkStart w:id="3" w:name="_Toc277361670"/>
      <w:r w:rsidRPr="00285CD9">
        <w:t>Твердые питательные среды</w:t>
      </w:r>
      <w:bookmarkEnd w:id="3"/>
    </w:p>
    <w:p w14:paraId="081840DD" w14:textId="77777777" w:rsidR="00285CD9" w:rsidRDefault="00285CD9" w:rsidP="00CE268A">
      <w:pPr>
        <w:widowControl w:val="0"/>
        <w:ind w:firstLine="709"/>
      </w:pPr>
    </w:p>
    <w:p w14:paraId="257D0F84" w14:textId="77777777" w:rsidR="00285CD9" w:rsidRDefault="008765F6" w:rsidP="00CE268A">
      <w:pPr>
        <w:widowControl w:val="0"/>
        <w:ind w:firstLine="709"/>
      </w:pPr>
      <w:r w:rsidRPr="00285CD9">
        <w:t xml:space="preserve">Твердые питательные среды распадаются на </w:t>
      </w:r>
      <w:r w:rsidRPr="00285CD9">
        <w:rPr>
          <w:b/>
          <w:bCs/>
          <w:i/>
          <w:iCs/>
        </w:rPr>
        <w:t>прозрачные</w:t>
      </w:r>
      <w:r w:rsidR="00285CD9">
        <w:t xml:space="preserve"> (</w:t>
      </w:r>
      <w:r w:rsidRPr="00285CD9">
        <w:t xml:space="preserve">мясопептон-желатина, мясопептон-агар, кровяная сыворотка и </w:t>
      </w:r>
      <w:r w:rsidR="00285CD9">
        <w:t>др.)</w:t>
      </w:r>
      <w:r w:rsidR="00285CD9" w:rsidRPr="00285CD9">
        <w:t xml:space="preserve"> </w:t>
      </w:r>
      <w:r w:rsidRPr="00285CD9">
        <w:t xml:space="preserve">и </w:t>
      </w:r>
      <w:r w:rsidRPr="00285CD9">
        <w:rPr>
          <w:b/>
          <w:bCs/>
          <w:i/>
          <w:iCs/>
        </w:rPr>
        <w:t>непрозрачные</w:t>
      </w:r>
      <w:r w:rsidR="00285CD9">
        <w:rPr>
          <w:b/>
          <w:bCs/>
        </w:rPr>
        <w:t xml:space="preserve"> (</w:t>
      </w:r>
      <w:r w:rsidRPr="00285CD9">
        <w:t>картофель, рис, хлебная мезга и пр</w:t>
      </w:r>
      <w:r w:rsidR="00A54770">
        <w:rPr>
          <w:lang w:val="uk-UA"/>
        </w:rPr>
        <w:t>.</w:t>
      </w:r>
      <w:r w:rsidR="00285CD9" w:rsidRPr="00285CD9">
        <w:t>).</w:t>
      </w:r>
    </w:p>
    <w:p w14:paraId="49C8FB64" w14:textId="77777777" w:rsidR="00285CD9" w:rsidRDefault="008765F6" w:rsidP="00CE268A">
      <w:pPr>
        <w:widowControl w:val="0"/>
        <w:ind w:firstLine="709"/>
        <w:rPr>
          <w:b/>
          <w:bCs/>
          <w:i/>
          <w:iCs/>
        </w:rPr>
      </w:pPr>
      <w:r w:rsidRPr="00285CD9">
        <w:rPr>
          <w:b/>
          <w:bCs/>
          <w:i/>
          <w:iCs/>
        </w:rPr>
        <w:t>Прозрачные питательные среды</w:t>
      </w:r>
      <w:r w:rsidR="00285CD9" w:rsidRPr="00285CD9">
        <w:rPr>
          <w:b/>
          <w:bCs/>
          <w:i/>
          <w:iCs/>
        </w:rPr>
        <w:t>:</w:t>
      </w:r>
    </w:p>
    <w:p w14:paraId="3E610D43" w14:textId="77777777"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Мясопептонная желатина</w:t>
      </w:r>
      <w:r w:rsidR="00285CD9" w:rsidRPr="00285CD9">
        <w:rPr>
          <w:b/>
          <w:bCs/>
          <w:i/>
          <w:iCs/>
        </w:rPr>
        <w:t xml:space="preserve">. </w:t>
      </w:r>
      <w:r w:rsidRPr="00285CD9">
        <w:t>К бульону, приготовленному вышеописанным способом, прибавляют листовой, лучшего качества желатины в количестве 5% зимой и 10-12% в теплое время года</w:t>
      </w:r>
      <w:r w:rsidR="00285CD9" w:rsidRPr="00285CD9">
        <w:t xml:space="preserve">. </w:t>
      </w:r>
      <w:r w:rsidRPr="00285CD9">
        <w:t xml:space="preserve">При </w:t>
      </w:r>
      <w:r w:rsidRPr="00285CD9">
        <w:lastRenderedPageBreak/>
        <w:t>постоянном помешивании жидкость нагревается до полного растворения желатины, после чего прибавлением щелочи придают ей нейтральную или слабощелочную реакцию</w:t>
      </w:r>
      <w:r w:rsidR="00285CD9">
        <w:t xml:space="preserve"> (</w:t>
      </w:r>
      <w:r w:rsidRPr="00285CD9">
        <w:t>продажная желатина обладает кислой реакцией</w:t>
      </w:r>
      <w:r w:rsidR="00285CD9" w:rsidRPr="00285CD9">
        <w:t xml:space="preserve">). </w:t>
      </w:r>
      <w:r w:rsidRPr="00285CD9">
        <w:t xml:space="preserve">Жидкость кипятится </w:t>
      </w:r>
      <w:r w:rsidRPr="00285CD9">
        <w:rPr>
          <w:vertAlign w:val="superscript"/>
        </w:rPr>
        <w:t>1</w:t>
      </w:r>
      <w:r w:rsidRPr="00285CD9">
        <w:t>/</w:t>
      </w:r>
      <w:r w:rsidRPr="00285CD9">
        <w:rPr>
          <w:vertAlign w:val="subscript"/>
        </w:rPr>
        <w:t>4</w:t>
      </w:r>
      <w:r w:rsidRPr="00285CD9">
        <w:t xml:space="preserve"> часа, вновь становясь нередко слабокисловатой, почему новым добавлением щелочи восстановляют ее прежнюю реакцию</w:t>
      </w:r>
      <w:r w:rsidR="00285CD9" w:rsidRPr="00285CD9">
        <w:t xml:space="preserve">. </w:t>
      </w:r>
      <w:r w:rsidRPr="00285CD9">
        <w:t>Для лучшего просветления жидкости ее предварительно охлаждают до 40-50° С, прибавляют тщательно взбитый с водой яичный белок и снова подвергают ее сильному кипячению в течение 20 минут</w:t>
      </w:r>
      <w:r w:rsidR="00285CD9" w:rsidRPr="00285CD9">
        <w:t xml:space="preserve">; </w:t>
      </w:r>
      <w:r w:rsidRPr="00285CD9">
        <w:t>при этом белок, свертываясь в виде плотных комков, захватывает мельчайшие частицы, вызывающие мутноватость желатины</w:t>
      </w:r>
      <w:r w:rsidR="00285CD9" w:rsidRPr="00285CD9">
        <w:t xml:space="preserve">. </w:t>
      </w:r>
      <w:r w:rsidRPr="00285CD9">
        <w:t>Остается профильтровать желатину</w:t>
      </w:r>
      <w:r w:rsidR="00285CD9" w:rsidRPr="00285CD9">
        <w:t xml:space="preserve">. </w:t>
      </w:r>
      <w:r w:rsidRPr="00285CD9">
        <w:t>Для отделения плотных комков яичного белка ее пропускают предварительно через несколько слоев марли, после чего она подвергается фильтрации через смоченный кипятком складчатый фильтр из шведской бумаги</w:t>
      </w:r>
      <w:r w:rsidR="00285CD9" w:rsidRPr="00285CD9">
        <w:t xml:space="preserve">. </w:t>
      </w:r>
      <w:r w:rsidRPr="00285CD9">
        <w:t>Стеклянная воронка с фильтром помещается в другую плантамуровскую воронку, в которой между двойными станками находятся горячая вода, благодаря чему фильтрование, совершающееся при высокой температуре, происходит довольно быстро и желатина не застывает на фильтре</w:t>
      </w:r>
      <w:r w:rsidR="00285CD9" w:rsidRPr="00285CD9">
        <w:t xml:space="preserve">. </w:t>
      </w:r>
      <w:r w:rsidRPr="00285CD9">
        <w:t>Процеженная желатина должна быть совершенно прозрачна, слегка лишь окрашена и нейтральной или слабощелочной реакции</w:t>
      </w:r>
      <w:r w:rsidR="00285CD9" w:rsidRPr="00285CD9">
        <w:t xml:space="preserve">; </w:t>
      </w:r>
      <w:r w:rsidRPr="00285CD9">
        <w:t>она разливается в пробирки и обеспложивается три дня подряд по 20 мин</w:t>
      </w:r>
      <w:r w:rsidR="00285CD9" w:rsidRPr="00285CD9">
        <w:t xml:space="preserve">. </w:t>
      </w:r>
      <w:r w:rsidRPr="00285CD9">
        <w:t>в коховском аппарате</w:t>
      </w:r>
      <w:r w:rsidR="00285CD9" w:rsidRPr="00285CD9">
        <w:t xml:space="preserve">. </w:t>
      </w:r>
      <w:r w:rsidRPr="00285CD9">
        <w:t>Продолжительное, в течение нескольких часов, кипячение желатины с целью ее стерилизации не допускается, так как она теряет при этом способность застывать</w:t>
      </w:r>
      <w:r w:rsidR="00285CD9" w:rsidRPr="00285CD9">
        <w:t>.</w:t>
      </w:r>
    </w:p>
    <w:p w14:paraId="2C468654" w14:textId="77777777"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Мясопептон-агар</w:t>
      </w:r>
      <w:r w:rsidR="00285CD9" w:rsidRPr="00285CD9">
        <w:rPr>
          <w:b/>
          <w:bCs/>
          <w:i/>
          <w:iCs/>
        </w:rPr>
        <w:t xml:space="preserve">. </w:t>
      </w:r>
      <w:r w:rsidRPr="00285CD9">
        <w:t>Агар представляет собой растительный студень, добываемый из растущих в Ост-Индии и Японии различного рода водорослей</w:t>
      </w:r>
      <w:r w:rsidR="00285CD9" w:rsidRPr="00285CD9">
        <w:t xml:space="preserve">; </w:t>
      </w:r>
      <w:r w:rsidRPr="00285CD9">
        <w:t>он распускается лишь при температуре, близкой к точке кипения воды, и снова застывает уже при 40° С</w:t>
      </w:r>
      <w:r w:rsidR="00285CD9" w:rsidRPr="00285CD9">
        <w:t xml:space="preserve">; </w:t>
      </w:r>
      <w:r w:rsidRPr="00285CD9">
        <w:t>благодаря своей тягучести он даже в 40° С растворе фильтруется с большим трудом, почему при приготовлении из агара питательной среды его размягчают в автоклаве при 120° или подвергают его кипячению в течение нескольких часов</w:t>
      </w:r>
      <w:r w:rsidR="00285CD9" w:rsidRPr="00285CD9">
        <w:t xml:space="preserve">. </w:t>
      </w:r>
      <w:r w:rsidRPr="00285CD9">
        <w:t>К</w:t>
      </w:r>
      <w:r w:rsidRPr="00285CD9">
        <w:rPr>
          <w:i/>
          <w:iCs/>
        </w:rPr>
        <w:t xml:space="preserve"> </w:t>
      </w:r>
      <w:r w:rsidRPr="00285CD9">
        <w:rPr>
          <w:b/>
          <w:bCs/>
          <w:i/>
          <w:iCs/>
        </w:rPr>
        <w:t>слабощелочному</w:t>
      </w:r>
      <w:r w:rsidRPr="00285CD9">
        <w:t xml:space="preserve"> </w:t>
      </w:r>
      <w:r w:rsidRPr="00285CD9">
        <w:lastRenderedPageBreak/>
        <w:t xml:space="preserve">мясопептон-бульону прибавляют 1,5-2% </w:t>
      </w:r>
      <w:r w:rsidRPr="00285CD9">
        <w:rPr>
          <w:b/>
          <w:bCs/>
          <w:i/>
          <w:iCs/>
        </w:rPr>
        <w:t>агара</w:t>
      </w:r>
      <w:r w:rsidRPr="00285CD9">
        <w:t>, колбу с жидкостью ставят на час в автоклав при 120°, после чего при пользовании плантамуровской воронкой агар довольно легко проходит через фильтр</w:t>
      </w:r>
      <w:r w:rsidR="00285CD9" w:rsidRPr="00285CD9">
        <w:t xml:space="preserve">. </w:t>
      </w:r>
      <w:r w:rsidRPr="00285CD9">
        <w:t>Предварительная перед фильтрацией нейтрализация жидкости не нужна, так как агар сам по себе имеет нейтральную реакцию</w:t>
      </w:r>
      <w:r w:rsidR="00285CD9" w:rsidRPr="00285CD9">
        <w:t xml:space="preserve">. </w:t>
      </w:r>
      <w:r w:rsidRPr="00285CD9">
        <w:t xml:space="preserve">Профильтрованный мясопептон-агар, разлитый в пробирки, обеспложивается в один сеанс нагреванием в автоклаве при 120° в течение </w:t>
      </w:r>
      <w:r w:rsidRPr="00285CD9">
        <w:rPr>
          <w:vertAlign w:val="superscript"/>
        </w:rPr>
        <w:t>1</w:t>
      </w:r>
      <w:r w:rsidRPr="00285CD9">
        <w:t>/</w:t>
      </w:r>
      <w:r w:rsidRPr="00285CD9">
        <w:rPr>
          <w:vertAlign w:val="subscript"/>
        </w:rPr>
        <w:t>2</w:t>
      </w:r>
      <w:r w:rsidRPr="00285CD9">
        <w:t xml:space="preserve"> часа</w:t>
      </w:r>
      <w:r w:rsidR="00285CD9" w:rsidRPr="00285CD9">
        <w:t xml:space="preserve">. </w:t>
      </w:r>
      <w:r w:rsidRPr="00285CD9">
        <w:t>Если в распоряжении не имеется автоклава, то поступают следующим образом</w:t>
      </w:r>
      <w:r w:rsidR="00285CD9" w:rsidRPr="00285CD9">
        <w:t xml:space="preserve">: </w:t>
      </w:r>
      <w:r w:rsidRPr="00285CD9">
        <w:t>кипятят в чугунном эмалированном котелке 20,0 агара с 3-4 литрами воды в течение 2-3 часов</w:t>
      </w:r>
      <w:r w:rsidR="00285CD9" w:rsidRPr="00285CD9">
        <w:t xml:space="preserve">; </w:t>
      </w:r>
      <w:r w:rsidRPr="00285CD9">
        <w:t>к остающейся жидкости прибавляют литр бульона и снова кипятят до получения одного литра</w:t>
      </w:r>
      <w:r w:rsidR="00285CD9" w:rsidRPr="00285CD9">
        <w:t xml:space="preserve">; </w:t>
      </w:r>
      <w:r w:rsidRPr="00285CD9">
        <w:t>этим путем точно так же получается хорошо фильтрующийся агар</w:t>
      </w:r>
      <w:r w:rsidR="00285CD9">
        <w:t xml:space="preserve"> (</w:t>
      </w:r>
      <w:r w:rsidRPr="00285CD9">
        <w:t>Н</w:t>
      </w:r>
      <w:r w:rsidR="00285CD9" w:rsidRPr="00285CD9">
        <w:t xml:space="preserve">. </w:t>
      </w:r>
      <w:r w:rsidRPr="00285CD9">
        <w:t>Шульц</w:t>
      </w:r>
      <w:r w:rsidR="00285CD9" w:rsidRPr="00285CD9">
        <w:t xml:space="preserve">). </w:t>
      </w:r>
      <w:r w:rsidRPr="00285CD9">
        <w:t>К агару, а равно и к желатине, для той или другой специальной цели прибавляют часто различные другие вещества</w:t>
      </w:r>
      <w:r w:rsidR="00285CD9" w:rsidRPr="00285CD9">
        <w:t xml:space="preserve">. </w:t>
      </w:r>
      <w:r w:rsidRPr="00285CD9">
        <w:t>Так, прибавление виноградного сахара</w:t>
      </w:r>
      <w:r w:rsidR="00285CD9">
        <w:t xml:space="preserve"> (</w:t>
      </w:r>
      <w:r w:rsidRPr="00285CD9">
        <w:t>1-2%</w:t>
      </w:r>
      <w:r w:rsidR="00285CD9" w:rsidRPr="00285CD9">
        <w:t>),</w:t>
      </w:r>
      <w:r w:rsidRPr="00285CD9">
        <w:t xml:space="preserve"> индиготина</w:t>
      </w:r>
      <w:r w:rsidR="00285CD9">
        <w:t xml:space="preserve"> (</w:t>
      </w:r>
      <w:r w:rsidRPr="00285CD9">
        <w:t>0,5-1%</w:t>
      </w:r>
      <w:r w:rsidR="00285CD9" w:rsidRPr="00285CD9">
        <w:t>),</w:t>
      </w:r>
      <w:r w:rsidRPr="00285CD9">
        <w:t xml:space="preserve"> муравьинокислого натра</w:t>
      </w:r>
      <w:r w:rsidR="00285CD9">
        <w:t xml:space="preserve"> (</w:t>
      </w:r>
      <w:r w:rsidRPr="00285CD9">
        <w:t>0,25-0,5%</w:t>
      </w:r>
      <w:r w:rsidR="00285CD9" w:rsidRPr="00285CD9">
        <w:t xml:space="preserve">) </w:t>
      </w:r>
      <w:r w:rsidRPr="00285CD9">
        <w:t>необходимо для питания и размножения анаэробных бактерий, нуждающихся, как известно, в восстановляющих, легко отдающих свой кислород веществах</w:t>
      </w:r>
      <w:r w:rsidR="00285CD9" w:rsidRPr="00285CD9">
        <w:t xml:space="preserve">. </w:t>
      </w:r>
      <w:r w:rsidRPr="00285CD9">
        <w:t>Прибавлением к агару глицерина</w:t>
      </w:r>
      <w:r w:rsidR="00285CD9">
        <w:t xml:space="preserve"> (</w:t>
      </w:r>
      <w:r w:rsidRPr="00285CD9">
        <w:t>6-8%</w:t>
      </w:r>
      <w:r w:rsidR="00285CD9" w:rsidRPr="00285CD9">
        <w:t xml:space="preserve">) </w:t>
      </w:r>
      <w:r w:rsidRPr="00285CD9">
        <w:t>получается плотная питательная среда, весьма пригодная для роста бугорчатой палочки</w:t>
      </w:r>
      <w:r w:rsidR="00285CD9" w:rsidRPr="00285CD9">
        <w:t xml:space="preserve">. </w:t>
      </w:r>
      <w:r w:rsidRPr="00285CD9">
        <w:t>Агар с 1-2% виноградного сахара представляет лучший субстрат для испытания ферментативной способности бактерий</w:t>
      </w:r>
      <w:r w:rsidR="00285CD9" w:rsidRPr="00285CD9">
        <w:t xml:space="preserve">: </w:t>
      </w:r>
      <w:r w:rsidRPr="00285CD9">
        <w:t>будучи засеян вызывающим брожение микроорганизмом, сахарный агар</w:t>
      </w:r>
      <w:r w:rsidR="00285CD9">
        <w:t xml:space="preserve"> (</w:t>
      </w:r>
      <w:r w:rsidRPr="00285CD9">
        <w:t>при 37°</w:t>
      </w:r>
      <w:r w:rsidR="00285CD9" w:rsidRPr="00285CD9">
        <w:t xml:space="preserve">) </w:t>
      </w:r>
      <w:r w:rsidRPr="00285CD9">
        <w:t>уже через 1-2 часа обнаруживает несколько пузырей газа, количество которых через сутки увеличивается настолько, что агар расщепляется на несколько отстоящих друг от друга на 1-3 см участков</w:t>
      </w:r>
      <w:r w:rsidR="00285CD9" w:rsidRPr="00285CD9">
        <w:t xml:space="preserve">. </w:t>
      </w:r>
      <w:r w:rsidRPr="00285CD9">
        <w:t xml:space="preserve">Прекрасную питательную среду для роста многих патогенных бактерий, особенно различного рода вибрионов, представляет мясопептонный агар или желатина с прибавлением к ним </w:t>
      </w:r>
      <w:r w:rsidRPr="00285CD9">
        <w:rPr>
          <w:b/>
          <w:bCs/>
          <w:i/>
          <w:iCs/>
        </w:rPr>
        <w:t>алкалиальбумината</w:t>
      </w:r>
      <w:r w:rsidRPr="00285CD9">
        <w:t>, приготовляемого по способу Дейке</w:t>
      </w:r>
      <w:r w:rsidR="00285CD9" w:rsidRPr="00285CD9">
        <w:t xml:space="preserve">: </w:t>
      </w:r>
      <w:r w:rsidRPr="00285CD9">
        <w:t>3000,0 телятины дигерируются в течение суток с 1200 куб</w:t>
      </w:r>
      <w:r w:rsidR="00285CD9" w:rsidRPr="00285CD9">
        <w:t xml:space="preserve">. </w:t>
      </w:r>
      <w:r w:rsidRPr="00285CD9">
        <w:t>см 3% раствора KHO</w:t>
      </w:r>
      <w:r w:rsidR="00285CD9" w:rsidRPr="00285CD9">
        <w:t xml:space="preserve">; </w:t>
      </w:r>
      <w:r w:rsidRPr="00285CD9">
        <w:t>жидкость фильтруется и к прозрачному, окрашенному в темно-бурый цвет, фильтрату прибавляется соляная кислота до выпадения альбуминатов</w:t>
      </w:r>
      <w:r w:rsidR="00285CD9" w:rsidRPr="00285CD9">
        <w:t xml:space="preserve">; </w:t>
      </w:r>
      <w:r w:rsidRPr="00285CD9">
        <w:lastRenderedPageBreak/>
        <w:t>последние отфильтровываются, размешиваются в небольшом количестве воды и подщелачиваются</w:t>
      </w:r>
      <w:r w:rsidR="00285CD9" w:rsidRPr="00285CD9">
        <w:t xml:space="preserve">. </w:t>
      </w:r>
      <w:r w:rsidRPr="00285CD9">
        <w:t>Жидкость выпаривается, высушивается в порошок, который в количестве 2,5% прибавляется к мясопептонной желатине или агару</w:t>
      </w:r>
      <w:r w:rsidR="00285CD9" w:rsidRPr="00285CD9">
        <w:t xml:space="preserve">. </w:t>
      </w:r>
      <w:r w:rsidRPr="00285CD9">
        <w:t>Алкалиальбуминат Дейке продается и в готовом виде</w:t>
      </w:r>
      <w:r w:rsidR="00285CD9" w:rsidRPr="00285CD9">
        <w:t xml:space="preserve">. </w:t>
      </w:r>
      <w:r w:rsidRPr="00285CD9">
        <w:t>Из всех примесей к агару наибольшее значение имеет примесь крови</w:t>
      </w:r>
      <w:r w:rsidR="00285CD9" w:rsidRPr="00285CD9">
        <w:t xml:space="preserve">; </w:t>
      </w:r>
      <w:r w:rsidRPr="00285CD9">
        <w:t>на такой среде Пфейферу удалось вырастить палочку инфлюэнцы</w:t>
      </w:r>
      <w:r w:rsidR="00285CD9" w:rsidRPr="00285CD9">
        <w:t xml:space="preserve">. </w:t>
      </w:r>
      <w:r w:rsidRPr="00285CD9">
        <w:t>Берут из мякоти пальца, при обычных антисептических предосторожностях, несколько капель крови и размазывают их платиновой проволокой по поверхности косо застуженного агара</w:t>
      </w:r>
      <w:r w:rsidR="00285CD9" w:rsidRPr="00285CD9">
        <w:t xml:space="preserve">; </w:t>
      </w:r>
      <w:r w:rsidRPr="00285CD9">
        <w:t>до употребления в дело пробирки ставятся на сутки в термостат</w:t>
      </w:r>
      <w:r w:rsidR="00285CD9">
        <w:t xml:space="preserve"> (</w:t>
      </w:r>
      <w:r w:rsidRPr="00285CD9">
        <w:t>при 37°</w:t>
      </w:r>
      <w:r w:rsidR="00285CD9" w:rsidRPr="00285CD9">
        <w:t xml:space="preserve">); </w:t>
      </w:r>
      <w:r w:rsidRPr="00285CD9">
        <w:t>пользуются лишь теми пробирками, которые после этой пробы не обнаружили никакого загрязнения</w:t>
      </w:r>
      <w:r w:rsidR="00285CD9" w:rsidRPr="00285CD9">
        <w:t xml:space="preserve">. </w:t>
      </w:r>
      <w:r w:rsidRPr="00285CD9">
        <w:t>Как желатина, так и агар имеют свои достоинства и недостатки, и одна из этих сред не всегда может заменить другую</w:t>
      </w:r>
      <w:r w:rsidR="00285CD9" w:rsidRPr="00285CD9">
        <w:t xml:space="preserve">. </w:t>
      </w:r>
      <w:r w:rsidRPr="00285CD9">
        <w:t>Агар употребляется главным образом для культивирования патогенных бактерий и вообще микроорганизмов, живущих при температуре тела</w:t>
      </w:r>
      <w:r w:rsidR="00285CD9">
        <w:t xml:space="preserve"> (</w:t>
      </w:r>
      <w:r w:rsidRPr="00285CD9">
        <w:t>37°</w:t>
      </w:r>
      <w:r w:rsidR="00285CD9" w:rsidRPr="00285CD9">
        <w:t xml:space="preserve">); </w:t>
      </w:r>
      <w:r w:rsidRPr="00285CD9">
        <w:t>желатиной, распускающейся уже при 25°, можно пользоваться, наоборот, лишь при комнатной температуре</w:t>
      </w:r>
      <w:r w:rsidR="00285CD9" w:rsidRPr="00285CD9">
        <w:t xml:space="preserve">. </w:t>
      </w:r>
      <w:r w:rsidRPr="00285CD9">
        <w:t>На косо застывшем агаре в пробирках микроорганизмы сравнительно дольше сохраняют свою жизнеспособность, чем в желатине, так как вследствие выделения конденсационной воды собирающейся в нижней части пробирки агар в течение долгого времени предохранен от высыхания</w:t>
      </w:r>
      <w:r w:rsidR="00285CD9" w:rsidRPr="00285CD9">
        <w:t xml:space="preserve">. </w:t>
      </w:r>
      <w:r w:rsidRPr="00285CD9">
        <w:t>Главный недостаток агара заключается в том, что, представляя собой тело, близко стоящее к углеводам, он не проявляет свойственной многим бактериям способности вырабатывать протеолитические, растворяющие белки ферменты</w:t>
      </w:r>
      <w:r w:rsidR="00285CD9" w:rsidRPr="00285CD9">
        <w:t xml:space="preserve">; </w:t>
      </w:r>
      <w:r w:rsidRPr="00285CD9">
        <w:t>наоборот, желатина, как тело белковинное, пептонизируется и разжижается подобными бактериями, что имеет немаловажное значение для биологической их характеристики</w:t>
      </w:r>
      <w:r w:rsidR="00285CD9" w:rsidRPr="00285CD9">
        <w:t xml:space="preserve">. </w:t>
      </w:r>
      <w:r w:rsidRPr="00285CD9">
        <w:t>Разжижение желатины некоторыми бактериями имеет и свои невыгодные стороны, препятствуя более или менее продолжительному наблюдению не разжижающих желатину бактерий, находящихся в исследуемом материале</w:t>
      </w:r>
      <w:r w:rsidR="00285CD9">
        <w:t xml:space="preserve"> (</w:t>
      </w:r>
      <w:r w:rsidRPr="00285CD9">
        <w:t xml:space="preserve">воде, почве и </w:t>
      </w:r>
      <w:r w:rsidR="00285CD9">
        <w:t>т.п.)</w:t>
      </w:r>
      <w:r w:rsidR="00285CD9" w:rsidRPr="00285CD9">
        <w:t xml:space="preserve"> </w:t>
      </w:r>
      <w:r w:rsidRPr="00285CD9">
        <w:t>вместе с разжижающими микроорганизмами</w:t>
      </w:r>
      <w:r w:rsidR="00285CD9" w:rsidRPr="00285CD9">
        <w:t xml:space="preserve">: </w:t>
      </w:r>
      <w:r w:rsidRPr="00285CD9">
        <w:t>последние заглушают собой рост первых</w:t>
      </w:r>
      <w:r w:rsidR="00285CD9" w:rsidRPr="00285CD9">
        <w:t xml:space="preserve">. </w:t>
      </w:r>
      <w:r w:rsidRPr="00285CD9">
        <w:t>Вообще, при бактериологических исследованиях необходимо одновременно пользоваться обоими субстратами</w:t>
      </w:r>
      <w:r w:rsidR="00285CD9" w:rsidRPr="00285CD9">
        <w:t>.</w:t>
      </w:r>
    </w:p>
    <w:p w14:paraId="289C06D4" w14:textId="77777777" w:rsidR="00285CD9" w:rsidRDefault="008765F6" w:rsidP="00CE268A">
      <w:pPr>
        <w:widowControl w:val="0"/>
        <w:ind w:firstLine="709"/>
        <w:rPr>
          <w:lang w:val="uk-UA"/>
        </w:rPr>
      </w:pPr>
      <w:r w:rsidRPr="00285CD9">
        <w:t xml:space="preserve">Весьма важную питательную среду для бактерий представляет </w:t>
      </w:r>
      <w:r w:rsidRPr="00285CD9">
        <w:rPr>
          <w:b/>
          <w:bCs/>
          <w:i/>
          <w:iCs/>
        </w:rPr>
        <w:t>кровяная сыворотка</w:t>
      </w:r>
      <w:r w:rsidR="00285CD9" w:rsidRPr="00285CD9">
        <w:rPr>
          <w:i/>
          <w:iCs/>
        </w:rPr>
        <w:t xml:space="preserve">. </w:t>
      </w:r>
      <w:r w:rsidRPr="00285CD9">
        <w:t>Представляя собой прозрачный, плотный субстрат, приготовляемый из крови, она по составу своему лучше других сред удовлетворяет разнообразным требованиям, предъявляемым многими живущими в человеческом и животном организме болезнетворными микроорганизмами</w:t>
      </w:r>
      <w:r w:rsidR="00285CD9">
        <w:t xml:space="preserve"> (</w:t>
      </w:r>
      <w:r w:rsidRPr="00285CD9">
        <w:t xml:space="preserve">палочкой дифтерита, туберкулеза и </w:t>
      </w:r>
      <w:r w:rsidR="00285CD9">
        <w:t>др.)</w:t>
      </w:r>
      <w:r w:rsidR="00285CD9" w:rsidRPr="00285CD9">
        <w:t xml:space="preserve">. </w:t>
      </w:r>
      <w:r w:rsidRPr="00285CD9">
        <w:t>Добывание крови для приготовления сыворотки и стерилизация последней связаны с немалыми затруднениями</w:t>
      </w:r>
      <w:r w:rsidR="00285CD9" w:rsidRPr="00285CD9">
        <w:t xml:space="preserve">. </w:t>
      </w:r>
      <w:r w:rsidRPr="00285CD9">
        <w:t>Рациональнее всего пользоваться способом Ру и Нокорда, при котором в момент взятия крови исключается попадание зародышей из воздуха, чем устраняется необходимость стерилизации субстрата</w:t>
      </w:r>
      <w:r w:rsidR="00285CD9" w:rsidRPr="00285CD9">
        <w:t xml:space="preserve">. </w:t>
      </w:r>
      <w:r w:rsidRPr="00285CD9">
        <w:t>В яремную вену животного вкалывается при соблюдении антисептических предосторожностей троакар</w:t>
      </w:r>
      <w:r w:rsidR="00285CD9" w:rsidRPr="00285CD9">
        <w:t xml:space="preserve">; </w:t>
      </w:r>
      <w:r w:rsidRPr="00285CD9">
        <w:t>вынув из него иглу, вставляют стеклянную трубку, нижним своим концом переходящую через ватную пробку в узкий, высокий, тщательно обеспложенный цилиндр, собирающий кровь</w:t>
      </w:r>
      <w:r w:rsidR="00285CD9" w:rsidRPr="00285CD9">
        <w:t xml:space="preserve">. </w:t>
      </w:r>
      <w:r w:rsidRPr="00285CD9">
        <w:t>Последняя оставляется в прохладном месте на 48 часов</w:t>
      </w:r>
      <w:r w:rsidR="00285CD9" w:rsidRPr="00285CD9">
        <w:t xml:space="preserve">; </w:t>
      </w:r>
      <w:r w:rsidRPr="00285CD9">
        <w:t>отстоявшаяся за это время совершенно прозрачная, янтарно-желтого цвета сыворотка снимается обеспложенными пипетками в обеспложенные пробирки</w:t>
      </w:r>
      <w:r w:rsidR="00285CD9" w:rsidRPr="00285CD9">
        <w:t xml:space="preserve">; </w:t>
      </w:r>
      <w:r w:rsidRPr="00285CD9">
        <w:t>последние кладут затем в особый термостат, дно которого слегка наклонено, и сыворотка без предварительной стерилизации подвергается здесь в косом положении свертыванию в течение 30-60 минут при 68°</w:t>
      </w:r>
      <w:r w:rsidR="00285CD9" w:rsidRPr="00285CD9">
        <w:t xml:space="preserve">. </w:t>
      </w:r>
      <w:r w:rsidRPr="00285CD9">
        <w:t>Свертывание производится при косом положении пробирки с целью образования сывороткой по ее оплотнении широкой поверхности</w:t>
      </w:r>
      <w:r w:rsidR="00285CD9" w:rsidRPr="00285CD9">
        <w:t xml:space="preserve">. </w:t>
      </w:r>
      <w:r w:rsidRPr="00285CD9">
        <w:t>Этот точный способ доступен лишь в лабораториях, имеющих в своем распоряжении какое-либо крупное животное</w:t>
      </w:r>
      <w:r w:rsidR="00285CD9">
        <w:t xml:space="preserve"> (</w:t>
      </w:r>
      <w:r w:rsidRPr="00285CD9">
        <w:t>лучше всего лошадь</w:t>
      </w:r>
      <w:r w:rsidR="00285CD9" w:rsidRPr="00285CD9">
        <w:t>),</w:t>
      </w:r>
      <w:r w:rsidRPr="00285CD9">
        <w:t xml:space="preserve"> могущее дать время от времени большое количество крови</w:t>
      </w:r>
      <w:r w:rsidR="00285CD9">
        <w:t xml:space="preserve"> (</w:t>
      </w:r>
      <w:r w:rsidRPr="00285CD9">
        <w:t>из 1-1,5 литров получается не больше 100-200 куб</w:t>
      </w:r>
      <w:r w:rsidR="00285CD9" w:rsidRPr="00285CD9">
        <w:t xml:space="preserve">. </w:t>
      </w:r>
      <w:r w:rsidRPr="00285CD9">
        <w:t>см сыворотки</w:t>
      </w:r>
      <w:r w:rsidR="00285CD9" w:rsidRPr="00285CD9">
        <w:t xml:space="preserve">). </w:t>
      </w:r>
      <w:r w:rsidRPr="00285CD9">
        <w:t>Обыкновенно приходится брать кровь на бойне и полученную через 2 дня сыворотку подвергать предварительно обеспложиванию по Тиндалю, нагреванием 8 дней подряд по 1 часу при 58°</w:t>
      </w:r>
      <w:r w:rsidR="00285CD9" w:rsidRPr="00285CD9">
        <w:t xml:space="preserve">. </w:t>
      </w:r>
      <w:r w:rsidRPr="00285CD9">
        <w:t>Быстрое однократное обеспложивание сыворотки при высокой температуре невозможно</w:t>
      </w:r>
      <w:r w:rsidR="00285CD9" w:rsidRPr="00285CD9">
        <w:t xml:space="preserve">: </w:t>
      </w:r>
      <w:r w:rsidRPr="00285CD9">
        <w:t>уже при темп</w:t>
      </w:r>
      <w:r w:rsidR="00285CD9">
        <w:t>.,</w:t>
      </w:r>
      <w:r w:rsidRPr="00285CD9">
        <w:t xml:space="preserve"> не превышающей 70°, она становится негодной, превращаясь в грязно-серую, мутную, непрозрачную массу</w:t>
      </w:r>
      <w:r w:rsidR="00285CD9" w:rsidRPr="00285CD9">
        <w:t xml:space="preserve">. </w:t>
      </w:r>
      <w:r w:rsidRPr="00285CD9">
        <w:t>Если кровяная сыворотка не предназначена для немедленного употребления, то, по Кох-Кирхнеру, для ее стерилизации пользуются хлороформом, который, будучи прибавлен в количестве 1 куб</w:t>
      </w:r>
      <w:r w:rsidR="00285CD9" w:rsidRPr="00285CD9">
        <w:t xml:space="preserve">. </w:t>
      </w:r>
      <w:r w:rsidRPr="00285CD9">
        <w:t>см на 100 куб</w:t>
      </w:r>
      <w:r w:rsidR="00285CD9" w:rsidRPr="00285CD9">
        <w:t xml:space="preserve">. </w:t>
      </w:r>
      <w:r w:rsidRPr="00285CD9">
        <w:t>см сыворотки, в течение 2 месяцев вполне ее обеспложивает</w:t>
      </w:r>
      <w:r w:rsidR="00285CD9" w:rsidRPr="00285CD9">
        <w:t xml:space="preserve">. </w:t>
      </w:r>
      <w:r w:rsidRPr="00285CD9">
        <w:t>Колбочки с содержимым во избежание испарения хлороформа тщательно закупориваются резиновыми пробками, которые заливаются парафином</w:t>
      </w:r>
      <w:r w:rsidR="00285CD9" w:rsidRPr="00285CD9">
        <w:t xml:space="preserve">. </w:t>
      </w:r>
      <w:r w:rsidRPr="00285CD9">
        <w:t>В этом виде сыворотка сохраняется неограниченно долгое время</w:t>
      </w:r>
      <w:r w:rsidR="00285CD9" w:rsidRPr="00285CD9">
        <w:t xml:space="preserve">. </w:t>
      </w:r>
      <w:r w:rsidRPr="00285CD9">
        <w:t>При необходимости пользования ею резиновые пробки заменяются обеспложенными ватными пробками, и колбочки ставятся на несколько дней в термостат для испарения хлороформа</w:t>
      </w:r>
      <w:r w:rsidR="00285CD9" w:rsidRPr="00285CD9">
        <w:t xml:space="preserve">; </w:t>
      </w:r>
      <w:r w:rsidRPr="00285CD9">
        <w:t>сыворотка, разлитая затем в обеспложенные пробирки, подвергается обычным путем свертыванию</w:t>
      </w:r>
      <w:r w:rsidR="00285CD9" w:rsidRPr="00285CD9">
        <w:t xml:space="preserve">. </w:t>
      </w:r>
      <w:r w:rsidRPr="00285CD9">
        <w:t>Баранья или телячья кровяная сыворотка, смешанная, по Лёффлеру, в отношении 3</w:t>
      </w:r>
      <w:r w:rsidR="00285CD9" w:rsidRPr="00285CD9">
        <w:t xml:space="preserve">: </w:t>
      </w:r>
      <w:r w:rsidRPr="00285CD9">
        <w:t>1 с телячьим бульоном, содержащим 1% пептона, 1% виноградного сахара и 0,5% поваренной соли, представляет лучшую питательную среду для дифтерийной палочки</w:t>
      </w:r>
      <w:r w:rsidR="00285CD9" w:rsidRPr="00285CD9">
        <w:t xml:space="preserve">; </w:t>
      </w:r>
      <w:r w:rsidRPr="00285CD9">
        <w:t>размазав на поверхности этого субстрата подозрительную пленку, снятую с зева, можно в случае дифтерита уже нередко через 6 часов поставить диагностику, а следовательно, своевременно приступить к лечению противодифтерийной сывороткой</w:t>
      </w:r>
      <w:r w:rsidR="00285CD9" w:rsidRPr="00285CD9">
        <w:t xml:space="preserve">. </w:t>
      </w:r>
      <w:r w:rsidRPr="00285CD9">
        <w:t xml:space="preserve">В некоторых специальных случаях, особенно для открытия гонококков, пользуются </w:t>
      </w:r>
      <w:r w:rsidRPr="00285CD9">
        <w:rPr>
          <w:b/>
          <w:bCs/>
          <w:i/>
          <w:iCs/>
        </w:rPr>
        <w:t>человеческой</w:t>
      </w:r>
      <w:r w:rsidRPr="00285CD9">
        <w:t xml:space="preserve"> сывороткой, добывая кровь во время родов из последа</w:t>
      </w:r>
      <w:r w:rsidR="00285CD9" w:rsidRPr="00285CD9">
        <w:t xml:space="preserve">. </w:t>
      </w:r>
      <w:r w:rsidRPr="00285CD9">
        <w:t>После перевязки и перерезки пуповины плацентарный ее конец, предварительно обмытый сулемой и стерилизованной водой, опускают в обезвоженную колбу, куда благодаря продолжающимся сокращениям матки выгоняется из пуповины небольшое количество крови</w:t>
      </w:r>
      <w:r w:rsidR="00285CD9" w:rsidRPr="00285CD9">
        <w:t xml:space="preserve">. </w:t>
      </w:r>
      <w:r w:rsidRPr="00285CD9">
        <w:t>С целью воспользоваться кровяной сывороткой</w:t>
      </w:r>
      <w:r w:rsidR="00285CD9">
        <w:t xml:space="preserve"> (</w:t>
      </w:r>
      <w:r w:rsidRPr="00285CD9">
        <w:t>которая, будучи раз свернута, более уже не разжижается</w:t>
      </w:r>
      <w:r w:rsidR="00285CD9" w:rsidRPr="00285CD9">
        <w:t xml:space="preserve">) </w:t>
      </w:r>
      <w:r w:rsidRPr="00285CD9">
        <w:t xml:space="preserve">и для пластинчатых разводок, </w:t>
      </w:r>
      <w:r w:rsidR="00285CD9">
        <w:t>т.е.</w:t>
      </w:r>
      <w:r w:rsidR="00285CD9" w:rsidRPr="00285CD9">
        <w:t xml:space="preserve"> </w:t>
      </w:r>
      <w:r w:rsidRPr="00285CD9">
        <w:t>для изоляции бактерий, заражают жидкую обеспложенную, но несвернутую сыворотку прививным материалом и тщательно смешивают ее с 2% растопленным и остуженным до 42° С агаром</w:t>
      </w:r>
      <w:r w:rsidR="00285CD9" w:rsidRPr="00285CD9">
        <w:t xml:space="preserve">; </w:t>
      </w:r>
      <w:r w:rsidRPr="00285CD9">
        <w:t>смесь разливается затем в чашки Петри, где она и застывает</w:t>
      </w:r>
      <w:r w:rsidR="00285CD9" w:rsidRPr="00285CD9">
        <w:t>.</w:t>
      </w:r>
    </w:p>
    <w:p w14:paraId="04BEC358" w14:textId="77777777" w:rsidR="00A54770" w:rsidRPr="00A54770" w:rsidRDefault="00A54770" w:rsidP="00CE268A">
      <w:pPr>
        <w:widowControl w:val="0"/>
        <w:ind w:firstLine="709"/>
        <w:rPr>
          <w:lang w:val="uk-UA"/>
        </w:rPr>
      </w:pPr>
    </w:p>
    <w:p w14:paraId="2558AFA8" w14:textId="77777777" w:rsidR="00285CD9" w:rsidRPr="00A54770" w:rsidRDefault="008765F6" w:rsidP="00CE268A">
      <w:pPr>
        <w:pStyle w:val="2"/>
        <w:keepNext w:val="0"/>
        <w:widowControl w:val="0"/>
      </w:pPr>
      <w:r w:rsidRPr="00285CD9">
        <w:t>Непрозрачные питательные среды</w:t>
      </w:r>
    </w:p>
    <w:p w14:paraId="56578BB5" w14:textId="77777777" w:rsidR="00A54770" w:rsidRDefault="00A54770" w:rsidP="00CE268A">
      <w:pPr>
        <w:widowControl w:val="0"/>
        <w:ind w:firstLine="709"/>
        <w:rPr>
          <w:lang w:val="uk-UA"/>
        </w:rPr>
      </w:pPr>
    </w:p>
    <w:p w14:paraId="77978A20" w14:textId="77777777" w:rsidR="00285CD9" w:rsidRDefault="008765F6" w:rsidP="00CE268A">
      <w:pPr>
        <w:widowControl w:val="0"/>
        <w:ind w:firstLine="709"/>
      </w:pPr>
      <w:r w:rsidRPr="00285CD9">
        <w:t xml:space="preserve">Из </w:t>
      </w:r>
      <w:r w:rsidRPr="00285CD9">
        <w:rPr>
          <w:b/>
          <w:bCs/>
          <w:i/>
          <w:iCs/>
        </w:rPr>
        <w:t>непрозрачных</w:t>
      </w:r>
      <w:r w:rsidRPr="00285CD9">
        <w:t xml:space="preserve"> питательных сред первое место занимает </w:t>
      </w:r>
      <w:r w:rsidRPr="00285CD9">
        <w:rPr>
          <w:b/>
          <w:bCs/>
          <w:i/>
          <w:iCs/>
        </w:rPr>
        <w:t>картофель</w:t>
      </w:r>
      <w:r w:rsidR="00285CD9" w:rsidRPr="00285CD9">
        <w:rPr>
          <w:b/>
          <w:bCs/>
          <w:i/>
          <w:iCs/>
        </w:rPr>
        <w:t xml:space="preserve">. </w:t>
      </w:r>
      <w:r w:rsidRPr="00285CD9">
        <w:t>Он служит прекрасным субстратом для многих сапрофитов и патогенных бактерий, обнаруживающих на нем характерный типический рост</w:t>
      </w:r>
      <w:r w:rsidR="00285CD9" w:rsidRPr="00285CD9">
        <w:t xml:space="preserve">; </w:t>
      </w:r>
      <w:r w:rsidRPr="00285CD9">
        <w:t>им пользуются также для сохранения разводок на продолжительный срок и для обнаружения микроорганизмом спорообразования</w:t>
      </w:r>
      <w:r w:rsidR="00285CD9" w:rsidRPr="00285CD9">
        <w:t xml:space="preserve">. </w:t>
      </w:r>
      <w:r w:rsidRPr="00285CD9">
        <w:t>Крупные, так называемые салатные картофелины очищаются под струей воды от грязи, после чего кончиком картофельного ножа вырезают все подозрительные места</w:t>
      </w:r>
      <w:r w:rsidR="00285CD9">
        <w:t xml:space="preserve"> (</w:t>
      </w:r>
      <w:r w:rsidRPr="00285CD9">
        <w:t>глазки</w:t>
      </w:r>
      <w:r w:rsidR="00285CD9" w:rsidRPr="00285CD9">
        <w:t>),</w:t>
      </w:r>
      <w:r w:rsidRPr="00285CD9">
        <w:t xml:space="preserve"> разрезают картофель на круглые пластинки, кладут их в маленькие двойные чашки и обеспложивают в коховском аппарате</w:t>
      </w:r>
      <w:r w:rsidR="00285CD9" w:rsidRPr="00285CD9">
        <w:t xml:space="preserve">. </w:t>
      </w:r>
      <w:r w:rsidRPr="00285CD9">
        <w:t>Рациональнее еще пользоваться для разводок на картофеле широкими, в 2,5 см в диаметре, пробирками</w:t>
      </w:r>
      <w:r w:rsidR="00285CD9" w:rsidRPr="00285CD9">
        <w:t xml:space="preserve">. </w:t>
      </w:r>
      <w:r w:rsidRPr="00285CD9">
        <w:t>Пробочным сверлом вырезают из крупного картофеля цилиндр, разрезают его по диагонали на два клина и вкладывают каждый из них в пробирку широким концом вниз</w:t>
      </w:r>
      <w:r w:rsidR="00285CD9" w:rsidRPr="00285CD9">
        <w:t xml:space="preserve">. </w:t>
      </w:r>
      <w:r w:rsidRPr="00285CD9">
        <w:t>Для предохранения разводки от загрязнения конденсационной водой, выделяющейся из картофеля, практично пользоваться пробирками, имеющими недалеко от дна кольцеобразное сужение, на котором и покоится картофельный клин, вода же собирается на дно пробирки, ниже сужения</w:t>
      </w:r>
      <w:r w:rsidR="00285CD9" w:rsidRPr="00285CD9">
        <w:t xml:space="preserve">. </w:t>
      </w:r>
      <w:r w:rsidRPr="00285CD9">
        <w:t>Перед опусканием картофеля в пробирку наливают в последнюю несколько капель воды для предохранения субстрата от высыхания</w:t>
      </w:r>
      <w:r w:rsidR="00285CD9" w:rsidRPr="00285CD9">
        <w:t>.</w:t>
      </w:r>
    </w:p>
    <w:p w14:paraId="0B9AD2A2" w14:textId="77777777" w:rsidR="00285CD9" w:rsidRDefault="008765F6" w:rsidP="00CE268A">
      <w:pPr>
        <w:widowControl w:val="0"/>
        <w:ind w:firstLine="709"/>
      </w:pPr>
      <w:r w:rsidRPr="00285CD9">
        <w:t xml:space="preserve">Для пигментных бактерий пользуются, по Сойка и Кралю, питательной средой, приготовленной из </w:t>
      </w:r>
      <w:r w:rsidRPr="00285CD9">
        <w:rPr>
          <w:b/>
          <w:bCs/>
          <w:i/>
          <w:iCs/>
        </w:rPr>
        <w:t>разваренного в молоке риса</w:t>
      </w:r>
      <w:r w:rsidR="00285CD9" w:rsidRPr="00285CD9">
        <w:rPr>
          <w:b/>
          <w:bCs/>
        </w:rPr>
        <w:t xml:space="preserve">: </w:t>
      </w:r>
      <w:r w:rsidRPr="00285CD9">
        <w:t>100 г рисовой муки, тщательно растертой в ступке с 250 куб</w:t>
      </w:r>
      <w:r w:rsidR="00285CD9" w:rsidRPr="00285CD9">
        <w:t xml:space="preserve">. </w:t>
      </w:r>
      <w:r w:rsidRPr="00285CD9">
        <w:t>см снятого молока, разваривают при постоянном помешивании в густую кашу и туго набивают последней цилиндрическую трубку</w:t>
      </w:r>
      <w:r w:rsidR="00285CD9" w:rsidRPr="00285CD9">
        <w:t xml:space="preserve">. </w:t>
      </w:r>
      <w:r w:rsidRPr="00285CD9">
        <w:t xml:space="preserve">По охлаждении выдавливают рисовый цилиндр из трубки, разрезают его на несколько параллельных дисков, укладывают каждый из них в отдельную чашку, куда наливают еще несколько капель молока, и обеспложивают в течение </w:t>
      </w:r>
      <w:r w:rsidRPr="00285CD9">
        <w:rPr>
          <w:vertAlign w:val="superscript"/>
        </w:rPr>
        <w:t>1</w:t>
      </w:r>
      <w:r w:rsidRPr="00285CD9">
        <w:t>/</w:t>
      </w:r>
      <w:r w:rsidRPr="00285CD9">
        <w:rPr>
          <w:vertAlign w:val="subscript"/>
        </w:rPr>
        <w:t>2</w:t>
      </w:r>
      <w:r w:rsidRPr="00285CD9">
        <w:t xml:space="preserve"> часа в коховском аппарате</w:t>
      </w:r>
      <w:r w:rsidR="00285CD9" w:rsidRPr="00285CD9">
        <w:t xml:space="preserve">. </w:t>
      </w:r>
      <w:r w:rsidRPr="00285CD9">
        <w:t>На ярком фоне этой среды разноцветные пигментные бактерии выступают очень резко</w:t>
      </w:r>
      <w:r w:rsidR="00285CD9" w:rsidRPr="00285CD9">
        <w:t>.</w:t>
      </w:r>
    </w:p>
    <w:p w14:paraId="4D8F3EA2" w14:textId="77777777"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Хлебная мезга</w:t>
      </w:r>
      <w:r w:rsidRPr="00285CD9">
        <w:t>, обладая кислой реакцией, служит хорошей средой для плесневых грибов</w:t>
      </w:r>
      <w:r w:rsidR="00285CD9" w:rsidRPr="00285CD9">
        <w:t xml:space="preserve">. </w:t>
      </w:r>
      <w:r w:rsidRPr="00285CD9">
        <w:t>Насыпают в эрленмейеровские колбы обыкновенный черный хлеб, высушенный и растертый в мелкий порошок, прибавляют воды до получения однообразной влажной каши и обезвоживают в паровом котле</w:t>
      </w:r>
      <w:r w:rsidR="00285CD9" w:rsidRPr="00285CD9">
        <w:t>.</w:t>
      </w:r>
    </w:p>
    <w:p w14:paraId="0B62A605" w14:textId="77777777" w:rsidR="008765F6" w:rsidRPr="00285CD9" w:rsidRDefault="00285CD9" w:rsidP="00CE268A">
      <w:pPr>
        <w:pStyle w:val="2"/>
        <w:keepNext w:val="0"/>
        <w:widowControl w:val="0"/>
      </w:pPr>
      <w:r>
        <w:br w:type="page"/>
      </w:r>
      <w:bookmarkStart w:id="4" w:name="_Toc277361671"/>
      <w:r w:rsidR="008765F6" w:rsidRPr="00285CD9">
        <w:t>Заключение</w:t>
      </w:r>
      <w:bookmarkEnd w:id="4"/>
    </w:p>
    <w:p w14:paraId="6287C723" w14:textId="77777777" w:rsidR="00285CD9" w:rsidRDefault="00285CD9" w:rsidP="00CE268A">
      <w:pPr>
        <w:widowControl w:val="0"/>
        <w:ind w:firstLine="709"/>
      </w:pPr>
    </w:p>
    <w:p w14:paraId="0DEF61D5" w14:textId="77777777" w:rsidR="00285CD9" w:rsidRDefault="008765F6" w:rsidP="00CE268A">
      <w:pPr>
        <w:widowControl w:val="0"/>
        <w:ind w:firstLine="709"/>
      </w:pPr>
      <w:r w:rsidRPr="00285CD9">
        <w:t>Дальнейшие успехи бактериологии и микробиологии зависят главным образом от усовершенствования питательных сред в смысле приближения их к условиям естественного питания микроорганизмов</w:t>
      </w:r>
      <w:r w:rsidR="00285CD9" w:rsidRPr="00285CD9">
        <w:t>.</w:t>
      </w:r>
    </w:p>
    <w:p w14:paraId="3388F33C" w14:textId="77777777" w:rsidR="00285CD9" w:rsidRDefault="00285CD9" w:rsidP="00CE268A">
      <w:pPr>
        <w:pStyle w:val="2"/>
        <w:keepNext w:val="0"/>
        <w:widowControl w:val="0"/>
        <w:rPr>
          <w:lang w:val="ru-RU"/>
        </w:rPr>
      </w:pPr>
      <w:r>
        <w:br w:type="page"/>
      </w:r>
      <w:bookmarkStart w:id="5" w:name="_Toc277361672"/>
      <w:r w:rsidR="008765F6" w:rsidRPr="00285CD9">
        <w:t>Список литературы</w:t>
      </w:r>
      <w:bookmarkEnd w:id="5"/>
    </w:p>
    <w:p w14:paraId="27E809E2" w14:textId="77777777" w:rsidR="00285CD9" w:rsidRPr="00285CD9" w:rsidRDefault="00285CD9" w:rsidP="00CE268A">
      <w:pPr>
        <w:widowControl w:val="0"/>
        <w:ind w:firstLine="709"/>
      </w:pPr>
    </w:p>
    <w:p w14:paraId="0BCFE8B7" w14:textId="77777777" w:rsidR="00285CD9" w:rsidRDefault="008765F6" w:rsidP="00CE268A">
      <w:pPr>
        <w:pStyle w:val="a"/>
        <w:widowControl w:val="0"/>
      </w:pPr>
      <w:r w:rsidRPr="00285CD9">
        <w:t>К</w:t>
      </w:r>
      <w:r w:rsidR="00285CD9" w:rsidRPr="00285CD9">
        <w:t xml:space="preserve">. </w:t>
      </w:r>
      <w:r w:rsidRPr="00285CD9">
        <w:t>Френкель,</w:t>
      </w:r>
      <w:r w:rsidR="00285CD9">
        <w:t xml:space="preserve"> "</w:t>
      </w:r>
      <w:r w:rsidRPr="00285CD9">
        <w:t>Основы учения о бактериях</w:t>
      </w:r>
      <w:r w:rsidR="00285CD9">
        <w:t>"</w:t>
      </w:r>
    </w:p>
    <w:p w14:paraId="421F5E24" w14:textId="77777777" w:rsidR="008765F6" w:rsidRPr="00285CD9" w:rsidRDefault="008765F6" w:rsidP="00CE268A">
      <w:pPr>
        <w:pStyle w:val="a"/>
        <w:widowControl w:val="0"/>
      </w:pPr>
      <w:r w:rsidRPr="00285CD9">
        <w:t>Актуальные вопросы эпидемиологии и инфекционных болезней</w:t>
      </w:r>
      <w:r w:rsidR="00285CD9" w:rsidRPr="00285CD9">
        <w:t xml:space="preserve">. </w:t>
      </w:r>
      <w:r w:rsidRPr="00285CD9">
        <w:t>/ Н</w:t>
      </w:r>
      <w:r w:rsidR="00A54770">
        <w:t>.</w:t>
      </w:r>
      <w:r w:rsidRPr="00285CD9">
        <w:t>А</w:t>
      </w:r>
      <w:r w:rsidR="00285CD9">
        <w:t>.</w:t>
      </w:r>
      <w:r w:rsidR="00A54770">
        <w:rPr>
          <w:lang w:val="uk-UA"/>
        </w:rPr>
        <w:t xml:space="preserve"> </w:t>
      </w:r>
      <w:r w:rsidRPr="00285CD9">
        <w:t>Семина</w:t>
      </w:r>
      <w:r w:rsidR="00285CD9" w:rsidRPr="00285CD9">
        <w:t xml:space="preserve">. </w:t>
      </w:r>
      <w:r w:rsidR="00285CD9">
        <w:t>-</w:t>
      </w:r>
      <w:r w:rsidRPr="00285CD9">
        <w:t xml:space="preserve"> М</w:t>
      </w:r>
      <w:r w:rsidR="00285CD9">
        <w:t>.:</w:t>
      </w:r>
      <w:r w:rsidR="00285CD9" w:rsidRPr="00285CD9">
        <w:t xml:space="preserve"> </w:t>
      </w:r>
      <w:r w:rsidRPr="00285CD9">
        <w:t>Медицина, 1999</w:t>
      </w:r>
    </w:p>
    <w:p w14:paraId="486B649E" w14:textId="77777777" w:rsidR="00285CD9" w:rsidRDefault="008765F6" w:rsidP="00CE268A">
      <w:pPr>
        <w:pStyle w:val="a"/>
        <w:widowControl w:val="0"/>
      </w:pPr>
      <w:r w:rsidRPr="00285CD9">
        <w:t>Медицинская микробиология / Под ред</w:t>
      </w:r>
      <w:r w:rsidR="00285CD9" w:rsidRPr="00285CD9">
        <w:t xml:space="preserve">. </w:t>
      </w:r>
      <w:r w:rsidRPr="00285CD9">
        <w:t>акад</w:t>
      </w:r>
      <w:r w:rsidR="00285CD9" w:rsidRPr="00285CD9">
        <w:t xml:space="preserve">. </w:t>
      </w:r>
      <w:r w:rsidRPr="00285CD9">
        <w:t>РАМН В</w:t>
      </w:r>
      <w:r w:rsidR="00285CD9">
        <w:t xml:space="preserve">.И. </w:t>
      </w:r>
      <w:r w:rsidRPr="00285CD9">
        <w:t>Покровского</w:t>
      </w:r>
      <w:r w:rsidR="00285CD9" w:rsidRPr="00285CD9">
        <w:t xml:space="preserve">. </w:t>
      </w:r>
      <w:r w:rsidR="00285CD9">
        <w:t>-</w:t>
      </w:r>
      <w:r w:rsidRPr="00285CD9">
        <w:t xml:space="preserve"> М</w:t>
      </w:r>
      <w:r w:rsidR="00285CD9">
        <w:t>.:</w:t>
      </w:r>
      <w:r w:rsidR="00285CD9" w:rsidRPr="00285CD9">
        <w:t xml:space="preserve"> </w:t>
      </w:r>
      <w:r w:rsidRPr="00285CD9">
        <w:t>ГЭОТАР-МЕД, 2001</w:t>
      </w:r>
      <w:r w:rsidR="00285CD9" w:rsidRPr="00285CD9">
        <w:t>.</w:t>
      </w:r>
    </w:p>
    <w:p w14:paraId="5AFFDD8F" w14:textId="77777777" w:rsidR="00285CD9" w:rsidRDefault="008765F6" w:rsidP="00CE268A">
      <w:pPr>
        <w:pStyle w:val="a"/>
        <w:widowControl w:val="0"/>
      </w:pPr>
      <w:r w:rsidRPr="00285CD9">
        <w:t>Санитарная микробиология и вирусология</w:t>
      </w:r>
      <w:r w:rsidR="00285CD9" w:rsidRPr="00285CD9">
        <w:t xml:space="preserve">. </w:t>
      </w:r>
      <w:r w:rsidRPr="00285CD9">
        <w:t>/ З</w:t>
      </w:r>
      <w:r w:rsidR="00285CD9">
        <w:t xml:space="preserve">.Н. </w:t>
      </w:r>
      <w:r w:rsidRPr="00285CD9">
        <w:t>Качемасова, С</w:t>
      </w:r>
      <w:r w:rsidR="00A54770">
        <w:t>.</w:t>
      </w:r>
      <w:r w:rsidRPr="00285CD9">
        <w:t>А</w:t>
      </w:r>
      <w:r w:rsidR="00285CD9">
        <w:t>.</w:t>
      </w:r>
      <w:r w:rsidR="00A54770">
        <w:rPr>
          <w:lang w:val="uk-UA"/>
        </w:rPr>
        <w:t xml:space="preserve"> </w:t>
      </w:r>
      <w:r w:rsidRPr="00285CD9">
        <w:t>Ефремова, А</w:t>
      </w:r>
      <w:r w:rsidR="00285CD9">
        <w:t xml:space="preserve">.М. </w:t>
      </w:r>
      <w:r w:rsidRPr="00285CD9">
        <w:t xml:space="preserve">Рыбакова </w:t>
      </w:r>
      <w:r w:rsidR="00285CD9">
        <w:t>-</w:t>
      </w:r>
      <w:r w:rsidRPr="00285CD9">
        <w:t xml:space="preserve"> М</w:t>
      </w:r>
      <w:r w:rsidR="00285CD9">
        <w:t>.:</w:t>
      </w:r>
      <w:r w:rsidR="00285CD9" w:rsidRPr="00285CD9">
        <w:t xml:space="preserve"> </w:t>
      </w:r>
      <w:r w:rsidRPr="00285CD9">
        <w:t>Медицина, 1987</w:t>
      </w:r>
      <w:r w:rsidR="00285CD9" w:rsidRPr="00285CD9">
        <w:t>.</w:t>
      </w:r>
    </w:p>
    <w:p w14:paraId="24E3A0D3" w14:textId="77777777" w:rsidR="008765F6" w:rsidRPr="00285CD9" w:rsidRDefault="008765F6" w:rsidP="00CE268A">
      <w:pPr>
        <w:pStyle w:val="a"/>
        <w:widowControl w:val="0"/>
      </w:pPr>
      <w:r w:rsidRPr="00285CD9">
        <w:t>Егоров Н</w:t>
      </w:r>
      <w:r w:rsidR="00285CD9">
        <w:t xml:space="preserve">.С. </w:t>
      </w:r>
      <w:r w:rsidRPr="00285CD9">
        <w:t>Практикум по микробиологии</w:t>
      </w:r>
      <w:r w:rsidR="00285CD9" w:rsidRPr="00285CD9">
        <w:t xml:space="preserve">. </w:t>
      </w:r>
      <w:r w:rsidRPr="00285CD9">
        <w:t>М 1976</w:t>
      </w:r>
    </w:p>
    <w:sectPr w:rsidR="008765F6" w:rsidRPr="00285CD9" w:rsidSect="00285CD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B841" w14:textId="77777777" w:rsidR="00F123B6" w:rsidRDefault="00F123B6">
      <w:pPr>
        <w:ind w:firstLine="709"/>
      </w:pPr>
      <w:r>
        <w:separator/>
      </w:r>
    </w:p>
  </w:endnote>
  <w:endnote w:type="continuationSeparator" w:id="0">
    <w:p w14:paraId="5D092D9C" w14:textId="77777777" w:rsidR="00F123B6" w:rsidRDefault="00F123B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Arial Narrow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CCA3" w14:textId="77777777" w:rsidR="008765F6" w:rsidRDefault="008765F6" w:rsidP="00285CD9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E371" w14:textId="77777777" w:rsidR="00F123B6" w:rsidRDefault="00F123B6">
      <w:pPr>
        <w:ind w:firstLine="709"/>
      </w:pPr>
      <w:r>
        <w:separator/>
      </w:r>
    </w:p>
  </w:footnote>
  <w:footnote w:type="continuationSeparator" w:id="0">
    <w:p w14:paraId="66F6CCE0" w14:textId="77777777" w:rsidR="00F123B6" w:rsidRDefault="00F123B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6ADD" w14:textId="77777777" w:rsidR="00285CD9" w:rsidRDefault="00285CD9" w:rsidP="00285CD9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268A">
      <w:rPr>
        <w:rStyle w:val="a7"/>
      </w:rPr>
      <w:t>17</w:t>
    </w:r>
    <w:r>
      <w:rPr>
        <w:rStyle w:val="a7"/>
      </w:rPr>
      <w:fldChar w:fldCharType="end"/>
    </w:r>
  </w:p>
  <w:p w14:paraId="196F5350" w14:textId="77777777" w:rsidR="00285CD9" w:rsidRDefault="00285CD9" w:rsidP="00285CD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356"/>
    <w:multiLevelType w:val="hybridMultilevel"/>
    <w:tmpl w:val="455AE1BE"/>
    <w:lvl w:ilvl="0" w:tplc="B6AA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713E54"/>
    <w:multiLevelType w:val="hybridMultilevel"/>
    <w:tmpl w:val="737E1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B9634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7CB800DB"/>
    <w:multiLevelType w:val="hybridMultilevel"/>
    <w:tmpl w:val="2864C770"/>
    <w:lvl w:ilvl="0" w:tplc="E9223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E7"/>
    <w:rsid w:val="00285CD9"/>
    <w:rsid w:val="0058693E"/>
    <w:rsid w:val="008765F6"/>
    <w:rsid w:val="00A50A72"/>
    <w:rsid w:val="00A54770"/>
    <w:rsid w:val="00AC08E7"/>
    <w:rsid w:val="00AD759D"/>
    <w:rsid w:val="00CE268A"/>
    <w:rsid w:val="00D52561"/>
    <w:rsid w:val="00DE2AC4"/>
    <w:rsid w:val="00F1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3255D"/>
  <w14:defaultImageDpi w14:val="0"/>
  <w15:docId w15:val="{7D5971A3-CD81-46D3-9EEC-3C675CBD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285CD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85CD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85CD9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285CD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85CD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85CD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85CD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85CD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85CD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99"/>
    <w:semiHidden/>
    <w:rsid w:val="00285CD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285CD9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5">
    <w:name w:val="footer"/>
    <w:basedOn w:val="a0"/>
    <w:link w:val="a6"/>
    <w:uiPriority w:val="99"/>
    <w:semiHidden/>
    <w:pPr>
      <w:tabs>
        <w:tab w:val="center" w:pos="4677"/>
        <w:tab w:val="right" w:pos="9355"/>
      </w:tabs>
      <w:ind w:firstLine="709"/>
    </w:pPr>
  </w:style>
  <w:style w:type="character" w:customStyle="1" w:styleId="a6">
    <w:name w:val="Нижний колонтитул Знак"/>
    <w:basedOn w:val="a1"/>
    <w:link w:val="a5"/>
    <w:uiPriority w:val="99"/>
    <w:semiHidden/>
    <w:locked/>
    <w:rPr>
      <w:rFonts w:cs="Times New Roman"/>
      <w:sz w:val="28"/>
      <w:szCs w:val="28"/>
    </w:rPr>
  </w:style>
  <w:style w:type="character" w:styleId="a7">
    <w:name w:val="page number"/>
    <w:basedOn w:val="a1"/>
    <w:uiPriority w:val="99"/>
    <w:rsid w:val="00285CD9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next w:val="a9"/>
    <w:link w:val="aa"/>
    <w:uiPriority w:val="99"/>
    <w:rsid w:val="00285CD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basedOn w:val="a1"/>
    <w:link w:val="a8"/>
    <w:uiPriority w:val="99"/>
    <w:semiHidden/>
    <w:locked/>
    <w:rsid w:val="00285CD9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basedOn w:val="a1"/>
    <w:uiPriority w:val="99"/>
    <w:semiHidden/>
    <w:rsid w:val="00285CD9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285CD9"/>
    <w:pPr>
      <w:ind w:firstLine="709"/>
    </w:pPr>
  </w:style>
  <w:style w:type="character" w:customStyle="1" w:styleId="ac">
    <w:name w:val="Основной текст Знак"/>
    <w:basedOn w:val="a1"/>
    <w:link w:val="a9"/>
    <w:uiPriority w:val="99"/>
    <w:semiHidden/>
    <w:locked/>
    <w:rPr>
      <w:rFonts w:cs="Times New Roman"/>
      <w:sz w:val="28"/>
      <w:szCs w:val="28"/>
    </w:rPr>
  </w:style>
  <w:style w:type="character" w:styleId="ad">
    <w:name w:val="footnote reference"/>
    <w:basedOn w:val="a1"/>
    <w:uiPriority w:val="99"/>
    <w:semiHidden/>
    <w:rsid w:val="00285CD9"/>
    <w:rPr>
      <w:rFonts w:cs="Times New Roman"/>
      <w:sz w:val="28"/>
      <w:szCs w:val="28"/>
      <w:vertAlign w:val="superscript"/>
    </w:rPr>
  </w:style>
  <w:style w:type="paragraph" w:styleId="ae">
    <w:name w:val="Plain Text"/>
    <w:basedOn w:val="a0"/>
    <w:link w:val="12"/>
    <w:uiPriority w:val="99"/>
    <w:rsid w:val="00285CD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1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285CD9"/>
    <w:pPr>
      <w:numPr>
        <w:numId w:val="5"/>
      </w:numPr>
      <w:spacing w:after="0"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285CD9"/>
    <w:pPr>
      <w:ind w:firstLine="0"/>
    </w:pPr>
  </w:style>
  <w:style w:type="paragraph" w:customStyle="1" w:styleId="af1">
    <w:name w:val="литера"/>
    <w:uiPriority w:val="99"/>
    <w:rsid w:val="00285CD9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basedOn w:val="a1"/>
    <w:uiPriority w:val="99"/>
    <w:rsid w:val="00285CD9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285CD9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285CD9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285C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85CD9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85CD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85CD9"/>
    <w:pPr>
      <w:ind w:left="958" w:firstLine="709"/>
    </w:pPr>
  </w:style>
  <w:style w:type="paragraph" w:styleId="af4">
    <w:name w:val="Body Text Indent"/>
    <w:basedOn w:val="a0"/>
    <w:link w:val="af5"/>
    <w:uiPriority w:val="99"/>
    <w:rsid w:val="00285CD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285CD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285CD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cs="Times New Roman"/>
      <w:sz w:val="16"/>
      <w:szCs w:val="16"/>
    </w:rPr>
  </w:style>
  <w:style w:type="table" w:styleId="af6">
    <w:name w:val="Table Grid"/>
    <w:basedOn w:val="a2"/>
    <w:uiPriority w:val="99"/>
    <w:rsid w:val="00285CD9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7">
    <w:name w:val="содержание"/>
    <w:uiPriority w:val="99"/>
    <w:rsid w:val="00285CD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85CD9"/>
    <w:pPr>
      <w:numPr>
        <w:numId w:val="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85CD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85CD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85C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85CD9"/>
    <w:rPr>
      <w:i/>
      <w:iCs/>
    </w:rPr>
  </w:style>
  <w:style w:type="table" w:customStyle="1" w:styleId="14">
    <w:name w:val="Стиль таблицы1"/>
    <w:uiPriority w:val="99"/>
    <w:rsid w:val="00285CD9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285CD9"/>
    <w:pPr>
      <w:spacing w:after="0" w:line="240" w:lineRule="auto"/>
      <w:jc w:val="center"/>
    </w:pPr>
    <w:rPr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285CD9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0"/>
    <w:link w:val="afb"/>
    <w:autoRedefine/>
    <w:uiPriority w:val="99"/>
    <w:semiHidden/>
    <w:rsid w:val="00285CD9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locked/>
    <w:rPr>
      <w:rFonts w:cs="Times New Roman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285CD9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locked/>
    <w:rsid w:val="00285CD9"/>
    <w:rPr>
      <w:rFonts w:cs="Times New Roman"/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285CD9"/>
    <w:pPr>
      <w:spacing w:after="0" w:line="360" w:lineRule="auto"/>
      <w:jc w:val="center"/>
    </w:pPr>
    <w:rPr>
      <w:noProof/>
      <w:sz w:val="28"/>
      <w:szCs w:val="28"/>
    </w:rPr>
  </w:style>
  <w:style w:type="character" w:styleId="aff">
    <w:name w:val="Hyperlink"/>
    <w:basedOn w:val="a1"/>
    <w:uiPriority w:val="99"/>
    <w:rsid w:val="00285C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3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3660</Words>
  <Characters>20867</Characters>
  <Application>Microsoft Office Word</Application>
  <DocSecurity>0</DocSecurity>
  <Lines>173</Lines>
  <Paragraphs>48</Paragraphs>
  <ScaleCrop>false</ScaleCrop>
  <Company>Diapsalmata</Company>
  <LinksUpToDate>false</LinksUpToDate>
  <CharactersWithSpaces>24479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Питательные среды для бактерий</dc:title>
  <dc:subject/>
  <dc:creator>marina</dc:creator>
  <cp:keywords/>
  <dc:description/>
  <cp:lastModifiedBy>Igor</cp:lastModifiedBy>
  <cp:revision>3</cp:revision>
  <dcterms:created xsi:type="dcterms:W3CDTF">2025-03-08T13:06:00Z</dcterms:created>
  <dcterms:modified xsi:type="dcterms:W3CDTF">2025-03-08T13:06:00Z</dcterms:modified>
</cp:coreProperties>
</file>