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2F59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32"/>
          <w:lang w:val="uk-UA"/>
        </w:rPr>
        <w:t>МІНІСТЕРСТВО ОХОРОНИ ЗДОРОВ'Я УКРАЇНИ</w:t>
      </w:r>
    </w:p>
    <w:p w14:paraId="190C395C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32"/>
          <w:lang w:val="uk-UA"/>
        </w:rPr>
        <w:t>ЛУБЕНСЬКЕ МЕДИЧНЕ УЧИЛИЩЕ</w:t>
      </w:r>
    </w:p>
    <w:p w14:paraId="0501319A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19D896BF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251BE0E6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398FA448" w14:textId="77777777" w:rsidR="007A22BB" w:rsidRPr="00DA4988" w:rsidRDefault="007A22BB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569E37FF" w14:textId="77777777" w:rsidR="007A22BB" w:rsidRPr="00DA4988" w:rsidRDefault="007A22BB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0ED70350" w14:textId="77777777" w:rsidR="007A22BB" w:rsidRPr="00DA4988" w:rsidRDefault="007A22BB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69A6C716" w14:textId="77777777" w:rsidR="007A22BB" w:rsidRPr="00DA4988" w:rsidRDefault="007A22BB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3E308B95" w14:textId="77777777" w:rsidR="007A22BB" w:rsidRPr="00DA4988" w:rsidRDefault="007A22BB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67679EE1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0D471015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7A40B025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72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72"/>
          <w:lang w:val="uk-UA"/>
        </w:rPr>
        <w:t>РЕФЕРАТ</w:t>
      </w:r>
    </w:p>
    <w:p w14:paraId="1EB27653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36"/>
          <w:lang w:val="uk-UA"/>
        </w:rPr>
        <w:t>З ПЕДІАТРІЇ</w:t>
      </w:r>
    </w:p>
    <w:p w14:paraId="3F7223CC" w14:textId="77777777" w:rsidR="007A22BB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 ТЕМУ:</w:t>
      </w:r>
    </w:p>
    <w:p w14:paraId="18D41431" w14:textId="77777777" w:rsidR="007A22BB" w:rsidRPr="00DA4988" w:rsidRDefault="00361E06" w:rsidP="007A22B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Порушення ритму серця в дітей. Дифузні захворювання сполучної тканини</w:t>
      </w:r>
    </w:p>
    <w:p w14:paraId="1B174F6E" w14:textId="77777777" w:rsidR="007A22BB" w:rsidRPr="00DA4988" w:rsidRDefault="007A22BB" w:rsidP="007A22BB">
      <w:pPr>
        <w:tabs>
          <w:tab w:val="left" w:pos="7695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684EE834" w14:textId="77777777" w:rsidR="007A22BB" w:rsidRPr="00DA4988" w:rsidRDefault="00E85A0A" w:rsidP="007A22BB">
      <w:pPr>
        <w:tabs>
          <w:tab w:val="left" w:pos="7695"/>
        </w:tabs>
        <w:spacing w:after="0" w:line="360" w:lineRule="auto"/>
        <w:ind w:firstLine="5954"/>
        <w:rPr>
          <w:rFonts w:ascii="Times New Roman" w:hAnsi="Times New Roman"/>
          <w:noProof/>
          <w:color w:val="000000"/>
          <w:sz w:val="28"/>
          <w:szCs w:val="36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32"/>
          <w:lang w:val="uk-UA"/>
        </w:rPr>
        <w:t xml:space="preserve">Виконала: студентка </w:t>
      </w:r>
    </w:p>
    <w:p w14:paraId="362F0A67" w14:textId="77777777" w:rsidR="007A22BB" w:rsidRPr="00DA4988" w:rsidRDefault="006E6C72" w:rsidP="007A22BB">
      <w:pPr>
        <w:tabs>
          <w:tab w:val="left" w:pos="7035"/>
          <w:tab w:val="left" w:pos="8670"/>
        </w:tabs>
        <w:spacing w:after="0" w:line="360" w:lineRule="auto"/>
        <w:ind w:firstLine="5954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32"/>
          <w:lang w:val="uk-UA"/>
        </w:rPr>
        <w:t>Рудь Лєна</w:t>
      </w:r>
    </w:p>
    <w:p w14:paraId="45AEE064" w14:textId="77777777" w:rsidR="00E85A0A" w:rsidRPr="00DA4988" w:rsidRDefault="00E85A0A" w:rsidP="007A22BB">
      <w:pPr>
        <w:tabs>
          <w:tab w:val="left" w:pos="7035"/>
          <w:tab w:val="left" w:pos="867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60E34766" w14:textId="77777777" w:rsidR="00E85A0A" w:rsidRPr="00DA4988" w:rsidRDefault="00E85A0A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0A37038D" w14:textId="77777777" w:rsidR="007A22BB" w:rsidRPr="00DA4988" w:rsidRDefault="007A22BB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7B8FF67C" w14:textId="77777777" w:rsidR="007A22BB" w:rsidRPr="00DA4988" w:rsidRDefault="007A22BB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5CEFF113" w14:textId="77777777" w:rsidR="007A22BB" w:rsidRPr="00DA4988" w:rsidRDefault="007A22BB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7C0053D2" w14:textId="77777777" w:rsidR="007A22BB" w:rsidRPr="00DA4988" w:rsidRDefault="007A22BB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339C8B09" w14:textId="77777777" w:rsidR="007A22BB" w:rsidRPr="00DA4988" w:rsidRDefault="007A22BB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178EB9E7" w14:textId="77777777" w:rsidR="00E85A0A" w:rsidRPr="00DA4988" w:rsidRDefault="00E85A0A" w:rsidP="007A22BB">
      <w:pPr>
        <w:tabs>
          <w:tab w:val="left" w:pos="6202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  <w:lang w:val="uk-UA"/>
        </w:rPr>
      </w:pPr>
    </w:p>
    <w:p w14:paraId="597EA065" w14:textId="77777777" w:rsidR="00E85A0A" w:rsidRPr="00DA4988" w:rsidRDefault="00E85A0A" w:rsidP="007A22B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Лубни 2009</w:t>
      </w:r>
    </w:p>
    <w:p w14:paraId="69DC157C" w14:textId="77777777" w:rsidR="007A22BB" w:rsidRPr="00DA4988" w:rsidRDefault="007A22BB">
      <w:pPr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</w:p>
    <w:p w14:paraId="3B312B3C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lastRenderedPageBreak/>
        <w:t>Порушення ритму серця в дітей</w:t>
      </w:r>
    </w:p>
    <w:p w14:paraId="685479EE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</w:pPr>
    </w:p>
    <w:p w14:paraId="0BD69733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Особливості порушення ритму серця в дітей</w:t>
      </w:r>
    </w:p>
    <w:p w14:paraId="42733D0B" w14:textId="77777777" w:rsidR="00E85A0A" w:rsidRPr="00DA4988" w:rsidRDefault="00E85A0A" w:rsidP="007A22BB">
      <w:pPr>
        <w:tabs>
          <w:tab w:val="left" w:pos="43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•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Переважають аритмії функціонального характеру, часто обумовлені вегетативними дисфункціями з переважанням ваго або симпатикотонії.</w:t>
      </w:r>
    </w:p>
    <w:p w14:paraId="59F9ADB4" w14:textId="77777777" w:rsidR="00E85A0A" w:rsidRPr="00DA4988" w:rsidRDefault="00E85A0A" w:rsidP="007A22BB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Синдроми порушення ритму серця нерідко пов'язані з вродженими вад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ми серця.</w:t>
      </w:r>
    </w:p>
    <w:p w14:paraId="5A89C302" w14:textId="77777777" w:rsidR="00E85A0A" w:rsidRPr="00DA4988" w:rsidRDefault="00E85A0A" w:rsidP="007A22BB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Переважають аритмії, пов'язані з порушенням утворення імпульсу (ном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топні та гетеротопні).</w:t>
      </w:r>
    </w:p>
    <w:p w14:paraId="720AFDCA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Характерна раптова поява пароксизмів.</w:t>
      </w:r>
    </w:p>
    <w:p w14:paraId="2AB714F6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Спостерігається швидкий розвиток серцевої недостатності.</w:t>
      </w:r>
    </w:p>
    <w:p w14:paraId="4CABEE78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Принципи терапії порушень ритму серця</w:t>
      </w:r>
    </w:p>
    <w:p w14:paraId="7AE847E8" w14:textId="77777777" w:rsidR="00E85A0A" w:rsidRPr="00DA4988" w:rsidRDefault="00E85A0A" w:rsidP="007A22BB">
      <w:pPr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можливості усунути причину аритмії.</w:t>
      </w:r>
    </w:p>
    <w:p w14:paraId="3C1B9913" w14:textId="77777777" w:rsidR="00E85A0A" w:rsidRPr="00DA4988" w:rsidRDefault="00E85A0A" w:rsidP="007A22BB">
      <w:pPr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Оцінити стан гемодинаміки.</w:t>
      </w:r>
    </w:p>
    <w:p w14:paraId="09CC493E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8. Виявити основне й супутні захворювання.</w:t>
      </w:r>
    </w:p>
    <w:p w14:paraId="7D22931B" w14:textId="77777777" w:rsidR="00E85A0A" w:rsidRPr="00DA4988" w:rsidRDefault="00E85A0A" w:rsidP="007A22BB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разі органічного ураження серця обов'язкова терапія основного захв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рювання.</w:t>
      </w:r>
    </w:p>
    <w:p w14:paraId="32726CDE" w14:textId="77777777" w:rsidR="00E85A0A" w:rsidRPr="00DA4988" w:rsidRDefault="00E85A0A" w:rsidP="007A22BB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вегетативних дисфункціях лікування проводити з урахуванням їх типу.</w:t>
      </w:r>
    </w:p>
    <w:p w14:paraId="6AC75670" w14:textId="77777777" w:rsidR="00E85A0A" w:rsidRPr="00DA4988" w:rsidRDefault="00E85A0A" w:rsidP="007A22BB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Санація вогнищ хронічної інфекції.</w:t>
      </w:r>
    </w:p>
    <w:p w14:paraId="7C4C0610" w14:textId="77777777" w:rsidR="00E85A0A" w:rsidRPr="00DA4988" w:rsidRDefault="00E85A0A" w:rsidP="007A22BB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Дотримуватися режиму та дієти, багатої на вітаміни, калій та інші мін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рали.</w:t>
      </w:r>
    </w:p>
    <w:p w14:paraId="0B918BED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Показання для призначення антиаритмічних засобів:</w:t>
      </w:r>
    </w:p>
    <w:p w14:paraId="69B1BD2A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Наявність відповідних скарг.</w:t>
      </w:r>
    </w:p>
    <w:p w14:paraId="62B2EBB1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Стійка синусова тахікардія.</w:t>
      </w:r>
    </w:p>
    <w:p w14:paraId="0508D3AD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Шлуночкові екстрасистоли.</w:t>
      </w:r>
    </w:p>
    <w:p w14:paraId="3EAD3651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Напад пароксизмальної тахікардії.</w:t>
      </w:r>
    </w:p>
    <w:p w14:paraId="16098A2F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Миготлива аритмія.</w:t>
      </w:r>
    </w:p>
    <w:p w14:paraId="0706EEDD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Порушення гемодинаміки.</w:t>
      </w:r>
    </w:p>
    <w:p w14:paraId="30065A32" w14:textId="77777777" w:rsidR="00E85A0A" w:rsidRPr="00DA4988" w:rsidRDefault="00E85A0A" w:rsidP="007A22BB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Для підтримки гемодинаміки (у дітей грудного віку частота скорочень шлуночків повинна бути не меншою ніж 60 за 1 хв, для дітей старшого віку — не менше ніж 45—50 за 1 хв).</w:t>
      </w:r>
    </w:p>
    <w:p w14:paraId="7EBEF5B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безсимптомних аритміях антиаритмічні препарати не призна чають.</w:t>
      </w:r>
    </w:p>
    <w:p w14:paraId="7EE49D14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Клінічні особливості аритмій, що потребують екстреного лік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у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вання і надання невідкладної допомоги</w:t>
      </w:r>
    </w:p>
    <w:p w14:paraId="236B0C5E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Пароксизмальна суправентрикулярна тахікардія Клінічні особливо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Раптовий початок нападу, збільшення час тоти серцевих скорочень до 180—320 за 1 хв і різке його припинення. Тривалість від кількох секунд до кількох днів. Характерні вегетативні симптоми: запаморочення, нестача 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вітря, нудота, страх смерті, блідість, підвищена пітливість, відзначається 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силена пульсація В скронях, набрякання шийних вен, часті сечовипускання.</w:t>
      </w:r>
    </w:p>
    <w:p w14:paraId="5CC62E9D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Лікувальна тактика.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дітей після 3-річного віку починають її ваготоні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них рефлекторних проб, які використовують тільки при над-шлуночковій 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роксизмальній тахікардії:</w:t>
      </w:r>
    </w:p>
    <w:p w14:paraId="39F72D47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проба Чермака—Герінга (натиснення на ділянку каротидного синуса протягом 10—20 с);</w:t>
      </w:r>
    </w:p>
    <w:p w14:paraId="5A90DA61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проба Вальсальви (натужування на закритому носі);</w:t>
      </w:r>
    </w:p>
    <w:p w14:paraId="02169010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викликання блювотного рефлексу;</w:t>
      </w:r>
    </w:p>
    <w:p w14:paraId="36A15A9A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крижана вода 0 °С на обличчя (у дітей віком до 3 років);</w:t>
      </w:r>
    </w:p>
    <w:p w14:paraId="671DA6E7" w14:textId="77777777" w:rsidR="00E85A0A" w:rsidRPr="00DA4988" w:rsidRDefault="00E85A0A" w:rsidP="007A22BB">
      <w:pPr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проба Ашнера—Даньїні (рівномірне натиснення на обидва очні яблука протягом 4—5 с) зараз проводиться рідко, оскільки може призвести до ві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шарування сітківки.</w:t>
      </w:r>
    </w:p>
    <w:p w14:paraId="7798DE68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всіх ситуаціях, що супроводжуються тахікардією, показані оксиген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терапія.</w:t>
      </w:r>
    </w:p>
    <w:p w14:paraId="3E992A9A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Одночасно необхідно заспокоїти дитину, дати седативні засоби (0,2—0,3 мг на 1 кг маси тіла): настоянку валеріани з собачою кропивою, аденозид (по 1—2 краплі на рік життя). Якщо ці заходи не ефективні, вводять аденозин (0,1 мг на 1 кг маси тіла внутрішньовенно швидко). Якщо після першої дози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тахікардія продовжується, можна повторити введення препарату в дозі 0,2 мг на 1 кг маси тіла. Замість аденозину можна використовувати дигоксин (у будь-якому віці) або верапаміл (ізоптин) у дітей після 1 року життя. Викор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стовують 0,25 % розчин ізоптину із розрахунку 0,1—0,15 мг на 1 кг маси 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ла (ампула 2 мл розчину містить 5 мг ізоптину, вводять внутрішньовенно повільно).</w:t>
      </w:r>
    </w:p>
    <w:p w14:paraId="1504224D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відсутності ефекту через 3—5 хв повторюють рефлекторний вплив. Через 10—20 хв повторюють введення ізоптину в тій самій дозі. При відсу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ності ефекту через ЗО—60 хв внутрішньовенно вводять 10 % розчин новок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їнаміду (1—5 мл на 10—15 мл ізотонічного розчину натрію хлориду) з 1 % розчином мезатону (0,1—0,3 мл). Препарати вводять під контролем артері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льного тиску.</w:t>
      </w:r>
    </w:p>
    <w:p w14:paraId="5AA49AF8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Рефлекторний вплив періодично повторюють кожні 20—ЗО хв. При відсу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ності ефекту протягом 1,5—2 год внутрішньовенно повільно вводять 0,05 % розчин строфантину з панангіном у віковій дозі, через 2—4 год дуже пов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льно вводять бета-адреноблокатор (пропра-нолол або індерал) по 2—ЗмлОД % розчину кожні 2 хв до досягнення терапевтичного ефекту. При неефект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вності терапії проводять синхронізовану кардіоверсію та дефібриляцію, яка показана в усіх випадках гострої серцевої недостатності з порушенням г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модинаміки. У подальшому проводять імплантацію кардіостимулятора.</w:t>
      </w:r>
    </w:p>
    <w:p w14:paraId="77DA025E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Шлуночкова пароксизмальна тахікардія Клінічні особливості.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Шлуночкова пароксизмальна тахікардія — це завжди тяжкий стан, пацієнт перебуває у стані шоку. Початок раптовий. Частота серцевих скорочень збільшується до 120—140 за 1 хв. Спостерігаються задишка, біль у серці; вег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тативні симптоми мінімальні. Шийні вени пульсують з частотою, набагато меншою від частоти артеріального пульсу (діагностична ознака передсер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но-шлу-йочкової дисоціації). Швидко розвивається серцева недостатність. В особливо тяжких випадках спостерігається клініка тахісистолічної форми синдрому Морганьї—Адамса—Стокса.</w:t>
      </w:r>
    </w:p>
    <w:p w14:paraId="0199CE08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lastRenderedPageBreak/>
        <w:t xml:space="preserve">Лікувальна тактика.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Ваготонічний вплив неефективний. Серцеві глікоз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ди протипоказані внаслідок можливості розвитку фібриляції шлуночків.</w:t>
      </w:r>
    </w:p>
    <w:p w14:paraId="0481C261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Терапію починають з внутрішньовенного введення лідокаїну із розрахунку 1 —1,5 мг на 1 кг маси тіла в 10—15 мл ізотонічного розчину 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трію хлориду або 5 % розчину глюкози.</w:t>
      </w:r>
    </w:p>
    <w:p w14:paraId="010AC2EF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відсутності ефекту через 5—10 хв повторюють введення 1/2 Першої дози.</w:t>
      </w:r>
    </w:p>
    <w:p w14:paraId="14E4F29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відсутності ефекту через 20—30 хв вводять новокаїнамід — З—10 мгна 1 кгмаси тіла одноразово.</w:t>
      </w:r>
    </w:p>
    <w:p w14:paraId="2E3A97E5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відсутності ефекту внутрішньовенно вводять орнід — 5—10 мг на 1 кг маси тіла (до 30 мг).</w:t>
      </w:r>
    </w:p>
    <w:p w14:paraId="18E1F955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Через 2—4 год дуже повільно внутрішньовенно вводять 2,5 % розчин аймаліну з розрахунку 1 мг на 1 кг маси тіла на 10 мл ізотонічного розчину 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трію хлориду.</w:t>
      </w:r>
    </w:p>
    <w:p w14:paraId="3026F880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Через 2—4 год дуже повільно внутрішньовенно вводять розчин ізоптину (дози див. вище).</w:t>
      </w:r>
    </w:p>
    <w:p w14:paraId="621814B0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життєвими показаннями проводять електроімпульсну те рапію.</w:t>
      </w:r>
    </w:p>
    <w:p w14:paraId="50DE7F63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Миготлива аритмія</w:t>
      </w:r>
    </w:p>
    <w:p w14:paraId="02C9DA3A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Миготлива аритмія рідко трапляється без захворювань серця і потребує консультації кардіолога.</w:t>
      </w:r>
    </w:p>
    <w:p w14:paraId="14C58DB5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Клінічні особливості.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Частота серцевих скорочень становить 120— 180 за 1 хв. Пульс неправильний. Виражена аритмія, дефіцит пульсу. Швидко ро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вивається серцева недостатність.</w:t>
      </w:r>
    </w:p>
    <w:p w14:paraId="79DA19CA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Лікувальна тактика.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Провідне значення має метаболічна терапія: преп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рати калію та магнію (панангін, аспаркам, калію хлорид), піри-доксальфосфат, токоферол, ліпоєва кислота, кокарбоксилаза, холін-хлорид, фолієва кислота, рибофлавін, АТФ-лонг, фосфаден, рибоксин, інозин-F. Призначають серцеві глікозиди — строфантин по 0,05 мг на 1 кг маси тіла.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При синдромі WPW вводять обзидан у дозі 0,01 мг на 1 кг маси тіла, титр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ючи по ефекту до 5 мг. Серцеві глікозиди протипоказані.</w:t>
      </w:r>
    </w:p>
    <w:p w14:paraId="3F1C64B3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Призначають антиаритмічні препарати:</w:t>
      </w:r>
    </w:p>
    <w:p w14:paraId="3F500CDB" w14:textId="77777777" w:rsidR="00E85A0A" w:rsidRPr="00DA4988" w:rsidRDefault="00E85A0A" w:rsidP="007A22BB">
      <w:pPr>
        <w:tabs>
          <w:tab w:val="left" w:pos="422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I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класу — мембранстабілізуючі (хінідин, новокаїнамід — особливо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дітей грудного віку, дизопірамід, аймалін або нео-гілуритмал, етмозин, лідокаїн);</w:t>
      </w:r>
    </w:p>
    <w:p w14:paraId="7D0A01A0" w14:textId="77777777" w:rsidR="00E85A0A" w:rsidRPr="00DA4988" w:rsidRDefault="00E85A0A" w:rsidP="007A22BB">
      <w:pPr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II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класу — бета-адреноблокатори (анаприлін або пропранолол);</w:t>
      </w:r>
    </w:p>
    <w:p w14:paraId="03ED4FB0" w14:textId="77777777" w:rsidR="00E85A0A" w:rsidRPr="00DA4988" w:rsidRDefault="00E85A0A" w:rsidP="007A22BB">
      <w:pPr>
        <w:tabs>
          <w:tab w:val="left" w:pos="62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III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класу — інгібітори реполяризації (кордарон або аміодарон,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орнід);</w:t>
      </w:r>
    </w:p>
    <w:p w14:paraId="4216D074" w14:textId="77777777" w:rsidR="00E85A0A" w:rsidRPr="00DA4988" w:rsidRDefault="00E85A0A" w:rsidP="007A22BB">
      <w:pPr>
        <w:tabs>
          <w:tab w:val="left" w:pos="57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IV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класу — блокатори кальцієвих каналів (верапаміл, дилтіазем)і</w:t>
      </w:r>
    </w:p>
    <w:p w14:paraId="0047D0DB" w14:textId="77777777" w:rsidR="00E85A0A" w:rsidRPr="00DA4988" w:rsidRDefault="00E85A0A" w:rsidP="007A22BB">
      <w:pPr>
        <w:tabs>
          <w:tab w:val="left" w:pos="514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V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разі розвитку гострої лівошлуночкової недостатності показяні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проведення електроімпульсної терапії. Симптоматична терапія включає інгаляцію кисню, внутрішньовенне введення кортикостероїдііі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серцевих глікозидів, сечогінних засобів (при відсутності виражене!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артеріальної гіпотензії).</w:t>
      </w:r>
    </w:p>
    <w:p w14:paraId="5E240573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Тріпотіння передсердь</w:t>
      </w:r>
    </w:p>
    <w:p w14:paraId="26F1E6D8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Тріпотіння передсердь також рідко трапляється без захворюввЩ серця і потребує консультації кардіолога.</w:t>
      </w:r>
    </w:p>
    <w:p w14:paraId="2931BB1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Клінічні особливості.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Частота серцевих скорочень становить 180— 320 за 1 хв. Пульс, як правило, ритмічний, може бути неритмічним при спонтанній трансформації тріпотіння у фібриляцію передсердь. Частота шлуночкових скорочень не піддається вегетативним впливам (ригідний ритм).</w:t>
      </w:r>
    </w:p>
    <w:p w14:paraId="73E269C4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Лікувальна тактика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така сама, що й при миготливій аритмії, але ефекти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ними є ваготонічні рефлекторні проби.</w:t>
      </w:r>
    </w:p>
    <w:p w14:paraId="5000884D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Тріпотіння і фібриляція шлуночків</w:t>
      </w:r>
    </w:p>
    <w:p w14:paraId="3F79D4CE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Клінічні особливості.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Частота серцевих скорочень — 400—600 за 1 хв. Стан клінічної смерті.</w:t>
      </w:r>
    </w:p>
    <w:p w14:paraId="3FE5ACB7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Лікувальна тактика.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Заходи первинного реанімаційного комплексу:</w:t>
      </w:r>
    </w:p>
    <w:p w14:paraId="691FC610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удар кулаком по груднині;</w:t>
      </w:r>
    </w:p>
    <w:p w14:paraId="02FE4F00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штучна вентиляція легень;</w:t>
      </w:r>
    </w:p>
    <w:p w14:paraId="712957CA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закритий масаж серця;</w:t>
      </w:r>
    </w:p>
    <w:p w14:paraId="5A19C157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корекція кислотно-основного стану — внутрішньовенне введення 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трію гідрокарбонату в дозі 200 мг на 1 кг маси тіла;</w:t>
      </w:r>
    </w:p>
    <w:p w14:paraId="291B192C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терміновий виклик реанімаційної бригади для проведення електричної дефібриляції.</w:t>
      </w:r>
    </w:p>
    <w:p w14:paraId="0FA17C69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Синоаурікулярна та атріовентрикулярна блокади III ступеня</w:t>
      </w:r>
    </w:p>
    <w:p w14:paraId="412E904D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Клінічні особливості.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Пульс нечастий, ритмічний. При вираженій брадис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столії частота серцевих скорочень становить ЗО—40 за 1 хв і Менше, спост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рігаються явища гіпоксії головного мозку, напади Мор-ганьї—Адамса—Стокса (знепритомнення, клонічні судоми).</w:t>
      </w:r>
    </w:p>
    <w:p w14:paraId="3262B0BE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Лікувальна тактика.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Госпіталізація в реанімаційне відділення. Внутрі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ньовенно вводять 0,1 % розчин атропіну сульфату (0,1 мгна 1 кг маси тіла), стероїдні гормони. При короткому нападі асистолії сублінгвально дають із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дрин по 1/2—1 таблетці, або внутрішньовенно вводять 0,2 % розчин нора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реналіну гідротартрату 0,5—1 мл, або 0,05 % розчин алупенту (0,1 мл на 1 рік життя — не більше ніж 1 мл, на 200 мл 5 % розчину глюкози) під контролем ЕКГ.</w:t>
      </w:r>
    </w:p>
    <w:p w14:paraId="0F23298A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синдромі Морганьї—Адамса—Стокса проводиться серцево-легенева реанімація:</w:t>
      </w:r>
    </w:p>
    <w:p w14:paraId="52FD55AB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непрямий масаж серця;</w:t>
      </w:r>
    </w:p>
    <w:p w14:paraId="5BCC6659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штучна вентиляція легень;</w:t>
      </w:r>
    </w:p>
    <w:p w14:paraId="4B7F4D62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внутрішньосерцево вводять 0,1 % розчин адреналіну гідрохло-риду, 0,1 % розчин атропіну сульфату (із розрахунку 0,05 мл на 1 рік життя з 10 % розчином кальцію глюконату — 0,3—0,5 мл на 1 рік Життя), алупент внутрі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ньовенно;</w:t>
      </w:r>
    </w:p>
    <w:p w14:paraId="6DC87567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електростимуляція серця;</w:t>
      </w:r>
    </w:p>
    <w:p w14:paraId="3E4CD13A" w14:textId="77777777" w:rsidR="00E85A0A" w:rsidRPr="00DA4988" w:rsidRDefault="00E85A0A" w:rsidP="007A22BB">
      <w:pPr>
        <w:widowControl w:val="0"/>
        <w:numPr>
          <w:ilvl w:val="0"/>
          <w:numId w:val="6"/>
        </w:numPr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повній атріовентрикулярній блокаді проводять імплантацію ілектр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кардіостимулятора.</w:t>
      </w:r>
    </w:p>
    <w:p w14:paraId="24036BA0" w14:textId="77777777" w:rsidR="00E85A0A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Прогноз аритмій</w:t>
      </w:r>
    </w:p>
    <w:p w14:paraId="32448C87" w14:textId="77777777" w:rsidR="00E85A0A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Прогноз аритмії в дітей залежить від основного захворювання, наявності органічного ураження серця (вродженої вади серця, кардиту, кардіоміопатії), супутньої патології, хронічних вогнищ інфекції, ускладнень, спадкової обтяженості та ступеня гемодинамічних розладів.</w:t>
      </w:r>
    </w:p>
    <w:p w14:paraId="0ACFE1C0" w14:textId="77777777" w:rsidR="00E85A0A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цілому при функціональних аритміях, синусовій тахікардії і брадикардії, більшості екстрасистолій, суправентрикулярній пароксиз-мальній і непароксизмальній тахікардіях прогноз сприятливий. Слід пам'ятати про можливість розвитку гіпертонічної хвороби в майбут ньому в Дітей, які перенесли синусову тахікардію, особливо при спад ковій схильності (обтяженості) до гіпертонічної хвороби.</w:t>
      </w:r>
    </w:p>
    <w:p w14:paraId="641439E5" w14:textId="77777777" w:rsidR="00E85A0A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Затяжний напад з високою частотою серцевих скорочень може призвести до серцевої недостатності. До швидкого розвитку серцевої 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достат ності найчастіше призводять миготлива аритмія і тріпотіння передсердь.</w:t>
      </w:r>
    </w:p>
    <w:p w14:paraId="76FDFA67" w14:textId="77777777" w:rsidR="00E85A0A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Завжди серйозним є прогноз при аритміях на фоні органічних ура жень серця, блокадах III ступеня, комбінованих аритміях, фібриляції шлуночків. Звичайно причиною летального результату є фібриляція шлуночків, асистолія або сукупність цих симптомів.</w:t>
      </w:r>
    </w:p>
    <w:p w14:paraId="087C370F" w14:textId="77777777" w:rsidR="007A22BB" w:rsidRPr="00DA4988" w:rsidRDefault="00E85A0A" w:rsidP="007A22B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Раптова смерть дитини може настати при частоті скорочень шлуночків 55 за 1 хв і менше, передсердь — 140 за 1 хв і більше (за дан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ми М. Michaelson, M. Engle від 4,3 до 29 % дітей). Найбільший ризик — у дітей 1-го року життя з вродженими вадами серця. Потенційно небезпечний за ризиком раптовості смерті синдром Вольфа—Паркінсона—Байта.</w:t>
      </w:r>
    </w:p>
    <w:p w14:paraId="2058F4D2" w14:textId="77777777" w:rsidR="007A22BB" w:rsidRPr="00DA4988" w:rsidRDefault="007A22BB">
      <w:pPr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</w:p>
    <w:p w14:paraId="0FB4E2E0" w14:textId="77777777" w:rsidR="00E85A0A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96B12">
        <w:rPr>
          <w:noProof/>
          <w:lang w:eastAsia="ru-RU"/>
        </w:rPr>
        <w:lastRenderedPageBreak/>
        <w:drawing>
          <wp:inline distT="0" distB="0" distL="0" distR="0" wp14:anchorId="2511F22F" wp14:editId="3C84B67D">
            <wp:extent cx="329565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62E6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</w:pPr>
    </w:p>
    <w:p w14:paraId="578EDBE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Реабілітація дітей з аритміяти</w:t>
      </w:r>
    </w:p>
    <w:p w14:paraId="1E964E23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Реабілітація дітей з аритміями включає такі заходи:</w:t>
      </w:r>
    </w:p>
    <w:p w14:paraId="074050D0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Дотримання охоронного режиму, створення психологічного мікроклім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ту в родині, школі.</w:t>
      </w:r>
    </w:p>
    <w:p w14:paraId="4968E29A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Раціональне харчування відповідно до віку, із введенням у раціон прод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ктів, збагачених калієм (абрикоси, чорнослив, виноград, сухофрукти, печена картопля, буряк), свіжі соки.</w:t>
      </w:r>
    </w:p>
    <w:p w14:paraId="57C9F9C6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вегетативних дисфункціях — загартовувальні процедури, плавання, контрастні душі, обливання, обтирання прохолодною водою.</w:t>
      </w:r>
    </w:p>
    <w:p w14:paraId="7A7FF3DF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Дітям з екстракардіальною екстрасистолією — психотерапія, електросон, гіпноз, голкорефлексотерапія.</w:t>
      </w:r>
    </w:p>
    <w:p w14:paraId="19BBB524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екстрасистоліях на фоні дистрофії міокарда — курси метаболітів (рибоксин, калію оротат, панангін, кокарбоксилаза, вітаміни В</w:t>
      </w:r>
      <w:r w:rsidRPr="00DA4988">
        <w:rPr>
          <w:rFonts w:ascii="Times New Roman" w:hAnsi="Times New Roman"/>
          <w:noProof/>
          <w:color w:val="000000"/>
          <w:sz w:val="28"/>
          <w:szCs w:val="28"/>
          <w:vertAlign w:val="subscript"/>
          <w:lang w:val="uk-UA"/>
        </w:rPr>
        <w:t>6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, В,, у вікових дозах) по 4—6 тиж 2 рази на рік.</w:t>
      </w:r>
    </w:p>
    <w:p w14:paraId="5120D4C2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профілактики нападів пароксизмальної тахікардії призначають сед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тивні засоби (препарати кореня валеріани, трави собачої кропиви, глоду, ф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нобарбітал), метаболіти.</w:t>
      </w:r>
    </w:p>
    <w:p w14:paraId="738EF688" w14:textId="77777777" w:rsidR="00E85A0A" w:rsidRPr="00DA4988" w:rsidRDefault="00E85A0A" w:rsidP="007A22BB">
      <w:pPr>
        <w:widowControl w:val="0"/>
        <w:numPr>
          <w:ilvl w:val="0"/>
          <w:numId w:val="7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частих пароксизмах показані антиаритмічні препарати пе-рорально:</w:t>
      </w:r>
    </w:p>
    <w:p w14:paraId="4E94BA5D" w14:textId="77777777" w:rsidR="00E85A0A" w:rsidRPr="00DA4988" w:rsidRDefault="00E85A0A" w:rsidP="007A22BB">
      <w:pPr>
        <w:widowControl w:val="0"/>
        <w:numPr>
          <w:ilvl w:val="0"/>
          <w:numId w:val="8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новокаїнамід — 10—ЗО мг на 1 кг маси тіла на добу, у 4—6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приймань (таблетки по 0,25 і 0,5 г);</w:t>
      </w:r>
    </w:p>
    <w:p w14:paraId="3ABE5E79" w14:textId="77777777" w:rsidR="00E85A0A" w:rsidRPr="00DA4988" w:rsidRDefault="00E85A0A" w:rsidP="007A22BB">
      <w:pPr>
        <w:widowControl w:val="0"/>
        <w:numPr>
          <w:ilvl w:val="0"/>
          <w:numId w:val="8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етмозин — 3 мг на 1 кг маси тіла на добу, у 3—4 приймання (таблетки по 0,025 і 0,1 г);</w:t>
      </w:r>
    </w:p>
    <w:p w14:paraId="343B15E2" w14:textId="77777777" w:rsidR="00E85A0A" w:rsidRPr="00DA4988" w:rsidRDefault="00E85A0A" w:rsidP="007A22BB">
      <w:pPr>
        <w:widowControl w:val="0"/>
        <w:numPr>
          <w:ilvl w:val="0"/>
          <w:numId w:val="8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тразикор — 1—3 мг на 1 кг маси тіла на добу, у 2 приймання (таблетки по 20 мг);</w:t>
      </w:r>
    </w:p>
    <w:p w14:paraId="59C35558" w14:textId="77777777" w:rsidR="00E85A0A" w:rsidRPr="00DA4988" w:rsidRDefault="00E85A0A" w:rsidP="007A22BB">
      <w:pPr>
        <w:widowControl w:val="0"/>
        <w:numPr>
          <w:ilvl w:val="0"/>
          <w:numId w:val="8"/>
        </w:numPr>
        <w:tabs>
          <w:tab w:val="left" w:pos="5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кордарон — 5—9 мг на 1 кг маси тіла на добу, у 2 приймання (таблетки по 0,2 г) та ін.</w:t>
      </w:r>
    </w:p>
    <w:p w14:paraId="35ADED6E" w14:textId="77777777" w:rsidR="00E85A0A" w:rsidRPr="00DA4988" w:rsidRDefault="00E85A0A" w:rsidP="007A22BB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постійних, частих пароксизмах необхідно вирішувати питання про оперативне втручання (імплантація кардіостимулятора).</w:t>
      </w:r>
    </w:p>
    <w:p w14:paraId="6C7A7458" w14:textId="77777777" w:rsidR="00E85A0A" w:rsidRPr="00DA4988" w:rsidRDefault="00E85A0A" w:rsidP="007A22BB">
      <w:pPr>
        <w:widowControl w:val="0"/>
        <w:numPr>
          <w:ilvl w:val="0"/>
          <w:numId w:val="9"/>
        </w:numPr>
        <w:tabs>
          <w:tab w:val="left" w:pos="4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Діти з ідіопатичними атріовентрикулярними блокадами при собі завжди повинні мати ізадрин у таблетках (по 5 мг) і в разі виникнення нападів Мо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ганьї—Адамса—Стокса або його еквівалентів використовувати препарат як першу допомогу (по 1—2 таблетки під язик).</w:t>
      </w:r>
    </w:p>
    <w:p w14:paraId="30CE3693" w14:textId="77777777" w:rsidR="00E85A0A" w:rsidRPr="00DA4988" w:rsidRDefault="00E85A0A" w:rsidP="007A22BB">
      <w:pPr>
        <w:widowControl w:val="0"/>
        <w:numPr>
          <w:ilvl w:val="0"/>
          <w:numId w:val="10"/>
        </w:numPr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При всіх видах аритмій обов'язкова санація вогнищ хронічної інфекції, лікування супутніх захворювань і продовження лікування основної патології.</w:t>
      </w:r>
    </w:p>
    <w:p w14:paraId="721080BD" w14:textId="77777777" w:rsidR="00E85A0A" w:rsidRPr="00DA4988" w:rsidRDefault="00E85A0A" w:rsidP="007A22BB">
      <w:pPr>
        <w:widowControl w:val="0"/>
        <w:numPr>
          <w:ilvl w:val="0"/>
          <w:numId w:val="10"/>
        </w:numPr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Санаторно-курортне лікування в санаторіях місцевого типу та Чорн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морського узбережжя (у нежаркий період року).</w:t>
      </w:r>
    </w:p>
    <w:p w14:paraId="7E27BC9B" w14:textId="77777777" w:rsidR="00E85A0A" w:rsidRPr="00DA4988" w:rsidRDefault="00E85A0A" w:rsidP="007A22BB">
      <w:pPr>
        <w:widowControl w:val="0"/>
        <w:numPr>
          <w:ilvl w:val="0"/>
          <w:numId w:val="10"/>
        </w:numPr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Планова госпіталізація показана при вперше виявленій аритмії па фоні задовільного стану, у разі неефективності лікування в умовах Поліклініки і для проведення хірургічного втручання.</w:t>
      </w:r>
    </w:p>
    <w:p w14:paraId="557B8084" w14:textId="77777777" w:rsidR="00E85A0A" w:rsidRPr="00DA4988" w:rsidRDefault="00E85A0A" w:rsidP="007A22BB">
      <w:pPr>
        <w:widowControl w:val="0"/>
        <w:numPr>
          <w:ilvl w:val="0"/>
          <w:numId w:val="10"/>
        </w:numPr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разі порушення гемодинаміки і для надання невідкладної допомоги хворі підлягають екстреній госпіталізації.</w:t>
      </w:r>
    </w:p>
    <w:p w14:paraId="7DFE2BAE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1ADEA959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Дифузні захворювання сполучної тканини</w:t>
      </w:r>
    </w:p>
    <w:p w14:paraId="6B138DFA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</w:pPr>
    </w:p>
    <w:p w14:paraId="683A971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Ювенільний ревматоїдний артрит</w:t>
      </w:r>
    </w:p>
    <w:p w14:paraId="2AC27312" w14:textId="77777777" w:rsidR="00E85A0A" w:rsidRPr="00DA4988" w:rsidRDefault="00E85A0A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Ювенільний ревматоїдний артрит — це захворювання або група захворювань із хронічним системним ураженням сполучної тканини, що клінічно проявляється прогресуючим ураженням переважно периферичних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(синовіальних) суглобів за типом ерозивно-деструктивного поліартриту, а також позасуглобовими ураженнями. На відміну від ювенільного ревматої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ного артриту, хронічні артрити без прогресування запропоновано познач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ти як ювенільний хронічний артрит (Європейська ліга по боротьбі з ревм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тизмом, 1977; Американська асоціація ревматологів, І983). За класифікац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єю А.В. Долгополової та ін. (1980), ювенільний ревматоїдний артрит под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ляють на суглобову та суглобово-вісцеральну Клініко-анатомічні форми, включаючи синдром Стілла і алергосептич-ний варіант. Визначають РФ-позитивний (РФ—ревматоїдний фактор) і РФ-негативний, швидко, повіл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ь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 або не прогресуючий варіанти, ступінь активності процесу, рентгенол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гічну стадію ураження суглобів, функціональну здатність хворого. Розподіл на підгрупи підкреслює клінічні особливості перебігу ювенільного ревм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тоїдного артриту у дітей.</w:t>
      </w:r>
    </w:p>
    <w:p w14:paraId="00C531BD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2811DBFB" w14:textId="77777777" w:rsidR="007A22BB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A747D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59A2D7" wp14:editId="6BC8EC3E">
            <wp:extent cx="3705225" cy="265747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E820" w14:textId="77777777" w:rsidR="007A22BB" w:rsidRPr="00DA4988" w:rsidRDefault="007A22BB">
      <w:pPr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</w:p>
    <w:p w14:paraId="7F4604F3" w14:textId="77777777" w:rsidR="00E85A0A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A747D7">
        <w:rPr>
          <w:rFonts w:ascii="Times New Roman" w:hAnsi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161BF412" wp14:editId="496F1F98">
            <wp:extent cx="3381375" cy="4981575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E766" w14:textId="47FD91CB" w:rsidR="00C07852" w:rsidRPr="00DA4988" w:rsidRDefault="00EB44E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1BE7E1" wp14:editId="6267ED0A">
                <wp:simplePos x="0" y="0"/>
                <wp:positionH relativeFrom="margin">
                  <wp:posOffset>-2374265</wp:posOffset>
                </wp:positionH>
                <wp:positionV relativeFrom="paragraph">
                  <wp:posOffset>289560</wp:posOffset>
                </wp:positionV>
                <wp:extent cx="0" cy="6245225"/>
                <wp:effectExtent l="10795" t="11430" r="8255" b="1079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45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9B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6.95pt,22.8pt" to="-186.95pt,5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9B7E87" wp14:editId="218FAA9E">
                <wp:simplePos x="0" y="0"/>
                <wp:positionH relativeFrom="margin">
                  <wp:posOffset>-1746250</wp:posOffset>
                </wp:positionH>
                <wp:positionV relativeFrom="paragraph">
                  <wp:posOffset>490855</wp:posOffset>
                </wp:positionV>
                <wp:extent cx="0" cy="6104890"/>
                <wp:effectExtent l="10160" t="12700" r="8890" b="698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4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B5B8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7.5pt,38.65pt" to="-137.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51C814" wp14:editId="66137382">
                <wp:simplePos x="0" y="0"/>
                <wp:positionH relativeFrom="margin">
                  <wp:posOffset>-1090930</wp:posOffset>
                </wp:positionH>
                <wp:positionV relativeFrom="paragraph">
                  <wp:posOffset>494030</wp:posOffset>
                </wp:positionV>
                <wp:extent cx="0" cy="6043930"/>
                <wp:effectExtent l="8255" t="6350" r="1079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3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80C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5.9pt,38.9pt" to="-85.9pt,5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" o:allowincell="f" strokeweight=".5pt">
                <w10:wrap anchorx="margin"/>
              </v:line>
            </w:pict>
          </mc:Fallback>
        </mc:AlternateContent>
      </w:r>
      <w:r w:rsidR="00A747D7" w:rsidRPr="00A747D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75623C" wp14:editId="2A466FC4">
            <wp:extent cx="3295650" cy="222885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F71D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</w:pPr>
    </w:p>
    <w:p w14:paraId="4242032E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Примітка: 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 ступінь активності ювенільного ревматоїдного артриту — 8 балів, II ступінь — 9—16 балів, III ступінь — 17—24 бали.</w:t>
      </w:r>
    </w:p>
    <w:p w14:paraId="7980C80F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Критерії діагностики ювенільного ревматоїдного артриту в дитячому віці (Л.О. Ісаєва, 1986): /. 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Клінічні ознаки.</w:t>
      </w:r>
    </w:p>
    <w:p w14:paraId="5C87EB2C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Артрит, що триває понад 3 міс.</w:t>
      </w:r>
    </w:p>
    <w:p w14:paraId="6555DD69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Артрит другого суглоба, що виникає через 3 міс і більше.</w:t>
      </w:r>
    </w:p>
    <w:p w14:paraId="2A1BEA99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Симетричне ураження дрібних суглобів.</w:t>
      </w:r>
    </w:p>
    <w:p w14:paraId="0C03C72D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Контрактури.</w:t>
      </w:r>
    </w:p>
    <w:p w14:paraId="07FCC9CA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Тендосиновіт або бурсит.</w:t>
      </w:r>
    </w:p>
    <w:p w14:paraId="07D605F4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М'язова атрофія.</w:t>
      </w:r>
    </w:p>
    <w:p w14:paraId="38AF24A1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Ранкова скутість.</w:t>
      </w:r>
    </w:p>
    <w:p w14:paraId="321CF6CD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Ревматоїдне ураження очей.</w:t>
      </w:r>
    </w:p>
    <w:p w14:paraId="1C34E6CC" w14:textId="77777777" w:rsidR="00C07852" w:rsidRPr="00DA4988" w:rsidRDefault="00C07852" w:rsidP="007A22BB">
      <w:pPr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Ревматоїдні вузлики.</w:t>
      </w:r>
    </w:p>
    <w:p w14:paraId="3486EF29" w14:textId="77777777" w:rsidR="00C07852" w:rsidRPr="00DA4988" w:rsidRDefault="00C07852" w:rsidP="007A22BB">
      <w:pPr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10. Випіт у порожнині суглоба.</w:t>
      </w:r>
    </w:p>
    <w:p w14:paraId="3791C393" w14:textId="77777777" w:rsidR="00C07852" w:rsidRPr="00DA4988" w:rsidRDefault="00C07852" w:rsidP="007A22BB">
      <w:pPr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II. Рентгенологічні ознаки.</w:t>
      </w:r>
    </w:p>
    <w:p w14:paraId="6E08A369" w14:textId="77777777" w:rsidR="00C07852" w:rsidRPr="00DA4988" w:rsidRDefault="00C07852" w:rsidP="007A22BB">
      <w:pPr>
        <w:widowControl w:val="0"/>
        <w:numPr>
          <w:ilvl w:val="0"/>
          <w:numId w:val="12"/>
        </w:numPr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Остеопороз або (і) дрібнокоміркова перебудова кісткової структури еп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фізів.</w:t>
      </w:r>
    </w:p>
    <w:p w14:paraId="5C71D825" w14:textId="77777777" w:rsidR="00C07852" w:rsidRPr="00DA4988" w:rsidRDefault="00C07852" w:rsidP="007A22BB">
      <w:pPr>
        <w:widowControl w:val="0"/>
        <w:numPr>
          <w:ilvl w:val="0"/>
          <w:numId w:val="12"/>
        </w:numPr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Звуження суглобових щілин, кісткові ерозії, анкілоз суглобів.</w:t>
      </w:r>
    </w:p>
    <w:p w14:paraId="167DFDF4" w14:textId="77777777" w:rsidR="00C07852" w:rsidRPr="00DA4988" w:rsidRDefault="00C07852" w:rsidP="007A22BB">
      <w:pPr>
        <w:widowControl w:val="0"/>
        <w:numPr>
          <w:ilvl w:val="0"/>
          <w:numId w:val="12"/>
        </w:numPr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Порушення росту кісток.</w:t>
      </w:r>
    </w:p>
    <w:p w14:paraId="7A842C70" w14:textId="77777777" w:rsidR="00C07852" w:rsidRPr="00DA4988" w:rsidRDefault="00C07852" w:rsidP="007A22BB">
      <w:pPr>
        <w:tabs>
          <w:tab w:val="left" w:pos="59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4.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ab/>
        <w:t>Ураження шийного відділу хребта.</w:t>
      </w:r>
    </w:p>
    <w:p w14:paraId="3BA9CABC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lang w:val="uk-UA"/>
        </w:rPr>
        <w:t>НІ. Лабораторні ознаки.</w:t>
      </w:r>
    </w:p>
    <w:p w14:paraId="7BD3667C" w14:textId="77777777" w:rsidR="00C07852" w:rsidRPr="00DA4988" w:rsidRDefault="00C07852" w:rsidP="007A22BB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Позитивний ревматоїдний фактор у діагностичному титрі.</w:t>
      </w:r>
    </w:p>
    <w:p w14:paraId="780F9B3B" w14:textId="77777777" w:rsidR="00C07852" w:rsidRPr="00DA4988" w:rsidRDefault="00C07852" w:rsidP="007A22BB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Позитивні дані біопсії синовіальної оболонки.</w:t>
      </w:r>
    </w:p>
    <w:p w14:paraId="09C30DC3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Ювенільний ревматоїдний артрит імовірний —за наявності 3 ознак (при артриті, що триває більше ніж 3 міс).</w:t>
      </w:r>
    </w:p>
    <w:p w14:paraId="1AF3B7E6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Ювенільний ревматоїдний артрит безумовний — за наявності 4 ознак, у тому числі артриту.</w:t>
      </w:r>
    </w:p>
    <w:p w14:paraId="12E2C607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Ювенільний ревматоїдний артрит класичний — за наявності 8 ознак, у тому числі артриту.</w:t>
      </w:r>
    </w:p>
    <w:p w14:paraId="20D3BB5C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Особливості ювенільного ревматоїдного артриту в дітей:</w:t>
      </w:r>
    </w:p>
    <w:p w14:paraId="75C77077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Частіше захворювання виникає у віці 1—3 років у дівчат.</w:t>
      </w:r>
    </w:p>
    <w:p w14:paraId="7F328056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Артрит, що починається з системних уражень (хвороба Стілла та але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госептичний варіант), у дітей трапляється значно частіше.</w:t>
      </w:r>
    </w:p>
    <w:p w14:paraId="4F724DDD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Олігоартрит у поєднанні з хронічним іридоциклітом описаний тільки в дітей.</w:t>
      </w:r>
    </w:p>
    <w:p w14:paraId="6F220367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У дітей частіше, ніж у дорослих, трапляється поліартрит без ревматоїдного фактора (3—25 %).</w:t>
      </w:r>
    </w:p>
    <w:p w14:paraId="06E98ABF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дітей молодшого віку частіше зустрічається олігоартрит з ураженням великих суглобів (35—40 %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)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14:paraId="487C6C78" w14:textId="77777777" w:rsidR="00C07852" w:rsidRPr="00DA4988" w:rsidRDefault="00C07852" w:rsidP="007A22BB">
      <w:pPr>
        <w:widowControl w:val="0"/>
        <w:numPr>
          <w:ilvl w:val="0"/>
          <w:numId w:val="14"/>
        </w:numPr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Частіше спостерігається шкірний висип.</w:t>
      </w:r>
    </w:p>
    <w:p w14:paraId="685A2270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Системний червоний вовчак</w:t>
      </w:r>
    </w:p>
    <w:p w14:paraId="64E823A3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Системний червоний вовчак — імунокомплексна хвороба, для якої в 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тячому віці характерна швидка генералізація патологічного процесу, тяжкі вісцеральні ураження, виражені периферичні синдроми, гіперімунні кризи. Морфологічною особливістю хвороби є універсальний капілярит з хара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терною ядерною патологією («антиядерна хвороба ») і відкладенням іму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них комплексів у вогнищах пошкоджених тканин. За сучасними даними, у більшості хворих (66 %) відзначають підгострий початок зі сповільненою динамікою, а первинно-хронічний варіант спостерігають рідко (10 %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)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14:paraId="38AC1535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3CB668CC" w14:textId="77777777" w:rsidR="00C07852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A747D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3A6F1E" wp14:editId="3BC5C597">
            <wp:extent cx="3114675" cy="1781175"/>
            <wp:effectExtent l="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2C15" w14:textId="210E7085" w:rsidR="00C07852" w:rsidRPr="00DA4988" w:rsidRDefault="00EB44E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39F6B7" wp14:editId="7BAFC466">
                <wp:simplePos x="0" y="0"/>
                <wp:positionH relativeFrom="margin">
                  <wp:posOffset>-1856105</wp:posOffset>
                </wp:positionH>
                <wp:positionV relativeFrom="paragraph">
                  <wp:posOffset>4608830</wp:posOffset>
                </wp:positionV>
                <wp:extent cx="0" cy="2051050"/>
                <wp:effectExtent l="5080" t="5715" r="13970" b="1016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8F8AA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6.15pt,362.9pt" to="-146.1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" o:allowincell="f" strokeweight=".5pt">
                <w10:wrap anchorx="margin"/>
              </v:line>
            </w:pict>
          </mc:Fallback>
        </mc:AlternateContent>
      </w:r>
      <w:r w:rsidR="00A747D7" w:rsidRPr="00A747D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AA18D" wp14:editId="49D4543F">
            <wp:extent cx="3105150" cy="1314450"/>
            <wp:effectExtent l="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F087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30DA4F26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Критерії діагностики системного червоного вовчаку (за даними Амер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канської ревматологічної асоціації, переглянутими в 1982 p.):</w:t>
      </w:r>
    </w:p>
    <w:p w14:paraId="421B320E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Висип на обличчі у вигляді метелика.</w:t>
      </w:r>
    </w:p>
    <w:p w14:paraId="285C2757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lastRenderedPageBreak/>
        <w:t>Дискоїдний висип.</w:t>
      </w:r>
    </w:p>
    <w:p w14:paraId="725E0FCA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Фоточутливість шкіри.</w:t>
      </w:r>
    </w:p>
    <w:p w14:paraId="1D90BAC3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Виразки на слизовій оболонці рота.</w:t>
      </w:r>
    </w:p>
    <w:p w14:paraId="5459806A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Артрит 2 суглобів і більше.</w:t>
      </w:r>
    </w:p>
    <w:p w14:paraId="08A0377B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Серозит (плеврит, перикардит, іноді міо- та ендокардит).</w:t>
      </w:r>
    </w:p>
    <w:p w14:paraId="057D1C6A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Ниркова симптоматика (персистентнапротеїнурія, циліндрурія).</w:t>
      </w:r>
    </w:p>
    <w:p w14:paraId="2BB7C0DC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Неврологічні прояви (судоми, психоз та ін.).</w:t>
      </w:r>
    </w:p>
    <w:p w14:paraId="436E9429" w14:textId="77777777" w:rsidR="00C07852" w:rsidRPr="00DA4988" w:rsidRDefault="00C07852" w:rsidP="007A22BB">
      <w:pPr>
        <w:widowControl w:val="0"/>
        <w:numPr>
          <w:ilvl w:val="0"/>
          <w:numId w:val="15"/>
        </w:numPr>
        <w:tabs>
          <w:tab w:val="left" w:pos="5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Зміни крові (гемолітична анемія, лейкопенія, лімфопенія, тромбоцитопенія).</w:t>
      </w:r>
    </w:p>
    <w:p w14:paraId="0436B361" w14:textId="77777777" w:rsidR="00C07852" w:rsidRPr="00DA4988" w:rsidRDefault="00C07852" w:rsidP="007A22BB">
      <w:pPr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Імунні порушення (виявлення LE-клітин, анти-ДНК-антитіл або хи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б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нопозитивна реакція на сифіліс, циркулюючі імунні комплекси).</w:t>
      </w:r>
    </w:p>
    <w:p w14:paraId="418C327B" w14:textId="77777777" w:rsidR="00C07852" w:rsidRPr="00DA4988" w:rsidRDefault="00C07852" w:rsidP="007A22BB">
      <w:pPr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Антинуклеарні, антифосфоліпідні антитіла (флуоресценція тощо).</w:t>
      </w:r>
    </w:p>
    <w:p w14:paraId="3A7972E6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Системний червоний вовчак можна запідозрити за наявності у хворого 4 ознак з 11 як одночасно, так і послідовно протягом будь-якого Терміну спостереження.</w:t>
      </w:r>
    </w:p>
    <w:p w14:paraId="6039AFB4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Діагностична тріада Хазеріка об'єднує такі симптоми:</w:t>
      </w:r>
    </w:p>
    <w:p w14:paraId="2016778A" w14:textId="77777777" w:rsidR="00C07852" w:rsidRPr="00DA4988" w:rsidRDefault="00C07852" w:rsidP="007A22BB">
      <w:pPr>
        <w:widowControl w:val="0"/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вовчакові тільця (глибки) — це вільні групи ядерної субстанції з По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коджених нуклеарними антитілами нейтрофілів;</w:t>
      </w:r>
    </w:p>
    <w:p w14:paraId="18F4B93C" w14:textId="77777777" w:rsidR="00C07852" w:rsidRPr="00DA4988" w:rsidRDefault="00C07852" w:rsidP="007A22BB">
      <w:pPr>
        <w:widowControl w:val="0"/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феномен розетки — це вовчакові тільця з нейтрофілами навкруги;</w:t>
      </w:r>
    </w:p>
    <w:p w14:paraId="7F72ECF0" w14:textId="77777777" w:rsidR="00C07852" w:rsidRPr="00DA4988" w:rsidRDefault="00C07852" w:rsidP="007A22BB">
      <w:pPr>
        <w:widowControl w:val="0"/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LE-клітина —це нейтрофіл, який поглинув вовчакове тільце.</w:t>
      </w:r>
    </w:p>
    <w:p w14:paraId="76F8B197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Вовчакові феномени в новонароджених. У новонароджених, матері яких хворіють на системний червоний вовчак, можуть з'являтися транзиторні прояви вовчаку, які обумовлені трансплацентарними факторами. Найча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тіше це виявлення антинуклеарних антитіл, LE-Нлітин, висипу, тромбоц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топенії, гемолітичної анемії, лейкопенії. Ці Явища зникають протягом 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лькох місяців. Описані випадки розвитку фіброеластозу в таких дітей.</w:t>
      </w:r>
    </w:p>
    <w:p w14:paraId="3DC1D82E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Системна склеродермія</w:t>
      </w:r>
    </w:p>
    <w:p w14:paraId="508F2CF5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Системна склеродермія, або прогресуючий системний склероз — хвороба, при якій спостерігається характерна зміна всіх шарів шкіри у вигляді ущіл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ь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нення, атрофії, а також ураження опорно-рухового апарату та внутрішніх 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ганів з фіброзно-склеротичними процесами в основі. Останні мають безпос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редній зв'язок з процесами гіперпро-дукції біологічно зміненого колагену, порушенням мікроциркуляції. Цей процес часто супроводжується вазоспа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тичними явищами, типовими для синдрому Рейно.</w:t>
      </w:r>
    </w:p>
    <w:p w14:paraId="1FBCA173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Дівчатка хворіють у 3—5 разів частіше, ніж хлопчики.</w:t>
      </w:r>
    </w:p>
    <w:p w14:paraId="228A8894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Найчастіше склеродермію поділяють на системну і вогнищеву. Остання поділяється на бляшкову і лінійну.</w:t>
      </w:r>
    </w:p>
    <w:p w14:paraId="37A65A67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 класифікацією Н.Г. Гусєвої, перебіг хвороби може бути гострий, підго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трий, хронічний, має 3 стадії розвитку процесу та 3 ступені активності.</w:t>
      </w:r>
    </w:p>
    <w:p w14:paraId="03E6E395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дітей системна склеродермія може виникати в будь-якому віці, частіше до 10 років, і має звичайно вогнищеву форму, системні ура ження спостер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гаються рідко. Летальність нижча, ніж у дорослих.</w:t>
      </w:r>
    </w:p>
    <w:p w14:paraId="4BB58D84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Головні діагностичні критерії захворювання: синдром Рейно, скле-родермічне ураження шкіри, остеоліз нігтьових фаланг («пташина лапа»), остеопорозікальциноз(синдромТіб'єржа—Вейсенбаха), суг лобово-м'язовий синдром з контрактурами, системний склероз.</w:t>
      </w:r>
    </w:p>
    <w:p w14:paraId="0F02D83F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Дерматоміозит</w:t>
      </w:r>
    </w:p>
    <w:p w14:paraId="7B2EB3D0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Дерматоміозит — тяжке захворювання, при якому спостерігаєть ся сист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мне ураження м'язів (поліміозит), шкіри, а також вісцеральна патологія, яка зустрічається часто, але може бути не дуже яскравою.</w:t>
      </w:r>
    </w:p>
    <w:p w14:paraId="49B524FA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Головні діагностичні критерії дерматоміозиту в дітей: лілова пара-орбітальна еритема («лілова хвороба»), інколи з набряком («дермато міозитні окуляри»), ураження шкіри над розгинальними поверхнями суглобів, що призводить до утворення атрофічних рубчиків, симетричне ураження скеле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них і жувальних м'язів, афонія, дисфагія.</w:t>
      </w:r>
    </w:p>
    <w:p w14:paraId="455872BF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Для дитячого віку характерне також ураження дихальної системи внасл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і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док ураження дихальних м'язів. Важливе значення в оцінці активності дерм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томіозиту мають підвищення в сироватці крові рівня трансаміназ, креати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фосфокінази й альдолази, гіперкреатинуріл, диспротеїнемія, а також збіл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ь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шена ШОЕ. Виявляють помірне підви щення рівня імуноглобулінів, особл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во IgG, зниження титру сироваткового комплементу. Діагноз підтверджують за результатами електроміограми та морфологічного дослідження шкіри та м'язів.</w:t>
      </w:r>
    </w:p>
    <w:p w14:paraId="6D36E0C0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Летальність серед нелікованих хворих становить 40 %</w:t>
      </w:r>
      <w:r w:rsidR="007A22BB"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Прогноз длм дітей, що одержали адекватне лікування, більш сприятливий — хпо-роба перех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дить в стадію стійкої ремісії.</w:t>
      </w:r>
    </w:p>
    <w:p w14:paraId="6D591E02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Засоби патогенетичного лікування дітей</w:t>
      </w:r>
      <w:r w:rsidR="007A22BB"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 xml:space="preserve"> </w:t>
      </w: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з дифузними захворюваннями сполучної тканини</w:t>
      </w:r>
    </w:p>
    <w:p w14:paraId="0EE12119" w14:textId="77777777" w:rsidR="00C07852" w:rsidRPr="00DA4988" w:rsidRDefault="00C07852" w:rsidP="007A22BB">
      <w:pPr>
        <w:widowControl w:val="0"/>
        <w:numPr>
          <w:ilvl w:val="0"/>
          <w:numId w:val="18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Протизапальні препарати: ацетилсаліцилова кислота, бруфен, вольтарен, метиндол, напроксен, піроксикам, бутадіон, мелоксикам, моваліс, целебрекс та ін.</w:t>
      </w:r>
    </w:p>
    <w:p w14:paraId="6DBF84FC" w14:textId="77777777" w:rsidR="00C07852" w:rsidRPr="00DA4988" w:rsidRDefault="00C07852" w:rsidP="007A22BB">
      <w:pPr>
        <w:widowControl w:val="0"/>
        <w:numPr>
          <w:ilvl w:val="0"/>
          <w:numId w:val="19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Препарати 4-амінохінолінового ряду: делагіл, плаквеніл та ін.</w:t>
      </w:r>
    </w:p>
    <w:p w14:paraId="675DADA2" w14:textId="77777777" w:rsidR="00C07852" w:rsidRPr="00DA4988" w:rsidRDefault="00C07852" w:rsidP="007A22BB">
      <w:pPr>
        <w:widowControl w:val="0"/>
        <w:numPr>
          <w:ilvl w:val="0"/>
          <w:numId w:val="18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Цитостатичні імунодепресанти: лейкеран, циклофосфан, азатіо-прин, метотрексат та ін.</w:t>
      </w:r>
    </w:p>
    <w:p w14:paraId="0FDB03E2" w14:textId="77777777" w:rsidR="00C07852" w:rsidRPr="00DA4988" w:rsidRDefault="00C07852" w:rsidP="007A22BB">
      <w:pPr>
        <w:widowControl w:val="0"/>
        <w:numPr>
          <w:ilvl w:val="0"/>
          <w:numId w:val="19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Гормональні препарати (препарат вибору — преднізолон).</w:t>
      </w:r>
    </w:p>
    <w:p w14:paraId="6030BB62" w14:textId="77777777" w:rsidR="00C07852" w:rsidRPr="00DA4988" w:rsidRDefault="00C07852" w:rsidP="007A22BB">
      <w:pPr>
        <w:widowControl w:val="0"/>
        <w:numPr>
          <w:ilvl w:val="0"/>
          <w:numId w:val="19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D-пеніциламін —■ рідко.</w:t>
      </w:r>
    </w:p>
    <w:p w14:paraId="489186FA" w14:textId="77777777" w:rsidR="00C07852" w:rsidRPr="00DA4988" w:rsidRDefault="00C07852" w:rsidP="007A22BB">
      <w:pPr>
        <w:widowControl w:val="0"/>
        <w:numPr>
          <w:ilvl w:val="0"/>
          <w:numId w:val="19"/>
        </w:numPr>
        <w:tabs>
          <w:tab w:val="left" w:pos="5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Солі золота — рідко.</w:t>
      </w:r>
    </w:p>
    <w:p w14:paraId="11F3FFA3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Основні принципи лікування дітей</w:t>
      </w:r>
    </w:p>
    <w:p w14:paraId="58A2C962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i/>
          <w:iCs/>
          <w:noProof/>
          <w:color w:val="000000"/>
          <w:sz w:val="28"/>
          <w:szCs w:val="28"/>
          <w:lang w:val="uk-UA"/>
        </w:rPr>
        <w:t>з дифузними захворюваннями сполучної тканини</w:t>
      </w:r>
    </w:p>
    <w:p w14:paraId="7814A524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Виходячи з концепції аутоагресивного характеру уражень, при дифузних захворюваннях сполучної тканини немає активної та неактивної фази, а існує лише різний ступінь активності. Отже, важливим положенням у терапії цієї групи хворих має бути принцип активного лікування у фазі клінічної акти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ності процесу та постійність терапії в стадії часткової і повної клініко-лабораторної ремісії. Медикаментозну терапію умовно можна поділити на 2 групи — протизапальні (нестероїдні протизапальні препарати і глюкокорт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коїди) та імуномодулюючі засоби (імунодепресанти та імуностимулятори).</w:t>
      </w:r>
    </w:p>
    <w:p w14:paraId="4B104F89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Тактика лікування хворого на дифузні захворювання сполучної тканини значно відрізняється не тільки у відношенні окремих нозологічних форм, варіантів перебігу хвороби, але й залежно від індивідуальних особливо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тей кожної дитини й потребує ретельного підбору препаратів та їх доз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вання. Наприклад, при ювенільному ревматоїдному артриті лікування звичайно починається з використання несте-роїдних протизапальних препаратів (ацетилсаліцилова кислота, бруфен, вольтарен, метиндол, напро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сен, толметин, мелоксикам, дикло-фенак-натрій, моваліс), однак препарат та його доза повинні бути підібрані з урахуванням його переносимості та ефективності. Глюко-кортикостероїди як препарати, що справляють в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ражену протизапальну дію, можуть бути застосовані у великих дозах (3—4 мг на 1 кг маси тіла) для отримання імуносупресивного впливу. Можл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ве їх призначення за інтермітуючою схемою, коли добова доза дається одномомент-Но або у вигляді пульс-терапії — використання надвисоких доз метил-Преднізолону парентерально протягом 2—3 днів (наприклад, при системному червоному вовчаку, синдромі Стілла в дітей). Однак у зв'язку ві значною побічною дією призначення глюкокортикостероїдів у дітей останніми роками все більше звужується. Використання імуноде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ре-сантів обумовлюється не тільки активацією В-лімфоїдної системи в період загострення дифузних захворювань сполучної тканини, але й іму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ними змінами, що зберігаються навіть у разі клінічного ефекту від прот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запальної терапії. Новим ефективним препаратом, спеціально розробл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ним для лікування раннього ревматоїдного артриту з несприятливим п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ребігом, є «Арава» (лефлюномід), який справляє протизапальну та цито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татичну дію. Хінолінові препарати (хлорохін, плаквеніл) використовують головним чином при хронічному імуно-запальному процесі, наприклад, ювенільному ревматоїдному артриті з низькою активністю. D-пеніциламін (купреніл, метилкаптаза) найефективніший при активній ф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рмі ревматоїдного артриту в дорослих та при підгострому перебігу сер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позитивної форми ювенільного ревматоїдного артриту в дітей. При си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темному червоному вовчаку і дерматоміозиті відразу призначають пре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д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нізолон з послідовною заміною його на імуномодулюючу терапію (ци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лофосфан, азотіоприн — при системному червоному вовчаку і метотре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к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сат — при дерматоміозиті). При системній склеродермії преднізолон пр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значають у невеликих дозах (0,5—1 мг на 1 кг маси тіла), а при викори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танні імунодепре-сантів перевагу віддають D-пеніциламіну і циклофо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с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фану у поєднанні з вазодилататорами та дезагрегантами. Протягом оста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</w:t>
      </w: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ніх років набуває досить широкого застосування при лікуванні дифузних захворювань сполучної тканини системна ензимотерапія, яка справляє імуномодулюючу та протизапальну дію. При тяжкому перебігу хвороби застосовують циклоспорин А (сандимун).</w:t>
      </w:r>
    </w:p>
    <w:p w14:paraId="4BC8258B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У комплексному лікуванні хворих на дифузні захворювання сполучної тканини, окрім основної терапії, призначають симптоматичну тера пію уражених органів і систем, а також раціональне використання лікувальної фізичної культури та масажу, методів фізіотерапії, особливо в дітей з ювенільним ревматоїдним артритом, дерматоміозитом і склеродермією.</w:t>
      </w:r>
    </w:p>
    <w:p w14:paraId="5855191D" w14:textId="77777777" w:rsidR="007A22BB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53B162A6" w14:textId="77777777" w:rsidR="00C07852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A747D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B0CD4D" wp14:editId="26C0E9B4">
            <wp:extent cx="3495675" cy="1981200"/>
            <wp:effectExtent l="0" t="0" r="0" b="0"/>
            <wp:docPr id="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25079" w14:textId="77777777" w:rsidR="007A22BB" w:rsidRPr="00DA4988" w:rsidRDefault="007A22BB">
      <w:pPr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</w:p>
    <w:p w14:paraId="5A760773" w14:textId="77777777" w:rsidR="00C07852" w:rsidRPr="00DA4988" w:rsidRDefault="00A747D7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A747D7">
        <w:rPr>
          <w:rFonts w:ascii="Times New Roman" w:hAnsi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1D25311" wp14:editId="0CC98141">
            <wp:extent cx="3457575" cy="3486150"/>
            <wp:effectExtent l="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AA47" w14:textId="77777777" w:rsidR="007A22BB" w:rsidRPr="00DA4988" w:rsidRDefault="007A22BB">
      <w:pPr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br w:type="page"/>
      </w:r>
    </w:p>
    <w:p w14:paraId="50796E63" w14:textId="77777777" w:rsidR="00C07852" w:rsidRPr="00DA4988" w:rsidRDefault="007A22BB" w:rsidP="007A22B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b/>
          <w:noProof/>
          <w:color w:val="000000"/>
          <w:sz w:val="28"/>
          <w:szCs w:val="28"/>
          <w:lang w:val="uk-UA"/>
        </w:rPr>
        <w:t>Використана література</w:t>
      </w:r>
    </w:p>
    <w:p w14:paraId="5D8CAAE6" w14:textId="77777777" w:rsidR="00C07852" w:rsidRPr="00DA4988" w:rsidRDefault="00C07852" w:rsidP="007A22B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788518B6" w14:textId="77777777" w:rsidR="00C07852" w:rsidRPr="00DA4988" w:rsidRDefault="00C07852" w:rsidP="007A22B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DA4988">
        <w:rPr>
          <w:rFonts w:ascii="Times New Roman" w:hAnsi="Times New Roman"/>
          <w:noProof/>
          <w:color w:val="000000"/>
          <w:sz w:val="28"/>
          <w:szCs w:val="28"/>
          <w:lang w:val="uk-UA"/>
        </w:rPr>
        <w:t>1. Педіатрія: Навч. посібник / О.В. Тяжка, О.П. Вінницька, Т.І. Лутай та ін.; За ред. проф. О.В. Тяжкої. — К.: Медицина, 2005. — 552 с.</w:t>
      </w:r>
    </w:p>
    <w:sectPr w:rsidR="00C07852" w:rsidRPr="00DA4988" w:rsidSect="007A22BB"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B0DD" w14:textId="77777777" w:rsidR="00467D53" w:rsidRDefault="00467D53" w:rsidP="00E85A0A">
      <w:pPr>
        <w:spacing w:after="0" w:line="240" w:lineRule="auto"/>
      </w:pPr>
      <w:r>
        <w:separator/>
      </w:r>
    </w:p>
  </w:endnote>
  <w:endnote w:type="continuationSeparator" w:id="0">
    <w:p w14:paraId="7D85EFA4" w14:textId="77777777" w:rsidR="00467D53" w:rsidRDefault="00467D53" w:rsidP="00E8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4231" w14:textId="77777777" w:rsidR="00467D53" w:rsidRDefault="00467D53" w:rsidP="00E85A0A">
      <w:pPr>
        <w:spacing w:after="0" w:line="240" w:lineRule="auto"/>
      </w:pPr>
      <w:r>
        <w:separator/>
      </w:r>
    </w:p>
  </w:footnote>
  <w:footnote w:type="continuationSeparator" w:id="0">
    <w:p w14:paraId="14B3B039" w14:textId="77777777" w:rsidR="00467D53" w:rsidRDefault="00467D53" w:rsidP="00E8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7BA" w14:textId="77777777" w:rsidR="00E85A0A" w:rsidRDefault="00D810F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EDC">
      <w:rPr>
        <w:noProof/>
      </w:rPr>
      <w:t>15</w:t>
    </w:r>
    <w:r>
      <w:fldChar w:fldCharType="end"/>
    </w:r>
  </w:p>
  <w:p w14:paraId="08D7DD54" w14:textId="77777777" w:rsidR="00E85A0A" w:rsidRDefault="00E85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18DC2A"/>
    <w:lvl w:ilvl="0">
      <w:numFmt w:val="bullet"/>
      <w:lvlText w:val="*"/>
      <w:lvlJc w:val="left"/>
    </w:lvl>
  </w:abstractNum>
  <w:abstractNum w:abstractNumId="1" w15:restartNumberingAfterBreak="0">
    <w:nsid w:val="018D35F5"/>
    <w:multiLevelType w:val="singleLevel"/>
    <w:tmpl w:val="8BA26CC0"/>
    <w:lvl w:ilvl="0">
      <w:start w:val="8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56486C"/>
    <w:multiLevelType w:val="singleLevel"/>
    <w:tmpl w:val="35E4F978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E636C6"/>
    <w:multiLevelType w:val="singleLevel"/>
    <w:tmpl w:val="32589FC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2973DD"/>
    <w:multiLevelType w:val="singleLevel"/>
    <w:tmpl w:val="46243C28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6028CF"/>
    <w:multiLevelType w:val="singleLevel"/>
    <w:tmpl w:val="AA4A88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D97813"/>
    <w:multiLevelType w:val="singleLevel"/>
    <w:tmpl w:val="A6E8965E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B441D3"/>
    <w:multiLevelType w:val="singleLevel"/>
    <w:tmpl w:val="1608A20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0A22E9"/>
    <w:multiLevelType w:val="singleLevel"/>
    <w:tmpl w:val="07B616C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4F1293"/>
    <w:multiLevelType w:val="singleLevel"/>
    <w:tmpl w:val="96142A34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A482775"/>
    <w:multiLevelType w:val="singleLevel"/>
    <w:tmpl w:val="E9F4B99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AC62E5"/>
    <w:multiLevelType w:val="singleLevel"/>
    <w:tmpl w:val="56849D7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A060A0"/>
    <w:multiLevelType w:val="singleLevel"/>
    <w:tmpl w:val="26C6DE56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937C76"/>
    <w:multiLevelType w:val="singleLevel"/>
    <w:tmpl w:val="FA62113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B42475D"/>
    <w:multiLevelType w:val="singleLevel"/>
    <w:tmpl w:val="E0CA45A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034544"/>
    <w:multiLevelType w:val="singleLevel"/>
    <w:tmpl w:val="BEC4038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15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5"/>
  </w:num>
  <w:num w:numId="15">
    <w:abstractNumId w:val="11"/>
  </w:num>
  <w:num w:numId="16">
    <w:abstractNumId w:val="6"/>
  </w:num>
  <w:num w:numId="17">
    <w:abstractNumId w:val="2"/>
  </w:num>
  <w:num w:numId="18">
    <w:abstractNumId w:val="3"/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0A"/>
    <w:rsid w:val="00002467"/>
    <w:rsid w:val="000036EF"/>
    <w:rsid w:val="00006525"/>
    <w:rsid w:val="00013C2D"/>
    <w:rsid w:val="00024860"/>
    <w:rsid w:val="00025404"/>
    <w:rsid w:val="000305E3"/>
    <w:rsid w:val="00045BDC"/>
    <w:rsid w:val="00051629"/>
    <w:rsid w:val="000539A0"/>
    <w:rsid w:val="00053F1E"/>
    <w:rsid w:val="000552E5"/>
    <w:rsid w:val="00056729"/>
    <w:rsid w:val="00061119"/>
    <w:rsid w:val="0006603C"/>
    <w:rsid w:val="0007035A"/>
    <w:rsid w:val="00086978"/>
    <w:rsid w:val="00087996"/>
    <w:rsid w:val="000A6BC4"/>
    <w:rsid w:val="000B294F"/>
    <w:rsid w:val="000C500E"/>
    <w:rsid w:val="000D0591"/>
    <w:rsid w:val="000D1E2D"/>
    <w:rsid w:val="000D6C2C"/>
    <w:rsid w:val="000D6CD3"/>
    <w:rsid w:val="000E0A5D"/>
    <w:rsid w:val="001015BE"/>
    <w:rsid w:val="00101B8C"/>
    <w:rsid w:val="00101F3D"/>
    <w:rsid w:val="00114F68"/>
    <w:rsid w:val="00114FE1"/>
    <w:rsid w:val="001212E1"/>
    <w:rsid w:val="0012139C"/>
    <w:rsid w:val="001217D8"/>
    <w:rsid w:val="00131583"/>
    <w:rsid w:val="00153CE4"/>
    <w:rsid w:val="001566C1"/>
    <w:rsid w:val="0016451D"/>
    <w:rsid w:val="001657C7"/>
    <w:rsid w:val="00171900"/>
    <w:rsid w:val="0017505B"/>
    <w:rsid w:val="00181DF0"/>
    <w:rsid w:val="001838E1"/>
    <w:rsid w:val="00184220"/>
    <w:rsid w:val="0018527A"/>
    <w:rsid w:val="0018710E"/>
    <w:rsid w:val="001B3407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33EF"/>
    <w:rsid w:val="001E392C"/>
    <w:rsid w:val="001E6482"/>
    <w:rsid w:val="001F4187"/>
    <w:rsid w:val="001F59C3"/>
    <w:rsid w:val="00200676"/>
    <w:rsid w:val="002022C4"/>
    <w:rsid w:val="002056A6"/>
    <w:rsid w:val="00206781"/>
    <w:rsid w:val="0020678D"/>
    <w:rsid w:val="00211DDE"/>
    <w:rsid w:val="002147A2"/>
    <w:rsid w:val="00221055"/>
    <w:rsid w:val="00223BE1"/>
    <w:rsid w:val="00242515"/>
    <w:rsid w:val="0025177D"/>
    <w:rsid w:val="00253A9D"/>
    <w:rsid w:val="0025423E"/>
    <w:rsid w:val="00257052"/>
    <w:rsid w:val="002633E1"/>
    <w:rsid w:val="00263FD9"/>
    <w:rsid w:val="00271073"/>
    <w:rsid w:val="002A6BED"/>
    <w:rsid w:val="002B509C"/>
    <w:rsid w:val="002C0C90"/>
    <w:rsid w:val="002D5C09"/>
    <w:rsid w:val="002E05FF"/>
    <w:rsid w:val="002F2B97"/>
    <w:rsid w:val="00302133"/>
    <w:rsid w:val="00317DD6"/>
    <w:rsid w:val="003218F9"/>
    <w:rsid w:val="00322167"/>
    <w:rsid w:val="00333939"/>
    <w:rsid w:val="00356997"/>
    <w:rsid w:val="00360053"/>
    <w:rsid w:val="00361E06"/>
    <w:rsid w:val="003647B3"/>
    <w:rsid w:val="00366891"/>
    <w:rsid w:val="00366CAD"/>
    <w:rsid w:val="00376C6D"/>
    <w:rsid w:val="00380D15"/>
    <w:rsid w:val="00390052"/>
    <w:rsid w:val="003901C8"/>
    <w:rsid w:val="003965BC"/>
    <w:rsid w:val="00396935"/>
    <w:rsid w:val="003A3364"/>
    <w:rsid w:val="003A7A08"/>
    <w:rsid w:val="003B128F"/>
    <w:rsid w:val="003B28FC"/>
    <w:rsid w:val="003B68D4"/>
    <w:rsid w:val="003C7B40"/>
    <w:rsid w:val="003D3A9D"/>
    <w:rsid w:val="003E71A9"/>
    <w:rsid w:val="003E72A4"/>
    <w:rsid w:val="003E7CF1"/>
    <w:rsid w:val="003F73DE"/>
    <w:rsid w:val="003F7920"/>
    <w:rsid w:val="00402FAA"/>
    <w:rsid w:val="00403785"/>
    <w:rsid w:val="00415A72"/>
    <w:rsid w:val="0042355E"/>
    <w:rsid w:val="00427ED7"/>
    <w:rsid w:val="00447B76"/>
    <w:rsid w:val="00451FD7"/>
    <w:rsid w:val="00460A45"/>
    <w:rsid w:val="004615FC"/>
    <w:rsid w:val="00463FAD"/>
    <w:rsid w:val="00467D53"/>
    <w:rsid w:val="00472B5C"/>
    <w:rsid w:val="0048401C"/>
    <w:rsid w:val="004A4767"/>
    <w:rsid w:val="004B2AB5"/>
    <w:rsid w:val="004B5CFF"/>
    <w:rsid w:val="004B6D45"/>
    <w:rsid w:val="004D20D1"/>
    <w:rsid w:val="004D7C33"/>
    <w:rsid w:val="004E25E0"/>
    <w:rsid w:val="004F0CC2"/>
    <w:rsid w:val="004F6CEA"/>
    <w:rsid w:val="005010B3"/>
    <w:rsid w:val="005042C1"/>
    <w:rsid w:val="00511B5A"/>
    <w:rsid w:val="00516EDC"/>
    <w:rsid w:val="005203FF"/>
    <w:rsid w:val="00520A3F"/>
    <w:rsid w:val="005211E8"/>
    <w:rsid w:val="005236DC"/>
    <w:rsid w:val="00526AAE"/>
    <w:rsid w:val="00536CBD"/>
    <w:rsid w:val="00537D64"/>
    <w:rsid w:val="00560EC6"/>
    <w:rsid w:val="0056279C"/>
    <w:rsid w:val="00562CE0"/>
    <w:rsid w:val="005631D2"/>
    <w:rsid w:val="00570EBE"/>
    <w:rsid w:val="0057621E"/>
    <w:rsid w:val="00581DBB"/>
    <w:rsid w:val="005827D8"/>
    <w:rsid w:val="00597038"/>
    <w:rsid w:val="005A06DE"/>
    <w:rsid w:val="005A51E9"/>
    <w:rsid w:val="005A7324"/>
    <w:rsid w:val="005A7FE0"/>
    <w:rsid w:val="005C2D6E"/>
    <w:rsid w:val="005D21A1"/>
    <w:rsid w:val="005D793C"/>
    <w:rsid w:val="005E36E5"/>
    <w:rsid w:val="005E3A3B"/>
    <w:rsid w:val="005F3CAE"/>
    <w:rsid w:val="0060091F"/>
    <w:rsid w:val="0060583A"/>
    <w:rsid w:val="00615FB5"/>
    <w:rsid w:val="00616AC6"/>
    <w:rsid w:val="00636073"/>
    <w:rsid w:val="00650E53"/>
    <w:rsid w:val="00655167"/>
    <w:rsid w:val="00661D5C"/>
    <w:rsid w:val="00662AD5"/>
    <w:rsid w:val="006810F7"/>
    <w:rsid w:val="006874C2"/>
    <w:rsid w:val="00693F85"/>
    <w:rsid w:val="0069475A"/>
    <w:rsid w:val="00696BD3"/>
    <w:rsid w:val="00696C30"/>
    <w:rsid w:val="006B0DE2"/>
    <w:rsid w:val="006C3477"/>
    <w:rsid w:val="006C4097"/>
    <w:rsid w:val="006C788B"/>
    <w:rsid w:val="006D5605"/>
    <w:rsid w:val="006D5834"/>
    <w:rsid w:val="006E6C72"/>
    <w:rsid w:val="006F193D"/>
    <w:rsid w:val="006F3A48"/>
    <w:rsid w:val="006F6D97"/>
    <w:rsid w:val="0070117D"/>
    <w:rsid w:val="00703BD4"/>
    <w:rsid w:val="0070623C"/>
    <w:rsid w:val="007065A6"/>
    <w:rsid w:val="0070741C"/>
    <w:rsid w:val="00710711"/>
    <w:rsid w:val="0071518D"/>
    <w:rsid w:val="0071755F"/>
    <w:rsid w:val="007200E8"/>
    <w:rsid w:val="00725778"/>
    <w:rsid w:val="00725FF5"/>
    <w:rsid w:val="00732A2F"/>
    <w:rsid w:val="00735E76"/>
    <w:rsid w:val="00746B55"/>
    <w:rsid w:val="007473BF"/>
    <w:rsid w:val="00756242"/>
    <w:rsid w:val="007714AE"/>
    <w:rsid w:val="00775AEF"/>
    <w:rsid w:val="0078112C"/>
    <w:rsid w:val="00786B04"/>
    <w:rsid w:val="007902C2"/>
    <w:rsid w:val="007977F4"/>
    <w:rsid w:val="00797BD9"/>
    <w:rsid w:val="007A1DE0"/>
    <w:rsid w:val="007A22BB"/>
    <w:rsid w:val="007B06EA"/>
    <w:rsid w:val="007B3A98"/>
    <w:rsid w:val="007B7EE2"/>
    <w:rsid w:val="007E0922"/>
    <w:rsid w:val="007E130D"/>
    <w:rsid w:val="007E5BF4"/>
    <w:rsid w:val="00800C95"/>
    <w:rsid w:val="00801F30"/>
    <w:rsid w:val="008040A9"/>
    <w:rsid w:val="0080621F"/>
    <w:rsid w:val="00815F01"/>
    <w:rsid w:val="008254C0"/>
    <w:rsid w:val="00844B83"/>
    <w:rsid w:val="008457A5"/>
    <w:rsid w:val="008460FD"/>
    <w:rsid w:val="0085028F"/>
    <w:rsid w:val="008505DA"/>
    <w:rsid w:val="00860492"/>
    <w:rsid w:val="00861E18"/>
    <w:rsid w:val="0086398E"/>
    <w:rsid w:val="00871A9B"/>
    <w:rsid w:val="008735F6"/>
    <w:rsid w:val="008755DC"/>
    <w:rsid w:val="00877915"/>
    <w:rsid w:val="008872EA"/>
    <w:rsid w:val="008902DF"/>
    <w:rsid w:val="00890748"/>
    <w:rsid w:val="00893E3A"/>
    <w:rsid w:val="008B054F"/>
    <w:rsid w:val="008C0B0A"/>
    <w:rsid w:val="008C2436"/>
    <w:rsid w:val="008C2E60"/>
    <w:rsid w:val="008D5660"/>
    <w:rsid w:val="008E1C55"/>
    <w:rsid w:val="008E3B5D"/>
    <w:rsid w:val="008E765A"/>
    <w:rsid w:val="008E7FF4"/>
    <w:rsid w:val="008F22F4"/>
    <w:rsid w:val="00902D00"/>
    <w:rsid w:val="009111A3"/>
    <w:rsid w:val="009145F1"/>
    <w:rsid w:val="00917B15"/>
    <w:rsid w:val="009203E4"/>
    <w:rsid w:val="009259F9"/>
    <w:rsid w:val="00931DD5"/>
    <w:rsid w:val="009407FA"/>
    <w:rsid w:val="00941647"/>
    <w:rsid w:val="00945547"/>
    <w:rsid w:val="009630F6"/>
    <w:rsid w:val="00964E31"/>
    <w:rsid w:val="00971D3D"/>
    <w:rsid w:val="009810D7"/>
    <w:rsid w:val="00983DE2"/>
    <w:rsid w:val="00983FF3"/>
    <w:rsid w:val="00986B3E"/>
    <w:rsid w:val="00986DE5"/>
    <w:rsid w:val="00990C09"/>
    <w:rsid w:val="00997D61"/>
    <w:rsid w:val="009A4A02"/>
    <w:rsid w:val="009B33A4"/>
    <w:rsid w:val="009C4FAC"/>
    <w:rsid w:val="009D1B48"/>
    <w:rsid w:val="009D4282"/>
    <w:rsid w:val="009E4682"/>
    <w:rsid w:val="009E6D37"/>
    <w:rsid w:val="009F4746"/>
    <w:rsid w:val="00A00218"/>
    <w:rsid w:val="00A01364"/>
    <w:rsid w:val="00A01D15"/>
    <w:rsid w:val="00A16557"/>
    <w:rsid w:val="00A24B94"/>
    <w:rsid w:val="00A26F37"/>
    <w:rsid w:val="00A32C85"/>
    <w:rsid w:val="00A57E0D"/>
    <w:rsid w:val="00A61C76"/>
    <w:rsid w:val="00A63CC1"/>
    <w:rsid w:val="00A677E3"/>
    <w:rsid w:val="00A733F0"/>
    <w:rsid w:val="00A747D7"/>
    <w:rsid w:val="00A84A66"/>
    <w:rsid w:val="00A90AB9"/>
    <w:rsid w:val="00A943E2"/>
    <w:rsid w:val="00AA0B60"/>
    <w:rsid w:val="00AA2375"/>
    <w:rsid w:val="00AA4783"/>
    <w:rsid w:val="00AC4B2D"/>
    <w:rsid w:val="00AC4FCE"/>
    <w:rsid w:val="00AE0DF3"/>
    <w:rsid w:val="00AE2390"/>
    <w:rsid w:val="00AE33B9"/>
    <w:rsid w:val="00AE62AA"/>
    <w:rsid w:val="00AF358E"/>
    <w:rsid w:val="00B114D8"/>
    <w:rsid w:val="00B221C2"/>
    <w:rsid w:val="00B23E29"/>
    <w:rsid w:val="00B30060"/>
    <w:rsid w:val="00B32889"/>
    <w:rsid w:val="00B40CAE"/>
    <w:rsid w:val="00B44379"/>
    <w:rsid w:val="00B51316"/>
    <w:rsid w:val="00B718BC"/>
    <w:rsid w:val="00B96BB9"/>
    <w:rsid w:val="00B97CB5"/>
    <w:rsid w:val="00BA5673"/>
    <w:rsid w:val="00BA752D"/>
    <w:rsid w:val="00BB0CD3"/>
    <w:rsid w:val="00BB0F3F"/>
    <w:rsid w:val="00BB7B8C"/>
    <w:rsid w:val="00BC36C1"/>
    <w:rsid w:val="00BC499D"/>
    <w:rsid w:val="00BE0D3D"/>
    <w:rsid w:val="00BE2008"/>
    <w:rsid w:val="00BE68F1"/>
    <w:rsid w:val="00C00959"/>
    <w:rsid w:val="00C012F3"/>
    <w:rsid w:val="00C07852"/>
    <w:rsid w:val="00C1110A"/>
    <w:rsid w:val="00C15CC4"/>
    <w:rsid w:val="00C166C7"/>
    <w:rsid w:val="00C16B81"/>
    <w:rsid w:val="00C30069"/>
    <w:rsid w:val="00C3063B"/>
    <w:rsid w:val="00C33A90"/>
    <w:rsid w:val="00C362DE"/>
    <w:rsid w:val="00C450D1"/>
    <w:rsid w:val="00C52058"/>
    <w:rsid w:val="00C522AD"/>
    <w:rsid w:val="00C53F68"/>
    <w:rsid w:val="00C56C68"/>
    <w:rsid w:val="00C6208D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52F5"/>
    <w:rsid w:val="00C95EA7"/>
    <w:rsid w:val="00CA0B2C"/>
    <w:rsid w:val="00CA0EB6"/>
    <w:rsid w:val="00CA1248"/>
    <w:rsid w:val="00CA49AD"/>
    <w:rsid w:val="00CB299A"/>
    <w:rsid w:val="00CD2022"/>
    <w:rsid w:val="00CD39C1"/>
    <w:rsid w:val="00CE5AAF"/>
    <w:rsid w:val="00CF7A15"/>
    <w:rsid w:val="00CF7DA1"/>
    <w:rsid w:val="00D04140"/>
    <w:rsid w:val="00D12715"/>
    <w:rsid w:val="00D15EC1"/>
    <w:rsid w:val="00D2737A"/>
    <w:rsid w:val="00D41903"/>
    <w:rsid w:val="00D43294"/>
    <w:rsid w:val="00D43C00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0FA"/>
    <w:rsid w:val="00D8173F"/>
    <w:rsid w:val="00D82BCB"/>
    <w:rsid w:val="00D84D36"/>
    <w:rsid w:val="00D86304"/>
    <w:rsid w:val="00D93735"/>
    <w:rsid w:val="00D96B12"/>
    <w:rsid w:val="00DA03CB"/>
    <w:rsid w:val="00DA4988"/>
    <w:rsid w:val="00DA5B8A"/>
    <w:rsid w:val="00DA718F"/>
    <w:rsid w:val="00DB257C"/>
    <w:rsid w:val="00DB25AD"/>
    <w:rsid w:val="00DB30F2"/>
    <w:rsid w:val="00DC10D3"/>
    <w:rsid w:val="00DC522B"/>
    <w:rsid w:val="00DC69EC"/>
    <w:rsid w:val="00DD41DC"/>
    <w:rsid w:val="00DE3FDF"/>
    <w:rsid w:val="00E00F4A"/>
    <w:rsid w:val="00E1142A"/>
    <w:rsid w:val="00E3033F"/>
    <w:rsid w:val="00E36465"/>
    <w:rsid w:val="00E41FA3"/>
    <w:rsid w:val="00E42AA9"/>
    <w:rsid w:val="00E47BC8"/>
    <w:rsid w:val="00E51E0A"/>
    <w:rsid w:val="00E52EBE"/>
    <w:rsid w:val="00E5342E"/>
    <w:rsid w:val="00E6019C"/>
    <w:rsid w:val="00E74313"/>
    <w:rsid w:val="00E826DC"/>
    <w:rsid w:val="00E82B29"/>
    <w:rsid w:val="00E85A0A"/>
    <w:rsid w:val="00E91248"/>
    <w:rsid w:val="00E94A22"/>
    <w:rsid w:val="00EA3D0C"/>
    <w:rsid w:val="00EA4DB4"/>
    <w:rsid w:val="00EB44E2"/>
    <w:rsid w:val="00EB4E0F"/>
    <w:rsid w:val="00EB65DF"/>
    <w:rsid w:val="00EC0512"/>
    <w:rsid w:val="00EC0E9C"/>
    <w:rsid w:val="00EC50AC"/>
    <w:rsid w:val="00EC5AEE"/>
    <w:rsid w:val="00ED0519"/>
    <w:rsid w:val="00ED0547"/>
    <w:rsid w:val="00ED2E89"/>
    <w:rsid w:val="00ED4D2C"/>
    <w:rsid w:val="00EE3F31"/>
    <w:rsid w:val="00EE59DC"/>
    <w:rsid w:val="00EE7926"/>
    <w:rsid w:val="00F01E9C"/>
    <w:rsid w:val="00F04192"/>
    <w:rsid w:val="00F1528E"/>
    <w:rsid w:val="00F31EAF"/>
    <w:rsid w:val="00F34DDD"/>
    <w:rsid w:val="00F373A0"/>
    <w:rsid w:val="00F52C0E"/>
    <w:rsid w:val="00F66871"/>
    <w:rsid w:val="00F67632"/>
    <w:rsid w:val="00F73CCC"/>
    <w:rsid w:val="00F837B7"/>
    <w:rsid w:val="00F90749"/>
    <w:rsid w:val="00F9467A"/>
    <w:rsid w:val="00F9523D"/>
    <w:rsid w:val="00F95302"/>
    <w:rsid w:val="00F966B2"/>
    <w:rsid w:val="00FC4D3D"/>
    <w:rsid w:val="00FC5FDB"/>
    <w:rsid w:val="00FC651D"/>
    <w:rsid w:val="00FD38CB"/>
    <w:rsid w:val="00FE3D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31454"/>
  <w14:defaultImageDpi w14:val="0"/>
  <w15:docId w15:val="{5ECE798B-A45F-4C14-8FD3-5916EB2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0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5A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5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5A0A"/>
    <w:rPr>
      <w:rFonts w:cs="Times New Roman"/>
    </w:rPr>
  </w:style>
  <w:style w:type="paragraph" w:styleId="a7">
    <w:name w:val="List Paragraph"/>
    <w:basedOn w:val="a"/>
    <w:uiPriority w:val="34"/>
    <w:qFormat/>
    <w:rsid w:val="00E85A0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5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3718</Words>
  <Characters>21195</Characters>
  <Application>Microsoft Office Word</Application>
  <DocSecurity>0</DocSecurity>
  <Lines>176</Lines>
  <Paragraphs>49</Paragraphs>
  <ScaleCrop>false</ScaleCrop>
  <Company>Microsoft</Company>
  <LinksUpToDate>false</LinksUpToDate>
  <CharactersWithSpaces>24864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2025-03-06T02:46:00Z</dcterms:created>
  <dcterms:modified xsi:type="dcterms:W3CDTF">2025-03-06T02:46:00Z</dcterms:modified>
</cp:coreProperties>
</file>