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 Общая характеристика предприятия</w:t>
      </w: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 Психологическая поддержка и сопровождение</w:t>
      </w: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использованных источников</w:t>
      </w: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сокращений</w:t>
      </w: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Введение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 проходила производственную практику на базе</w:t>
      </w:r>
      <w:r>
        <w:rPr>
          <w:rFonts w:ascii="Times New Roman CYR" w:hAnsi="Times New Roman CYR" w:cs="Times New Roman CYR"/>
          <w:sz w:val="28"/>
          <w:szCs w:val="28"/>
        </w:rPr>
        <w:t xml:space="preserve"> ПС Камала-1 предприятий магистральных электрических сетей Красноярского края.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практики 6 недель: с 13.07.2013 по 16.08.2013 года.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Производственная практика проводится с целью формирования профессиональных компетенций у студентов, закреп</w:t>
      </w:r>
      <w:r>
        <w:rPr>
          <w:rFonts w:ascii="Times New Roman CYR" w:hAnsi="Times New Roman CYR" w:cs="Times New Roman CYR"/>
          <w:sz w:val="28"/>
          <w:szCs w:val="28"/>
        </w:rPr>
        <w:t>ление теоретических психологических знаний, приобретения опыта практической работы по профессии.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практики являются: закрепление приобретенных в процессе обучения знаний, умений и навыков по изучаемой специальности; адаптация содержания о</w:t>
      </w:r>
      <w:r>
        <w:rPr>
          <w:rFonts w:ascii="Times New Roman CYR" w:hAnsi="Times New Roman CYR" w:cs="Times New Roman CYR"/>
          <w:sz w:val="28"/>
          <w:szCs w:val="28"/>
        </w:rPr>
        <w:t>бразовательных программ к производственным потребностям; осуществление непосредственной связи теоретического обучения с современным производством, развитие навыков профессиональной деятельности.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возросло потребность общества в услуга</w:t>
      </w:r>
      <w:r>
        <w:rPr>
          <w:rFonts w:ascii="Times New Roman CYR" w:hAnsi="Times New Roman CYR" w:cs="Times New Roman CYR"/>
          <w:sz w:val="28"/>
          <w:szCs w:val="28"/>
        </w:rPr>
        <w:t>х практического психолога, который оказался востребованным во всех сферах - в образовании, производственном, управленческом и ином труде, бизнесе, коммерции, и во всех измерениях повседневной жизни.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практики: Психологическая поддержка и сопровождение.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практики: приобретение практических навыков работы психолога по психологической поддержке и сопровождению адаптации молодых специалистов.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решаемые за время прохождения практики: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знакомство с базой прохождения практики;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адм</w:t>
      </w:r>
      <w:r>
        <w:rPr>
          <w:rFonts w:ascii="Times New Roman CYR" w:hAnsi="Times New Roman CYR" w:cs="Times New Roman CYR"/>
          <w:sz w:val="28"/>
          <w:szCs w:val="28"/>
        </w:rPr>
        <w:t xml:space="preserve">инистративно-управленческим персоналом предприятия;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деятельностью психолога предприятия и основными направлениями его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соответствии с выбранной темой практики - провести исследование особенностей психологического сопровождения адапта</w:t>
      </w:r>
      <w:r>
        <w:rPr>
          <w:rFonts w:ascii="Times New Roman CYR" w:hAnsi="Times New Roman CYR" w:cs="Times New Roman CYR"/>
          <w:sz w:val="28"/>
          <w:szCs w:val="28"/>
        </w:rPr>
        <w:t xml:space="preserve">ции молодых специалистов.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активного приспособления новых сотрудников к организации и работе является важным направлением психолога. Предприятие заинтересовано в том, чтобы принятый на работу сотрудник не уволился через несколько месяцев. Однако, к</w:t>
      </w:r>
      <w:r>
        <w:rPr>
          <w:rFonts w:ascii="Times New Roman CYR" w:hAnsi="Times New Roman CYR" w:cs="Times New Roman CYR"/>
          <w:sz w:val="28"/>
          <w:szCs w:val="28"/>
        </w:rPr>
        <w:t>ак показывает статистика, наиболее высокий процент принятых на работу покидает организацию именно в течение первых трех месяцев. Исследователями установлено, что около 80% увольняющихся сотрудников приняли решения о скором увольнении в первый день работы н</w:t>
      </w:r>
      <w:r>
        <w:rPr>
          <w:rFonts w:ascii="Times New Roman CYR" w:hAnsi="Times New Roman CYR" w:cs="Times New Roman CYR"/>
          <w:sz w:val="28"/>
          <w:szCs w:val="28"/>
        </w:rPr>
        <w:t>а новом месте. Основными причинами увольнения молодые специалисты называют неумение справляться с психологическими трудностями в период адаптации к профессиональной деятельности и отсутствие должной поддержки со стороны администрации предприятия. Помочь со</w:t>
      </w:r>
      <w:r>
        <w:rPr>
          <w:rFonts w:ascii="Times New Roman CYR" w:hAnsi="Times New Roman CYR" w:cs="Times New Roman CYR"/>
          <w:sz w:val="28"/>
          <w:szCs w:val="28"/>
        </w:rPr>
        <w:t>труднику успешно влиться в новую среду - важнейшая задача психологической службы предприятия.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Облегчить вхождение новых сотрудников в организацию призваны процедуры адаптации. В самом общем виде адаптация - это процесс приспособления работника к условиям </w:t>
      </w:r>
      <w:r>
        <w:rPr>
          <w:rFonts w:ascii="Times New Roman CYR" w:hAnsi="Times New Roman CYR" w:cs="Times New Roman CYR"/>
          <w:sz w:val="28"/>
          <w:szCs w:val="28"/>
        </w:rPr>
        <w:t>внешней и внутренней среды. Сейчас уже многими компаниями эффективно используется программа адаптации нового сотрудника, в процессе которой происходит безболезненное «вхождение» нового сотрудника в сложившейся коллектив. Это не просто новый этап жизнедеяте</w:t>
      </w:r>
      <w:r>
        <w:rPr>
          <w:rFonts w:ascii="Times New Roman CYR" w:hAnsi="Times New Roman CYR" w:cs="Times New Roman CYR"/>
          <w:sz w:val="28"/>
          <w:szCs w:val="28"/>
        </w:rPr>
        <w:t>льности человека, это практически, полная, смена социального окружения. Человек попадает в новые для него условия: новый коллектив, новое руководство, новое рабочее место, новые должностные обязанности. Не случайно смена работы считается одним из самых стр</w:t>
      </w:r>
      <w:r>
        <w:rPr>
          <w:rFonts w:ascii="Times New Roman CYR" w:hAnsi="Times New Roman CYR" w:cs="Times New Roman CYR"/>
          <w:sz w:val="28"/>
          <w:szCs w:val="28"/>
        </w:rPr>
        <w:t xml:space="preserve">ессовых состояний. Поэтому так важно, чтобы адаптация на новом месте прошла успешно и как можно безболезненно для нового сотрудника, так как для компании программы адаптации являются как имиджевыми стратегиями, так и </w:t>
      </w:r>
      <w:r>
        <w:rPr>
          <w:rFonts w:ascii="Times New Roman CYR" w:hAnsi="Times New Roman CYR" w:cs="Times New Roman CYR"/>
          <w:sz w:val="28"/>
          <w:szCs w:val="28"/>
        </w:rPr>
        <w:lastRenderedPageBreak/>
        <w:t>экономическими программами. И гораздо в</w:t>
      </w:r>
      <w:r>
        <w:rPr>
          <w:rFonts w:ascii="Times New Roman CYR" w:hAnsi="Times New Roman CYR" w:cs="Times New Roman CYR"/>
          <w:sz w:val="28"/>
          <w:szCs w:val="28"/>
        </w:rPr>
        <w:t>ыгоднее проводить программы адаптации новых сотрудников, чем испытывать текучесть кадров и тратить большие деньги на поиск, оценку и обучение новых сотрудников.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Общая характеристика предприятия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производственной практики является производственно</w:t>
      </w:r>
      <w:r>
        <w:rPr>
          <w:rFonts w:ascii="Times New Roman CYR" w:hAnsi="Times New Roman CYR" w:cs="Times New Roman CYR"/>
          <w:sz w:val="28"/>
          <w:szCs w:val="28"/>
        </w:rPr>
        <w:t xml:space="preserve">е предприятие - Подстанция 500 кВ «Камала-1» (далее - ПС Камала-1).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Предприятие является структурным подразделением Красноярских предприятий магистральных электрических сетей. В эксплуатации ПМЭС находится 4534,4 км линий электропередачи напряжением 110-1</w:t>
      </w:r>
      <w:r>
        <w:rPr>
          <w:rFonts w:ascii="Times New Roman CYR" w:hAnsi="Times New Roman CYR" w:cs="Times New Roman CYR"/>
          <w:sz w:val="28"/>
          <w:szCs w:val="28"/>
        </w:rPr>
        <w:t>150 кВ, 27 подстанций напряжением 220-1150 кВ общей трансформаторной мощностью 11019,4 МВА.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Красноярское ПМЭС является филиалом Открытого акционерного общества «Федеральная сетевая компания Единой энергетической системы» (ОАО «ФСК ЕЭС») Крас</w:t>
      </w:r>
      <w:r>
        <w:rPr>
          <w:rFonts w:ascii="Times New Roman CYR" w:hAnsi="Times New Roman CYR" w:cs="Times New Roman CYR"/>
          <w:sz w:val="28"/>
          <w:szCs w:val="28"/>
        </w:rPr>
        <w:t xml:space="preserve">ноярское ПМЭС. Структура компании представлена в Приложении А. ОАО «ФСК ЕЭС» - это крупная, стабильная компания, предоставляет своим работникам достойную и конкурентную оплату труда, возможности для карьерного роста, различные социальные программы.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 Кам</w:t>
      </w:r>
      <w:r>
        <w:rPr>
          <w:rFonts w:ascii="Times New Roman CYR" w:hAnsi="Times New Roman CYR" w:cs="Times New Roman CYR"/>
          <w:sz w:val="28"/>
          <w:szCs w:val="28"/>
        </w:rPr>
        <w:t>ала-1 введена в эксплуатацию в 1961 году и является крупнейшим энергетическим узлом объединенной энергетической системы (ОЭС) Сибири. Установленная мощность подстанции - 1400 МВА. На подстанции установлены четыре автотрансформатора напряжением 500 кВ мощно</w:t>
      </w:r>
      <w:r>
        <w:rPr>
          <w:rFonts w:ascii="Times New Roman CYR" w:hAnsi="Times New Roman CYR" w:cs="Times New Roman CYR"/>
          <w:sz w:val="28"/>
          <w:szCs w:val="28"/>
        </w:rPr>
        <w:t>стью по 250 МВА и два напряжением 220 кВ мощностью по 200 МВА. Подстанция обеспечивает выдачу мощности Красноярской ГРЭС-2 потребителям региона, среди которых Зеленогорский ЭХЗ, промышленные предприятия города Канска, Транссибирская железнодорожная магистр</w:t>
      </w:r>
      <w:r>
        <w:rPr>
          <w:rFonts w:ascii="Times New Roman CYR" w:hAnsi="Times New Roman CYR" w:cs="Times New Roman CYR"/>
          <w:sz w:val="28"/>
          <w:szCs w:val="28"/>
        </w:rPr>
        <w:t xml:space="preserve">аль, Бородинский угольный разрез и другие.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коллективе ПС Камала-1 трудиться более 120 сотрудников разных специальностей, в том числе 75,2% мужчин, 24,8% -женщины. При этом, в структуре мужского персонала выделяются: 17% - руководителей, 32% - </w:t>
      </w:r>
      <w:r>
        <w:rPr>
          <w:rFonts w:ascii="Times New Roman CYR" w:hAnsi="Times New Roman CYR" w:cs="Times New Roman CYR"/>
          <w:sz w:val="28"/>
          <w:szCs w:val="28"/>
        </w:rPr>
        <w:lastRenderedPageBreak/>
        <w:t>специалист</w:t>
      </w:r>
      <w:r>
        <w:rPr>
          <w:rFonts w:ascii="Times New Roman CYR" w:hAnsi="Times New Roman CYR" w:cs="Times New Roman CYR"/>
          <w:sz w:val="28"/>
          <w:szCs w:val="28"/>
        </w:rPr>
        <w:t>ы и служащие и 51% - рабочих. Среди женщин специалистов и служащих - 73%, руководителей - 10% и 17% - рабочих.</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Годовой показатель текучести персонала по предприятию в динамике с 2008 г. с 7,5% снизился на 1,5% и за 2012 г. составил 6%.</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нескольких</w:t>
      </w:r>
      <w:r>
        <w:rPr>
          <w:rFonts w:ascii="Times New Roman CYR" w:hAnsi="Times New Roman CYR" w:cs="Times New Roman CYR"/>
          <w:sz w:val="28"/>
          <w:szCs w:val="28"/>
        </w:rPr>
        <w:t xml:space="preserve"> последних лет наблюдается снижение среднего возраста сотрудников. В период с 2010 по 2012 гг. средний возраст снизился с 39,8 лет до 38,8 лет. При этом абсолютное большинство персонала (56%) составляют работники наиболее экономически и социально активного</w:t>
      </w:r>
      <w:r>
        <w:rPr>
          <w:rFonts w:ascii="Times New Roman CYR" w:hAnsi="Times New Roman CYR" w:cs="Times New Roman CYR"/>
          <w:sz w:val="28"/>
          <w:szCs w:val="28"/>
        </w:rPr>
        <w:t xml:space="preserve"> возраста - до 40 лет.</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Кадровая политика предприятия нацелена на своевременное обеспечение предприятия квалифицированным персоналом, а также на создание условий для эффективного развития и использования человеческих ресурсов. В настоящее время ведется расш</w:t>
      </w:r>
      <w:r>
        <w:rPr>
          <w:rFonts w:ascii="Times New Roman CYR" w:hAnsi="Times New Roman CYR" w:cs="Times New Roman CYR"/>
          <w:sz w:val="28"/>
          <w:szCs w:val="28"/>
        </w:rPr>
        <w:t>ирение существующей ПС Камала-1 в связи с необходимостью строительства заходов двух линий электропередач 500 кВ обоснованных в схеме выдачи мощности Богучанской ГЭС и увязанной с ней схемы внешнего электроснабжения Богучанского алюминиевого завода и других</w:t>
      </w:r>
      <w:r>
        <w:rPr>
          <w:rFonts w:ascii="Times New Roman CYR" w:hAnsi="Times New Roman CYR" w:cs="Times New Roman CYR"/>
          <w:sz w:val="28"/>
          <w:szCs w:val="28"/>
        </w:rPr>
        <w:t xml:space="preserve"> потребителей электроэнергии в Приангарье. Протяженность новой линии 500 кВ «ПС Ангара - ПС Камала-1» составляет более 350 км.Для реализации проекта на работу в ПС Камала-1 привлекаются новые квалифицированные кадры.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управления персоналом - один и</w:t>
      </w:r>
      <w:r>
        <w:rPr>
          <w:rFonts w:ascii="Times New Roman CYR" w:hAnsi="Times New Roman CYR" w:cs="Times New Roman CYR"/>
          <w:sz w:val="28"/>
          <w:szCs w:val="28"/>
        </w:rPr>
        <w:t>з ключевых факторов реализации стратегии развития предприятия. Основная трудность при подборе персонала на объекты предприятия заключается в том, что они удалены от населенных пунктов. Поэтому предприятие разработало план мероприятий по укомплектованию нов</w:t>
      </w:r>
      <w:r>
        <w:rPr>
          <w:rFonts w:ascii="Times New Roman CYR" w:hAnsi="Times New Roman CYR" w:cs="Times New Roman CYR"/>
          <w:sz w:val="28"/>
          <w:szCs w:val="28"/>
        </w:rPr>
        <w:t>ых подстанций персоналом - квалифицированными специалистами непосредственно на территории Кежемского и Богучанского районов края. В случае, если подобрать сотрудников из числа местных жителей не удастся, руководство предприятия рассматривает организацию ра</w:t>
      </w:r>
      <w:r>
        <w:rPr>
          <w:rFonts w:ascii="Times New Roman CYR" w:hAnsi="Times New Roman CYR" w:cs="Times New Roman CYR"/>
          <w:sz w:val="28"/>
          <w:szCs w:val="28"/>
        </w:rPr>
        <w:t>бот на указанных подстанциях вахтовым методом или предоставления арендованного жилья для высококлассных специалистов из других городов края, прежде всего, из Красноярска. В краевом центре для поиска персонала Красноярское предприятие планирует организовать</w:t>
      </w:r>
      <w:r>
        <w:rPr>
          <w:rFonts w:ascii="Times New Roman CYR" w:hAnsi="Times New Roman CYR" w:cs="Times New Roman CYR"/>
          <w:sz w:val="28"/>
          <w:szCs w:val="28"/>
        </w:rPr>
        <w:t xml:space="preserve"> взаимодействие с Политехническим институтом Сибирского федерального университета и с краевым отделением государственной службы занятости.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проводимых мероприятий должны стать «омоложение» персонала, повышение престижа профессии и ограничение а</w:t>
      </w:r>
      <w:r>
        <w:rPr>
          <w:rFonts w:ascii="Times New Roman CYR" w:hAnsi="Times New Roman CYR" w:cs="Times New Roman CYR"/>
          <w:sz w:val="28"/>
          <w:szCs w:val="28"/>
        </w:rPr>
        <w:t>ктивной текучести не выше 8% в год. Не менее 80% руководящих работников Компании должны быть назначены из числа ранее нанятых на нижестоящие позиции сотрудников. И в конечном итоге реализация основных направлений кадровой политики должна привести к обеспеч</w:t>
      </w:r>
      <w:r>
        <w:rPr>
          <w:rFonts w:ascii="Times New Roman CYR" w:hAnsi="Times New Roman CYR" w:cs="Times New Roman CYR"/>
          <w:sz w:val="28"/>
          <w:szCs w:val="28"/>
        </w:rPr>
        <w:t>ению необходимым персоналом требуемой квалификации, в запланированное время и с оптимальным уровнем расходов на указанную деятельность. Поэтому вопросам привлечения перспективных молодых кадров и взаимодействия с вузами, создания эффективных программ разви</w:t>
      </w:r>
      <w:r>
        <w:rPr>
          <w:rFonts w:ascii="Times New Roman CYR" w:hAnsi="Times New Roman CYR" w:cs="Times New Roman CYR"/>
          <w:sz w:val="28"/>
          <w:szCs w:val="28"/>
        </w:rPr>
        <w:t>тия персонала, содействия профессиональному и карьерному росту сотрудников, оценки и мотивации персонала на предприятии уделяет очень большое внимание. Особое место в данных мероприятиях принадлежит психологической службе предприятия.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по</w:t>
      </w:r>
      <w:r>
        <w:rPr>
          <w:rFonts w:ascii="Times New Roman CYR" w:hAnsi="Times New Roman CYR" w:cs="Times New Roman CYR"/>
          <w:sz w:val="28"/>
          <w:szCs w:val="28"/>
        </w:rPr>
        <w:t>ддержка и сопровождение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служба ПС Камала-1 прикреплена к отделу кадров и регламентируется «Положением о психологической службе» (Приложение Б).</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должности психолога на предприятии говорит о развитом, современном предприятии, ориенти</w:t>
      </w:r>
      <w:r>
        <w:rPr>
          <w:rFonts w:ascii="Times New Roman CYR" w:hAnsi="Times New Roman CYR" w:cs="Times New Roman CYR"/>
          <w:sz w:val="28"/>
          <w:szCs w:val="28"/>
        </w:rPr>
        <w:t>рованном на введение новшеств, заботе о сотрудниках, ориентации на современные методы работы, адекватном восприятии рынка труда. Психолог следит не только за жизнедеятельностью предприятия, но и учитывает факторы, влияющие на трудовую активность работников</w:t>
      </w:r>
      <w:r>
        <w:rPr>
          <w:rFonts w:ascii="Times New Roman CYR" w:hAnsi="Times New Roman CYR" w:cs="Times New Roman CYR"/>
          <w:sz w:val="28"/>
          <w:szCs w:val="28"/>
        </w:rPr>
        <w:t>, и стремится снизить их негативное воздействие и повысить положительное.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ПС Камала-1 принимает активное участие в решении множества вопросов социальной и производственной жизни предприятия. Его функции при: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Работе с персоналом: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отработка проц</w:t>
      </w:r>
      <w:r>
        <w:rPr>
          <w:rFonts w:ascii="Times New Roman CYR" w:hAnsi="Times New Roman CYR" w:cs="Times New Roman CYR"/>
          <w:sz w:val="28"/>
          <w:szCs w:val="28"/>
        </w:rPr>
        <w:t xml:space="preserve">едуры отбора кандидатов на трудоустройство в соответствии с компетенциями;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разработка компетенций работников (в психологической части);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персонала при найме на работу, при ротациях и новых назначениях;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диагностика профессионально в</w:t>
      </w:r>
      <w:r>
        <w:rPr>
          <w:rFonts w:ascii="Times New Roman CYR" w:hAnsi="Times New Roman CYR" w:cs="Times New Roman CYR"/>
          <w:sz w:val="28"/>
          <w:szCs w:val="28"/>
        </w:rPr>
        <w:t xml:space="preserve">ажных свойств и качеств сотрудников;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в области профессиональной деятельности;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передача сотрудникам социально-психологических знаний;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адаптации работников на месте их работы.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кадровым резервом;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текучести кадров, и рекоме</w:t>
      </w:r>
      <w:r>
        <w:rPr>
          <w:rFonts w:ascii="Times New Roman CYR" w:hAnsi="Times New Roman CYR" w:cs="Times New Roman CYR"/>
          <w:sz w:val="28"/>
          <w:szCs w:val="28"/>
        </w:rPr>
        <w:t xml:space="preserve">ндации по результатам исследований.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Психологическом консультировании и психологической помощи: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аттестация должностей, с учетом психологических требований к той или иной должности, разработка должностных инструкций;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недостатков в организации р</w:t>
      </w:r>
      <w:r>
        <w:rPr>
          <w:rFonts w:ascii="Times New Roman CYR" w:hAnsi="Times New Roman CYR" w:cs="Times New Roman CYR"/>
          <w:sz w:val="28"/>
          <w:szCs w:val="28"/>
        </w:rPr>
        <w:t xml:space="preserve">абочих мест, мониторинг удовлетворенности персонала.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Организационном управлении: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психологической поддержке коллектива при изменениях и реорганизациях;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организационной культуры компании;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конфликтами, их разрешение, создание благ</w:t>
      </w:r>
      <w:r>
        <w:rPr>
          <w:rFonts w:ascii="Times New Roman CYR" w:hAnsi="Times New Roman CYR" w:cs="Times New Roman CYR"/>
          <w:sz w:val="28"/>
          <w:szCs w:val="28"/>
        </w:rPr>
        <w:t xml:space="preserve">оприятного климата, препятствующего их возникновению;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осуществление наблюдения за социально-психологическим климатом в коллективе, его оздоровление.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Сотрудники - одна из самых главных ценностей ОАО «ФСК ЕЭС» в целом, и ПС Камала-1 в частности, от професс</w:t>
      </w:r>
      <w:r>
        <w:rPr>
          <w:rFonts w:ascii="Times New Roman CYR" w:hAnsi="Times New Roman CYR" w:cs="Times New Roman CYR"/>
          <w:sz w:val="28"/>
          <w:szCs w:val="28"/>
        </w:rPr>
        <w:t>ионализма которых зависит будущее всей Компании. В настоящее время на ПС Камала-1 работают более 10 молодых специалистов, профессиональное становление которых является важнейшим компонентом кадровой работы. Естественно, что молодые специалисты, пришедшие н</w:t>
      </w:r>
      <w:r>
        <w:rPr>
          <w:rFonts w:ascii="Times New Roman CYR" w:hAnsi="Times New Roman CYR" w:cs="Times New Roman CYR"/>
          <w:sz w:val="28"/>
          <w:szCs w:val="28"/>
        </w:rPr>
        <w:t>а производство, сталкиваются с проблемами периода адаптации. Поэтому, одновременно с приказом о назначении на должность каждому специалисту назначается руководитель стажировки на срок до одного года. Общая схема работы с молодыми специалистами показана в П</w:t>
      </w:r>
      <w:r>
        <w:rPr>
          <w:rFonts w:ascii="Times New Roman CYR" w:hAnsi="Times New Roman CYR" w:cs="Times New Roman CYR"/>
          <w:sz w:val="28"/>
          <w:szCs w:val="28"/>
        </w:rPr>
        <w:t xml:space="preserve">риложении 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психолог отдела кадров следит за своевременным составлением молодым специалистом и его руководителем индивидуального плана стажировки по полученной специальности и утверждением его одним из руководителей предприятия. Выполнение индив</w:t>
      </w:r>
      <w:r>
        <w:rPr>
          <w:rFonts w:ascii="Times New Roman CYR" w:hAnsi="Times New Roman CYR" w:cs="Times New Roman CYR"/>
          <w:sz w:val="28"/>
          <w:szCs w:val="28"/>
        </w:rPr>
        <w:t>идуального плана систематически контролирует руководитель стажировки. Копия плана хранится в личном деле молодого специалиста. По окончании срока стажировки последний составляет отчет и представляет его комиссии по подведению итогов стажировки, которая дае</w:t>
      </w:r>
      <w:r>
        <w:rPr>
          <w:rFonts w:ascii="Times New Roman CYR" w:hAnsi="Times New Roman CYR" w:cs="Times New Roman CYR"/>
          <w:sz w:val="28"/>
          <w:szCs w:val="28"/>
        </w:rPr>
        <w:t xml:space="preserve">т рекомендацию о дальнейшем использовании данного работника.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задачей стажировки молодых специалистов является приобретение ими необходимых практических и организаторских навыков для выполнения обязанностей по занимаемой должности, углубление знан</w:t>
      </w:r>
      <w:r>
        <w:rPr>
          <w:rFonts w:ascii="Times New Roman CYR" w:hAnsi="Times New Roman CYR" w:cs="Times New Roman CYR"/>
          <w:sz w:val="28"/>
          <w:szCs w:val="28"/>
        </w:rPr>
        <w:t xml:space="preserve">ий экономики производства, научной организации труда и управления, ознакомление с научными, техническими и производственными достижениями. Вместе с тем за время стажировки выявляются деловые и личностные качества выпускников вуза. По истечении одного года </w:t>
      </w:r>
      <w:r>
        <w:rPr>
          <w:rFonts w:ascii="Times New Roman CYR" w:hAnsi="Times New Roman CYR" w:cs="Times New Roman CYR"/>
          <w:sz w:val="28"/>
          <w:szCs w:val="28"/>
        </w:rPr>
        <w:t>работы проводится встреча руководителей предприятия с молодыми специалистами для собеседования по результатам работы, жилищным условиям, вопросам быта и т.д. План стажировки молодого специалиста представлен в Приложении Г.</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течение двух лет мо</w:t>
      </w:r>
      <w:r>
        <w:rPr>
          <w:rFonts w:ascii="Times New Roman CYR" w:hAnsi="Times New Roman CYR" w:cs="Times New Roman CYR"/>
          <w:sz w:val="28"/>
          <w:szCs w:val="28"/>
        </w:rPr>
        <w:t>лодой специалист должен пройти ряд тренингов, направленных на развитие личных компетенций в рамках корпоративной культуры ОАО «ФСК ЕЭС». Так, для ускорения социализации, содействия профессиональному развитию и поддержки молодых кадров, на предприятии реали</w:t>
      </w:r>
      <w:r>
        <w:rPr>
          <w:rFonts w:ascii="Times New Roman CYR" w:hAnsi="Times New Roman CYR" w:cs="Times New Roman CYR"/>
          <w:sz w:val="28"/>
          <w:szCs w:val="28"/>
        </w:rPr>
        <w:t xml:space="preserve">зуются программы: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Новые сотрудники знакомятся с организационной структурой, производственной спецификой и корпоративной культурой.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кадрового резерва». Молодые специалисты, хорошо проявившие себя в практической работе, становятся ос</w:t>
      </w:r>
      <w:r>
        <w:rPr>
          <w:rFonts w:ascii="Times New Roman CYR" w:hAnsi="Times New Roman CYR" w:cs="Times New Roman CYR"/>
          <w:sz w:val="28"/>
          <w:szCs w:val="28"/>
        </w:rPr>
        <w:t>новным источником пополнения резерва кадров на выдвижение.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«Комплексная программа обучения молодых специалистов», предоставляющая возможность молодым специалистам повышать профессиональ-ные компетенции и развивать лидерские качества посредством участия в у</w:t>
      </w:r>
      <w:r>
        <w:rPr>
          <w:rFonts w:ascii="Times New Roman CYR" w:hAnsi="Times New Roman CYR" w:cs="Times New Roman CYR"/>
          <w:sz w:val="28"/>
          <w:szCs w:val="28"/>
        </w:rPr>
        <w:t xml:space="preserve">чебных мероприятиях: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повышение квалификации специалистов, относящихся к категории производственного персонала, в Центрах подготовки производственного персонала ОАО «ФСК ЕЭС»;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посредством системы еженедельного обучения - «День знаний</w:t>
      </w:r>
      <w:r>
        <w:rPr>
          <w:rFonts w:ascii="Times New Roman CYR" w:hAnsi="Times New Roman CYR" w:cs="Times New Roman CYR"/>
          <w:sz w:val="28"/>
          <w:szCs w:val="28"/>
        </w:rPr>
        <w:t xml:space="preserve">» и системы дистанционного обучения;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обучение и развитие молодых специалистов по инновационным программам, и обучение в аспирантуре и докторантуре,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получение профессионального опыта посредством прохождения стажировок, в том числе зарубежных.</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w:t>
      </w:r>
      <w:r>
        <w:rPr>
          <w:rFonts w:ascii="Times New Roman CYR" w:hAnsi="Times New Roman CYR" w:cs="Times New Roman CYR"/>
          <w:sz w:val="28"/>
          <w:szCs w:val="28"/>
        </w:rPr>
        <w:t>иальный пакет работника» - набор льгот, услуг и материальных компенсаций, предоставляемых молодым работникам. Социальный пакет включает в себя материальную помощь и вознаграждения, добровольное медицинское страхование, страхование от несчастных случаев, ко</w:t>
      </w:r>
      <w:r>
        <w:rPr>
          <w:rFonts w:ascii="Times New Roman CYR" w:hAnsi="Times New Roman CYR" w:cs="Times New Roman CYR"/>
          <w:sz w:val="28"/>
          <w:szCs w:val="28"/>
        </w:rPr>
        <w:t>мпенсационные выплаты, в том числе на аренду жилья, авансирование заработной платы, возможность улучшения жилищных условий.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«Спортивные мероприятия для молодых специалистов» - возможность для любого желающего поддержать свое физическое здоровье и вести акт</w:t>
      </w:r>
      <w:r>
        <w:rPr>
          <w:rFonts w:ascii="Times New Roman CYR" w:hAnsi="Times New Roman CYR" w:cs="Times New Roman CYR"/>
          <w:sz w:val="28"/>
          <w:szCs w:val="28"/>
        </w:rPr>
        <w:t>ивный образ жизни приняв участие в спортивных мероприятиях.</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«Корпоративные мероприятия для молодых специалистов» - конкурсы, круглые столы, семинары, встречи с руководством, торжественные праздничные вечера, организуемые с целью развития корпоративной куль</w:t>
      </w:r>
      <w:r>
        <w:rPr>
          <w:rFonts w:ascii="Times New Roman CYR" w:hAnsi="Times New Roman CYR" w:cs="Times New Roman CYR"/>
          <w:sz w:val="28"/>
          <w:szCs w:val="28"/>
        </w:rPr>
        <w:t xml:space="preserve">туры и знакомства с традициями, раскрытия творческого и организационного потенциала сотрудников.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реализации вышеназванных программ самое непосредственное участие принимает психологическая служба предприятия, которая уже показала свою необходимость в тру</w:t>
      </w:r>
      <w:r>
        <w:rPr>
          <w:rFonts w:ascii="Times New Roman CYR" w:hAnsi="Times New Roman CYR" w:cs="Times New Roman CYR"/>
          <w:sz w:val="28"/>
          <w:szCs w:val="28"/>
        </w:rPr>
        <w:t xml:space="preserve">довой деятельности.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выбранной темой, рассмотрим деятельность психолога ПС Камала-1 по сопровождению адаптации молодых специалистов.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на профессиональное развитие молодых специалистов в значительной степени влияют первые годы</w:t>
      </w:r>
      <w:r>
        <w:rPr>
          <w:rFonts w:ascii="Times New Roman CYR" w:hAnsi="Times New Roman CYR" w:cs="Times New Roman CYR"/>
          <w:sz w:val="28"/>
          <w:szCs w:val="28"/>
        </w:rPr>
        <w:t xml:space="preserve"> работы, и в дальнейшем определяет позиции специалиста в социальной и профессиональной среде. Поступая на работу, молодой специалист активно включается в систему профессиональных и социально-психологических отношений внутри организации, усваивает новые нор</w:t>
      </w:r>
      <w:r>
        <w:rPr>
          <w:rFonts w:ascii="Times New Roman CYR" w:hAnsi="Times New Roman CYR" w:cs="Times New Roman CYR"/>
          <w:sz w:val="28"/>
          <w:szCs w:val="28"/>
        </w:rPr>
        <w:t>мы и ценности, согласовывает свою индивидуальную позицию с целями и задачами производства. Следовательно, профессиональную адаптацию специалистов можно определить как процесс вхождения в новую трудовую ситуацию, в которой личность и рабочая среда взаимно в</w:t>
      </w:r>
      <w:r>
        <w:rPr>
          <w:rFonts w:ascii="Times New Roman CYR" w:hAnsi="Times New Roman CYR" w:cs="Times New Roman CYR"/>
          <w:sz w:val="28"/>
          <w:szCs w:val="28"/>
        </w:rPr>
        <w:t xml:space="preserve">лияют друг на друга, формируя новую систему взаимодействий и отношений внутри коллектива.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процесса адаптации вновь принятых работников является достижение ими в наиболее короткие сроки необходимой эффективности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пр</w:t>
      </w:r>
      <w:r>
        <w:rPr>
          <w:rFonts w:ascii="Times New Roman CYR" w:hAnsi="Times New Roman CYR" w:cs="Times New Roman CYR"/>
          <w:sz w:val="28"/>
          <w:szCs w:val="28"/>
        </w:rPr>
        <w:t>оцедуры адаптации являются: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с целями, задачами, организационной структурой, спецификой деятельности ПС Камала-1, а также предстоящей деятельности специалиста;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оптимального совпадения интересов вновь принятых работников с целями и з</w:t>
      </w:r>
      <w:r>
        <w:rPr>
          <w:rFonts w:ascii="Times New Roman CYR" w:hAnsi="Times New Roman CYR" w:cs="Times New Roman CYR"/>
          <w:sz w:val="28"/>
          <w:szCs w:val="28"/>
        </w:rPr>
        <w:t>адачами предприятия;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коллективом, корпоративной культурой, традициями, вовлечение вновь принятого работника в систему внутренних взаимоотношений;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ускорение процесса обучения основным навыкам профессии, развитие способности самостоятельно и кач</w:t>
      </w:r>
      <w:r>
        <w:rPr>
          <w:rFonts w:ascii="Times New Roman CYR" w:hAnsi="Times New Roman CYR" w:cs="Times New Roman CYR"/>
          <w:sz w:val="28"/>
          <w:szCs w:val="28"/>
        </w:rPr>
        <w:t>ественно выполнять возложенные на вновь принятого работника задач по занимаемой должности;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количества ошибок, связанных с вовлечением вновь принятого работника в трудовую деятельность;</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вновь принятых работников положительного воспри</w:t>
      </w:r>
      <w:r>
        <w:rPr>
          <w:rFonts w:ascii="Times New Roman CYR" w:hAnsi="Times New Roman CYR" w:cs="Times New Roman CYR"/>
          <w:sz w:val="28"/>
          <w:szCs w:val="28"/>
        </w:rPr>
        <w:t>ятия и лояльности к предприятию;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комфортных условий для работы и недопущение производственных и межличностных конфликтов.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молодого специалиста - это не только приспособление к новым условиям жизнедеятельности, но и активное усвоение н</w:t>
      </w:r>
      <w:r>
        <w:rPr>
          <w:rFonts w:ascii="Times New Roman CYR" w:hAnsi="Times New Roman CYR" w:cs="Times New Roman CYR"/>
          <w:sz w:val="28"/>
          <w:szCs w:val="28"/>
        </w:rPr>
        <w:t>орм профессионального общения, трудовой дисциплины, производственных навыков, традиций трудового коллектива, то есть процесс вхождения в новую для него социальную среду. Молодой специалист вынужден мобилизовать волю, энергию, уметь управлять эмоциями, проя</w:t>
      </w:r>
      <w:r>
        <w:rPr>
          <w:rFonts w:ascii="Times New Roman CYR" w:hAnsi="Times New Roman CYR" w:cs="Times New Roman CYR"/>
          <w:sz w:val="28"/>
          <w:szCs w:val="28"/>
        </w:rPr>
        <w:t>влять определенный уровень активности в деятельности по преодолению адаптационных трудностей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адаптации в целом состоит из профессиональной и социально-психологической адаптации, способствующих процессу взаимного приспособления работника и предприят</w:t>
      </w:r>
      <w:r>
        <w:rPr>
          <w:rFonts w:ascii="Times New Roman CYR" w:hAnsi="Times New Roman CYR" w:cs="Times New Roman CYR"/>
          <w:sz w:val="28"/>
          <w:szCs w:val="28"/>
        </w:rPr>
        <w:t xml:space="preserve">ия к содержанию и условиям трудовой деятельности в соответствии с требованиями и правилами корпоративной культуры: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адаптация выражается в определенном уровне овладения профессиональными навыками и умениями, формировании профессионально не</w:t>
      </w:r>
      <w:r>
        <w:rPr>
          <w:rFonts w:ascii="Times New Roman CYR" w:hAnsi="Times New Roman CYR" w:cs="Times New Roman CYR"/>
          <w:sz w:val="28"/>
          <w:szCs w:val="28"/>
        </w:rPr>
        <w:t>обходимых качеств личности, развитии устойчивого положительного отношения работника к своей профессии, овладения дополнительными знаниями для выполнения должностных обязанностей на высоком профессиональном уровне;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адаптация заключ</w:t>
      </w:r>
      <w:r>
        <w:rPr>
          <w:rFonts w:ascii="Times New Roman CYR" w:hAnsi="Times New Roman CYR" w:cs="Times New Roman CYR"/>
          <w:sz w:val="28"/>
          <w:szCs w:val="28"/>
        </w:rPr>
        <w:t>ается в освоении социально-психологических особенностей организации, вхождении в сложившуюся в ней систему отношений, нормам поведения, позитивном взаимодействии с другими сотрудниками и др.</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участвовали 5 молодых специалистов, поступившие на</w:t>
      </w:r>
      <w:r>
        <w:rPr>
          <w:rFonts w:ascii="Times New Roman CYR" w:hAnsi="Times New Roman CYR" w:cs="Times New Roman CYR"/>
          <w:sz w:val="28"/>
          <w:szCs w:val="28"/>
        </w:rPr>
        <w:t xml:space="preserve"> работу в ПС Камала-1 в июле 2013 года после окончания ВУЗа. Целью эксперимента стало: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уровня личностной тревожности по методике Дж. Тейлора (Приложение Д);</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общего самочувствия, активности, настроения по опроснику САН (Приложение 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стрессовых переживаний, возникающих в процессе деятельности по методике О.М. Чоросовой, Р.Е.Герасимовой, на первой и четвертой неделях работы (Приложение Ж).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диагностики мы хотели выявить: есть ли у вновь поступивших молодых специалистов </w:t>
      </w:r>
      <w:r>
        <w:rPr>
          <w:rFonts w:ascii="Times New Roman CYR" w:hAnsi="Times New Roman CYR" w:cs="Times New Roman CYR"/>
          <w:sz w:val="28"/>
          <w:szCs w:val="28"/>
        </w:rPr>
        <w:t>особенности протекания адаптации, а именно происходит ли у них повышение (или понижение) тревожности, настроения, активности или ухудшение самочувствия, а также возникают ли нерациональные стрессовые переживания на четвертой-пятой неделях после начала труд</w:t>
      </w:r>
      <w:r>
        <w:rPr>
          <w:rFonts w:ascii="Times New Roman CYR" w:hAnsi="Times New Roman CYR" w:cs="Times New Roman CYR"/>
          <w:sz w:val="28"/>
          <w:szCs w:val="28"/>
        </w:rPr>
        <w:t xml:space="preserve">овой деятельности.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эксперимента были нам нужны для выявления целесообразности реализации программы по психологическому сопровождению адаптации молодых специалистов.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диагностики, мы узнали, что у молодых специалистов на первой н</w:t>
      </w:r>
      <w:r>
        <w:rPr>
          <w:rFonts w:ascii="Times New Roman CYR" w:hAnsi="Times New Roman CYR" w:cs="Times New Roman CYR"/>
          <w:sz w:val="28"/>
          <w:szCs w:val="28"/>
        </w:rPr>
        <w:t>еделе работы не было подъема настроения, не проявлялась повышенная активность, хотя именно это можно было бы предположить. Однако только 37% из них показали высокие результаты, при этом у 58% на первой недели фон настроения и активность имели средние показ</w:t>
      </w:r>
      <w:r>
        <w:rPr>
          <w:rFonts w:ascii="Times New Roman CYR" w:hAnsi="Times New Roman CYR" w:cs="Times New Roman CYR"/>
          <w:sz w:val="28"/>
          <w:szCs w:val="28"/>
        </w:rPr>
        <w:t>атели, а у 5% фон настроения и активность были низкие, а также плохое самочувствие.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шкале Дж. Тейлора на первой неделе деятельности низкий уровень тревожности наблюдался у 9%, средний уровень тревожности у 87%, высокий у 4%. К четвертой неделе уже 67% н</w:t>
      </w:r>
      <w:r>
        <w:rPr>
          <w:rFonts w:ascii="Times New Roman CYR" w:hAnsi="Times New Roman CYR" w:cs="Times New Roman CYR"/>
          <w:sz w:val="28"/>
          <w:szCs w:val="28"/>
        </w:rPr>
        <w:t xml:space="preserve">ачали испытывать профессиональный стресс, у них повысилась тревожность, снизилась активность и настроение.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также показали, что большая часть молодых специалистов начала испытывать профессиональный стресс.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 выявление стрессовых переживан</w:t>
      </w:r>
      <w:r>
        <w:rPr>
          <w:rFonts w:ascii="Times New Roman CYR" w:hAnsi="Times New Roman CYR" w:cs="Times New Roman CYR"/>
          <w:sz w:val="28"/>
          <w:szCs w:val="28"/>
        </w:rPr>
        <w:t>ий в профессиональной деятельности показал, что у 58% прослеживается снижение адаптационные способностей, интенции на развитие, показатели по параметру «факторы обретение целей и открытости миру» (2-3 балла) тоже низкие. У 33 % результаты теста по шкалам Д</w:t>
      </w:r>
      <w:r>
        <w:rPr>
          <w:rFonts w:ascii="Times New Roman CYR" w:hAnsi="Times New Roman CYR" w:cs="Times New Roman CYR"/>
          <w:sz w:val="28"/>
          <w:szCs w:val="28"/>
        </w:rPr>
        <w:t xml:space="preserve"> (ориентация на новое), Е (фактор обретения самоконтроля), Ж (фактор обретения целей), З (фактор открытости миру) высокие, что говорит о том, что данные молодые специалисты способны эффективно преодолевать сложившиеся профессиональные трудности и решать св</w:t>
      </w:r>
      <w:r>
        <w:rPr>
          <w:rFonts w:ascii="Times New Roman CYR" w:hAnsi="Times New Roman CYR" w:cs="Times New Roman CYR"/>
          <w:sz w:val="28"/>
          <w:szCs w:val="28"/>
        </w:rPr>
        <w:t xml:space="preserve">ои психологические, профессиональные проблемы, успешно адаптируются. Таким образом, данные результаты говорят о том, что если молодым специалистам вовремя не оказать психологическую помощь, то велика вероятность раннего профессионального выгорания и ухода </w:t>
      </w:r>
      <w:r>
        <w:rPr>
          <w:rFonts w:ascii="Times New Roman CYR" w:hAnsi="Times New Roman CYR" w:cs="Times New Roman CYR"/>
          <w:sz w:val="28"/>
          <w:szCs w:val="28"/>
        </w:rPr>
        <w:t xml:space="preserve">из профессии.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главных задач психологического сопровождения - не только оказывать своевременную помощь и поддержку молодому специалисту, но и научить его самостоятельно преодолевать трудности процесса адаптации, ответственно относиться к своему ста</w:t>
      </w:r>
      <w:r>
        <w:rPr>
          <w:rFonts w:ascii="Times New Roman CYR" w:hAnsi="Times New Roman CYR" w:cs="Times New Roman CYR"/>
          <w:sz w:val="28"/>
          <w:szCs w:val="28"/>
        </w:rPr>
        <w:t xml:space="preserve">новлению, помочь ему стать полноценным субъектом своей профессиональной жизни.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в ходе эксперимента, помогли нам определиться с программой психологического сопровождения молодых специалистов, которая заключается в разработке комплекс</w:t>
      </w:r>
      <w:r>
        <w:rPr>
          <w:rFonts w:ascii="Times New Roman CYR" w:hAnsi="Times New Roman CYR" w:cs="Times New Roman CYR"/>
          <w:sz w:val="28"/>
          <w:szCs w:val="28"/>
        </w:rPr>
        <w:t>а консультационных и коррекционно-развивающих занятий, способствующих снятию состояния тревоги, формированию умений соморегуляции своего эмоционального состояния, преодоления трудностей, возникших на ранних этапах профессиональной деятельности, актуализаци</w:t>
      </w:r>
      <w:r>
        <w:rPr>
          <w:rFonts w:ascii="Times New Roman CYR" w:hAnsi="Times New Roman CYR" w:cs="Times New Roman CYR"/>
          <w:sz w:val="28"/>
          <w:szCs w:val="28"/>
        </w:rPr>
        <w:t>и резервных возможностей специалиста. Большее внимание мы постарались уделить раскрытию адаптационного потенциала молодого специалиста, мобилизации профессиональной активности при помощи организации тренинговой и практико-ориентированной деятельности, пров</w:t>
      </w:r>
      <w:r>
        <w:rPr>
          <w:rFonts w:ascii="Times New Roman CYR" w:hAnsi="Times New Roman CYR" w:cs="Times New Roman CYR"/>
          <w:sz w:val="28"/>
          <w:szCs w:val="28"/>
        </w:rPr>
        <w:t>едение деловых игр и проигрывание различных ситуаций. Нами разработан тренинг «Лестница успеха», программа которого поможет молодым специалистам, освоить психологию и этику деловых отношений и успешнее пройти как профессиональную, так и психологическую ада</w:t>
      </w:r>
      <w:r>
        <w:rPr>
          <w:rFonts w:ascii="Times New Roman CYR" w:hAnsi="Times New Roman CYR" w:cs="Times New Roman CYR"/>
          <w:sz w:val="28"/>
          <w:szCs w:val="28"/>
        </w:rPr>
        <w:t>птацию. Курс базируется на современных психотехниках достижения успеха в общении и направлен на формирование: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основных принципов адаптивного поведения;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построения индивидуальной стратегии профессионального развития;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техники саморегуляции;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этики дел</w:t>
      </w:r>
      <w:r>
        <w:rPr>
          <w:rFonts w:ascii="Times New Roman CYR" w:hAnsi="Times New Roman CYR" w:cs="Times New Roman CYR"/>
          <w:sz w:val="28"/>
          <w:szCs w:val="28"/>
        </w:rPr>
        <w:t>овых взаимоотношений;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 функционального имиджа.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тренинга проведено анкетирование среди участников, которое показало: содержание программы устраивает 95% опрошенных, ее полезность подчеркивают 84,7% респондентов, а 88,7% дают положительную оце</w:t>
      </w:r>
      <w:r>
        <w:rPr>
          <w:rFonts w:ascii="Times New Roman CYR" w:hAnsi="Times New Roman CYR" w:cs="Times New Roman CYR"/>
          <w:sz w:val="28"/>
          <w:szCs w:val="28"/>
        </w:rPr>
        <w:t>нку в целом.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в ходе психологического сопровождения молодого специалиста важно было осуществлять психологическую коррекцию самооценки: обучение умению сравнивать себя лишь с самим собой, помощь в выработке надежных критериев самооценки, совмест</w:t>
      </w:r>
      <w:r>
        <w:rPr>
          <w:rFonts w:ascii="Times New Roman CYR" w:hAnsi="Times New Roman CYR" w:cs="Times New Roman CYR"/>
          <w:sz w:val="28"/>
          <w:szCs w:val="28"/>
        </w:rPr>
        <w:t>ный анализ содержания и задач деятельности и сопоставление ее требований с возможностями специалиста.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просветительской деятельности, мы решили оказать молодым специалистам информационную помощь в освоении основных норм, особенностей профессионального пов</w:t>
      </w:r>
      <w:r>
        <w:rPr>
          <w:rFonts w:ascii="Times New Roman CYR" w:hAnsi="Times New Roman CYR" w:cs="Times New Roman CYR"/>
          <w:sz w:val="28"/>
          <w:szCs w:val="28"/>
        </w:rPr>
        <w:t xml:space="preserve">едения, в повышении квалификации, пополнении психологических знаний.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консультационных и коррекционно-развивающих занятий, мы провели контрольную диагностику, в ходе которой выявлялась эффективность проведения экспериментальной программы п</w:t>
      </w:r>
      <w:r>
        <w:rPr>
          <w:rFonts w:ascii="Times New Roman CYR" w:hAnsi="Times New Roman CYR" w:cs="Times New Roman CYR"/>
          <w:sz w:val="28"/>
          <w:szCs w:val="28"/>
        </w:rPr>
        <w:t xml:space="preserve">о психологическому сопровождению адаптации молодых специалистов предприятия. Так, анализ результатов повторного тестирования свидетельствует, что самочувствие, активность и настроение у молодых специалистов экспериментальной группы стабилизировалось, если </w:t>
      </w:r>
      <w:r>
        <w:rPr>
          <w:rFonts w:ascii="Times New Roman CYR" w:hAnsi="Times New Roman CYR" w:cs="Times New Roman CYR"/>
          <w:sz w:val="28"/>
          <w:szCs w:val="28"/>
        </w:rPr>
        <w:t>до проведения формирующего этапа эксперимента, низкий фон настроения наблюдался у 63%, то после уже 17 %. По сравнению с результатами констатирующего этапа уровень тревожности снизился, если до реализации программы психологического сопровождения высокий ур</w:t>
      </w:r>
      <w:r>
        <w:rPr>
          <w:rFonts w:ascii="Times New Roman CYR" w:hAnsi="Times New Roman CYR" w:cs="Times New Roman CYR"/>
          <w:sz w:val="28"/>
          <w:szCs w:val="28"/>
        </w:rPr>
        <w:t xml:space="preserve">овень тревожности наблюдался у 67%, то после реализации программы высокий уровень тревожности остался только у 12 %.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показали, что 62% специалистов прослеживается увеличение показателей по шкалам (Д) - фактор ориентации на новое, интенции на ра</w:t>
      </w:r>
      <w:r>
        <w:rPr>
          <w:rFonts w:ascii="Times New Roman CYR" w:hAnsi="Times New Roman CYR" w:cs="Times New Roman CYR"/>
          <w:sz w:val="28"/>
          <w:szCs w:val="28"/>
        </w:rPr>
        <w:t>звитие, (Е) - фактор обретения самоконтроля, (Ж) - фактор обретения целей, (3) - фактор открытости миру. В начале эксперимента высокие показатели по данным шкалам были только у 33% - это может свидетельствовать о том, что у многих стабилизировалось эмоцион</w:t>
      </w:r>
      <w:r>
        <w:rPr>
          <w:rFonts w:ascii="Times New Roman CYR" w:hAnsi="Times New Roman CYR" w:cs="Times New Roman CYR"/>
          <w:sz w:val="28"/>
          <w:szCs w:val="28"/>
        </w:rPr>
        <w:t xml:space="preserve">альное состояние, повысился адаптационный потенциал, со стрессовыми ситуациями, возникшими в ходе работы, молодые специалисты способны справляться самостоятельно.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прохождения практики я изучила понятие и особенности психологической п</w:t>
      </w:r>
      <w:r>
        <w:rPr>
          <w:rFonts w:ascii="Times New Roman CYR" w:hAnsi="Times New Roman CYR" w:cs="Times New Roman CYR"/>
          <w:sz w:val="28"/>
          <w:szCs w:val="28"/>
        </w:rPr>
        <w:t xml:space="preserve">оддержки и сопровождения молодых специалистов.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профессия энергетика наполнена опасными ситуациями и разнообразными наряженными факторами, несущими потенциальную возможность повышенного эмоционального реагирования. Особенно данные проблемы ис</w:t>
      </w:r>
      <w:r>
        <w:rPr>
          <w:rFonts w:ascii="Times New Roman CYR" w:hAnsi="Times New Roman CYR" w:cs="Times New Roman CYR"/>
          <w:sz w:val="28"/>
          <w:szCs w:val="28"/>
        </w:rPr>
        <w:t>пытывают молодые специалисты, о чем нам показал анализ результатов исследования. Т.е. молодые специалисты, в процессе адаптации к профессиональной деятельности, испытывают большое количество проблем: это и процесс вхождения в новую для него социальную сред</w:t>
      </w:r>
      <w:r>
        <w:rPr>
          <w:rFonts w:ascii="Times New Roman CYR" w:hAnsi="Times New Roman CYR" w:cs="Times New Roman CYR"/>
          <w:sz w:val="28"/>
          <w:szCs w:val="28"/>
        </w:rPr>
        <w:t xml:space="preserve">у; это и преодоление так называемого дисбаланса между внутренними ожиданиями и новой социальной ситуацией.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в ходе эксперимента, позволяют нам сделать вывод о целесообразности и эффективности проведенной нами работы. Исследование сви</w:t>
      </w:r>
      <w:r>
        <w:rPr>
          <w:rFonts w:ascii="Times New Roman CYR" w:hAnsi="Times New Roman CYR" w:cs="Times New Roman CYR"/>
          <w:sz w:val="28"/>
          <w:szCs w:val="28"/>
        </w:rPr>
        <w:t>детельствует, что при психологическом сопровождении процесса вхождения специалистов в профессиональную деятельность значительно снижается тревожность, стрессовые переживания, повышается настроение и активность, улучшается общее самочувствие. Специфика корр</w:t>
      </w:r>
      <w:r>
        <w:rPr>
          <w:rFonts w:ascii="Times New Roman CYR" w:hAnsi="Times New Roman CYR" w:cs="Times New Roman CYR"/>
          <w:sz w:val="28"/>
          <w:szCs w:val="28"/>
        </w:rPr>
        <w:t>ектирующей деятельности по психологическому сопровождению молодых специалистов на ранних этапах вхождения их в профессиональную деятельность заключается в работе над формированием позитивной установки на преодоление трудностей, развитии чувства востребован</w:t>
      </w:r>
      <w:r>
        <w:rPr>
          <w:rFonts w:ascii="Times New Roman CYR" w:hAnsi="Times New Roman CYR" w:cs="Times New Roman CYR"/>
          <w:sz w:val="28"/>
          <w:szCs w:val="28"/>
        </w:rPr>
        <w:t xml:space="preserve">ности и социальной защищенности, актуализации резервных адаптационных возможностей молодого специалиста, освоение им основ саморегуляции в профессиональной деятельности.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ни один из вновь пришедших в ПС Камала-1 молодых специалистов не </w:t>
      </w:r>
      <w:r>
        <w:rPr>
          <w:rFonts w:ascii="Times New Roman CYR" w:hAnsi="Times New Roman CYR" w:cs="Times New Roman CYR"/>
          <w:sz w:val="28"/>
          <w:szCs w:val="28"/>
        </w:rPr>
        <w:t>уволился и не собирается это делать. В то время как раньше, когда психологическое сопровождение молодым специалистам не оказывалось - уровень текучести молодых кадров был достаточно высок. Это является наглядным примером того, что психологическое сопровожд</w:t>
      </w:r>
      <w:r>
        <w:rPr>
          <w:rFonts w:ascii="Times New Roman CYR" w:hAnsi="Times New Roman CYR" w:cs="Times New Roman CYR"/>
          <w:sz w:val="28"/>
          <w:szCs w:val="28"/>
        </w:rPr>
        <w:t>ение адаптации молодых специалистов в ПС Камала-1 является объективной необходимостью.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достигается оптимальное сочетание молодых, инициативных  опытных, высокопрофессиональных сотрудников, обеспечивающее преемственность поколений, передачу п</w:t>
      </w:r>
      <w:r>
        <w:rPr>
          <w:rFonts w:ascii="Times New Roman CYR" w:hAnsi="Times New Roman CYR" w:cs="Times New Roman CYR"/>
          <w:sz w:val="28"/>
          <w:szCs w:val="28"/>
        </w:rPr>
        <w:t>рофессиональных знаний и навыков.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адаптация персонал психологическая поддержка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период с 13.07. по 16.08. 2013 года я проходила производственную практику в ПС Камала-1, за время которой ознакомилась с организацией работы, как пр</w:t>
      </w:r>
      <w:r>
        <w:rPr>
          <w:rFonts w:ascii="Times New Roman CYR" w:hAnsi="Times New Roman CYR" w:cs="Times New Roman CYR"/>
          <w:sz w:val="28"/>
          <w:szCs w:val="28"/>
        </w:rPr>
        <w:t>едприятия в целом, так и с коллективом административно-управленческого персонала.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время прохождения практики я была принята на должность помощника психолога, поэтому подробно изучила деятельность психолога: его должностные и функциональные обязанности, </w:t>
      </w:r>
      <w:r>
        <w:rPr>
          <w:rFonts w:ascii="Times New Roman CYR" w:hAnsi="Times New Roman CYR" w:cs="Times New Roman CYR"/>
          <w:sz w:val="28"/>
          <w:szCs w:val="28"/>
        </w:rPr>
        <w:t xml:space="preserve">основные направления, методы и формы работы; ознакомилась с распорядком рабочего дня, текущими задачами, проблемами психолога, с нормативными документами. Все поручения и обязанности выполнялись в полном объеме.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большое внимание уделяет</w:t>
      </w:r>
      <w:r>
        <w:rPr>
          <w:rFonts w:ascii="Times New Roman CYR" w:hAnsi="Times New Roman CYR" w:cs="Times New Roman CYR"/>
          <w:sz w:val="28"/>
          <w:szCs w:val="28"/>
        </w:rPr>
        <w:t>ся созданию благоприятного социально-психологического климата в период адаптации молодых специалистов, которое позволит создать благоприятные условия для профессиональной деятельности. Поэтому, в соответствии с целью производственной практики - психологиче</w:t>
      </w:r>
      <w:r>
        <w:rPr>
          <w:rFonts w:ascii="Times New Roman CYR" w:hAnsi="Times New Roman CYR" w:cs="Times New Roman CYR"/>
          <w:sz w:val="28"/>
          <w:szCs w:val="28"/>
        </w:rPr>
        <w:t>ская поддержка и сопровождению адаптации молодых специалистов, - проведено ряд психологических тестов, позволяющих выявить особенности протекания адаптации и анализ их результатов.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позволяют нам сделать вывод о целесообразности и э</w:t>
      </w:r>
      <w:r>
        <w:rPr>
          <w:rFonts w:ascii="Times New Roman CYR" w:hAnsi="Times New Roman CYR" w:cs="Times New Roman CYR"/>
          <w:sz w:val="28"/>
          <w:szCs w:val="28"/>
        </w:rPr>
        <w:t>ффективности психологического сопровождения в период адаптации молодого специалиста, т.к. оно помогает продвижению в области профессии, успешной адаптации на предприятии в направлении профессионального само-совершенствования.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практики</w:t>
      </w:r>
      <w:r>
        <w:rPr>
          <w:rFonts w:ascii="Times New Roman CYR" w:hAnsi="Times New Roman CYR" w:cs="Times New Roman CYR"/>
          <w:sz w:val="28"/>
          <w:szCs w:val="28"/>
        </w:rPr>
        <w:t xml:space="preserve"> мне удалось: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овладеть формами и методами работы психолога на ПС Камала-1;</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факторы, влияющие на адаптацию молодого специалиста при поступлении на работу;</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приобрести навыки и профессиональные умения, в проведении исследования особенностей психологи</w:t>
      </w:r>
      <w:r>
        <w:rPr>
          <w:rFonts w:ascii="Times New Roman CYR" w:hAnsi="Times New Roman CYR" w:cs="Times New Roman CYR"/>
          <w:sz w:val="28"/>
          <w:szCs w:val="28"/>
        </w:rPr>
        <w:t>ческого сопровождения по адаптации молодых специалистов, а также в разработке мероприятий психологического сопровождения молодых специалистов, а именно комплекса консультационных и коррекционно-развивающих занятий.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совершенствования процесса ада</w:t>
      </w:r>
      <w:r>
        <w:rPr>
          <w:rFonts w:ascii="Times New Roman CYR" w:hAnsi="Times New Roman CYR" w:cs="Times New Roman CYR"/>
          <w:sz w:val="28"/>
          <w:szCs w:val="28"/>
        </w:rPr>
        <w:t xml:space="preserve">птации молодых специалистов можно предложить: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необходимо устранить недостаток практики во время обучения в вузе, для чего следует объединение усилий предприятия и учебных заведений по корректировке программ производственной практики с целью соз</w:t>
      </w:r>
      <w:r>
        <w:rPr>
          <w:rFonts w:ascii="Times New Roman CYR" w:hAnsi="Times New Roman CYR" w:cs="Times New Roman CYR"/>
          <w:sz w:val="28"/>
          <w:szCs w:val="28"/>
        </w:rPr>
        <w:t>дания оптимальных условий для получения конкретных практических знаний, с привлечением студентов к решению реальных производственных заданий.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на предприятии слабая осведомленность о возможной карьере и перспективах роста для молодого специалиста</w:t>
      </w:r>
      <w:r>
        <w:rPr>
          <w:rFonts w:ascii="Times New Roman CYR" w:hAnsi="Times New Roman CYR" w:cs="Times New Roman CYR"/>
          <w:sz w:val="28"/>
          <w:szCs w:val="28"/>
        </w:rPr>
        <w:t>. Для того чтобы фактор «перспективы карьерного роста» выполнял свою стимулирующую функцию, разработанные схемы планирования карьеры должны своевременно доводиться как до молодых специалистов, так и до всего коллектива.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необходимо в адаптационн</w:t>
      </w:r>
      <w:r>
        <w:rPr>
          <w:rFonts w:ascii="Times New Roman CYR" w:hAnsi="Times New Roman CYR" w:cs="Times New Roman CYR"/>
          <w:sz w:val="28"/>
          <w:szCs w:val="28"/>
        </w:rPr>
        <w:t xml:space="preserve">ом процессе молодых специалистов активнее использовать материальный мотивационный компонент.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практика прошла успешно, и мне удалось реализовать все намеченные цели и задачи: приобрести практический опыт и навыки работы с коллективом; углубить сво</w:t>
      </w:r>
      <w:r>
        <w:rPr>
          <w:rFonts w:ascii="Times New Roman CYR" w:hAnsi="Times New Roman CYR" w:cs="Times New Roman CYR"/>
          <w:sz w:val="28"/>
          <w:szCs w:val="28"/>
        </w:rPr>
        <w:t xml:space="preserve">и знания в психологии; сформировать умения по организации психологического исследования и анализировать полученные результаты.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Затруднений в процессе прохождения практики у меня не возникало.</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выразить благодарность персоналу ПС Камала-1, за помощь</w:t>
      </w:r>
      <w:r>
        <w:rPr>
          <w:rFonts w:ascii="Times New Roman CYR" w:hAnsi="Times New Roman CYR" w:cs="Times New Roman CYR"/>
          <w:sz w:val="28"/>
          <w:szCs w:val="28"/>
        </w:rPr>
        <w:t xml:space="preserve"> и доброжелательное отношение к практиканту; и особенно психологу предприятия за предоставленную возможность реализовать свои знания, полученные в институте и показать свои умения, а также получить полезный опыт работы и сформировать навыки практического п</w:t>
      </w:r>
      <w:r>
        <w:rPr>
          <w:rFonts w:ascii="Times New Roman CYR" w:hAnsi="Times New Roman CYR" w:cs="Times New Roman CYR"/>
          <w:sz w:val="28"/>
          <w:szCs w:val="28"/>
        </w:rPr>
        <w:t>сихолога.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Бекоева Д.Д. Практическая психология: учеб. пособие / Д.Д. Бекоева. - М.: Академия, 2009. - 192</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Берулава Г.А. Методологические основы деятельности практического психолога. - М.: Высшая школа, 2003. - 64 с.</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Бура</w:t>
      </w:r>
      <w:r>
        <w:rPr>
          <w:rFonts w:ascii="Times New Roman CYR" w:hAnsi="Times New Roman CYR" w:cs="Times New Roman CYR"/>
          <w:sz w:val="28"/>
          <w:szCs w:val="28"/>
        </w:rPr>
        <w:t>влева Н.А. Особенности психологической адаптации молодых специалистов / Н.А. Буравлева // Вектор науки ТГУ. - 2012. - №2(9). - С. 52-55.</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Личностная шкала проявлений тревоги (Дж.Тейлор, адаптация Т.А.Немчина) / Диагностика эмоционально-нравственного развити</w:t>
      </w:r>
      <w:r>
        <w:rPr>
          <w:rFonts w:ascii="Times New Roman CYR" w:hAnsi="Times New Roman CYR" w:cs="Times New Roman CYR"/>
          <w:sz w:val="28"/>
          <w:szCs w:val="28"/>
        </w:rPr>
        <w:t>я. Ред. и сост. И.Б.Дерманова. - СПб., 2002. - С.126-128.</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Рабочая книга практического психолога: Пособие для специалистов, работающих с персоналом / Под ред. А.А. Бодалева, А.А. Деркача, Л.Г. Лаптева. - М.: Изд-во Института Психотерапии, 2001. - 640 с.</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w:t>
      </w:r>
      <w:r>
        <w:rPr>
          <w:rFonts w:ascii="Times New Roman CYR" w:hAnsi="Times New Roman CYR" w:cs="Times New Roman CYR"/>
          <w:sz w:val="28"/>
          <w:szCs w:val="28"/>
        </w:rPr>
        <w:t>писок сокращений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ОАО - открытое акционерное общество.</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ЕЭС - единая энергетическая система.</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 - подстанции.</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ПМЭС - предприятие магистральных электрических сетей.</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ФСК - федеральная сетевая компания.</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СПК - социально-психологический климат.</w:t>
      </w:r>
    </w:p>
    <w:p w:rsidR="00000000" w:rsidRDefault="0020404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СПСК - социально-</w:t>
      </w:r>
      <w:r>
        <w:rPr>
          <w:rFonts w:ascii="Times New Roman CYR" w:hAnsi="Times New Roman CYR" w:cs="Times New Roman CYR"/>
          <w:sz w:val="28"/>
          <w:szCs w:val="28"/>
        </w:rPr>
        <w:t>психологическая самооценка коллектива.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20404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Структура компании</w:t>
      </w:r>
    </w:p>
    <w:p w:rsidR="00000000" w:rsidRDefault="00550A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38750" cy="535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5353050"/>
                    </a:xfrm>
                    <a:prstGeom prst="rect">
                      <a:avLst/>
                    </a:prstGeom>
                    <a:noFill/>
                    <a:ln>
                      <a:noFill/>
                    </a:ln>
                  </pic:spPr>
                </pic:pic>
              </a:graphicData>
            </a:graphic>
          </wp:inline>
        </w:drawing>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ПОЛОЖЕНИЕ О ПСИХОЛОГИЧЕСКОЙ СЛУЖБЕ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Общие положения</w:t>
      </w:r>
      <w:r>
        <w:rPr>
          <w:rFonts w:ascii="Times New Roman CYR" w:hAnsi="Times New Roman CYR" w:cs="Times New Roman CYR"/>
          <w:sz w:val="28"/>
          <w:szCs w:val="28"/>
        </w:rPr>
        <w:t xml:space="preserve">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Настоящее Положение определяет содержание и организацию деятельности психологической службы ОАО «ФСК ЕЭС» (далее по тексту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Служба пр</w:t>
      </w:r>
      <w:r>
        <w:rPr>
          <w:rFonts w:ascii="Times New Roman CYR" w:hAnsi="Times New Roman CYR" w:cs="Times New Roman CYR"/>
          <w:sz w:val="28"/>
          <w:szCs w:val="28"/>
        </w:rPr>
        <w:t>едназначена для социально-психологического обеспечения управления персоналом, формирования кадрового потенциала, анализа и прогнозирования основных тенденций развития коллективов ОАО «ФСК ЕЭС» (далее по тексту фирмы).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Служба является структурно-функцио</w:t>
      </w:r>
      <w:r>
        <w:rPr>
          <w:rFonts w:ascii="Times New Roman CYR" w:hAnsi="Times New Roman CYR" w:cs="Times New Roman CYR"/>
          <w:sz w:val="28"/>
          <w:szCs w:val="28"/>
        </w:rPr>
        <w:t>нальным объединением специалистов-психологов фирмы, осуществляющих свою деятельность на основе единых принципов, задач и методов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 своей работе Служба руководствуется законами и правовыми актами РФ, Уставом и иными нормативными документами фирм</w:t>
      </w:r>
      <w:r>
        <w:rPr>
          <w:rFonts w:ascii="Times New Roman CYR" w:hAnsi="Times New Roman CYR" w:cs="Times New Roman CYR"/>
          <w:sz w:val="28"/>
          <w:szCs w:val="28"/>
        </w:rPr>
        <w:t>ы, распоряжениями руководства открытое общество и его филиалов, настоящим Положением и нормами профессиональной этики.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Задачи и функции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Служба решает следующие задачи: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Повышение качества и оптимизация использования человеческих ресурсов откры</w:t>
      </w:r>
      <w:r>
        <w:rPr>
          <w:rFonts w:ascii="Times New Roman CYR" w:hAnsi="Times New Roman CYR" w:cs="Times New Roman CYR"/>
          <w:sz w:val="28"/>
          <w:szCs w:val="28"/>
        </w:rPr>
        <w:t>тое общество путем организации системы профессионально-психологического отбора и оценки персонала.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Социально-психологическое обеспечение групповой деятельности и мотивирования работников к производительному труду.</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Развитие персонала, усиление е</w:t>
      </w:r>
      <w:r>
        <w:rPr>
          <w:rFonts w:ascii="Times New Roman CYR" w:hAnsi="Times New Roman CYR" w:cs="Times New Roman CYR"/>
          <w:sz w:val="28"/>
          <w:szCs w:val="28"/>
        </w:rPr>
        <w:t>го клиенто-ориентированности, повышение управленческой и социально-психологической компетентности работников.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Участие в формировании резерва руководящих кадров, психологическая поддержка работников на различных этапах профессиональной карьеры.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.1.5. </w:t>
      </w:r>
      <w:r>
        <w:rPr>
          <w:rFonts w:ascii="Times New Roman CYR" w:hAnsi="Times New Roman CYR" w:cs="Times New Roman CYR"/>
          <w:sz w:val="28"/>
          <w:szCs w:val="28"/>
        </w:rPr>
        <w:t>Внедрение в практику современных, научно обоснованных методов управления персоналом, активизация инновационных процессов в коллективах фирмы.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Деятельность Службы осуществляется по следующим основным направлениям: психологическое изучение, социально-пси</w:t>
      </w:r>
      <w:r>
        <w:rPr>
          <w:rFonts w:ascii="Times New Roman CYR" w:hAnsi="Times New Roman CYR" w:cs="Times New Roman CYR"/>
          <w:sz w:val="28"/>
          <w:szCs w:val="28"/>
        </w:rPr>
        <w:t>хологическая работа и психологическое сопровождение персонала. При этом проводится: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Оценка индивидуально-психологических качеств, потенциала работников открытое общество и кандидатов на работу. Участие в расстановке персонала в соответствии с индивид</w:t>
      </w:r>
      <w:r>
        <w:rPr>
          <w:rFonts w:ascii="Times New Roman CYR" w:hAnsi="Times New Roman CYR" w:cs="Times New Roman CYR"/>
          <w:sz w:val="28"/>
          <w:szCs w:val="28"/>
        </w:rPr>
        <w:t>уально-психологическими особенностями и способностями.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Исследование деятельности в целях определения профессионально-важных качеств работников, разработки и экспериментальной проверки критериев их профессиональной пригодности.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Психологический а</w:t>
      </w:r>
      <w:r>
        <w:rPr>
          <w:rFonts w:ascii="Times New Roman CYR" w:hAnsi="Times New Roman CYR" w:cs="Times New Roman CYR"/>
          <w:sz w:val="28"/>
          <w:szCs w:val="28"/>
        </w:rPr>
        <w:t>нализ источников и состава резерва руководящих кадров, определение уровня развития деловых компетенций и управленческих навыков резервистов.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Анализ эффективности и апробация технологий отбора и ротации кадров, подготовки и развития персонала.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фирмы проведение исследований морально-психологического климата в коллективах. Мониторинг групповых процессов и межличностных отношений, оказание помощи руководителям в оптимизации деятельности персонала, разрешении проблемных ситуаций.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Организ</w:t>
      </w:r>
      <w:r>
        <w:rPr>
          <w:rFonts w:ascii="Times New Roman CYR" w:hAnsi="Times New Roman CYR" w:cs="Times New Roman CYR"/>
          <w:sz w:val="28"/>
          <w:szCs w:val="28"/>
        </w:rPr>
        <w:t>ационная диагностика и консалтинг управленческого звена в филиалах фирмы, анализ принимаемых решений в области управления человеческими ресурсами.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Участие в исследованиях по выявлению факторов, влияющих на имидж фирмы, эффективность его финансово-эко</w:t>
      </w:r>
      <w:r>
        <w:rPr>
          <w:rFonts w:ascii="Times New Roman CYR" w:hAnsi="Times New Roman CYR" w:cs="Times New Roman CYR"/>
          <w:sz w:val="28"/>
          <w:szCs w:val="28"/>
        </w:rPr>
        <w:t>номической деятельности и качество обслуживания клиентов.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Социально-психологический анализ движения кадров, закрепляемости и удовлетворенности трудом специалистов. Изучение условий труда.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Участие в формировании корпоративной культуры, мотивации</w:t>
      </w:r>
      <w:r>
        <w:rPr>
          <w:rFonts w:ascii="Times New Roman CYR" w:hAnsi="Times New Roman CYR" w:cs="Times New Roman CYR"/>
          <w:sz w:val="28"/>
          <w:szCs w:val="28"/>
        </w:rPr>
        <w:t xml:space="preserve"> работников к труду, профессиональному и должностному росту.</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.2.10. Содействие социальной и профессиональной адаптации, реализация мероприятий по поддержанию работоспособности сотрудников.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.2.11. Разработка и реализация программ социально-психологического </w:t>
      </w:r>
      <w:r>
        <w:rPr>
          <w:rFonts w:ascii="Times New Roman CYR" w:hAnsi="Times New Roman CYR" w:cs="Times New Roman CYR"/>
          <w:sz w:val="28"/>
          <w:szCs w:val="28"/>
        </w:rPr>
        <w:t>обучения персонала, поддержания необходимого уровня профессионально-важных качеств, развития творческой активности.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.2.12. Проведение индивидуальных консультаций, оказание помощи работникам в эффективном выполнении ими функциональных обязанностей.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Форм</w:t>
      </w:r>
      <w:r>
        <w:rPr>
          <w:rFonts w:ascii="Times New Roman CYR" w:hAnsi="Times New Roman CYR" w:cs="Times New Roman CYR"/>
          <w:sz w:val="28"/>
          <w:szCs w:val="28"/>
        </w:rPr>
        <w:t>ы и методы социально-психологического обеспечения определяются специалистами Службы исходя из решаемых задач, особенностей производственной ситуации, условий и возможностей их применения.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Основными методами социально-психологического обеспечения являют</w:t>
      </w:r>
      <w:r>
        <w:rPr>
          <w:rFonts w:ascii="Times New Roman CYR" w:hAnsi="Times New Roman CYR" w:cs="Times New Roman CYR"/>
          <w:sz w:val="28"/>
          <w:szCs w:val="28"/>
        </w:rPr>
        <w:t>ся: наблюдение, интервью, анкетирование, психодиагностическое исследование, эксперимент, социометрия, анализ результатов деятельности и документов, экспертиза, конкурс, социально-психологический тренинг, деловая игра, консультирование, статистический анали</w:t>
      </w:r>
      <w:r>
        <w:rPr>
          <w:rFonts w:ascii="Times New Roman CYR" w:hAnsi="Times New Roman CYR" w:cs="Times New Roman CYR"/>
          <w:sz w:val="28"/>
          <w:szCs w:val="28"/>
        </w:rPr>
        <w:t>з данных и др.</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 своему статусу специалисты Службы являются экспертами по вопросам, входящим в их компетенцию.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Применение методов психологической диагностики, проведение социально-психологических исследований работниками фирмы, не входящими в сост</w:t>
      </w:r>
      <w:r>
        <w:rPr>
          <w:rFonts w:ascii="Times New Roman CYR" w:hAnsi="Times New Roman CYR" w:cs="Times New Roman CYR"/>
          <w:sz w:val="28"/>
          <w:szCs w:val="28"/>
        </w:rPr>
        <w:t>ав Службы, не допускается.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Привлечение специалистов из сторонних организаций для проведения мероприятий социально-психологического обеспечения согласовывается с Управлением по работе с персоналом ОАО «ФСК ЕЭС».</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Организация работы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3.1. Служба </w:t>
      </w:r>
      <w:r>
        <w:rPr>
          <w:rFonts w:ascii="Times New Roman CYR" w:hAnsi="Times New Roman CYR" w:cs="Times New Roman CYR"/>
          <w:sz w:val="28"/>
          <w:szCs w:val="28"/>
        </w:rPr>
        <w:t>организуется в составе подразделений по работе с персоналом и функционирует на уровне фирмы, фирм и отделений. Структура Службы утверждается руководителем открытое общество и может быть представлена подразделением (отдел, сектор, функциональная группа) или</w:t>
      </w:r>
      <w:r>
        <w:rPr>
          <w:rFonts w:ascii="Times New Roman CYR" w:hAnsi="Times New Roman CYR" w:cs="Times New Roman CYR"/>
          <w:sz w:val="28"/>
          <w:szCs w:val="28"/>
        </w:rPr>
        <w:t xml:space="preserve"> специалистом.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Общее руководство мероприятиями социально-психологического обеспечения в унитарное предприятие е осуществляет Управление по работе с персоналом ОАО «ФСК ЕЭС», которое: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устанавливает единые организационные и методологические принципы, ра</w:t>
      </w:r>
      <w:r>
        <w:rPr>
          <w:rFonts w:ascii="Times New Roman CYR" w:hAnsi="Times New Roman CYR" w:cs="Times New Roman CYR"/>
          <w:sz w:val="28"/>
          <w:szCs w:val="28"/>
        </w:rPr>
        <w:t>зрабатывает нормативные основы функционирования Службы и контролирует их выполнение;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научно-методическое руководство;</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обеспечивает единство методических подходов в психологической работе;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определяет приоритетные направления развития Службы, со</w:t>
      </w:r>
      <w:r>
        <w:rPr>
          <w:rFonts w:ascii="Times New Roman CYR" w:hAnsi="Times New Roman CYR" w:cs="Times New Roman CYR"/>
          <w:sz w:val="28"/>
          <w:szCs w:val="28"/>
        </w:rPr>
        <w:t>циально-психологических исследований в системе открытое общество и организует их проведение;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 экспертную оценку применяемых в унитарное предприятие е методик и методических приемов психологической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организует повышение квалификации специалис</w:t>
      </w:r>
      <w:r>
        <w:rPr>
          <w:rFonts w:ascii="Times New Roman CYR" w:hAnsi="Times New Roman CYR" w:cs="Times New Roman CYR"/>
          <w:sz w:val="28"/>
          <w:szCs w:val="28"/>
        </w:rPr>
        <w:t>тов Службы фирм;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 оценку практической компетентности действующих специалистов и согласовывает кандидатов, рассматриваемых для работы в составе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 отчетность по итогам деятельности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Подразделение Службы или специалисты о от</w:t>
      </w:r>
      <w:r>
        <w:rPr>
          <w:rFonts w:ascii="Times New Roman CYR" w:hAnsi="Times New Roman CYR" w:cs="Times New Roman CYR"/>
          <w:sz w:val="28"/>
          <w:szCs w:val="28"/>
        </w:rPr>
        <w:t>крытое общество и организационно подчиненных ему отделений образуют региональную психологическую службу. Ответственность за ее организацию и состояние несут руководители подразделений по работе с персоналом.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руководства региональной службой Управл</w:t>
      </w:r>
      <w:r>
        <w:rPr>
          <w:rFonts w:ascii="Times New Roman CYR" w:hAnsi="Times New Roman CYR" w:cs="Times New Roman CYR"/>
          <w:sz w:val="28"/>
          <w:szCs w:val="28"/>
        </w:rPr>
        <w:t>ение по работе с персоналом фирмы: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методическое (инструментальное) обеспечение психологической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координирует деятельность специалистов аппарата открытое общество и отделений по выполнению задач Службы и ее развитию;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планирует и организ</w:t>
      </w:r>
      <w:r>
        <w:rPr>
          <w:rFonts w:ascii="Times New Roman CYR" w:hAnsi="Times New Roman CYR" w:cs="Times New Roman CYR"/>
          <w:sz w:val="28"/>
          <w:szCs w:val="28"/>
        </w:rPr>
        <w:t>ует взаимодействие специалистов региональной службы в целях решения актуальных проблем работы с персоналом фирмы;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обеспечивает условия для роста профессиональной эффективности специалистов Службы и соблюдения стандартов психологической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 под</w:t>
      </w:r>
      <w:r>
        <w:rPr>
          <w:rFonts w:ascii="Times New Roman CYR" w:hAnsi="Times New Roman CYR" w:cs="Times New Roman CYR"/>
          <w:sz w:val="28"/>
          <w:szCs w:val="28"/>
        </w:rPr>
        <w:t>бор кандидатов в состав региональной службы, организует повышение профессиональной квалификации действующих специалистов;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контроль над выполнением корпоративных норм и требований к организации Службы, рекомендаций по социально-психологическому</w:t>
      </w:r>
      <w:r>
        <w:rPr>
          <w:rFonts w:ascii="Times New Roman CYR" w:hAnsi="Times New Roman CYR" w:cs="Times New Roman CYR"/>
          <w:sz w:val="28"/>
          <w:szCs w:val="28"/>
        </w:rPr>
        <w:t xml:space="preserve"> обеспечению;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 базы данных психологической информации и отчетность по итогам деятельности региональной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Управление по работе с персоналом ОАО «ФСК ЕЭС» осуществляет руководство региональной службой отделений.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Специалисты Службы рабо</w:t>
      </w:r>
      <w:r>
        <w:rPr>
          <w:rFonts w:ascii="Times New Roman CYR" w:hAnsi="Times New Roman CYR" w:cs="Times New Roman CYR"/>
          <w:sz w:val="28"/>
          <w:szCs w:val="28"/>
        </w:rPr>
        <w:t>тают на должностях психологов, либо руководителей подразделений Службы. Должностные обязанности специалистов Службы разрабатываются на основании соответствующих Типовых должностных инструкций.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Деятельность подразделения Службы осуществляется на основан</w:t>
      </w:r>
      <w:r>
        <w:rPr>
          <w:rFonts w:ascii="Times New Roman CYR" w:hAnsi="Times New Roman CYR" w:cs="Times New Roman CYR"/>
          <w:sz w:val="28"/>
          <w:szCs w:val="28"/>
        </w:rPr>
        <w:t xml:space="preserve">ии Типового положения. На руководителя возлагается руководство текущей деятельностью этого подразделения и координация деятельности региональной психологической службы.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 своей деятельности специалисты Службы функционально подчиняются руководителю под</w:t>
      </w:r>
      <w:r>
        <w:rPr>
          <w:rFonts w:ascii="Times New Roman CYR" w:hAnsi="Times New Roman CYR" w:cs="Times New Roman CYR"/>
          <w:sz w:val="28"/>
          <w:szCs w:val="28"/>
        </w:rPr>
        <w:t>разделения по работе с персоналом и руководствуются методическими указаниями и рекомендациями Управления по работе с персоналом ОАО «ФСК ЕЭС» (предприятия).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Специалисты Службы планируют свою работу и организуют взаимодействие с другими подразделениями,</w:t>
      </w:r>
      <w:r>
        <w:rPr>
          <w:rFonts w:ascii="Times New Roman CYR" w:hAnsi="Times New Roman CYR" w:cs="Times New Roman CYR"/>
          <w:sz w:val="28"/>
          <w:szCs w:val="28"/>
        </w:rPr>
        <w:t xml:space="preserve"> исходя из перспективных и текущих задач по социально-психологическому обеспечению. Планы работы утверждаются руководителем кадровой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При необходимости решения комплексно-исследовательских задач оценки, развития персонала и сопровождения основно</w:t>
      </w:r>
      <w:r>
        <w:rPr>
          <w:rFonts w:ascii="Times New Roman CYR" w:hAnsi="Times New Roman CYR" w:cs="Times New Roman CYR"/>
          <w:sz w:val="28"/>
          <w:szCs w:val="28"/>
        </w:rPr>
        <w:t>й деятельности открытое общество могут создаваться временные группы с привлечением специалистов Службы других филиалов и работников подразделений фирмы.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По результатам практической деятельности специалисты Службы готовят аналитические материалы, заклю</w:t>
      </w:r>
      <w:r>
        <w:rPr>
          <w:rFonts w:ascii="Times New Roman CYR" w:hAnsi="Times New Roman CYR" w:cs="Times New Roman CYR"/>
          <w:sz w:val="28"/>
          <w:szCs w:val="28"/>
        </w:rPr>
        <w:t>чения и рекомендации по вопросам, входящим в их компетенцию. Выводы по результатам исследований должны быть научно обоснованы.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 Материалы психологических исследований имеют целевое назначение и хранятся на правах конфиденциальных документов.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Оцен</w:t>
      </w:r>
      <w:r>
        <w:rPr>
          <w:rFonts w:ascii="Times New Roman CYR" w:hAnsi="Times New Roman CYR" w:cs="Times New Roman CYR"/>
          <w:sz w:val="28"/>
          <w:szCs w:val="28"/>
        </w:rPr>
        <w:t>ку прямых руководителей специалистов Службы: председателя о открытое общество(управляющего отделением), руководителя кадровой службы и кандидатов на эти должности проводят специалисты Службы вышестоящей структуры управления.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Для проведения психологиче</w:t>
      </w:r>
      <w:r>
        <w:rPr>
          <w:rFonts w:ascii="Times New Roman CYR" w:hAnsi="Times New Roman CYR" w:cs="Times New Roman CYR"/>
          <w:sz w:val="28"/>
          <w:szCs w:val="28"/>
        </w:rPr>
        <w:t>ской работы организуется «рабочее место психолога», предназначенное для индивидуальных психодиагностических исследований, интервью, консультаций, мероприятий психологической помощи и развития, ведения делопроизводства и хранения психологической информации.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«Рабочее место психолога» создается в отдельном помещении и оборудуется средствами оргтехники, отвечающими системным требованиям прикладного программного обеспечения, аудио-видеотехникой, учебными и методическими пособиями, диагностическими материалами и </w:t>
      </w:r>
      <w:r>
        <w:rPr>
          <w:rFonts w:ascii="Times New Roman CYR" w:hAnsi="Times New Roman CYR" w:cs="Times New Roman CYR"/>
          <w:sz w:val="28"/>
          <w:szCs w:val="28"/>
        </w:rPr>
        <w:t>другими необходимыми средствами труда.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Специалистами Службы в обязательном порядке ведется следующая документация: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регистрации психодиагностических исследований;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сводные таблицы социально-психологических данных;</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протоколы психологических методи</w:t>
      </w:r>
      <w:r>
        <w:rPr>
          <w:rFonts w:ascii="Times New Roman CYR" w:hAnsi="Times New Roman CYR" w:cs="Times New Roman CYR"/>
          <w:sz w:val="28"/>
          <w:szCs w:val="28"/>
        </w:rPr>
        <w:t>к;</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отчеты и заключения.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Ответственность за сохранность психологической информации, инструментария и порядок их использования несет специалист Службы, а в его отсутствие - руководитель подразделения по работе с персоналом.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Специалисты Службы готов</w:t>
      </w:r>
      <w:r>
        <w:rPr>
          <w:rFonts w:ascii="Times New Roman CYR" w:hAnsi="Times New Roman CYR" w:cs="Times New Roman CYR"/>
          <w:sz w:val="28"/>
          <w:szCs w:val="28"/>
        </w:rPr>
        <w:t>ят годовой отчет о своей деятельности по социально-психологическому обеспечению работы с персоналом, содержащий количественные и качественные показатели.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4. Научно-методическое обеспечение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Научно-методическое обеспечение деятельности Службы осуществл</w:t>
      </w:r>
      <w:r>
        <w:rPr>
          <w:rFonts w:ascii="Times New Roman CYR" w:hAnsi="Times New Roman CYR" w:cs="Times New Roman CYR"/>
          <w:sz w:val="28"/>
          <w:szCs w:val="28"/>
        </w:rPr>
        <w:t>яют Управление по работе с персоналом ОАО «ФСК ЕЭС» и аналогичные подразделения фирм.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Задачами научно-методического обеспечения являются: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методологических основ организации и проведения мероприятий социально-психологического обеспечения в у</w:t>
      </w:r>
      <w:r>
        <w:rPr>
          <w:rFonts w:ascii="Times New Roman CYR" w:hAnsi="Times New Roman CYR" w:cs="Times New Roman CYR"/>
          <w:sz w:val="28"/>
          <w:szCs w:val="28"/>
        </w:rPr>
        <w:t>нитарное предприятие 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критериев эффективности психологической работы;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условиям деятельности достижений практической психологии, теории управления и менеджмента персонала;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новых форм и методов психологической работы, их эк</w:t>
      </w:r>
      <w:r>
        <w:rPr>
          <w:rFonts w:ascii="Times New Roman CYR" w:hAnsi="Times New Roman CYR" w:cs="Times New Roman CYR"/>
          <w:sz w:val="28"/>
          <w:szCs w:val="28"/>
        </w:rPr>
        <w:t>спериментальная проверка и разработка рекомендаций по применению;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системы сбора, обработки и анализа данных;</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отраслевых психологических норм;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распространение накопленного опыта, подготовка аналитических и информационно</w:t>
      </w:r>
      <w:r>
        <w:rPr>
          <w:rFonts w:ascii="Times New Roman CYR" w:hAnsi="Times New Roman CYR" w:cs="Times New Roman CYR"/>
          <w:sz w:val="28"/>
          <w:szCs w:val="28"/>
        </w:rPr>
        <w:t>-справочных материалов, программ, методических и учебных пособий;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профильными научно-исследовательскими, учебными заведениями, Российским психологическим обществом и другими профессиональными сообществами;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уровня профессиональн</w:t>
      </w:r>
      <w:r>
        <w:rPr>
          <w:rFonts w:ascii="Times New Roman CYR" w:hAnsi="Times New Roman CYR" w:cs="Times New Roman CYR"/>
          <w:sz w:val="28"/>
          <w:szCs w:val="28"/>
        </w:rPr>
        <w:t>ой компетентности специалистов Службы путем передачи психологических технологий и контроля (супервизии).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Для решения задач научно-методического обеспечения деятельности Службы могут создаваться экспертные группы из числа специалистов Службы, сотруднико</w:t>
      </w:r>
      <w:r>
        <w:rPr>
          <w:rFonts w:ascii="Times New Roman CYR" w:hAnsi="Times New Roman CYR" w:cs="Times New Roman CYR"/>
          <w:sz w:val="28"/>
          <w:szCs w:val="28"/>
        </w:rPr>
        <w:t>в структурных подразделений открытое общество и внешних консультантов.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pacing w:val="-6"/>
          <w:sz w:val="28"/>
          <w:szCs w:val="28"/>
        </w:rPr>
      </w:pPr>
      <w:r>
        <w:rPr>
          <w:rFonts w:ascii="Times New Roman CYR" w:hAnsi="Times New Roman CYR" w:cs="Times New Roman CYR"/>
          <w:b/>
          <w:bCs/>
          <w:spacing w:val="-6"/>
          <w:sz w:val="28"/>
          <w:szCs w:val="28"/>
        </w:rPr>
        <w:t>5. Подбор и повышение квалификации специалистов службы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 На должности специалистов Службы принимаются лица, окончившие профильные высшие учебные заведения по специальности «психологи</w:t>
      </w:r>
      <w:r>
        <w:rPr>
          <w:rFonts w:ascii="Times New Roman CYR" w:hAnsi="Times New Roman CYR" w:cs="Times New Roman CYR"/>
          <w:sz w:val="28"/>
          <w:szCs w:val="28"/>
        </w:rPr>
        <w:t>я», которым присвоена квалификация «Психолог», и имеющие опыт практической работы по специальности не менее 3-х лет. В необходимых случаях на должности специалистов Службы могут приниматься специалисты, имеющие квалификацию «Социолог».</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Подбор специалис</w:t>
      </w:r>
      <w:r>
        <w:rPr>
          <w:rFonts w:ascii="Times New Roman CYR" w:hAnsi="Times New Roman CYR" w:cs="Times New Roman CYR"/>
          <w:sz w:val="28"/>
          <w:szCs w:val="28"/>
        </w:rPr>
        <w:t>тов в состав Службы осуществляется в соответствии с квалификационной характеристикой «Психолог».</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Кандидаты в состав Службы проходят согласование и оценку профессиональной компетентности в Управлении по работе с персоналом ОАО «ФСК ЕЭС».</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Прием на ра</w:t>
      </w:r>
      <w:r>
        <w:rPr>
          <w:rFonts w:ascii="Times New Roman CYR" w:hAnsi="Times New Roman CYR" w:cs="Times New Roman CYR"/>
          <w:sz w:val="28"/>
          <w:szCs w:val="28"/>
        </w:rPr>
        <w:t>боту специалистов Службы осуществляется в соответствии с установленным порядком.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Методические семинары для специалистов Службы проводятся фирмой и фирмами не реже одного раза в два года.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Специалисты Службы проходят повышение квалификации в соответс</w:t>
      </w:r>
      <w:r>
        <w:rPr>
          <w:rFonts w:ascii="Times New Roman CYR" w:hAnsi="Times New Roman CYR" w:cs="Times New Roman CYR"/>
          <w:sz w:val="28"/>
          <w:szCs w:val="28"/>
        </w:rPr>
        <w:t>твии с планами обучения персонала не реже одного раза в три года.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Общая схема работы с молодыми специалистами на предприятии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Прохождение производственной и функциональной практики в подразделениях предприятия.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Прием на работу молодого </w:t>
      </w:r>
      <w:r>
        <w:rPr>
          <w:rFonts w:ascii="Times New Roman CYR" w:hAnsi="Times New Roman CYR" w:cs="Times New Roman CYR"/>
          <w:sz w:val="28"/>
          <w:szCs w:val="28"/>
        </w:rPr>
        <w:t>специалиста в отдел персонала.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Собеседование с заместителем руководителя по кадрам и председателем совета молодых специалистов.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адаптация молодого специалиста (1-3 месяца):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выпускников вузов - приказ о стажировке, встреча с руководителе</w:t>
      </w:r>
      <w:r>
        <w:rPr>
          <w:rFonts w:ascii="Times New Roman CYR" w:hAnsi="Times New Roman CYR" w:cs="Times New Roman CYR"/>
          <w:sz w:val="28"/>
          <w:szCs w:val="28"/>
        </w:rPr>
        <w:t xml:space="preserve">м стажировки, составление и утверждение индивидуального плана адаптации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выпускников техникумов - приказ о наставничестве, встреча с наставниками и подготовка плана адаптации на рабочем месте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Профессиональная адаптация на рабочем месте (до 3-х лет):</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Стажировка в течение года, наставничество;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Составление отчета по стажировке;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Рассмотрение и принятие решения комиссии после завершения стажировки;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заданий руководителя на рабочем месте;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научно-технических советах и конференциях;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частие в рационализаторской и изобретательской работе.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деловой квалификации (курсы - ИПК, школа менеджеров, курсы рационализаторов).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профессиональной адаптации и включение в резерв: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потенциала специалиста.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индивидуального</w:t>
      </w:r>
      <w:r>
        <w:rPr>
          <w:rFonts w:ascii="Times New Roman CYR" w:hAnsi="Times New Roman CYR" w:cs="Times New Roman CYR"/>
          <w:sz w:val="28"/>
          <w:szCs w:val="28"/>
        </w:rPr>
        <w:t xml:space="preserve"> вклада.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Вхождение в трудовой коллектив.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профессионального выдвижения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Приложение Г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Индивидуальный план стажировки молодого специалиста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СТАЖЕР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Калягин Евгений Николаевич</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- 25 лет</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 Томский политехнический университет в 20</w:t>
      </w:r>
      <w:r>
        <w:rPr>
          <w:rFonts w:ascii="Times New Roman CYR" w:hAnsi="Times New Roman CYR" w:cs="Times New Roman CYR"/>
          <w:sz w:val="28"/>
          <w:szCs w:val="28"/>
        </w:rPr>
        <w:t>13 г.</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 инженер-электрик</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Занимаемая должность - мастер цеха № 3</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индивидуального творческого задания - Вентиляция помещений трансформаторов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СТАЖИРОВКИ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Еремин Олег Иванович</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Должность - старший мастер цеха № 3</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стажиров</w:t>
      </w:r>
      <w:r>
        <w:rPr>
          <w:rFonts w:ascii="Times New Roman CYR" w:hAnsi="Times New Roman CYR" w:cs="Times New Roman CYR"/>
          <w:sz w:val="28"/>
          <w:szCs w:val="28"/>
        </w:rPr>
        <w:t>ки - 15 сентября 2012 г.</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стажировки - 16 августа 2014 г.</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5564"/>
        <w:gridCol w:w="1896"/>
        <w:gridCol w:w="1404"/>
      </w:tblGrid>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работ</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Срок  исполнения</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Отметка </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Изучить технологический процесс в цехе № 3</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квартал 2012</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Изучить технологическую документацию</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 квартал 2012</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w:t>
            </w:r>
            <w:r>
              <w:rPr>
                <w:rFonts w:ascii="Times New Roman CYR" w:hAnsi="Times New Roman CYR" w:cs="Times New Roman CYR"/>
                <w:sz w:val="20"/>
                <w:szCs w:val="20"/>
              </w:rPr>
              <w:t>етить с целью обмена опытом другие цехи завода</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течение 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Принять участие в заводской научно-практической конференции молодых ученых и специалистов</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 квартал 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Подать не менее одного рационализаторского предложения по соверше</w:t>
            </w:r>
            <w:r>
              <w:rPr>
                <w:rFonts w:ascii="Times New Roman CYR" w:hAnsi="Times New Roman CYR" w:cs="Times New Roman CYR"/>
                <w:sz w:val="20"/>
                <w:szCs w:val="20"/>
              </w:rPr>
              <w:t>нствованию технологических процессов в цехе № 3</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 квартал 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Изучить рекомендованный руководителем стажировки перечень литературы о развитии электронной техники в отрасли и зарубежных странах</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течение года</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Изучить функциональны</w:t>
            </w:r>
            <w:r>
              <w:rPr>
                <w:rFonts w:ascii="Times New Roman CYR" w:hAnsi="Times New Roman CYR" w:cs="Times New Roman CYR"/>
                <w:sz w:val="20"/>
                <w:szCs w:val="20"/>
              </w:rPr>
              <w:t>е права и обязанности инженера-технолога в соответствии с должностной инструкцией</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Сентябрь 2012</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Написать статью в отраслевой журнал о целесообразности применения некоторых новых материалов в производстве</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Май 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Подготовиться к соб</w:t>
            </w:r>
            <w:r>
              <w:rPr>
                <w:rFonts w:ascii="Times New Roman CYR" w:hAnsi="Times New Roman CYR" w:cs="Times New Roman CYR"/>
                <w:sz w:val="20"/>
                <w:szCs w:val="20"/>
              </w:rPr>
              <w:t>еседованию по итогам стажировки</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Июль 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Принимать участие в соревнованиях на первенство завода по волейболу</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течение  2012-2013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Принимать участие в чтении лекций по технологии для рабочих, обучающихся в различных формах обучения</w:t>
            </w:r>
            <w:r>
              <w:rPr>
                <w:rFonts w:ascii="Times New Roman CYR" w:hAnsi="Times New Roman CYR" w:cs="Times New Roman CYR"/>
                <w:sz w:val="20"/>
                <w:szCs w:val="20"/>
              </w:rPr>
              <w:t xml:space="preserve"> на производстве</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течение  2012-2013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Принимать участие в общественной жизни предприятия</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течение  2012-2013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r w:rsidR="00000000">
        <w:tblPrEx>
          <w:tblCellMar>
            <w:top w:w="0" w:type="dxa"/>
            <w:bottom w:w="0" w:type="dxa"/>
          </w:tblCellMar>
        </w:tblPrEx>
        <w:trPr>
          <w:jc w:val="center"/>
        </w:trPr>
        <w:tc>
          <w:tcPr>
            <w:tcW w:w="66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56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Написание и защита творческой работы</w:t>
            </w:r>
          </w:p>
        </w:tc>
        <w:tc>
          <w:tcPr>
            <w:tcW w:w="18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Август 2013</w:t>
            </w:r>
          </w:p>
        </w:tc>
        <w:tc>
          <w:tcPr>
            <w:tcW w:w="1404"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Выполнено</w:t>
            </w:r>
          </w:p>
        </w:tc>
      </w:tr>
    </w:tbl>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Молодой специалист (Стажер</w:t>
      </w:r>
      <w:r>
        <w:rPr>
          <w:rFonts w:ascii="Times New Roman CYR" w:hAnsi="Times New Roman CYR" w:cs="Times New Roman CYR"/>
          <w:sz w:val="28"/>
          <w:szCs w:val="28"/>
        </w:rPr>
        <w:t>) ________________________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стажировки ____________________________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Ответственные за проведение стажировки________________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программы стажировки: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7"/>
        <w:gridCol w:w="5696"/>
        <w:gridCol w:w="1867"/>
      </w:tblGrid>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Дата </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работы и краткое содержание по плану стажировки</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Руководитель</w:t>
            </w:r>
          </w:p>
        </w:tc>
      </w:tr>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 xml:space="preserve"> 05.09.2012 по 03.11.2012</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технологического оборудования, обслуживаемого специалистами цеха № 3</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Еремин О.И.</w:t>
            </w:r>
          </w:p>
        </w:tc>
      </w:tr>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03.11.2012 по 31.12.2012</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Обмен опытом в оформлении нарядов-заданий на выполнение ремонтных работ эл. оборудования в цехе № 3</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Еремин О.И.</w:t>
            </w:r>
          </w:p>
        </w:tc>
      </w:tr>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02.01.2013 по 01.03.2013</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системы релейной защиты на эл. подстанции № 1 эл. цеха № 3</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Еремин О.И.</w:t>
            </w:r>
          </w:p>
        </w:tc>
      </w:tr>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01.03.2013 по 30.04.2013</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научных основ управления персоналом в цехе № 3</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Еремин О.И.</w:t>
            </w:r>
          </w:p>
        </w:tc>
      </w:tr>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03.05.2013 по 02.08.2013</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инструкций по э</w:t>
            </w:r>
            <w:r>
              <w:rPr>
                <w:rFonts w:ascii="Times New Roman CYR" w:hAnsi="Times New Roman CYR" w:cs="Times New Roman CYR"/>
                <w:sz w:val="20"/>
                <w:szCs w:val="20"/>
              </w:rPr>
              <w:t>лектробезопасности, охране труда и технике безопасности</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Еремин О.И.</w:t>
            </w:r>
          </w:p>
        </w:tc>
      </w:tr>
      <w:tr w:rsidR="00000000">
        <w:tblPrEx>
          <w:tblCellMar>
            <w:top w:w="0" w:type="dxa"/>
            <w:bottom w:w="0" w:type="dxa"/>
          </w:tblCellMar>
        </w:tblPrEx>
        <w:trPr>
          <w:jc w:val="center"/>
        </w:trPr>
        <w:tc>
          <w:tcPr>
            <w:tcW w:w="183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02.08.2013 по 16.08.2013</w:t>
            </w:r>
          </w:p>
        </w:tc>
        <w:tc>
          <w:tcPr>
            <w:tcW w:w="569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Подготовка к собеседованию по подведению итогов стажировки</w:t>
            </w:r>
          </w:p>
        </w:tc>
        <w:tc>
          <w:tcPr>
            <w:tcW w:w="186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Еремин О.И.</w:t>
            </w:r>
          </w:p>
        </w:tc>
      </w:tr>
    </w:tbl>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квалификации: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6255"/>
      </w:tblGrid>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Начало</w:t>
            </w:r>
          </w:p>
        </w:tc>
        <w:tc>
          <w:tcPr>
            <w:tcW w:w="1559"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Окончание</w:t>
            </w:r>
          </w:p>
        </w:tc>
        <w:tc>
          <w:tcPr>
            <w:tcW w:w="625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курсов, семинаров</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03.03.2013</w:t>
            </w:r>
          </w:p>
        </w:tc>
        <w:tc>
          <w:tcPr>
            <w:tcW w:w="1559"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02.04.2013</w:t>
            </w:r>
          </w:p>
        </w:tc>
        <w:tc>
          <w:tcPr>
            <w:tcW w:w="625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Курсы повышения квалификации в школе передовых методов труда на предприятии</w:t>
            </w:r>
          </w:p>
        </w:tc>
      </w:tr>
    </w:tbl>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Проработка специальной литературы: подобран специальный перечень литературы для изучения в период стажировки.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Поданные рационализаторские предложения, степе</w:t>
      </w:r>
      <w:r>
        <w:rPr>
          <w:rFonts w:ascii="Times New Roman CYR" w:hAnsi="Times New Roman CYR" w:cs="Times New Roman CYR"/>
          <w:sz w:val="28"/>
          <w:szCs w:val="28"/>
        </w:rPr>
        <w:t>нь участия: лично подал 1 рационализаторское предложение.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Отметка о внедрении рацпредложений: рационализаторское предложение автора Калягина Е.Н. внедрено в цехе № 3 с экономическим эффектом 123 000 тыс. руб. в год.</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Поданы авторские заявки (автор, соавтор)</w:t>
      </w:r>
      <w:r>
        <w:rPr>
          <w:rFonts w:ascii="Times New Roman CYR" w:hAnsi="Times New Roman CYR" w:cs="Times New Roman CYR"/>
          <w:sz w:val="28"/>
          <w:szCs w:val="28"/>
        </w:rPr>
        <w:t xml:space="preserve"> - нет.</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Выполняемая в течение периода стажировки общественная работа: общественный инспектор охраны труда и техники безопасности.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работе совета молодых специалистов: подготовил доклад на научно-практическую конференцию молодых специалистов.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w:t>
      </w:r>
      <w:r>
        <w:rPr>
          <w:rFonts w:ascii="Times New Roman CYR" w:hAnsi="Times New Roman CYR" w:cs="Times New Roman CYR"/>
          <w:sz w:val="28"/>
          <w:szCs w:val="28"/>
        </w:rPr>
        <w:t>а уровня вузовской подготовки: отлично.</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Поощрения (какие и за что, номер распоряжения и его дата): объявлена благодарность (распоряжение № 3 от 18.08.2013) за активное участие в работе секции научно-технического творчества.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Взыскания (кем наложено и за что</w:t>
      </w:r>
      <w:r>
        <w:rPr>
          <w:rFonts w:ascii="Times New Roman CYR" w:hAnsi="Times New Roman CYR" w:cs="Times New Roman CYR"/>
          <w:sz w:val="28"/>
          <w:szCs w:val="28"/>
        </w:rPr>
        <w:t>, номер распоряжения и его дата): не имеет.</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экспертной комиссии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Калягин Геннадий Валерьевич</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проведения: 29.04.05</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Присутствовали: ___________________________________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комиссии</w:t>
      </w:r>
      <w:r>
        <w:rPr>
          <w:rFonts w:ascii="Times New Roman CYR" w:hAnsi="Times New Roman CYR" w:cs="Times New Roman CYR"/>
          <w:sz w:val="28"/>
          <w:szCs w:val="28"/>
        </w:rPr>
        <w:t>:_________________________________________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Члены комиссии:______________________________________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от проекта, разработанного в творческом задании: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Есть фактический экономический эффект_________________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Есть планируемый экономический эффект_____</w:t>
      </w:r>
      <w:r>
        <w:rPr>
          <w:rFonts w:ascii="Times New Roman CYR" w:hAnsi="Times New Roman CYR" w:cs="Times New Roman CYR"/>
          <w:sz w:val="28"/>
          <w:szCs w:val="28"/>
        </w:rPr>
        <w:t>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Разработанная тема не имеет экономического эффекта, но есть другой эффект (например, улучшение условий труда и т.д.)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темы творческого задания: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Тема актуальна для предприятия в целом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Тема актуальна для данного п</w:t>
      </w:r>
      <w:r>
        <w:rPr>
          <w:rFonts w:ascii="Times New Roman CYR" w:hAnsi="Times New Roman CYR" w:cs="Times New Roman CYR"/>
          <w:sz w:val="28"/>
          <w:szCs w:val="28"/>
        </w:rPr>
        <w:t xml:space="preserve">одразделения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Тема не актуальна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внедрения разработки: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Разработка внедрена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Разработка на стадии внедрения или включена в план</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Разработка будет рассмотрена или внедрена при некоторых условиях</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Разработка носит аналитический характер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епень решения поставленной задачи: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Тема творческого задания разработана полностью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Тема разработана более чем на 50%</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Тема разработана менее чем на 50%</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Тема не разработана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работы в составе группы специалистов или индивидуально:</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Раб</w:t>
      </w:r>
      <w:r>
        <w:rPr>
          <w:rFonts w:ascii="Times New Roman CYR" w:hAnsi="Times New Roman CYR" w:cs="Times New Roman CYR"/>
          <w:sz w:val="28"/>
          <w:szCs w:val="28"/>
        </w:rPr>
        <w:t>ота выполнена самостоятельно</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Работа выполнена в составе группы специалистов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Укажите наиболее эффективные, на ваш взгляд, направления развития молодого специалиста: </w:t>
      </w:r>
      <w:r>
        <w:rPr>
          <w:rFonts w:ascii="Times New Roman CYR" w:hAnsi="Times New Roman CYR" w:cs="Times New Roman CYR"/>
          <w:i/>
          <w:iCs/>
          <w:sz w:val="28"/>
          <w:szCs w:val="28"/>
        </w:rPr>
        <w:t>резерв на должность начальника бюро</w:t>
      </w:r>
      <w:r>
        <w:rPr>
          <w:rFonts w:ascii="Times New Roman CYR" w:hAnsi="Times New Roman CYR" w:cs="Times New Roman CYR"/>
          <w:sz w:val="28"/>
          <w:szCs w:val="28"/>
        </w:rPr>
        <w:t>.</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оценка (по 5-балльной шкале): </w:t>
      </w:r>
      <w:r>
        <w:rPr>
          <w:rFonts w:ascii="Times New Roman CYR" w:hAnsi="Times New Roman CYR" w:cs="Times New Roman CYR"/>
          <w:i/>
          <w:iCs/>
          <w:sz w:val="28"/>
          <w:szCs w:val="28"/>
        </w:rPr>
        <w:t>отлично</w:t>
      </w:r>
      <w:r>
        <w:rPr>
          <w:rFonts w:ascii="Times New Roman CYR" w:hAnsi="Times New Roman CYR" w:cs="Times New Roman CYR"/>
          <w:sz w:val="28"/>
          <w:szCs w:val="28"/>
        </w:rPr>
        <w:t>.</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Замечан</w:t>
      </w:r>
      <w:r>
        <w:rPr>
          <w:rFonts w:ascii="Times New Roman CYR" w:hAnsi="Times New Roman CYR" w:cs="Times New Roman CYR"/>
          <w:sz w:val="28"/>
          <w:szCs w:val="28"/>
        </w:rPr>
        <w:t xml:space="preserve">ия и предложения комиссии: </w:t>
      </w:r>
      <w:r>
        <w:rPr>
          <w:rFonts w:ascii="Times New Roman CYR" w:hAnsi="Times New Roman CYR" w:cs="Times New Roman CYR"/>
          <w:i/>
          <w:iCs/>
          <w:sz w:val="28"/>
          <w:szCs w:val="28"/>
        </w:rPr>
        <w:t>Премировать, установить надбавку к окладу.</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Подписи: Председатель комиссии___________________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Члены комиссии___________________</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Д</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8"/>
          <w:szCs w:val="28"/>
        </w:rPr>
        <w:t>Личностная шкала проявлений тревоги Тейлора</w:t>
      </w:r>
      <w:r>
        <w:rPr>
          <w:rFonts w:ascii="Times New Roman CYR" w:hAnsi="Times New Roman CYR" w:cs="Times New Roman CYR"/>
          <w:sz w:val="24"/>
          <w:szCs w:val="24"/>
        </w:rPr>
        <w:t xml:space="preserve">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 адаптации Т.А. Немчинова)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w:t>
      </w:r>
      <w:r>
        <w:rPr>
          <w:rFonts w:ascii="Times New Roman CYR" w:hAnsi="Times New Roman CYR" w:cs="Times New Roman CYR"/>
          <w:sz w:val="28"/>
          <w:szCs w:val="28"/>
        </w:rPr>
        <w:t xml:space="preserve"> шкала проявлений тревоги Тейлора предназначена для измерения проявлений тревожности.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состоит из 50 утверждений, на которые обследуемый должен ответить «да» или «нет». Утверждения отбирались из набора утверждений Миннесотского многоаспектного личнос</w:t>
      </w:r>
      <w:r>
        <w:rPr>
          <w:rFonts w:ascii="Times New Roman CYR" w:hAnsi="Times New Roman CYR" w:cs="Times New Roman CYR"/>
          <w:sz w:val="28"/>
          <w:szCs w:val="28"/>
        </w:rPr>
        <w:t>тного опросника (MMPI). Выбор пунктов для теста осуществлялся на основе анализа их способности различать лиц с «хроническими реакциями тревоги». Тестирование продолжается 15-30 мин.</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удобства использования каждое утверждение предлагается испытуемому на </w:t>
      </w:r>
      <w:r>
        <w:rPr>
          <w:rFonts w:ascii="Times New Roman CYR" w:hAnsi="Times New Roman CYR" w:cs="Times New Roman CYR"/>
          <w:sz w:val="28"/>
          <w:szCs w:val="28"/>
        </w:rPr>
        <w:t>отдельной карточке.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известны варианты методики в адаптации Т.А. Немчинова, который дополнил опросник шкалой лжи, позволяющей судить о демонстративности, неискренности в ответах. Оба варианта опросника используются при индивидуальном и групповом обсле</w:t>
      </w:r>
      <w:r>
        <w:rPr>
          <w:rFonts w:ascii="Times New Roman CYR" w:hAnsi="Times New Roman CYR" w:cs="Times New Roman CYR"/>
          <w:sz w:val="28"/>
          <w:szCs w:val="28"/>
        </w:rPr>
        <w:t>довании, способны решать как теоретические, так и практические задачи и могут быть включены в батарею других тестов.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Инструкция.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Распределите карточки на две группы в зависимости от согласия или несогласия с утверждением. Время тестирования - 20-25 минут.</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Обработка результатов.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следует обработать результаты по шкале лжи. Она диагностирует склонность давать социально желательные ответы. Если этот показатель превышает 6 баллов, то это свидетельствует о неискренности испытуемого. Затем подсчитывается с</w:t>
      </w:r>
      <w:r>
        <w:rPr>
          <w:rFonts w:ascii="Times New Roman CYR" w:hAnsi="Times New Roman CYR" w:cs="Times New Roman CYR"/>
          <w:sz w:val="28"/>
          <w:szCs w:val="28"/>
        </w:rPr>
        <w:t>уммарная оценка по шкале тревоги.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Ключ.</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«да» на высказывания 14, 15, 16, 17, 18, 19, 20, 21, 22, 23, 24, 25, 26, 27, 28, 29, 30, 31, 32, 33, 34, 35, 36, 37. 38, 39, 40, 41, 42, 43, 44, 45, 46, 47, 48, 49, 50</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«нет» на высказывания 1, 2, 3, 4, 5,</w:t>
      </w:r>
      <w:r>
        <w:rPr>
          <w:rFonts w:ascii="Times New Roman CYR" w:hAnsi="Times New Roman CYR" w:cs="Times New Roman CYR"/>
          <w:sz w:val="28"/>
          <w:szCs w:val="28"/>
        </w:rPr>
        <w:t xml:space="preserve"> 6, 7, 8, 9, 10, 11, 12, 13</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Шкала лжи: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«да» к пунктам 2, 10, 55</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«нет» к пунктам 16, 20, 27, 29, 41, 51, 59.</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Интерпретация результатов.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40 - 50 баллов рассматривается как показатель очень высокого уровня тревоги;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- 40 баллов - свидетельствует </w:t>
      </w:r>
      <w:r>
        <w:rPr>
          <w:rFonts w:ascii="Times New Roman CYR" w:hAnsi="Times New Roman CYR" w:cs="Times New Roman CYR"/>
          <w:sz w:val="28"/>
          <w:szCs w:val="28"/>
        </w:rPr>
        <w:t>о высоком у ровне тревоги;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- 25 баллов - о среднем (с тенденцией к высокому) уровню;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 баллов - о среднем (с тенденцией к низкому) уровню;</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баллов - о низком уровне тревоги.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и диагностика самочувствия, активности и настроени</w:t>
      </w:r>
      <w:r>
        <w:rPr>
          <w:rFonts w:ascii="Times New Roman CYR" w:hAnsi="Times New Roman CYR" w:cs="Times New Roman CYR"/>
          <w:b/>
          <w:bCs/>
          <w:sz w:val="28"/>
          <w:szCs w:val="28"/>
        </w:rPr>
        <w:t>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методики САН</w:t>
      </w:r>
      <w:r>
        <w:rPr>
          <w:rFonts w:ascii="Times New Roman CYR" w:hAnsi="Times New Roman CYR" w:cs="Times New Roman CYR"/>
          <w:sz w:val="28"/>
          <w:szCs w:val="28"/>
        </w:rPr>
        <w:t>: Экспресс-оценка самочувствия, активности и настроения.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Описание методики САН</w:t>
      </w:r>
      <w:r>
        <w:rPr>
          <w:rFonts w:ascii="Times New Roman CYR" w:hAnsi="Times New Roman CYR" w:cs="Times New Roman CYR"/>
          <w:sz w:val="28"/>
          <w:szCs w:val="28"/>
        </w:rPr>
        <w:t>. 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w:t>
      </w:r>
      <w:r>
        <w:rPr>
          <w:rFonts w:ascii="Times New Roman CYR" w:hAnsi="Times New Roman CYR" w:cs="Times New Roman CYR"/>
          <w:sz w:val="28"/>
          <w:szCs w:val="28"/>
        </w:rPr>
        <w:t>рой испытуемый отмечает степень выраженности той или иной характеристики своего состояния.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 методики САН</w:t>
      </w:r>
      <w:r>
        <w:rPr>
          <w:rFonts w:ascii="Times New Roman CYR" w:hAnsi="Times New Roman CYR" w:cs="Times New Roman CYR"/>
          <w:sz w:val="28"/>
          <w:szCs w:val="28"/>
        </w:rPr>
        <w:t>. Вам предлагается описать свое состояние в данный момент с помощью таблицы, состоящей из 30 пар полярных признаков. Вы должны в каждой паре в</w:t>
      </w:r>
      <w:r>
        <w:rPr>
          <w:rFonts w:ascii="Times New Roman CYR" w:hAnsi="Times New Roman CYR" w:cs="Times New Roman CYR"/>
          <w:sz w:val="28"/>
          <w:szCs w:val="28"/>
        </w:rPr>
        <w:t>ыбрать ту характеристику, которая наиболее точно описывает Ваше состояние, и отметить цифру, которая соответствует степени выраженности данной характеристики.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Типовая карта методики САН</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инициалы_______________________________ Пол____ Возраст_____</w:t>
      </w:r>
      <w:r>
        <w:rPr>
          <w:rFonts w:ascii="Times New Roman CYR" w:hAnsi="Times New Roman CYR" w:cs="Times New Roman CYR"/>
          <w:sz w:val="28"/>
          <w:szCs w:val="28"/>
        </w:rPr>
        <w:t xml:space="preserve">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Дата_________________________ Время____________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45"/>
        <w:gridCol w:w="2610"/>
        <w:gridCol w:w="357"/>
        <w:gridCol w:w="358"/>
        <w:gridCol w:w="357"/>
        <w:gridCol w:w="358"/>
        <w:gridCol w:w="357"/>
        <w:gridCol w:w="358"/>
        <w:gridCol w:w="358"/>
        <w:gridCol w:w="3328"/>
      </w:tblGrid>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 хорошее</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 плохое</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Чувствую себя сильным</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Чувствую себя слабым</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Малоподвижный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Подвижный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Веселы</w:t>
            </w:r>
            <w:r>
              <w:rPr>
                <w:rFonts w:ascii="Times New Roman CYR" w:hAnsi="Times New Roman CYR" w:cs="Times New Roman CYR"/>
                <w:sz w:val="20"/>
                <w:szCs w:val="20"/>
              </w:rPr>
              <w:t>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Грустный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Хорошее настроение</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Плохое настроение </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Работоспособный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Разбитый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Полный сил</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Обессиленный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Медлительный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Быстрый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Бездеятельный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Деятельный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Счастли</w:t>
            </w:r>
            <w:r>
              <w:rPr>
                <w:rFonts w:ascii="Times New Roman CYR" w:hAnsi="Times New Roman CYR" w:cs="Times New Roman CYR"/>
                <w:sz w:val="20"/>
                <w:szCs w:val="20"/>
              </w:rPr>
              <w:t>вый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Несчастный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Мрачный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Напряженный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Расслабленный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Больной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Безучастный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Увлеченный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Равнодушный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Взволнованный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Восторженный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Унылый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Радостный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Печальный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Отдохнувший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Усталый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Свежий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Изнуренный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Сонливый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Возбужденный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Желание отдохнуть</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Желание работать</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Озабо</w:t>
            </w:r>
            <w:r>
              <w:rPr>
                <w:rFonts w:ascii="Times New Roman CYR" w:hAnsi="Times New Roman CYR" w:cs="Times New Roman CYR"/>
                <w:sz w:val="20"/>
                <w:szCs w:val="20"/>
              </w:rPr>
              <w:t>ченный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Оптимистичный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Пессимистичный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Выносливый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Утомленный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Бодрый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Вялый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Соображать трудно</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Соображать легко</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Рассеянный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Внимательный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Полный надежд</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w:t>
            </w:r>
            <w:r>
              <w:rPr>
                <w:rFonts w:ascii="Times New Roman CYR" w:hAnsi="Times New Roman CYR" w:cs="Times New Roman CYR"/>
                <w:sz w:val="20"/>
                <w:szCs w:val="20"/>
              </w:rPr>
              <w:t>очарованный</w:t>
            </w:r>
          </w:p>
        </w:tc>
      </w:tr>
      <w:tr w:rsidR="00000000">
        <w:tblPrEx>
          <w:tblCellMar>
            <w:top w:w="0" w:type="dxa"/>
            <w:bottom w:w="0" w:type="dxa"/>
          </w:tblCellMar>
        </w:tblPrEx>
        <w:trPr>
          <w:jc w:val="center"/>
        </w:trPr>
        <w:tc>
          <w:tcPr>
            <w:tcW w:w="445"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610"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Довольный</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5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Недовольный</w:t>
            </w:r>
          </w:p>
        </w:tc>
      </w:tr>
    </w:tbl>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Обработка данных методики САН</w:t>
      </w:r>
      <w:r>
        <w:rPr>
          <w:rFonts w:ascii="Times New Roman CYR" w:hAnsi="Times New Roman CYR" w:cs="Times New Roman CYR"/>
          <w:sz w:val="28"/>
          <w:szCs w:val="28"/>
        </w:rPr>
        <w:t xml:space="preserve">.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подсчете крайняя степень выраженности негативного полюса пары оценивается в 1 балл, а крайняя степень выраженности позитивного полюса пары - в 7 баллов. При этом нуж</w:t>
      </w:r>
      <w:r>
        <w:rPr>
          <w:rFonts w:ascii="Times New Roman CYR" w:hAnsi="Times New Roman CYR" w:cs="Times New Roman CYR"/>
          <w:sz w:val="28"/>
          <w:szCs w:val="28"/>
        </w:rPr>
        <w:t>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и подсчитывается количество баллов по каждой из них</w:t>
      </w:r>
      <w:r>
        <w:rPr>
          <w:rFonts w:ascii="Times New Roman CYR" w:hAnsi="Times New Roman CYR" w:cs="Times New Roman CYR"/>
          <w:sz w:val="28"/>
          <w:szCs w:val="28"/>
        </w:rPr>
        <w:t>.</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Самочувствие - сумма баллов по шкалам: 1, 2, 7, 8, 13, 14, 19, 20, 25, 26.</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 сумма баллов по шкалам: 3, 4, 9, 10, 15, 16, 21, 22, 27, 28.</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 сумма баллов по шкалам: 5, 6, И, 12, 17, 18, 23, 24, 29, 30.</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 каждой</w:t>
      </w:r>
      <w:r>
        <w:rPr>
          <w:rFonts w:ascii="Times New Roman CYR" w:hAnsi="Times New Roman CYR" w:cs="Times New Roman CYR"/>
          <w:sz w:val="28"/>
          <w:szCs w:val="28"/>
        </w:rPr>
        <w:t xml:space="preserve"> категории делятся на 10. Средний балл шкалы равен 4. Оценки, превышающие 4 балла, свидетельствуют о благоприятном состоянии испытуемого, ниже 4 - о неблагоприятном состоянии. Нормальные оценки состояния располагаются в диапазоне 5,0-5,5 баллов.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w:t>
      </w:r>
      <w:r>
        <w:rPr>
          <w:rFonts w:ascii="Times New Roman CYR" w:hAnsi="Times New Roman CYR" w:cs="Times New Roman CYR"/>
          <w:sz w:val="28"/>
          <w:szCs w:val="28"/>
        </w:rPr>
        <w:t>помянуть, что при анализе функционального состояния важны не только значения отдельных его показателей, но и их соотношение. Дело в том, что у отдохнувшего человека оценки активности, настроения и самочувствия обычно примерно равны. А по мере нарастания ус</w:t>
      </w:r>
      <w:r>
        <w:rPr>
          <w:rFonts w:ascii="Times New Roman CYR" w:hAnsi="Times New Roman CYR" w:cs="Times New Roman CYR"/>
          <w:sz w:val="28"/>
          <w:szCs w:val="28"/>
        </w:rPr>
        <w:t>талости соотношение между ними изменяется за счет относительного снижения самочувствия и активности по сравнению с настроением.</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Ж</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Анкета для выявления стрессовых переживаний,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возникающих в профессиональной деятельности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(интерпретация по О.М. </w:t>
      </w:r>
      <w:r>
        <w:rPr>
          <w:rFonts w:ascii="Times New Roman CYR" w:hAnsi="Times New Roman CYR" w:cs="Times New Roman CYR"/>
          <w:b/>
          <w:bCs/>
          <w:sz w:val="28"/>
          <w:szCs w:val="28"/>
        </w:rPr>
        <w:t>Чоросовой, Р.Е. Герасимовой)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Выразите, пожалуйста, свое отношение к приведенным суждениям. Если Вы согласны с суждением, поставьте знак «+»; если Вы согласны лишь отчасти, то знак «+/ -»; если Вы не согласны, то поставьте знак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609"/>
        <w:gridCol w:w="8088"/>
        <w:gridCol w:w="675"/>
      </w:tblGrid>
      <w:tr w:rsidR="00000000">
        <w:tblPrEx>
          <w:tblCellMar>
            <w:top w:w="0" w:type="dxa"/>
            <w:left w:w="0" w:type="dxa"/>
            <w:bottom w:w="0" w:type="dxa"/>
            <w:right w:w="0" w:type="dxa"/>
          </w:tblCellMar>
        </w:tblPrEx>
        <w:trPr>
          <w:jc w:val="center"/>
        </w:trPr>
        <w:tc>
          <w:tcPr>
            <w:tcW w:w="609"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8088" w:type="dxa"/>
            <w:tcBorders>
              <w:top w:val="single" w:sz="6" w:space="0" w:color="auto"/>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Суждение</w:t>
            </w:r>
          </w:p>
        </w:tc>
        <w:tc>
          <w:tcPr>
            <w:tcW w:w="675" w:type="dxa"/>
            <w:tcBorders>
              <w:top w:val="single" w:sz="6" w:space="0" w:color="auto"/>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аш ответ</w:t>
            </w: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специалист, глядя в будущее, я испытываю сомнения и безнадежность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Обстоятельства на работе складываются совершенно не так, как бы мне хотелось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плохо понимаю, зачем я должен работать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 меня сейчас больше проблем, чем у многих </w:t>
            </w:r>
            <w:r>
              <w:rPr>
                <w:rFonts w:ascii="Times New Roman CYR" w:hAnsi="Times New Roman CYR" w:cs="Times New Roman CYR"/>
                <w:sz w:val="20"/>
                <w:szCs w:val="20"/>
              </w:rPr>
              <w:t xml:space="preserve">других </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хочу лучше разбираться в жизни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Я пытаюсь влиять на рабочий процесс </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в трудностях обретает смысл профессиональной деятельности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стараюсь обсудить с коллегами свои проблемы</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Мне трудно и неинтересно осваивать новые знания</w:t>
            </w:r>
            <w:r>
              <w:rPr>
                <w:rFonts w:ascii="Times New Roman CYR" w:hAnsi="Times New Roman CYR" w:cs="Times New Roman CYR"/>
                <w:sz w:val="20"/>
                <w:szCs w:val="20"/>
              </w:rPr>
              <w:t xml:space="preserve"> по профессии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после работы я чувствую себя очень усталым (ой)</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что раньше было для меня так важно, совершенно перестало быть таковым сейчас</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 сожалению, коллеги плохо понимают меня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считаю необходимым подвергать анализу свои п</w:t>
            </w:r>
            <w:r>
              <w:rPr>
                <w:rFonts w:ascii="Times New Roman CYR" w:hAnsi="Times New Roman CYR" w:cs="Times New Roman CYR"/>
                <w:sz w:val="20"/>
                <w:szCs w:val="20"/>
              </w:rPr>
              <w:t>рофессиональные взгляды и позиции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всегда могу придумать на работе что-либо такое, что позволит реализовать мою задумку, идею</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знаю, что имеет высший непреходящий смысл и как я могу реализовать его в своей профессиональной деятельности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Я </w:t>
            </w:r>
            <w:r>
              <w:rPr>
                <w:rFonts w:ascii="Times New Roman CYR" w:hAnsi="Times New Roman CYR" w:cs="Times New Roman CYR"/>
                <w:sz w:val="20"/>
                <w:szCs w:val="20"/>
              </w:rPr>
              <w:t>с уважением отношусь к коллеге, к его проблемам</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вижу серьезной необходимости обновлять используемые методы работы</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Раньше у меня было больше шансов добиться успеха, чем теперь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чаще я перестаю видеть положительные результаты своей пр</w:t>
            </w:r>
            <w:r>
              <w:rPr>
                <w:rFonts w:ascii="Times New Roman CYR" w:hAnsi="Times New Roman CYR" w:cs="Times New Roman CYR"/>
                <w:sz w:val="20"/>
                <w:szCs w:val="20"/>
              </w:rPr>
              <w:t>офессиональной деятельности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что я делаю, коллеги часто понимают совершенно неверно</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люблю знакомиться с новым взглядом на вещи, с иной позицией</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всегда могу найти время на радость, даже на работе</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хочу, чтобы людям жилось лучше</w:t>
            </w:r>
            <w:r>
              <w:rPr>
                <w:rFonts w:ascii="Times New Roman CYR" w:hAnsi="Times New Roman CYR" w:cs="Times New Roman CYR"/>
                <w:sz w:val="20"/>
                <w:szCs w:val="20"/>
              </w:rPr>
              <w:t>, и знаю, что это зависит и от меня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люблю корпоративные праздники, когда все чувствуют единение</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знаю, что будет дальше, но мои отношения на работе слишком мало устраивают меня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Постоянные заботы, дела. У меня практически не остается в</w:t>
            </w:r>
            <w:r>
              <w:rPr>
                <w:rFonts w:ascii="Times New Roman CYR" w:hAnsi="Times New Roman CYR" w:cs="Times New Roman CYR"/>
                <w:sz w:val="20"/>
                <w:szCs w:val="20"/>
              </w:rPr>
              <w:t>ремени на личную жизнь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часто думаю, что знания полученные в вузе вряд ли пригодится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Жизнь часто бывает ко мне несправедлива</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Мое мнение о мире изменяется на протяжении жизни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верю, мне хватит внутренних сил, чтобы преодолеть сложност</w:t>
            </w:r>
            <w:r>
              <w:rPr>
                <w:rFonts w:ascii="Times New Roman CYR" w:hAnsi="Times New Roman CYR" w:cs="Times New Roman CYR"/>
                <w:sz w:val="20"/>
                <w:szCs w:val="20"/>
              </w:rPr>
              <w:t>и жизни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По-моему, не следует придавать слишком большое значение ошибке, которую совершает человек. Важно найти способ исправить ее</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обдумываю с разных позиций себя, свое поведение. Часто я пытаюсь понять, как меня видят мои коллеги, руководитель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нашем предприятии вряд ли могут произойти позитивные изменения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меня есть задумки, но нет возможностей, чтобы реализовать их</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хочу, чтобы моя работа меньше затрагивала мое личное время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профессиональные проблемы кажутся другим</w:t>
            </w:r>
            <w:r>
              <w:rPr>
                <w:rFonts w:ascii="Times New Roman CYR" w:hAnsi="Times New Roman CYR" w:cs="Times New Roman CYR"/>
                <w:sz w:val="20"/>
                <w:szCs w:val="20"/>
              </w:rPr>
              <w:t xml:space="preserve"> незначительными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знаю много людей, умело решающих проблемы самореализации в профессии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обстоятельства на работе не благоприятствуют мне, я вполне реализую себя в частной жизни, в своих хобби и увлечениях</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Каждый человек может поставить</w:t>
            </w:r>
            <w:r>
              <w:rPr>
                <w:rFonts w:ascii="Times New Roman CYR" w:hAnsi="Times New Roman CYR" w:cs="Times New Roman CYR"/>
                <w:sz w:val="20"/>
                <w:szCs w:val="20"/>
              </w:rPr>
              <w:t xml:space="preserve"> перед собой цель, работать и добиться успеха</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стараюсь обращать внимание на успехи коллег, а не выискивать его недостатки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что будет в будущем с моими коллегами, мало зависит от меня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Меня не устраивают роли, которые заставляет играть жи</w:t>
            </w:r>
            <w:r>
              <w:rPr>
                <w:rFonts w:ascii="Times New Roman CYR" w:hAnsi="Times New Roman CYR" w:cs="Times New Roman CYR"/>
                <w:sz w:val="20"/>
                <w:szCs w:val="20"/>
              </w:rPr>
              <w:t>знь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легко могу поменять свою работу</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меньше я вижу вокруг себя умных и справедливых людей</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я вижу, что мои действия не приводят к положительному результату, я могу остановиться и начать все совершенно по-другому</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есть м</w:t>
            </w:r>
            <w:r>
              <w:rPr>
                <w:rFonts w:ascii="Times New Roman CYR" w:hAnsi="Times New Roman CYR" w:cs="Times New Roman CYR"/>
                <w:sz w:val="20"/>
                <w:szCs w:val="20"/>
              </w:rPr>
              <w:t>ного прекрасных сторон, и деньги определяют очень мало</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люблю своих коллекг и обретаю в работе смысл и радость</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открыто раскрываю коллегам свои проблемы, и они делятся со мной своими проблемами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испытываю тревогу, когда задумываюсь о сво</w:t>
            </w:r>
            <w:r>
              <w:rPr>
                <w:rFonts w:ascii="Times New Roman CYR" w:hAnsi="Times New Roman CYR" w:cs="Times New Roman CYR"/>
                <w:sz w:val="20"/>
                <w:szCs w:val="20"/>
              </w:rPr>
              <w:t xml:space="preserve">ей работе </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меня важно получать за свою работу большие деньги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знаю, что сегодня правильно, а что нет</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Другие специалисты видят в работе больше положительных результатов, чем я</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Чтобы владеть профессией, человек должен иметь предст</w:t>
            </w:r>
            <w:r>
              <w:rPr>
                <w:rFonts w:ascii="Times New Roman CYR" w:hAnsi="Times New Roman CYR" w:cs="Times New Roman CYR"/>
                <w:sz w:val="20"/>
                <w:szCs w:val="20"/>
              </w:rPr>
              <w:t>авление о разных сторонах жизни</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моего мнения и предложений зависит то, что делается в школе</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умею находить в своей жизни и в работе интересные, положительные моменты</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09" w:type="dxa"/>
            <w:tcBorders>
              <w:top w:val="nil"/>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8088"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Меня волнуют интересы моих коллег, то, что они думают, чем живут, о че</w:t>
            </w:r>
            <w:r>
              <w:rPr>
                <w:rFonts w:ascii="Times New Roman CYR" w:hAnsi="Times New Roman CYR" w:cs="Times New Roman CYR"/>
                <w:sz w:val="20"/>
                <w:szCs w:val="20"/>
              </w:rPr>
              <w:t>м переживают</w:t>
            </w:r>
          </w:p>
        </w:tc>
        <w:tc>
          <w:tcPr>
            <w:tcW w:w="675" w:type="dxa"/>
            <w:tcBorders>
              <w:top w:val="nil"/>
              <w:left w:val="nil"/>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20404A">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Интерпретация результатов.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анкетирования необходимо внести в представленную таблицу по следующей схеме: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вместо знака «+» вписать 1,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вместо знака «+-» вписать 0,5, </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знака «-» вписать 0.</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Первые четыре столбца характеризу</w:t>
      </w:r>
      <w:r>
        <w:rPr>
          <w:rFonts w:ascii="Times New Roman CYR" w:hAnsi="Times New Roman CYR" w:cs="Times New Roman CYR"/>
          <w:sz w:val="28"/>
          <w:szCs w:val="28"/>
        </w:rPr>
        <w:t xml:space="preserve">ют представленность </w:t>
      </w:r>
      <w:r>
        <w:rPr>
          <w:rFonts w:ascii="Times New Roman CYR" w:hAnsi="Times New Roman CYR" w:cs="Times New Roman CYR"/>
          <w:b/>
          <w:bCs/>
          <w:sz w:val="28"/>
          <w:szCs w:val="28"/>
        </w:rPr>
        <w:t>стрессогенных факторов.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
        <w:gridCol w:w="577"/>
        <w:gridCol w:w="577"/>
        <w:gridCol w:w="577"/>
        <w:gridCol w:w="577"/>
        <w:gridCol w:w="577"/>
        <w:gridCol w:w="577"/>
        <w:gridCol w:w="577"/>
        <w:gridCol w:w="577"/>
        <w:gridCol w:w="577"/>
        <w:gridCol w:w="641"/>
        <w:gridCol w:w="642"/>
        <w:gridCol w:w="642"/>
        <w:gridCol w:w="642"/>
        <w:gridCol w:w="642"/>
        <w:gridCol w:w="642"/>
      </w:tblGrid>
      <w:tr w:rsidR="00000000">
        <w:tblPrEx>
          <w:tblCellMar>
            <w:top w:w="0" w:type="dxa"/>
            <w:bottom w:w="0" w:type="dxa"/>
          </w:tblCellMar>
        </w:tblPrEx>
        <w:trPr>
          <w:jc w:val="center"/>
        </w:trPr>
        <w:tc>
          <w:tcPr>
            <w:tcW w:w="1155"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1283"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c>
          <w:tcPr>
            <w:tcW w:w="1284"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284" w:type="dxa"/>
            <w:gridSpan w:val="2"/>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578"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577"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1"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642" w:type="dxa"/>
            <w:tcBorders>
              <w:top w:val="single" w:sz="6" w:space="0" w:color="auto"/>
              <w:left w:val="single" w:sz="6" w:space="0" w:color="auto"/>
              <w:bottom w:val="single" w:sz="6" w:space="0" w:color="auto"/>
              <w:right w:val="single" w:sz="6" w:space="0" w:color="auto"/>
            </w:tcBorders>
          </w:tcPr>
          <w:p w:rsidR="00000000" w:rsidRDefault="0020404A">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столбец (А) - фактор отсутствия перспективы.</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w:t>
      </w:r>
      <w:r>
        <w:rPr>
          <w:rFonts w:ascii="Times New Roman CYR" w:hAnsi="Times New Roman CYR" w:cs="Times New Roman CYR"/>
          <w:sz w:val="28"/>
          <w:szCs w:val="28"/>
        </w:rPr>
        <w:t>рой столбец (Б) - фактор негативного влияния внешних обстоятельств.</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столбец (В) - фактор потери смысла жизни.</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столбец (Г) - фактор отчуждения.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специалиста, находящегося в кризисном состоянии, характерны высокие значения этих факторов. </w:t>
      </w:r>
      <w:r>
        <w:rPr>
          <w:rFonts w:ascii="Times New Roman CYR" w:hAnsi="Times New Roman CYR" w:cs="Times New Roman CYR"/>
          <w:sz w:val="28"/>
          <w:szCs w:val="28"/>
        </w:rPr>
        <w:t>Он отчуждается от других людей, считает, что его плохо понимают. Такой человек считает, что внешние обстоятельства негативно влияют на его жизнь и он не в состоянии самостоятельно определять свои жизненные ориентиры. В результате он перестает интересоватьс</w:t>
      </w:r>
      <w:r>
        <w:rPr>
          <w:rFonts w:ascii="Times New Roman CYR" w:hAnsi="Times New Roman CYR" w:cs="Times New Roman CYR"/>
          <w:sz w:val="28"/>
          <w:szCs w:val="28"/>
        </w:rPr>
        <w:t>я новым, не стремится развивать себя.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Следующие четыре столбца характеризуют представленность </w:t>
      </w:r>
      <w:r>
        <w:rPr>
          <w:rFonts w:ascii="Times New Roman CYR" w:hAnsi="Times New Roman CYR" w:cs="Times New Roman CYR"/>
          <w:b/>
          <w:bCs/>
          <w:sz w:val="28"/>
          <w:szCs w:val="28"/>
        </w:rPr>
        <w:t>факторов преодоления кризиса.</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столбец (Д) - фактор ориентации на новое, интенции на развитие.</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столбцы, (Е) - фактор обретения самоконтроля.</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Седьмой с</w:t>
      </w:r>
      <w:r>
        <w:rPr>
          <w:rFonts w:ascii="Times New Roman CYR" w:hAnsi="Times New Roman CYR" w:cs="Times New Roman CYR"/>
          <w:sz w:val="28"/>
          <w:szCs w:val="28"/>
        </w:rPr>
        <w:t>толбец (Ж) - фактор обретения целей.</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Восьмой столбец (3) - фактор открытости миру.</w:t>
      </w:r>
    </w:p>
    <w:p w:rsidR="00000000"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специалиста, способного эффективно преодолевать профессиональные кризисы, характерно высокое значение этих факторов. Такой специалист открыт людям, миру, его тревожат не</w:t>
      </w:r>
      <w:r>
        <w:rPr>
          <w:rFonts w:ascii="Times New Roman CYR" w:hAnsi="Times New Roman CYR" w:cs="Times New Roman CYR"/>
          <w:sz w:val="28"/>
          <w:szCs w:val="28"/>
        </w:rPr>
        <w:t xml:space="preserve"> только свои проблемы, но и проблемы других людей, которые он стремится решать. Поэтому он постоянно работает над собой, интересуется новой информацией. Все это позволяет ему лучше осознавать себя и вырабатывать четкие цели, принимать решения и следовать и</w:t>
      </w:r>
      <w:r>
        <w:rPr>
          <w:rFonts w:ascii="Times New Roman CYR" w:hAnsi="Times New Roman CYR" w:cs="Times New Roman CYR"/>
          <w:sz w:val="28"/>
          <w:szCs w:val="28"/>
        </w:rPr>
        <w:t>м. Такой человек обретает самоконтроль, он преодолевает внешние обстоятельства и эффективно реализует себя в жизни</w:t>
      </w:r>
    </w:p>
    <w:p w:rsidR="0020404A" w:rsidRDefault="002040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2040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9B"/>
    <w:rsid w:val="0020404A"/>
    <w:rsid w:val="0055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1C04D9-C01E-4438-B475-0B614C66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9398</Words>
  <Characters>53572</Characters>
  <Application>Microsoft Office Word</Application>
  <DocSecurity>0</DocSecurity>
  <Lines>446</Lines>
  <Paragraphs>125</Paragraphs>
  <ScaleCrop>false</ScaleCrop>
  <Company/>
  <LinksUpToDate>false</LinksUpToDate>
  <CharactersWithSpaces>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2025-03-25T19:04:00Z</dcterms:created>
  <dcterms:modified xsi:type="dcterms:W3CDTF">2025-03-25T19:04:00Z</dcterms:modified>
</cp:coreProperties>
</file>