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95D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Главное управление образования Курганской области</w:t>
      </w:r>
    </w:p>
    <w:p w:rsidR="00000000" w:rsidRDefault="00195D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Государственное бюджетное образовательное учреждение среднего профессионального образования</w:t>
      </w:r>
    </w:p>
    <w:p w:rsidR="00000000" w:rsidRDefault="00195D33">
      <w:pPr>
        <w:pStyle w:val="1"/>
        <w:keepNext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«Курганский технологический колледж имени Героя Советского Союза Н.Я. Анфиногенова»</w:t>
      </w:r>
    </w:p>
    <w:p w:rsidR="00000000" w:rsidRDefault="00195D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</w:p>
    <w:p w:rsidR="00000000" w:rsidRDefault="00195D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</w:t>
      </w:r>
      <w:r>
        <w:rPr>
          <w:sz w:val="28"/>
          <w:szCs w:val="28"/>
          <w:lang w:val="ru-RU"/>
        </w:rPr>
        <w:t>: Психологические особенности женщины руководителя: анализ, проблемы, пути решения</w:t>
      </w:r>
    </w:p>
    <w:p w:rsidR="00000000" w:rsidRDefault="00195D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Дисциплина Стратегический менеджмент</w:t>
      </w:r>
    </w:p>
    <w:p w:rsidR="00000000" w:rsidRDefault="00195D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Студент Швецова Варвара</w:t>
      </w:r>
    </w:p>
    <w:p w:rsidR="00000000" w:rsidRDefault="00195D33">
      <w:pPr>
        <w:spacing w:line="360" w:lineRule="auto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Тимофеева Татьяна Павловна</w:t>
      </w:r>
    </w:p>
    <w:p w:rsidR="00000000" w:rsidRDefault="00195D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5D33">
      <w:pPr>
        <w:pStyle w:val="2"/>
        <w:keepNext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Курган 2013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195D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Общая часть</w:t>
      </w:r>
    </w:p>
    <w:p w:rsidR="00000000" w:rsidRDefault="00195D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Психологичес</w:t>
      </w:r>
      <w:r>
        <w:rPr>
          <w:sz w:val="28"/>
          <w:szCs w:val="28"/>
          <w:lang w:val="ru-RU"/>
        </w:rPr>
        <w:t>кая структура личности руководителя</w:t>
      </w:r>
    </w:p>
    <w:p w:rsidR="00000000" w:rsidRDefault="00195D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Гендерный аспект проблемы руководителя</w:t>
      </w:r>
    </w:p>
    <w:p w:rsidR="00000000" w:rsidRDefault="00195D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.2.1 Психологические особенности женщины руководителя, отличающие ее от мужчины-руководителя</w:t>
      </w:r>
    </w:p>
    <w:p w:rsidR="00000000" w:rsidRDefault="00195D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Исследовательская часть</w:t>
      </w:r>
    </w:p>
    <w:p w:rsidR="00000000" w:rsidRDefault="00195D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Общая характеристика организации</w:t>
      </w:r>
    </w:p>
    <w:p w:rsidR="00000000" w:rsidRDefault="00195D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Особенности работы ж</w:t>
      </w:r>
      <w:r>
        <w:rPr>
          <w:sz w:val="28"/>
          <w:szCs w:val="28"/>
          <w:lang w:val="ru-RU"/>
        </w:rPr>
        <w:t>енщины-руководителя</w:t>
      </w:r>
    </w:p>
    <w:p w:rsidR="00000000" w:rsidRDefault="00195D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Предложение по решению проблемы женщины-руководителя</w:t>
      </w:r>
    </w:p>
    <w:p w:rsidR="00000000" w:rsidRDefault="00195D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195D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использованных источников</w:t>
      </w:r>
    </w:p>
    <w:p w:rsidR="00000000" w:rsidRDefault="00195D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Женщиной-руководителем, конечно же, может стать не каждая представительница прекрасного пола. Для этого нужны си</w:t>
      </w:r>
      <w:r>
        <w:rPr>
          <w:sz w:val="28"/>
          <w:szCs w:val="28"/>
          <w:lang w:val="ru-RU"/>
        </w:rPr>
        <w:t>лы, определенный склад характера, целеустремленность, и многие другие качества, которые необходимы, чтобы победить в жестоком мире бизнеса. Кому-то эти качества достаются от природы, кому-то приходится воспитывать их в себе, а кому- то они и вовсе не нужны</w:t>
      </w:r>
      <w:r>
        <w:rPr>
          <w:sz w:val="28"/>
          <w:szCs w:val="28"/>
          <w:lang w:val="ru-RU"/>
        </w:rPr>
        <w:t>, т. к. цель таких женщин это семья, дом, родные и близкие. У каждой женщины есть выбор.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данной курсовой, мы рассматриваем психологию управления как науку, которая продуцирует психологические знания, применяемые при решении проблемы управления деятельнос</w:t>
      </w:r>
      <w:r>
        <w:rPr>
          <w:sz w:val="28"/>
          <w:szCs w:val="28"/>
          <w:lang w:val="ru-RU"/>
        </w:rPr>
        <w:t>тью трудового коллектива. И, соответственно, изучение личности работника в организации, в частности роли женщины-руководителя (что не редкость в наши дни), и, анализ влияние руководителя на социально-психологическую структуру и развитие коллектива.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</w:t>
      </w:r>
      <w:r>
        <w:rPr>
          <w:sz w:val="28"/>
          <w:szCs w:val="28"/>
          <w:lang w:val="ru-RU"/>
        </w:rPr>
        <w:t>ность проблемы исследования определяется возрастанием женщин в качестве руководителя, которым даже, можно отдать в некоторых случаях (в зависимости от условий труда, характера работы и т. д.) предпочтение, т.к. она более глубоко чувствуют отношения в колле</w:t>
      </w:r>
      <w:r>
        <w:rPr>
          <w:sz w:val="28"/>
          <w:szCs w:val="28"/>
          <w:lang w:val="ru-RU"/>
        </w:rPr>
        <w:t>ктиве, интуитивно оценивает поведение других людей, и, более чутко реагирует на нюансы взаимоотношений между людьми.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А, новизна данной работы состоит в написании методологических рекомендаций для женщин-руководителей с целью повышения эффективности управле</w:t>
      </w:r>
      <w:r>
        <w:rPr>
          <w:sz w:val="28"/>
          <w:szCs w:val="28"/>
          <w:lang w:val="ru-RU"/>
        </w:rPr>
        <w:t>ния персоналом, опираясь на психофизиологические особенности женщины как лидера.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 есть, целью курсовой работы является изучение психологических особенностей женщины-руководителя, а также, анализ, проблемы и пути </w:t>
      </w:r>
      <w:r>
        <w:rPr>
          <w:sz w:val="28"/>
          <w:szCs w:val="28"/>
          <w:lang w:val="ru-RU"/>
        </w:rPr>
        <w:lastRenderedPageBreak/>
        <w:t>решения.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Но, для достижения поставленной </w:t>
      </w:r>
      <w:r>
        <w:rPr>
          <w:sz w:val="28"/>
          <w:szCs w:val="28"/>
          <w:lang w:val="ru-RU"/>
        </w:rPr>
        <w:t>цели необходимо решить ряд задач: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дать определение понятию личность;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рассмотреть психологическую структуру личности руководителя;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рассмотреть гендерный аспект проблемы руководителя;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изучить и описать особенности работы женщины-руководителя, на конкретном п</w:t>
      </w:r>
      <w:r>
        <w:rPr>
          <w:sz w:val="28"/>
          <w:szCs w:val="28"/>
          <w:lang w:val="ru-RU"/>
        </w:rPr>
        <w:t>римере.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практическая значимость заключается в предложении по решению проблемы женщины-руководителя.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Общая часть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Психологическая структура личности руководителя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Проблема личности является центральной в психологии. 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общей психолог</w:t>
      </w:r>
      <w:r>
        <w:rPr>
          <w:sz w:val="28"/>
          <w:szCs w:val="28"/>
          <w:lang w:val="ru-RU"/>
        </w:rPr>
        <w:t>ии под личностью чаще всего подразумевается некоторое ядро, интегрирующее начало, связывающее воедино различные психические процессы, состояния и свойства индивида, придающее её поведению необходимую последовательность и устойчивость. Поэтому в зависимости</w:t>
      </w:r>
      <w:r>
        <w:rPr>
          <w:sz w:val="28"/>
          <w:szCs w:val="28"/>
          <w:lang w:val="ru-RU"/>
        </w:rPr>
        <w:t xml:space="preserve"> от того, в чём именно усматривается такое начало, зарубежные теории личности подразделяются на: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психобиологические (У. Шелдон);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биосоциальные (Г. Олпорт, К. Роджерс);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психосоциальные (самореализации) (А. Маслоу);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многофакторные (Р. Кеттелл, Г. Айзенк);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</w:t>
      </w:r>
      <w:r>
        <w:rPr>
          <w:sz w:val="28"/>
          <w:szCs w:val="28"/>
          <w:lang w:val="ru-RU"/>
        </w:rPr>
        <w:t>иходинамические (К. Левин, В. Скиннер) и др.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Многообразие концепций личности в психологии значительно расширяет представление об этом феномене, дает возможность исследователям и практикам с успехом использовать их при профотборе, психокоррекции и психотера</w:t>
      </w:r>
      <w:r>
        <w:rPr>
          <w:sz w:val="28"/>
          <w:szCs w:val="28"/>
          <w:lang w:val="ru-RU"/>
        </w:rPr>
        <w:t>пии.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теория личности в отечественной психологии развивается под влиянием научных работ Л. С. Выготского, А. Н. Леонтьева, С. Л. Рубинштейна, Б. Ф. Ломова, К. К. Платонова, А. В. Петровского, и многих других известных психологов. Эта теори</w:t>
      </w:r>
      <w:r>
        <w:rPr>
          <w:sz w:val="28"/>
          <w:szCs w:val="28"/>
          <w:lang w:val="ru-RU"/>
        </w:rPr>
        <w:t>я базируется на понимании психологии личности в единстве деятельности и сознания, а также детерминирующих внешних условий.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Например, С. Л. Рубинштейн писал: «Что, в характере человека нет свойств, которые были бы однозначно определены биологическими особен</w:t>
      </w:r>
      <w:r>
        <w:rPr>
          <w:sz w:val="28"/>
          <w:szCs w:val="28"/>
          <w:lang w:val="ru-RU"/>
        </w:rPr>
        <w:t>ностями его организма, безотносительно к той социальной ситуации, в которой человек развивается, как нет в ней и реально отдельных компонентов, которые были бы однозначно определены социальными отношениями в абстрактном отрыве от биологических особенностей</w:t>
      </w:r>
      <w:r>
        <w:rPr>
          <w:sz w:val="28"/>
          <w:szCs w:val="28"/>
          <w:lang w:val="ru-RU"/>
        </w:rPr>
        <w:t xml:space="preserve"> данного конкретного индивидуума».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личностью понимается конкретный человек в совокупности тех свойств и качеств, которые характеризуют его как объекта общественных отношений и сознательной деятельности.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Личность формируется, развивается, деформируется </w:t>
      </w:r>
      <w:r>
        <w:rPr>
          <w:sz w:val="28"/>
          <w:szCs w:val="28"/>
          <w:lang w:val="ru-RU"/>
        </w:rPr>
        <w:t>в процессе деятельности и общения под влиянием условий, характерных для её истории жизни.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 есть, человек в меру своих возможностей, опыта, характерных для него условий жизни, усваивает ценности и знания со всей их противоречивостью в зависимости от того,</w:t>
      </w:r>
      <w:r>
        <w:rPr>
          <w:sz w:val="28"/>
          <w:szCs w:val="28"/>
          <w:lang w:val="ru-RU"/>
        </w:rPr>
        <w:t xml:space="preserve"> как он их систематизирует, в какую ценностную иерархию выстраивает, как он разрешает противоречия, какие чувства при этом испытывает. Этим он создает индивидуальный образ жизни, в котором сочетаются общие, особенные и индивидуальные черты. Ф. Бекон писал:</w:t>
      </w:r>
      <w:r>
        <w:rPr>
          <w:sz w:val="28"/>
          <w:szCs w:val="28"/>
          <w:lang w:val="ru-RU"/>
        </w:rPr>
        <w:t xml:space="preserve"> «Человек столько совершает и понимает, сколько постиг в порядке природы делом или размышлениями».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Основу личности составляет её структура, т. е. относительно устойчивая связь и взаимодействие всех сторон личности как целостного образования. 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раскрыти</w:t>
      </w:r>
      <w:r>
        <w:rPr>
          <w:sz w:val="28"/>
          <w:szCs w:val="28"/>
          <w:lang w:val="ru-RU"/>
        </w:rPr>
        <w:t>и структуры личности сотрудника учитывается, что это взрослый человек, который усвоил определённую совокупность знаний, ценностей, ответственности, способы деятельности и поведения, имеет сложившееся или складывающееся отношение к миру, людям, событиям, за</w:t>
      </w:r>
      <w:r>
        <w:rPr>
          <w:sz w:val="28"/>
          <w:szCs w:val="28"/>
          <w:lang w:val="ru-RU"/>
        </w:rPr>
        <w:t xml:space="preserve">дачам, к самому себе, жизни в целом. Перед тем, как рассматривать вопрос о структуре личности, остановимся на содержании психики человека. В ней традиционно выделяют три подструктуры: 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Психические процессы.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Состояния.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Свойства.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Психические процессы</w:t>
      </w:r>
      <w:r>
        <w:rPr>
          <w:sz w:val="28"/>
          <w:szCs w:val="28"/>
          <w:lang w:val="ru-RU"/>
        </w:rPr>
        <w:t xml:space="preserve"> - любые актуально протекающие явления психики. К ним относятся: ощущение, восприятие, внимание, память, мышление, речь, воображение, представления. Нельзя понять поступок сотрудника, если не разобраться в психических процессах.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Психические процессы выступ</w:t>
      </w:r>
      <w:r>
        <w:rPr>
          <w:sz w:val="28"/>
          <w:szCs w:val="28"/>
          <w:lang w:val="ru-RU"/>
        </w:rPr>
        <w:t>ают в качестве первичных регуляторов поведения сотрудников. Они отвечают на вопрос, как человек познает окружающий мир.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Психические состояния - целостные особенности всех психических процессов, протекающих у сотрудников в данный момент или в какой-либо о</w:t>
      </w:r>
      <w:r>
        <w:rPr>
          <w:sz w:val="28"/>
          <w:szCs w:val="28"/>
          <w:lang w:val="ru-RU"/>
        </w:rPr>
        <w:t>трезок времени. Человек всегда находится в каком-нибудь психическом состоянии («спокоен», «взволнован», «заинтересован», «раздражён» и т. п.).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Особенностями психических состояний можно считать их целостность, подвижность, относительную устойчивость, индиви</w:t>
      </w:r>
      <w:r>
        <w:rPr>
          <w:sz w:val="28"/>
          <w:szCs w:val="28"/>
          <w:lang w:val="ru-RU"/>
        </w:rPr>
        <w:t xml:space="preserve">дуальные своеобразия и др. В качестве положительных психических состояний следует отметить: 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бодрость;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приподнятость настроения;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собранность;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готовность к активным действиям и т. д. 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Отрицательными являются: 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подавленность;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боязнь;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рассеянность;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раздражи</w:t>
      </w:r>
      <w:r>
        <w:rPr>
          <w:sz w:val="28"/>
          <w:szCs w:val="28"/>
          <w:lang w:val="ru-RU"/>
        </w:rPr>
        <w:t>тельность;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страх и др.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Психические свойства - устойчивые, повторяющиеся, типичные для данного человека особенности его психической деятельности. Они не только тесно связаны с психическими процессами и психическими состояниями, но и формируются под влияни</w:t>
      </w:r>
      <w:r>
        <w:rPr>
          <w:sz w:val="28"/>
          <w:szCs w:val="28"/>
          <w:lang w:val="ru-RU"/>
        </w:rPr>
        <w:t xml:space="preserve">ем их многократного повторения. 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Психическими свойствами являются: 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направленность (потребности, мотивы, цели, убеждения и т. п.);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темперамент;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способности, а также более сложные психические образования.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психические свойства дают о</w:t>
      </w:r>
      <w:r>
        <w:rPr>
          <w:sz w:val="28"/>
          <w:szCs w:val="28"/>
          <w:lang w:val="ru-RU"/>
        </w:rPr>
        <w:t>твет на вопрос, что хочет и что может личность.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основным содержательным особенностям все психические явления подразделяются на: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мотивационные (побуждающие человека к определенной активности, различному отношению к фактам, событиям, поступкам);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познав</w:t>
      </w:r>
      <w:r>
        <w:rPr>
          <w:sz w:val="28"/>
          <w:szCs w:val="28"/>
          <w:lang w:val="ru-RU"/>
        </w:rPr>
        <w:t>ательные (своеобразные «психологические кирпичики», из которых у человека складывается картина окружающего мира);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эмоциональные (переживание человеком своего отношения к окружающему, ко всему, что в нём происходило и происходит, что делает сам человек, что</w:t>
      </w:r>
      <w:r>
        <w:rPr>
          <w:sz w:val="28"/>
          <w:szCs w:val="28"/>
          <w:lang w:val="ru-RU"/>
        </w:rPr>
        <w:t xml:space="preserve"> он ожидает);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волевые (выполняющие внутреннюю организующую и мобилизующую роль по концентрации сил на преодоление возникающих перед человеком трудностей); - психомоторные (регулирующие движения).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 есть, психические процессы, состояния, и свойства могут б</w:t>
      </w:r>
      <w:r>
        <w:rPr>
          <w:sz w:val="28"/>
          <w:szCs w:val="28"/>
          <w:lang w:val="ru-RU"/>
        </w:rPr>
        <w:t>ыть подвергнуты анализу, исходя из направленности, операциональной и психодинамической подструктур личности.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Гендерный аспект проблемы руководителя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Гендер являет собой определение женщин и мужчин на основе их социальной роли. Это не то же самое, что п</w:t>
      </w:r>
      <w:r>
        <w:rPr>
          <w:sz w:val="28"/>
          <w:szCs w:val="28"/>
          <w:lang w:val="ru-RU"/>
        </w:rPr>
        <w:t>ол (биологические особенности женщин и мужчин), и не то же самое, что женщина. Гендер определяется концепцией задач, функций и ролей, предназначенных обществом женщинам и мужчинам в их общественной и личной жизни. Гендерный подход отличается тем, что он на</w:t>
      </w:r>
      <w:r>
        <w:rPr>
          <w:sz w:val="28"/>
          <w:szCs w:val="28"/>
          <w:lang w:val="ru-RU"/>
        </w:rPr>
        <w:t>правлен на женщин и мужчин, а не на женщин в отдельности. Данный подход выдвигает на первый план: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различия между интересами мужчин и женщин даже в пределах одного домашнего хозяйства, как они взаимодействуют и выражаются;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традиции и иерархические представл</w:t>
      </w:r>
      <w:r>
        <w:rPr>
          <w:sz w:val="28"/>
          <w:szCs w:val="28"/>
          <w:lang w:val="ru-RU"/>
        </w:rPr>
        <w:t>ения, которые определяют положение женщин и мужчин в семье, общине и обществе в целом, посредством которых мужчины обычно доминируют над женщинами;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различия среди женщин и среди мужчин, основанные на возрасте, благосостоянии, национальной принадлежности и </w:t>
      </w:r>
      <w:r>
        <w:rPr>
          <w:sz w:val="28"/>
          <w:szCs w:val="28"/>
          <w:lang w:val="ru-RU"/>
        </w:rPr>
        <w:t>других факторах;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направление изменения гендерных ролей и взаимоотношений, происходящего зачастую довольно быстро, как результат социальных, экономических и технологических тенденций.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Гендерное равенство подразумевает равное обладание женщинами и мужчинами </w:t>
      </w:r>
      <w:r>
        <w:rPr>
          <w:sz w:val="28"/>
          <w:szCs w:val="28"/>
          <w:lang w:val="ru-RU"/>
        </w:rPr>
        <w:t>социально ценных благ, возможностей, ресурсов и вознаграждений. Гендерное равенство не означает, что мужчины и женщины становятся одинаковыми, а то, что их возможности и жизненные шансы равны.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А, гендерный анализ учитывает социальные и экономические различ</w:t>
      </w:r>
      <w:r>
        <w:rPr>
          <w:sz w:val="28"/>
          <w:szCs w:val="28"/>
          <w:lang w:val="ru-RU"/>
        </w:rPr>
        <w:t>ия между женщинами и мужчинами на каждом этапе разработки политики с целью: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выявления потенциально различного воздействия политических курсов, программ и законодательства, оказываемого на женщин и мужчин;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обеспечение равнозначных результатов для женщин и м</w:t>
      </w:r>
      <w:r>
        <w:rPr>
          <w:sz w:val="28"/>
          <w:szCs w:val="28"/>
          <w:lang w:val="ru-RU"/>
        </w:rPr>
        <w:t>ужчин, мальчиков и девочек, при проведении и планировании мер.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Слово «гендер» заимствововал из грамматики и ввел в науки о поведении сексолог Джон Мани, которому в 1955 г. при изучении интерсексуальности и транссексуальности потребовалось разграничить, так</w:t>
      </w:r>
      <w:r>
        <w:rPr>
          <w:sz w:val="28"/>
          <w:szCs w:val="28"/>
          <w:lang w:val="ru-RU"/>
        </w:rPr>
        <w:t xml:space="preserve"> сказать, общеполовые свойства, пол как фенотип, от сексуально-генитальных, сексуально-эротических и сексуально-прокреативных качеств. Затем оно стало широко использоваться социологами, юристами и американскими феминистками. При этом оно всегда было и оста</w:t>
      </w:r>
      <w:r>
        <w:rPr>
          <w:sz w:val="28"/>
          <w:szCs w:val="28"/>
          <w:lang w:val="ru-RU"/>
        </w:rPr>
        <w:t>ётся многозначным.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общественных науках и, особенно в феминизме «гендер» приобрёл более узкое значение, обозначая «социальный пол», то есть социально детерминированные роли, идентичности и сферы деятельности мужчин и женщин, зависящие не от биологических </w:t>
      </w:r>
      <w:r>
        <w:rPr>
          <w:sz w:val="28"/>
          <w:szCs w:val="28"/>
          <w:lang w:val="ru-RU"/>
        </w:rPr>
        <w:t>половых различий, а от социальной организации общества. Таким образом, центральное место в гендерных исследованиях, «нашего времени», занимает проблема социального неравенства мужчин и женщин.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Слово гендер в английском языке обозначает различаемую мужестве</w:t>
      </w:r>
      <w:r>
        <w:rPr>
          <w:sz w:val="28"/>
          <w:szCs w:val="28"/>
          <w:lang w:val="ru-RU"/>
        </w:rPr>
        <w:t>нность или женственность личности, некой характеристики или нечеловеческого организма. То есть, деление на мужское и женское аналогично делению на мужской и женский пол в биологии.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странах, где развито документарное подтверждение личности, социальный пол</w:t>
      </w:r>
      <w:r>
        <w:rPr>
          <w:sz w:val="28"/>
          <w:szCs w:val="28"/>
          <w:lang w:val="ru-RU"/>
        </w:rPr>
        <w:t xml:space="preserve"> обычно совпадает с закреплённым в документах полом, то есть с паспортным полом, исключая случаи трансгендерности.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Гендер, же, (социальный пол) в широком понимании не обязательно совпадает с биологическим полом индивида, с его или её полом воспитания или с</w:t>
      </w:r>
      <w:r>
        <w:rPr>
          <w:sz w:val="28"/>
          <w:szCs w:val="28"/>
          <w:lang w:val="ru-RU"/>
        </w:rPr>
        <w:t xml:space="preserve"> его/её паспортным полом.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 есть, гендерное различие - понятие, нередко описываемое в психологии, как отличие между мужчинами и женщинами.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.2.1 Психологические особенности женщины руководителя, отличающие ее от мужчины-руководителя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Сравнивая особенности </w:t>
      </w:r>
      <w:r>
        <w:rPr>
          <w:sz w:val="28"/>
          <w:szCs w:val="28"/>
          <w:lang w:val="ru-RU"/>
        </w:rPr>
        <w:t>женского и мужского стилей управления, можно говорить о том, что женщина-руководитель часто управляет более успешно, чем мужчина. Нередко, результатом управленческой деятельности женщины являются, созданные на предприятии, стабильные условия труда для подч</w:t>
      </w:r>
      <w:r>
        <w:rPr>
          <w:sz w:val="28"/>
          <w:szCs w:val="28"/>
          <w:lang w:val="ru-RU"/>
        </w:rPr>
        <w:t xml:space="preserve">иненных, адаптированные к принятым в обществе нормам. 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женщины характерен стиль руководства, ориентированный на стратегии вознаграждения, тогда как мужчины отдают предпочтение методам принуждения и экспертному стилю. Однако, как показывает практика, на</w:t>
      </w:r>
      <w:r>
        <w:rPr>
          <w:sz w:val="28"/>
          <w:szCs w:val="28"/>
          <w:lang w:val="ru-RU"/>
        </w:rPr>
        <w:t>иболее успешным является комбинированный стиль руководства. Успешные менеджеры совмещают лучшие качества из разных стилей управления, и, применение такого комбинированного стиля приводит к формированию эффективной стратегии управления.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Отличия, же, между </w:t>
      </w:r>
      <w:r>
        <w:rPr>
          <w:sz w:val="28"/>
          <w:szCs w:val="28"/>
          <w:lang w:val="ru-RU"/>
        </w:rPr>
        <w:t>мужчинами и женщинами, занимающими руководящую должность, наблюдаются на первых этапах оценки ими своей роли в процессе управления. Так, женщины считают своей главной задачей - трансформацию личных целей подчиненных в цели предприятия. В процессе достижени</w:t>
      </w:r>
      <w:r>
        <w:rPr>
          <w:sz w:val="28"/>
          <w:szCs w:val="28"/>
          <w:lang w:val="ru-RU"/>
        </w:rPr>
        <w:t>я цели ориентируются на свою повышенную интуицию, способность легко устанавливать личностный контакт, а также на выносливость и умение много работать. То есть, женщина, в отличие от мужчины, в числе прочего каждый день вынуждена доказывать свое право на ли</w:t>
      </w:r>
      <w:r>
        <w:rPr>
          <w:sz w:val="28"/>
          <w:szCs w:val="28"/>
          <w:lang w:val="ru-RU"/>
        </w:rPr>
        <w:t xml:space="preserve">дерство, что существенно укрепляет со временем ее позицию. Тогда как мужчина воспринимает свою деятельность как череду взаимовыгодных сделок с партнерами (подчиненными). А, оплату труда - как вознаграждение за проделанную работу. 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Также, чаще, чем женщина,</w:t>
      </w:r>
      <w:r>
        <w:rPr>
          <w:sz w:val="28"/>
          <w:szCs w:val="28"/>
          <w:lang w:val="ru-RU"/>
        </w:rPr>
        <w:t xml:space="preserve"> мужчина опирается на собственный авторитет. В то время, как женщины-руководители охотно делятся собственной властью и любой информацией, полагая, что такой подход непременно создаст в коллективе атмосферу доверия. Женщины, как правило, отказываются от при</w:t>
      </w:r>
      <w:r>
        <w:rPr>
          <w:sz w:val="28"/>
          <w:szCs w:val="28"/>
          <w:lang w:val="ru-RU"/>
        </w:rPr>
        <w:t xml:space="preserve">вилегий, которые дает им должность и полномочия. Преуменьшая собственную значимость, они склонны подчеркивать весомый вклад вверенного коллектива. Основным методом управления женщина-руководитель считает моральную поддержку и любого рода поощрения. 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</w:t>
      </w:r>
      <w:r>
        <w:rPr>
          <w:sz w:val="28"/>
          <w:szCs w:val="28"/>
          <w:lang w:val="ru-RU"/>
        </w:rPr>
        <w:t>трим основные отличительные характеристики мужчин и женщин, занимающих руководящую должность.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«Рассмотрев» таблицу, можно сделать вывод, что, у деловой женщины, по сравнению с мужчиной, при доведении начатого до конца есть своеобразное преимущество - она у</w:t>
      </w:r>
      <w:r>
        <w:rPr>
          <w:sz w:val="28"/>
          <w:szCs w:val="28"/>
          <w:lang w:val="ru-RU"/>
        </w:rPr>
        <w:t xml:space="preserve">меет вовремя остановиться. Ведь, заметьте, обычно мужчина неуклонно стремится к цели; и, всякая остановка задевает его самолюбие. То есть, постоянно налегая на дело, он быстро выдыхается. 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женщины же несколько другая тактика: если дело не идет, она остан</w:t>
      </w:r>
      <w:r>
        <w:rPr>
          <w:sz w:val="28"/>
          <w:szCs w:val="28"/>
          <w:lang w:val="ru-RU"/>
        </w:rPr>
        <w:t xml:space="preserve">авливается, исподволь накапливая силы и изыскивая более эффективные средства для «наступления». Вопрос о гибкой тактике при достижении результатов - один из ключевых в процессе руководства. 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Еще одно из характерных проявлений деловитости - это, знание цифр</w:t>
      </w:r>
      <w:r>
        <w:rPr>
          <w:sz w:val="28"/>
          <w:szCs w:val="28"/>
          <w:lang w:val="ru-RU"/>
        </w:rPr>
        <w:t>, фактов, и, умение оценить ситуацию. У деловой женщины с хорошо развитым чувством интуиции свои фирменные методы. Сколько мужчин погорело из-за своей мужской привычки доверяться одному источнику информации. Но одно дело стать деловой женщиной, но совсем д</w:t>
      </w:r>
      <w:r>
        <w:rPr>
          <w:sz w:val="28"/>
          <w:szCs w:val="28"/>
          <w:lang w:val="ru-RU"/>
        </w:rPr>
        <w:t>ругое - удержать за собой эту позицию. Мне кажется, именно это и есть главная задача современных жен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Исследовательская часть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Общая характеристика организации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Анализируемое предприятие - ГБОУ СПО «Курганский технологический колледж имени Героя Со</w:t>
      </w:r>
      <w:r>
        <w:rPr>
          <w:sz w:val="28"/>
          <w:szCs w:val="28"/>
          <w:lang w:val="ru-RU"/>
        </w:rPr>
        <w:t>ветского Союза Н. Я. Анфиногенова».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Находящееся по адресу: 440008, г. Курган, просп. Машиностроителей, 14. Тел.: 53-29-86. 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Курганский технологический колледж начал образовательную деятельность в сфере профобразования как Профессиональная техническая школа</w:t>
      </w:r>
      <w:r>
        <w:rPr>
          <w:sz w:val="28"/>
          <w:szCs w:val="28"/>
          <w:lang w:val="ru-RU"/>
        </w:rPr>
        <w:t>, открывшаяся в г. Кургане 1.09. 1955 года по постановлению правления областного Совета промысловой кооперации.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Сегодня Курганский технологический колледж это Государственное образовательное учреждение среднего профессионального образования, его Учредитель</w:t>
      </w:r>
      <w:r>
        <w:rPr>
          <w:sz w:val="28"/>
          <w:szCs w:val="28"/>
          <w:lang w:val="ru-RU"/>
        </w:rPr>
        <w:t xml:space="preserve"> с 01.01.2012 года - Главное управление образования Курганской области. Право на ведение образовательной деятельности в сфере среднего профессионального образования предоставлялась Колледжу Минобразованием России в 1997, 2000, 2005 и 2010 гг.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</w:t>
      </w:r>
      <w:r>
        <w:rPr>
          <w:sz w:val="28"/>
          <w:szCs w:val="28"/>
          <w:lang w:val="ru-RU"/>
        </w:rPr>
        <w:t>ремя Колледж осуществляет деятельность в соответствии с лицензией, выданной Главным управлением образования Администрации Курганской области от 03.05.2012 г. № 1225.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контингент по всем формам обучения (очная, заочная, экстернат, дистанционное обучени</w:t>
      </w:r>
      <w:r>
        <w:rPr>
          <w:sz w:val="28"/>
          <w:szCs w:val="28"/>
          <w:lang w:val="ru-RU"/>
        </w:rPr>
        <w:t>е) с филиалами колледжа составляет 2033 человек.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1988 года по 01.02.2012 года директором нашего образовательного учреждения являлся Карачаровский Валерий Александрович - Заслуженный учитель ПТО РФ, (1994), кандидат педагогических наук (1999), Отличник ПТ</w:t>
      </w:r>
      <w:r>
        <w:rPr>
          <w:sz w:val="28"/>
          <w:szCs w:val="28"/>
          <w:lang w:val="ru-RU"/>
        </w:rPr>
        <w:t>О (1982), награжден медалью Ушинского (2005г.), победитель отраслевого конкурса «Лидер в образовании - 2003», победитель Всероссийского конкурса «Лидер СПО России - 2004», участник и победитель конкурса «100 лучших ССУЗов России», (золотая медаль «Европейс</w:t>
      </w:r>
      <w:r>
        <w:rPr>
          <w:sz w:val="28"/>
          <w:szCs w:val="28"/>
          <w:lang w:val="ru-RU"/>
        </w:rPr>
        <w:t>кое качество») 2006 г.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Сегодня директор колледжа - Сенькин Вадим Владимирович, инженер по образованию, трудится в колледже с 1993 года, награжден Почетной грамотой Министерства образования РФ, Почетный работник СПО. Вадим Владимирович начинал образовательн</w:t>
      </w:r>
      <w:r>
        <w:rPr>
          <w:sz w:val="28"/>
          <w:szCs w:val="28"/>
          <w:lang w:val="ru-RU"/>
        </w:rPr>
        <w:t>ую деятельность как преподаватель спецдисциплин по информационным технологиям, стремился овладеть педагогическими знаниями, методическими приемами преподавания дисциплин, посещал курсы повышения квалификации в Кургане, Москве, Петербурге, прошел профессион</w:t>
      </w:r>
      <w:r>
        <w:rPr>
          <w:sz w:val="28"/>
          <w:szCs w:val="28"/>
          <w:lang w:val="ru-RU"/>
        </w:rPr>
        <w:t>альную переподготовку по менеджменту в образовании. Вскоре стал руководителем Информационного центра в колледже, а в 2000 году по результатам аккредитации образовательного учреждения был назначен заместителем директора по учебно-организационной работе колл</w:t>
      </w:r>
      <w:r>
        <w:rPr>
          <w:sz w:val="28"/>
          <w:szCs w:val="28"/>
          <w:lang w:val="ru-RU"/>
        </w:rPr>
        <w:t>еджа.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в колледже сформирована целостная система непрерывного профессионального образования, поскольку присутствуют все необходимые взаимосвязанные элементы: интегрированные образовательные программы различных уровней, отделения колледжа с</w:t>
      </w:r>
      <w:r>
        <w:rPr>
          <w:sz w:val="28"/>
          <w:szCs w:val="28"/>
          <w:lang w:val="ru-RU"/>
        </w:rPr>
        <w:t xml:space="preserve"> собственной развитой структурой, орган управления системой (Совет колледжа), действенный сектор общественного управления системой (Ассоциация студентов).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В, нашем, колледже можно получить образование по 18 специальностям среднего профессионального образов</w:t>
      </w:r>
      <w:r>
        <w:rPr>
          <w:sz w:val="28"/>
          <w:szCs w:val="28"/>
          <w:lang w:val="ru-RU"/>
        </w:rPr>
        <w:t xml:space="preserve">ания и по 5 рабочим профессиям. 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Отличительной особенностью нашего колледжа является то, что наряду с базовым уровнем образования по конкретной специальности можно получить и повышенный уровень. Это позволяет расширить спектр применения своих способностей </w:t>
      </w:r>
      <w:r>
        <w:rPr>
          <w:sz w:val="28"/>
          <w:szCs w:val="28"/>
          <w:lang w:val="ru-RU"/>
        </w:rPr>
        <w:t>при трудоустройстве. Обучение в колледже осуществляется по очной и заочной формам обучения. Создана система целостной непрерывной многоуровневой подготовки специалистов по аттестуемым специальностям НПО-СПО-ВПО (ПУ-КТК-ВУЗ). Для реализации этой программы о</w:t>
      </w:r>
      <w:r>
        <w:rPr>
          <w:sz w:val="28"/>
          <w:szCs w:val="28"/>
          <w:lang w:val="ru-RU"/>
        </w:rPr>
        <w:t>бучения колледж работает по договору о сотрудничестве с профессиональными училищами и лицеями, с вузами: Курганский государственный университет, Томский государственный университет систем управления и радиоэлектроники, Академия труда и социальных отношений</w:t>
      </w:r>
      <w:r>
        <w:rPr>
          <w:sz w:val="28"/>
          <w:szCs w:val="28"/>
          <w:lang w:val="ru-RU"/>
        </w:rPr>
        <w:t xml:space="preserve">. 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ГБОУ СПО «Курганский технологический колледж», существует: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Очное обучение. 1 ступень.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Начальное профессиональное образование на базе основного общего образования (9 классов).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Шифр и наименование профессии Срок обучения Форма финансирования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Электромон</w:t>
      </w:r>
      <w:r>
        <w:rPr>
          <w:sz w:val="28"/>
          <w:szCs w:val="28"/>
          <w:lang w:val="ru-RU"/>
        </w:rPr>
        <w:t>тер по ремонту и обслуживанию электрооборудования 3 г. бюджетная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Сварщик электросварочных и газосварочных работ 3 г. бюджетная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Слесарь по ремонту автомобилей 3 г. бюджетная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Парикмахер 3 г. бюджетная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Наладчик станков и оборудования (в механообработке) 4 г. </w:t>
      </w:r>
      <w:r>
        <w:rPr>
          <w:sz w:val="28"/>
          <w:szCs w:val="28"/>
          <w:lang w:val="ru-RU"/>
        </w:rPr>
        <w:t>бюджетная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ступень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Среднее профессиональное образование на базе основного общего образования (9 классов)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Наименование специальности квалификация срок обучения форма финансирования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Право и организация социального обеспечения юрист 2г.10м. договорная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Менеджме</w:t>
      </w:r>
      <w:r>
        <w:rPr>
          <w:sz w:val="28"/>
          <w:szCs w:val="28"/>
          <w:lang w:val="ru-RU"/>
        </w:rPr>
        <w:t>нт (по отраслям) менеджер 2г. 10м. договорная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Земельно-имущественные отношения экономист 2г. 10м. бюджетная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Налоги и налогообложение специалист по налогам 3г. 10м. договорная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техническое обслуживание и ремонт автомобильного транспорта техник 3г. 10м. догов</w:t>
      </w:r>
      <w:r>
        <w:rPr>
          <w:sz w:val="28"/>
          <w:szCs w:val="28"/>
          <w:lang w:val="ru-RU"/>
        </w:rPr>
        <w:t>орная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Автоматизированные системы обработки информации и управления техник 3г. 10м. договорная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Техническое обслуживание ВТ и компьютерных сетей техник 3г. 10м. бюджетная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Парикмахерское искусство технолог 2г. 10м. договорная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Дизайн (графическая продукция) ди</w:t>
      </w:r>
      <w:r>
        <w:rPr>
          <w:sz w:val="28"/>
          <w:szCs w:val="28"/>
          <w:lang w:val="ru-RU"/>
        </w:rPr>
        <w:t>зайнер 3г. 10м. договорная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базе начального проф.образования (НПО) и среднего (полного) общего образования (11 классов) специальность квалификация срок обучения на базе форма финансирования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кл. НПО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Менеджмент (по отраслям) менеджер 1г.10м бюджетная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Марке</w:t>
      </w:r>
      <w:r>
        <w:rPr>
          <w:sz w:val="28"/>
          <w:szCs w:val="28"/>
          <w:lang w:val="ru-RU"/>
        </w:rPr>
        <w:t>тинг (по отраслям) маркетолог 1г.10м договорная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Налоги и налогообложение (повышенный уровень) специалист по налогам 2г.10м договорная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Сварочное производство техник 1г.10м бюджетная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Техническое обслуживание и ремонт автотранспорта техник 2г.10м 1г.10м бюдже</w:t>
      </w:r>
      <w:r>
        <w:rPr>
          <w:sz w:val="28"/>
          <w:szCs w:val="28"/>
          <w:lang w:val="ru-RU"/>
        </w:rPr>
        <w:t>тная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Тех. эксплуатация и обслуж. электрооборудования техник 1г.10м. бюджетная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Тех. обслуживание средств ВТ и компьютерных сетей техник 2г.10м договорная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Программное обеспечение ВТ и автоматизированных систем техник 2г.10м договорная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Автоматизированные сист</w:t>
      </w:r>
      <w:r>
        <w:rPr>
          <w:sz w:val="28"/>
          <w:szCs w:val="28"/>
          <w:lang w:val="ru-RU"/>
        </w:rPr>
        <w:t>емы обработки информации и упр-ния техник 2г.10м. бюджетная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Парикмахерское искусство Модельер-художник 2г.10м бюджетная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Реклама специалист по рекламе 2г.10м договорная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Моделирование и конструирование шв. изделий конструктор-модельер 2г.10м. бюджетная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</w:t>
      </w:r>
      <w:r>
        <w:rPr>
          <w:sz w:val="28"/>
          <w:szCs w:val="28"/>
          <w:lang w:val="ru-RU"/>
        </w:rPr>
        <w:t>оведение юрист 1г.10м договорная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Дизайн дизайнер 2г.10м договорная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окончании полного курса обучения выдается диплом соответствующего уровня образования государственного образца.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Миссией колледжа является - формирование конкурентоспособных, всесторонне о</w:t>
      </w:r>
      <w:r>
        <w:rPr>
          <w:sz w:val="28"/>
          <w:szCs w:val="28"/>
          <w:lang w:val="ru-RU"/>
        </w:rPr>
        <w:t>бразованных, способных к саморазвитию специалистов в условиях непрерывного профессионального образования на основе новейших достижений мирового образовательного пространства.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Управление ГБОУ СПО «КТК» осуществляется должностными лицами, включенными в аппар</w:t>
      </w:r>
      <w:r>
        <w:rPr>
          <w:sz w:val="28"/>
          <w:szCs w:val="28"/>
          <w:lang w:val="ru-RU"/>
        </w:rPr>
        <w:t>ат управления согласно штатного расписания.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Структура аппарата управления представлена следующими лицами: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заместители генерального директора;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юрист;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бухгалтер-кассир;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бухгалтера;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инспектор по кадрам;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делопроизводитель;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инженер </w:t>
      </w:r>
      <w:r>
        <w:rPr>
          <w:sz w:val="28"/>
          <w:szCs w:val="28"/>
          <w:lang w:val="ru-RU"/>
        </w:rPr>
        <w:t>по охране труда;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инженер.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Обязанности сотрудников закреплены должностными инструкциями.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Особенности работы женщины-руководителя</w:t>
      </w:r>
    </w:p>
    <w:p w:rsidR="00000000" w:rsidRDefault="00195D33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личность женщина руководитель психологический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рассмотрения, в качестве женщины руководителя мы «взяли» - Главно</w:t>
      </w:r>
      <w:r>
        <w:rPr>
          <w:sz w:val="28"/>
          <w:szCs w:val="28"/>
          <w:lang w:val="ru-RU"/>
        </w:rPr>
        <w:t>го инженера энергослужбы, и по совместительству Завхоза ГБОУ СПО «КТК» - Шишкову Веру Константиновну.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 Предложение по решению проблемы женщины-руководителя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Психология управления на пороге третьего тысячелетия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Анализ мировых социально-экономических </w:t>
      </w:r>
      <w:r>
        <w:rPr>
          <w:sz w:val="28"/>
          <w:szCs w:val="28"/>
          <w:lang w:val="ru-RU"/>
        </w:rPr>
        <w:t>процессов с неумолимой логикой дает понять, что проблемы современного управления уже не решаются на основе жестко дифференцированных дисциплинарных подходов, что старый стиль управления уже не дает даже удовлетворительных результатов.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Уходящая в прошлое па</w:t>
      </w:r>
      <w:r>
        <w:rPr>
          <w:sz w:val="28"/>
          <w:szCs w:val="28"/>
          <w:lang w:val="ru-RU"/>
        </w:rPr>
        <w:t>радигма (модель) управления доминировала несколько сотен лет. Ее основу составляла уверенность в том, что для понимания динамики поведения любой сложной системы достаточно изучить свойства ее частей. Новая парадигма требует понимания отдельных элементов на</w:t>
      </w:r>
      <w:r>
        <w:rPr>
          <w:sz w:val="28"/>
          <w:szCs w:val="28"/>
          <w:lang w:val="ru-RU"/>
        </w:rPr>
        <w:t xml:space="preserve"> основе анализа динамики системы в целом.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Традиционная модель управления внимание менеджера нацеливала почти исключительно на экономические цели. Новая модель, отражая растущую интеграцию экономических и социальных процессов, ставит в фокус внимания, вводи</w:t>
      </w:r>
      <w:r>
        <w:rPr>
          <w:sz w:val="28"/>
          <w:szCs w:val="28"/>
          <w:lang w:val="ru-RU"/>
        </w:rPr>
        <w:t>т в круг целей менеджера и социальные задачи обеспечение занятости, гуманизации условий труда, расширение участия в управлении и другое.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Старая система мышления оперировала принципами неограниченного роста, который понимался в чисто количественных терминах</w:t>
      </w:r>
      <w:r>
        <w:rPr>
          <w:sz w:val="28"/>
          <w:szCs w:val="28"/>
          <w:lang w:val="ru-RU"/>
        </w:rPr>
        <w:t xml:space="preserve"> - как максимализация прибыли и увеличение валового национального продукта. Новая система мышления оперирует понятием "равновесие", т.е. такого состояния общества, при котором удовлетворение нынешних потребностей не должно уменьшать шансы будущих поколений</w:t>
      </w:r>
      <w:r>
        <w:rPr>
          <w:sz w:val="28"/>
          <w:szCs w:val="28"/>
          <w:lang w:val="ru-RU"/>
        </w:rPr>
        <w:t xml:space="preserve"> на достойную жизнь. Менеджер, действующий в рамках новой концепции мышления, будет исследовать влияние любых действий с точки зрения их последствий для состояния равновесия.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Обобщая все сказанное, можно утверждать, что в соответствии со старой парадигмой </w:t>
      </w:r>
      <w:r>
        <w:rPr>
          <w:sz w:val="28"/>
          <w:szCs w:val="28"/>
          <w:lang w:val="ru-RU"/>
        </w:rPr>
        <w:t>в системе управления приоритетными считались расширение (производства и пр.), конкуренция, количество, доминирование, самоутверждение. Новая концепция управления выдвигает в качестве приоритетов сохранение, кооперацию, качество, партнерство, интеграцию.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центр стратегической концепции управления персоналом ставится человек, который рассматривается как наивысшая ценность для организации. Содержательно эта новая стратегическая концепция управления персоналом в фирмах будущего строится на следующих принципах: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социальные инновации так же важны, как и психологические;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скоординированная активность сотрудников возникает на основе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взаимопонимания;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общие проблемы решаются совместными усилиями сотрудников;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кооперативный стиль работы должен преобладать;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полное довер</w:t>
      </w:r>
      <w:r>
        <w:rPr>
          <w:sz w:val="28"/>
          <w:szCs w:val="28"/>
          <w:lang w:val="ru-RU"/>
        </w:rPr>
        <w:t>ие работнику и предоставление ему максимальной самостоятельности;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всемерное усиление и развитие мотивации работников.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помощью проделанной работы, я могу сказать, что мужчины и женщины имеют практически равные психологические возможности для управления пр</w:t>
      </w:r>
      <w:r>
        <w:rPr>
          <w:sz w:val="28"/>
          <w:szCs w:val="28"/>
          <w:lang w:val="ru-RU"/>
        </w:rPr>
        <w:t>едприятием, и характеристики пола практически не выступают ограничителями для эффективного менеджмента.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говорят, женщины видят деревья, мужчины - лес. Мужчины строят, женщины обустраивают. То есть, мужчины и женщины должны дополнять друг другу.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на</w:t>
      </w:r>
      <w:r>
        <w:rPr>
          <w:sz w:val="28"/>
          <w:szCs w:val="28"/>
          <w:lang w:val="ru-RU"/>
        </w:rPr>
        <w:t>м приходиться работать под руководством женщины, то в первую очередь мы должны оценить ее управленческие качества, стиль руководства, мышление, мотивы, стиль руководства и т. д. Ведь, например, в большинстве ситуаций фирме или компании сможет помочь именно</w:t>
      </w:r>
      <w:r>
        <w:rPr>
          <w:sz w:val="28"/>
          <w:szCs w:val="28"/>
          <w:lang w:val="ru-RU"/>
        </w:rPr>
        <w:t>, например, женская интуиция, анализ или внимание к деталям.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целом, можно сказать, что характеристики пола не являются определяющими для успешного руководителя. По мнению самих руководителей, успешность top-менеджера определяется набором качеств, среди к</w:t>
      </w:r>
      <w:r>
        <w:rPr>
          <w:sz w:val="28"/>
          <w:szCs w:val="28"/>
          <w:lang w:val="ru-RU"/>
        </w:rPr>
        <w:t>оторых первое место занимают умение планировать свою работу, стремление к постоянному самосовершенствованию, умение координировать и контролировать деятельность своих подчиненных.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Эффективность руководителя определяется не какими-то индивидуально-психологи</w:t>
      </w:r>
      <w:r>
        <w:rPr>
          <w:sz w:val="28"/>
          <w:szCs w:val="28"/>
          <w:lang w:val="ru-RU"/>
        </w:rPr>
        <w:t>ческими особенностями, принадлежность к определенному гендеру, а осознание сильных и слабых сторон своего «Я», умение эффективно использовать достоинства и минимизировать отрицательное влияние, оказываемое недостатками, что применимо как в отношении мужчин</w:t>
      </w:r>
      <w:r>
        <w:rPr>
          <w:sz w:val="28"/>
          <w:szCs w:val="28"/>
          <w:lang w:val="ru-RU"/>
        </w:rPr>
        <w:t>, так и в отношении женщин. Успешные модели лидерства присущи тем руководителям, которые независимо от собственного пола имеют психологический репертуар делового поведения и мужчин, и женщин одновременно. Функция руководителя - объединять людей в коллектив</w:t>
      </w:r>
      <w:r>
        <w:rPr>
          <w:sz w:val="28"/>
          <w:szCs w:val="28"/>
          <w:lang w:val="ru-RU"/>
        </w:rPr>
        <w:t>, планировать и координировать их действия и осуществлять контроль над исполнением своих распоряжений. Для этого мало быть профессионалом, необходимо стать лидером. Подчиненные должны признавать бесспорный авторитет начальника, который способен видеть даль</w:t>
      </w:r>
      <w:r>
        <w:rPr>
          <w:sz w:val="28"/>
          <w:szCs w:val="28"/>
          <w:lang w:val="ru-RU"/>
        </w:rPr>
        <w:t>ше и быть проницательнее любого из них, умеет брать на себя инициативу, признается арбитром в межличностных отношениях и не боится риска. На мой взгляд, социальные условия в настоящее время таковы, а опыт совместной работы мужчин и женщин в решении политич</w:t>
      </w:r>
      <w:r>
        <w:rPr>
          <w:sz w:val="28"/>
          <w:szCs w:val="28"/>
          <w:lang w:val="ru-RU"/>
        </w:rPr>
        <w:t>еских, социальных, психологических, экономических и производственных проблем так обширен и длителен, что нужно говорить не о противостоянии мужчин и женщин в деловой сфере. Необходимо искать средства и способы равноправного сотрудничества мужчин и женщин н</w:t>
      </w:r>
      <w:r>
        <w:rPr>
          <w:sz w:val="28"/>
          <w:szCs w:val="28"/>
          <w:lang w:val="ru-RU"/>
        </w:rPr>
        <w:t>а основе принципа дополнительности: в тех ситуациях, которые «вытягивает» мужчина, он должен взять на себя основную ответственность, а в тех, к которым более «приспособлена» женщина, - она. И каждый раз форму и способы сотрудничества следует искать в услов</w:t>
      </w:r>
      <w:r>
        <w:rPr>
          <w:sz w:val="28"/>
          <w:szCs w:val="28"/>
          <w:lang w:val="ru-RU"/>
        </w:rPr>
        <w:t>иях конкретной ситуации и с учетом индивидуальных особенностей участвующих в ней персоналий, как мужчин, так и женщин.</w:t>
      </w:r>
    </w:p>
    <w:p w:rsidR="00000000" w:rsidRDefault="00195D3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эффективность и успешность управленческой деятельности влияют личностные качества руководителя, его пригодность к руково</w:t>
      </w:r>
      <w:r>
        <w:rPr>
          <w:sz w:val="28"/>
          <w:szCs w:val="28"/>
          <w:lang w:val="ru-RU"/>
        </w:rPr>
        <w:t>дящей работе и психологическая готовность к управлению. Личностные характеристики руководителя непосредственно связаны с его психикой, субъективными качествами, прирожденными, приобретенными или развитыми способностями.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 умения подобрать, подготовить</w:t>
      </w:r>
      <w:r>
        <w:rPr>
          <w:sz w:val="28"/>
          <w:szCs w:val="28"/>
          <w:lang w:val="ru-RU"/>
        </w:rPr>
        <w:t>, организовать, заинтересовать и оценить людей, ни одно принятое управленческое решение не достигнет своей цели.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Настоящий руководитель - всегда личность. Он проводит в жизнь собственную политику, независим в суждениях и постоянно находится в творческом по</w:t>
      </w:r>
      <w:r>
        <w:rPr>
          <w:sz w:val="28"/>
          <w:szCs w:val="28"/>
          <w:lang w:val="ru-RU"/>
        </w:rPr>
        <w:t>иске. Он не довольствуется достигнутым положением дел в организации. Реально мыслящий руководитель оставляет за собой решение лишь тех вопросов, которые соответствуют его квалификации, опыту и авторитету. При этом он мобилен, контролирует ситуацию и всегда</w:t>
      </w:r>
      <w:r>
        <w:rPr>
          <w:sz w:val="28"/>
          <w:szCs w:val="28"/>
          <w:lang w:val="ru-RU"/>
        </w:rPr>
        <w:t xml:space="preserve"> готов к переменам.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Стиль руководства в контексте управления - это привычная манера поведения руководителя по отношению к подчиненным, чтобы оказать на них влияние и побудить их к достижению целей организации.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Степень, до которой руководитель делегирует св</w:t>
      </w:r>
      <w:r>
        <w:rPr>
          <w:sz w:val="28"/>
          <w:szCs w:val="28"/>
          <w:lang w:val="ru-RU"/>
        </w:rPr>
        <w:t>ои полномочия, типы власти, используемые им, и забота о человеческих отношениях или о выполнении задачи - все отражает стиль руководства.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личности работника в организации, в частности роли женщины-руководителя, анализ влияние руководителя на социа</w:t>
      </w:r>
      <w:r>
        <w:rPr>
          <w:sz w:val="28"/>
          <w:szCs w:val="28"/>
          <w:lang w:val="ru-RU"/>
        </w:rPr>
        <w:t>льно-психологическую структуру и развитие коллектива является одним из наиболее важных факторов в вопросах повышения эффективности работы коллектива. Руководитель должен заботиться о продвижении сотрудников любого пола. А женщине в качестве руководителя мо</w:t>
      </w:r>
      <w:r>
        <w:rPr>
          <w:sz w:val="28"/>
          <w:szCs w:val="28"/>
          <w:lang w:val="ru-RU"/>
        </w:rPr>
        <w:t>жно отдать в некоторых случаях (в зависимости от условий труда, характера работы и т.д.) предпочтение, т.к. она более глубоко чувствует отношения в коллективе, интуитивно оценивает поведение других людей, более чутко реагирует на нюансы взаимоотношений меж</w:t>
      </w:r>
      <w:r>
        <w:rPr>
          <w:sz w:val="28"/>
          <w:szCs w:val="28"/>
          <w:lang w:val="ru-RU"/>
        </w:rPr>
        <w:t>ду людьми и по отношению к себе.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выдвижении женщины на должность руководителя очень важно признание ее равноправия, равенства ее возможностей и способностей в управлении коллективом. В таких случаях для сохранения паритета наиболее ценных качеств мужчи</w:t>
      </w:r>
      <w:r>
        <w:rPr>
          <w:sz w:val="28"/>
          <w:szCs w:val="28"/>
          <w:lang w:val="ru-RU"/>
        </w:rPr>
        <w:t>н- и женщин-руководителей рекомендуется в качестве заместителя или помощника назначать мужчину.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женщина-руководитель сумеет сочетать качества настоящего лидера (сильный характер, профессионализм, инициатива, умение рисковать) с традиционно женскими це</w:t>
      </w:r>
      <w:r>
        <w:rPr>
          <w:sz w:val="28"/>
          <w:szCs w:val="28"/>
          <w:lang w:val="ru-RU"/>
        </w:rPr>
        <w:t>нностями, такими как чуткость, гуманность, гибкость, хитрость, практичность и т.д., то она может стать идеальным руководителем. Наукой не достаточно изучается проблема изучения факторов, создающих условия для выдвижения женщины на пост руководителя. Учитыв</w:t>
      </w:r>
      <w:r>
        <w:rPr>
          <w:sz w:val="28"/>
          <w:szCs w:val="28"/>
          <w:lang w:val="ru-RU"/>
        </w:rPr>
        <w:t>ается, как правило, только производственная сторона, и, к сожалению, мало социологических исследований посвященных влиянию семьи на производство. Другое препятствие в выдвижении женщины на пост руководителя - стойкое убеждение мужчин в том, что женщина дол</w:t>
      </w:r>
      <w:r>
        <w:rPr>
          <w:sz w:val="28"/>
          <w:szCs w:val="28"/>
          <w:lang w:val="ru-RU"/>
        </w:rPr>
        <w:t xml:space="preserve">жна заниматься больше домом и детьми. 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совсем верна и другая точка зрения, что женщина может быть руководителем только на традиционно женских должностях под началом мужчины.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Мужское отношение к женщине, бытующее в конкретной управленческой среде, и взгл</w:t>
      </w:r>
      <w:r>
        <w:rPr>
          <w:sz w:val="28"/>
          <w:szCs w:val="28"/>
          <w:lang w:val="ru-RU"/>
        </w:rPr>
        <w:t>яды женщин на профессию руководителя с учетом различных обстоятельств, сказывается на системе выдвижения и работе с кадровым резервом.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Вопрос быть или не быть руководителем должен решать каждый сам, но при этом мужчины и женщины должны иметь равные возможн</w:t>
      </w:r>
      <w:r>
        <w:rPr>
          <w:sz w:val="28"/>
          <w:szCs w:val="28"/>
          <w:lang w:val="ru-RU"/>
        </w:rPr>
        <w:t>ости через построение системы подготовки выдвижения кадров. На современном этапе женщина- руководитель далеко не редкое явление. Это очень важно на сегодняшний день, т.к. женщина становится не только хранительницей домашнего очага, женой и матерью, но такж</w:t>
      </w:r>
      <w:r>
        <w:rPr>
          <w:sz w:val="28"/>
          <w:szCs w:val="28"/>
          <w:lang w:val="ru-RU"/>
        </w:rPr>
        <w:t>е ответственным руководителем, директором фирм, заводов и корпораций.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использованных источников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1. Аверченко Л. К., Залесов Г. М., Мокшанцев Р. И., Николаенко В. М. Психология управления: Курс лекций. - Новосибирск: НГАЭиУ; М.: ИНФРА-М, 2003 г.</w:t>
      </w:r>
    </w:p>
    <w:p w:rsidR="00000000" w:rsidRDefault="00195D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Бодалев, А. А. Психология личности: учебник./А.А. Бодалев; - М.: ЮНИТИ, 2004 г.</w:t>
      </w:r>
    </w:p>
    <w:p w:rsidR="00000000" w:rsidRDefault="00195D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Белядский Н. П. интеллектуальная техника менеджмента: Учебное пособие / Н.П. Беляцкий.-Минск: Новое знание. - 2001 г.</w:t>
      </w:r>
    </w:p>
    <w:p w:rsidR="00000000" w:rsidRDefault="00195D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Забродин. Ю. М. Психология личности и управление ч</w:t>
      </w:r>
      <w:r>
        <w:rPr>
          <w:sz w:val="28"/>
          <w:szCs w:val="28"/>
          <w:lang w:val="ru-RU"/>
        </w:rPr>
        <w:t>еловеческими ресурсами./Ю. М. Забродин; - М.: Финстатинформ, 2002 г.</w:t>
      </w:r>
    </w:p>
    <w:p w:rsidR="00000000" w:rsidRDefault="00195D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Коробейников А. Жизнь и карьера / / Пробл. теории и практики упр. М.: - 2001 г.</w:t>
      </w:r>
    </w:p>
    <w:p w:rsidR="00000000" w:rsidRDefault="00195D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Парыгин, Б. Д. Социальная психология: Учеб. пособие. -- 2-е изд., испр. и доп./Б. Д. Парыгин; - СПб.: 2</w:t>
      </w:r>
      <w:r>
        <w:rPr>
          <w:sz w:val="28"/>
          <w:szCs w:val="28"/>
          <w:lang w:val="ru-RU"/>
        </w:rPr>
        <w:t>007 г.</w:t>
      </w:r>
    </w:p>
    <w:p w:rsidR="00000000" w:rsidRDefault="00195D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Рубинштейн С. Л. Основы общей психологии. СПб.: Питер Ком, 1999 г.</w:t>
      </w:r>
    </w:p>
    <w:p w:rsidR="00000000" w:rsidRDefault="00195D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Управление персоналом: Учебник для вузов / Под ред. Т. Ю. Базарова, Б. Л. Еремина. - 2 - е изд., перераб. и доп. - М.; ЮНИТИ, 2005 г.</w:t>
      </w:r>
    </w:p>
    <w:p w:rsidR="00000000" w:rsidRDefault="00195D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Электронный ресурс удалённого доступа (инте</w:t>
      </w:r>
      <w:r>
        <w:rPr>
          <w:sz w:val="28"/>
          <w:szCs w:val="28"/>
          <w:lang w:val="ru-RU"/>
        </w:rPr>
        <w:t>рнет)</w:t>
      </w:r>
    </w:p>
    <w:p w:rsidR="00000000" w:rsidRDefault="00195D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Википедия - &lt;http://ru.wikipedia.org/wiki/%D0%97%D0%B0%D0%B3%D0%BB%D0%B0%D0%B2%D0%BD%D0%B0%D1%8F_%D1%81%D1%82%D1%80%D0%B0%D0%BD%D0%B8%D1%86%D0%B0&gt;.</w:t>
      </w:r>
    </w:p>
    <w:p w:rsidR="00000000" w:rsidRDefault="00195D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Роль личности руководителя в организации - &lt;http://www.kazedu.kz/referat/178398&gt;.</w:t>
      </w:r>
    </w:p>
    <w:p w:rsidR="00000000" w:rsidRDefault="00195D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Журнал «Мене</w:t>
      </w:r>
      <w:r>
        <w:rPr>
          <w:sz w:val="28"/>
          <w:szCs w:val="28"/>
          <w:lang w:val="ru-RU"/>
        </w:rPr>
        <w:t>джер по персоналу» - &lt;http://www.hrliga.com/index.php&gt;.</w:t>
      </w:r>
    </w:p>
    <w:p w:rsidR="00000000" w:rsidRDefault="00195D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Модели личности руководителя. Особенности личностных качеств руководителя - &lt;http://www.viktorova-ts.ru/page136/page254/index.html&gt;.</w:t>
      </w:r>
    </w:p>
    <w:p w:rsidR="00000000" w:rsidRDefault="00195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5D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1. Гендерные отличия в управленческой деят</w:t>
      </w:r>
      <w:r>
        <w:rPr>
          <w:sz w:val="28"/>
          <w:szCs w:val="28"/>
          <w:lang w:val="ru-RU"/>
        </w:rPr>
        <w:t>ельности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2255"/>
        <w:gridCol w:w="26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Характеристики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Мужчины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Женщины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Способ преодоления препятствий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Интеллект, сила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Хитрость, ловкость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Ориентированность на проблемы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Перспективная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Текущая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Направленность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задачу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межличностные отношения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Потребность в эмоциональных стимулах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Пони</w:t>
            </w:r>
            <w:r>
              <w:rPr>
                <w:sz w:val="20"/>
                <w:szCs w:val="20"/>
                <w:lang w:val="ru-RU"/>
              </w:rPr>
              <w:t>женная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Повышенная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Основа решений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Рассудок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Чувства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Характер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Замкнутый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Открытый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Отношение к внешнему миру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Реалистическое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Идеализированное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Поведение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Сдержанное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Эмоциональное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мышления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Словестно-логический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Наглядно-действенный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Объект внимания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Содержа</w:t>
            </w:r>
            <w:r>
              <w:rPr>
                <w:sz w:val="20"/>
                <w:szCs w:val="20"/>
                <w:lang w:val="ru-RU"/>
              </w:rPr>
              <w:t>ние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Наблюдательность и точность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Пониженные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Повышенные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Ориентированность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Деловая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Личная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Отношение к другим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Прямолинейность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Гибкость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Действие словесного поощрения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Расслабляющее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Возбуждающее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Реакция на критику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Агрессивная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5D3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Спокойная</w:t>
            </w:r>
          </w:p>
        </w:tc>
      </w:tr>
    </w:tbl>
    <w:p w:rsidR="00195D33" w:rsidRDefault="00195D33"/>
    <w:sectPr w:rsidR="00195D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1F"/>
    <w:rsid w:val="00195D33"/>
    <w:rsid w:val="007A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856D9A-8A53-4046-9CE9-FC229BB7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5039</Words>
  <Characters>28723</Characters>
  <Application>Microsoft Office Word</Application>
  <DocSecurity>0</DocSecurity>
  <Lines>239</Lines>
  <Paragraphs>67</Paragraphs>
  <ScaleCrop>false</ScaleCrop>
  <Company/>
  <LinksUpToDate>false</LinksUpToDate>
  <CharactersWithSpaces>33695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2025-03-24T19:17:00Z</dcterms:created>
  <dcterms:modified xsi:type="dcterms:W3CDTF">2025-03-24T19:17:00Z</dcterms:modified>
</cp:coreProperties>
</file>