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B07A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Стационар детской больницы - МО</w:t>
      </w:r>
      <w:r w:rsidRPr="002B169D">
        <w:rPr>
          <w:rFonts w:ascii="Times New Roman" w:hAnsi="Times New Roman" w:cs="Times New Roman"/>
          <w:sz w:val="24"/>
          <w:szCs w:val="24"/>
        </w:rPr>
        <w:t>, обеспечивающие квалифицированную стационарную и поликлиническую помощь детям от рождения до 18-летнего возраста.</w:t>
      </w:r>
    </w:p>
    <w:p w14:paraId="7BEC4435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9D">
        <w:rPr>
          <w:rFonts w:ascii="Times New Roman" w:hAnsi="Times New Roman" w:cs="Times New Roman"/>
          <w:b/>
          <w:sz w:val="24"/>
          <w:szCs w:val="24"/>
        </w:rPr>
        <w:t>По системе организации работы</w:t>
      </w:r>
      <w:r w:rsidRPr="002B169D">
        <w:rPr>
          <w:rFonts w:ascii="Times New Roman" w:hAnsi="Times New Roman" w:cs="Times New Roman"/>
          <w:sz w:val="24"/>
          <w:szCs w:val="24"/>
        </w:rPr>
        <w:t xml:space="preserve"> они могут быть объединёнными с пол</w:t>
      </w:r>
      <w:r>
        <w:rPr>
          <w:rFonts w:ascii="Times New Roman" w:hAnsi="Times New Roman" w:cs="Times New Roman"/>
          <w:sz w:val="24"/>
          <w:szCs w:val="24"/>
        </w:rPr>
        <w:t>иклиниками или не объединёнными.</w:t>
      </w:r>
      <w:r w:rsidRPr="002B16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1AA41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9D">
        <w:rPr>
          <w:rFonts w:ascii="Times New Roman" w:hAnsi="Times New Roman" w:cs="Times New Roman"/>
          <w:b/>
          <w:sz w:val="24"/>
          <w:szCs w:val="24"/>
        </w:rPr>
        <w:t>По объёму работы</w:t>
      </w:r>
      <w:r w:rsidRPr="002B169D">
        <w:rPr>
          <w:rFonts w:ascii="Times New Roman" w:hAnsi="Times New Roman" w:cs="Times New Roman"/>
          <w:sz w:val="24"/>
          <w:szCs w:val="24"/>
        </w:rPr>
        <w:t xml:space="preserve"> — многопрофильными (с отделениями для лечения детей с различными заболеваниями) или специализированными (лечебная помощь оказывается детям с какими-то определёнными заболеваниями, например хирургического профиля, с заболеваниями периода новорождённости, инфекционными болезнями и т. д.). </w:t>
      </w:r>
    </w:p>
    <w:p w14:paraId="04ED42FA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9D">
        <w:rPr>
          <w:rFonts w:ascii="Times New Roman" w:hAnsi="Times New Roman" w:cs="Times New Roman"/>
          <w:sz w:val="24"/>
          <w:szCs w:val="24"/>
        </w:rPr>
        <w:t xml:space="preserve">Организация работы детской больницы имеет много общего с работой стационара для </w:t>
      </w:r>
      <w:proofErr w:type="gramStart"/>
      <w:r w:rsidRPr="002B169D">
        <w:rPr>
          <w:rFonts w:ascii="Times New Roman" w:hAnsi="Times New Roman" w:cs="Times New Roman"/>
          <w:sz w:val="24"/>
          <w:szCs w:val="24"/>
        </w:rPr>
        <w:t>взрослых</w:t>
      </w:r>
      <w:proofErr w:type="gramEnd"/>
      <w:r w:rsidRPr="002B169D">
        <w:rPr>
          <w:rFonts w:ascii="Times New Roman" w:hAnsi="Times New Roman" w:cs="Times New Roman"/>
          <w:sz w:val="24"/>
          <w:szCs w:val="24"/>
        </w:rPr>
        <w:t xml:space="preserve"> однако есть и свои отличия, которые определяют специфику работы среднего медицинского персонала.</w:t>
      </w:r>
    </w:p>
    <w:p w14:paraId="1D2F2F9D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9D">
        <w:rPr>
          <w:rFonts w:ascii="Times New Roman" w:hAnsi="Times New Roman" w:cs="Times New Roman"/>
          <w:sz w:val="24"/>
          <w:szCs w:val="24"/>
        </w:rPr>
        <w:t>Больные дети, как и взрослые, поступают в стационар детской больницы по направлению врачей детских поликлиник, станций</w:t>
      </w:r>
      <w:r>
        <w:rPr>
          <w:rFonts w:ascii="Times New Roman" w:hAnsi="Times New Roman" w:cs="Times New Roman"/>
          <w:sz w:val="24"/>
          <w:szCs w:val="24"/>
        </w:rPr>
        <w:t xml:space="preserve"> СМП</w:t>
      </w:r>
      <w:r w:rsidRPr="002B169D">
        <w:rPr>
          <w:rFonts w:ascii="Times New Roman" w:hAnsi="Times New Roman" w:cs="Times New Roman"/>
          <w:sz w:val="24"/>
          <w:szCs w:val="24"/>
        </w:rPr>
        <w:t>, детских учреждений, «самотеком». Плановая госпитализация ребенка осуществляется через детскую поликлинику.</w:t>
      </w:r>
    </w:p>
    <w:p w14:paraId="364255C1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9D">
        <w:rPr>
          <w:rFonts w:ascii="Times New Roman" w:hAnsi="Times New Roman" w:cs="Times New Roman"/>
          <w:b/>
          <w:sz w:val="24"/>
          <w:szCs w:val="24"/>
        </w:rPr>
        <w:t>Структура детского стационара</w:t>
      </w:r>
      <w:r w:rsidRPr="002B169D">
        <w:rPr>
          <w:rFonts w:ascii="Times New Roman" w:hAnsi="Times New Roman" w:cs="Times New Roman"/>
          <w:sz w:val="24"/>
          <w:szCs w:val="24"/>
        </w:rPr>
        <w:t xml:space="preserve"> включает в себя приемное отделение, лечебные отделения (педиатрические и специализированные: хирургическое, инфекционное и т.д.), отделения лабораторной и функциональной диагностики и другие.</w:t>
      </w:r>
    </w:p>
    <w:p w14:paraId="29E09E0A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9D">
        <w:rPr>
          <w:rFonts w:ascii="Times New Roman" w:hAnsi="Times New Roman" w:cs="Times New Roman"/>
          <w:b/>
          <w:sz w:val="24"/>
          <w:szCs w:val="24"/>
        </w:rPr>
        <w:t>Приемное отделени</w:t>
      </w:r>
      <w:r w:rsidRPr="002B169D">
        <w:rPr>
          <w:rFonts w:ascii="Times New Roman" w:hAnsi="Times New Roman" w:cs="Times New Roman"/>
          <w:sz w:val="24"/>
          <w:szCs w:val="24"/>
        </w:rPr>
        <w:t xml:space="preserve">е стационара детской больницы должно быть </w:t>
      </w:r>
      <w:proofErr w:type="spellStart"/>
      <w:r w:rsidRPr="002B169D">
        <w:rPr>
          <w:rFonts w:ascii="Times New Roman" w:hAnsi="Times New Roman" w:cs="Times New Roman"/>
          <w:sz w:val="24"/>
          <w:szCs w:val="24"/>
        </w:rPr>
        <w:t>боксировано</w:t>
      </w:r>
      <w:proofErr w:type="spellEnd"/>
      <w:r w:rsidRPr="002B169D">
        <w:rPr>
          <w:rFonts w:ascii="Times New Roman" w:hAnsi="Times New Roman" w:cs="Times New Roman"/>
          <w:sz w:val="24"/>
          <w:szCs w:val="24"/>
        </w:rPr>
        <w:t xml:space="preserve"> (боксы составляют 3-5% от общего числа коек стационара). Наиболее удобны для работы индивидуальные боксы Мельцера-Соколова, которые включают в себя </w:t>
      </w:r>
      <w:proofErr w:type="spellStart"/>
      <w:r w:rsidRPr="002B169D">
        <w:rPr>
          <w:rFonts w:ascii="Times New Roman" w:hAnsi="Times New Roman" w:cs="Times New Roman"/>
          <w:sz w:val="24"/>
          <w:szCs w:val="24"/>
        </w:rPr>
        <w:t>предбоксник</w:t>
      </w:r>
      <w:proofErr w:type="spellEnd"/>
      <w:r w:rsidRPr="002B169D">
        <w:rPr>
          <w:rFonts w:ascii="Times New Roman" w:hAnsi="Times New Roman" w:cs="Times New Roman"/>
          <w:sz w:val="24"/>
          <w:szCs w:val="24"/>
        </w:rPr>
        <w:t xml:space="preserve">, палату, санитарный узел, шлюз для персонала. </w:t>
      </w:r>
    </w:p>
    <w:p w14:paraId="291B9FB4" w14:textId="278C5A28" w:rsidR="00B0566E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169D">
        <w:rPr>
          <w:rFonts w:ascii="Times New Roman" w:hAnsi="Times New Roman" w:cs="Times New Roman"/>
          <w:b/>
          <w:sz w:val="24"/>
          <w:szCs w:val="24"/>
        </w:rPr>
        <w:t>Отделения (палаты)</w:t>
      </w:r>
      <w:r w:rsidRPr="002B169D">
        <w:rPr>
          <w:rFonts w:ascii="Times New Roman" w:hAnsi="Times New Roman" w:cs="Times New Roman"/>
          <w:sz w:val="24"/>
          <w:szCs w:val="24"/>
        </w:rPr>
        <w:t xml:space="preserve"> стационара формируются по возрасту, полу, характеру и тяжести заболеваний, сроку поступления. По характеру заболеваний отделения (палаты) могут быть: педиатрические общие, хирургические, инфекционные и т.д. Палаты целесообразно иметь небольшие - на 2-4 койки, что дает возможность заполнять их с учетом возраста детей и заболевания. </w:t>
      </w:r>
    </w:p>
    <w:p w14:paraId="4E6B68E0" w14:textId="77777777" w:rsidR="00D36FA7" w:rsidRDefault="00D36FA7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3CA8D77" w14:textId="77777777" w:rsidR="00B0566E" w:rsidRPr="002B169D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69D">
        <w:rPr>
          <w:rFonts w:ascii="Times New Roman" w:hAnsi="Times New Roman" w:cs="Times New Roman"/>
          <w:b/>
          <w:sz w:val="24"/>
          <w:szCs w:val="24"/>
        </w:rPr>
        <w:t>Основные задачи детской больницы:</w:t>
      </w:r>
    </w:p>
    <w:p w14:paraId="2CA1D63D" w14:textId="77777777" w:rsidR="00B0566E" w:rsidRPr="002B169D" w:rsidRDefault="00B0566E" w:rsidP="00B0566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9D">
        <w:rPr>
          <w:rFonts w:ascii="Times New Roman" w:hAnsi="Times New Roman" w:cs="Times New Roman"/>
          <w:sz w:val="24"/>
          <w:szCs w:val="24"/>
        </w:rPr>
        <w:t xml:space="preserve">Восстановительное лечение, которое включает диагностику заболевания, лечение, неотложную терапию и реабилитацию. </w:t>
      </w:r>
    </w:p>
    <w:p w14:paraId="57A4AAFD" w14:textId="77777777" w:rsidR="00B0566E" w:rsidRPr="002B169D" w:rsidRDefault="00B0566E" w:rsidP="00B0566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9D">
        <w:rPr>
          <w:rFonts w:ascii="Times New Roman" w:hAnsi="Times New Roman" w:cs="Times New Roman"/>
          <w:sz w:val="24"/>
          <w:szCs w:val="24"/>
        </w:rPr>
        <w:t>Апробация и внедрение в практику здравоохранения современных методов лечения, диагностики и профилактики, основанных на достижениях медицинской науки и техники.</w:t>
      </w:r>
    </w:p>
    <w:p w14:paraId="63409B07" w14:textId="77777777" w:rsidR="00B0566E" w:rsidRPr="002B169D" w:rsidRDefault="00B0566E" w:rsidP="00B0566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9D">
        <w:rPr>
          <w:rFonts w:ascii="Times New Roman" w:hAnsi="Times New Roman" w:cs="Times New Roman"/>
          <w:sz w:val="24"/>
          <w:szCs w:val="24"/>
        </w:rPr>
        <w:t xml:space="preserve">Создание лечебно-охранительного режима. </w:t>
      </w:r>
    </w:p>
    <w:p w14:paraId="408843B2" w14:textId="77777777" w:rsidR="00B0566E" w:rsidRPr="002B169D" w:rsidRDefault="00B0566E" w:rsidP="00B0566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9D">
        <w:rPr>
          <w:rFonts w:ascii="Times New Roman" w:hAnsi="Times New Roman" w:cs="Times New Roman"/>
          <w:sz w:val="24"/>
          <w:szCs w:val="24"/>
        </w:rPr>
        <w:t>Проведение противоэпидемических мероприятий и профилактика внутрибольничной инфекции.</w:t>
      </w:r>
    </w:p>
    <w:p w14:paraId="4699C992" w14:textId="77777777" w:rsidR="00B0566E" w:rsidRPr="002B169D" w:rsidRDefault="00B0566E" w:rsidP="00B0566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9D">
        <w:rPr>
          <w:rFonts w:ascii="Times New Roman" w:hAnsi="Times New Roman" w:cs="Times New Roman"/>
          <w:sz w:val="24"/>
          <w:szCs w:val="24"/>
        </w:rPr>
        <w:t>Проведение санитарно-просветительной работы.</w:t>
      </w:r>
    </w:p>
    <w:p w14:paraId="14D6D1F0" w14:textId="09A349FF" w:rsidR="00B0566E" w:rsidRDefault="00B0566E" w:rsidP="00B0566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B169D">
        <w:rPr>
          <w:rFonts w:ascii="Times New Roman" w:hAnsi="Times New Roman" w:cs="Times New Roman"/>
          <w:sz w:val="24"/>
          <w:szCs w:val="24"/>
        </w:rPr>
        <w:t>Повышение качества лечебно-профилактической помощи.</w:t>
      </w:r>
    </w:p>
    <w:p w14:paraId="585A6F56" w14:textId="77777777" w:rsidR="00D36FA7" w:rsidRDefault="00D36FA7" w:rsidP="00B0566E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0AD3F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Показатели деятельности стационара:</w:t>
      </w:r>
    </w:p>
    <w:p w14:paraId="1C430130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1. Обеспеченность детского населения больничными койками:</w:t>
      </w:r>
    </w:p>
    <w:p w14:paraId="519143DC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больничных коек / среднегодовая численность детского населения х 1000.</w:t>
      </w:r>
    </w:p>
    <w:p w14:paraId="4CE53C51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lastRenderedPageBreak/>
        <w:t>2. Частота госпитализации (госпитализированная заболеваемость) детского населения:</w:t>
      </w:r>
    </w:p>
    <w:p w14:paraId="1147D0C3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госпитализированных за год больных детей / среднегодовая численность детского населения х 1000.</w:t>
      </w:r>
    </w:p>
    <w:p w14:paraId="0B207A72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3. Структура нозологических форм, по поводу которых дети лечились в стационаре:</w:t>
      </w:r>
    </w:p>
    <w:p w14:paraId="78062454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детей, пролеченных в стационаре по поводу данного заболевания / число всех пролеченных в стационаре детей х 100.</w:t>
      </w:r>
    </w:p>
    <w:p w14:paraId="1EAC9E35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4. Распределение пролеченных в стационаре детей по результатам лечения: с выздоровлением, с улучшением, без перемен, с ухудшением, умерших:</w:t>
      </w:r>
    </w:p>
    <w:p w14:paraId="5F3E1C1D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выписанных детей с выздоровлением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) / число всех выписанных детей х 100.</w:t>
      </w:r>
    </w:p>
    <w:p w14:paraId="6CC95B99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5. Больничная летальность детского населения:</w:t>
      </w:r>
    </w:p>
    <w:p w14:paraId="03CBFF56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умерших детей в стационаре / число всех выписанных + умерших в стационаре детей х 100.</w:t>
      </w:r>
    </w:p>
    <w:p w14:paraId="440F385F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6. Больничная летальность среди детей первого года жизни по отдельным заболеваниям:</w:t>
      </w:r>
    </w:p>
    <w:p w14:paraId="16F25BD9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умерших детей 1-го года жизни от данного заболевания / число всех выписанных + умерших в стационаре детей до 1-го года жизни от данного заболевания х 100.</w:t>
      </w:r>
    </w:p>
    <w:p w14:paraId="6ABA444F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7. Оборот койки:</w:t>
      </w:r>
    </w:p>
    <w:p w14:paraId="06DB788C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выписанных из стационара + число умерших / среднегодовое число коек.</w:t>
      </w:r>
    </w:p>
    <w:p w14:paraId="2CAC5147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8. Среднегодовая занятость койки:</w:t>
      </w:r>
    </w:p>
    <w:p w14:paraId="69B6D008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проведенный больным койко-дней / среднегодовое число коек.</w:t>
      </w:r>
    </w:p>
    <w:p w14:paraId="2557A870" w14:textId="77777777" w:rsidR="00B0566E" w:rsidRPr="00131D08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D08">
        <w:rPr>
          <w:rFonts w:ascii="Times New Roman" w:hAnsi="Times New Roman" w:cs="Times New Roman"/>
          <w:b/>
          <w:sz w:val="24"/>
          <w:szCs w:val="24"/>
        </w:rPr>
        <w:t>9. Средняя продолжительность пребывания больных в стационаре:</w:t>
      </w:r>
    </w:p>
    <w:p w14:paraId="2EE588E3" w14:textId="77777777" w:rsidR="00B0566E" w:rsidRDefault="00B0566E" w:rsidP="00B0566E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проведенных больным койко-дней в стационаре / число выписанных + число умерших в стационаре больных.</w:t>
      </w:r>
    </w:p>
    <w:p w14:paraId="36C128C8" w14:textId="77777777" w:rsidR="00B0566E" w:rsidRDefault="00B0566E">
      <w:r w:rsidRPr="00235421">
        <w:rPr>
          <w:color w:val="000000"/>
          <w:sz w:val="28"/>
          <w:szCs w:val="16"/>
        </w:rPr>
        <w:t>В стационаре врач-ординатор обслуживает 20 коек в необъединенной больнице и 15 коек в объединенной больнице, при наличии в отделении 60 коек выделяется должность заведующего отделением; в отделении на 200 коек выделяется врач приемного покоя. Стационарная помощь для детей планируется из расчета 1,2 детской соматической койки и 1,4 инфекционной койки на 1000 населения. В областных и городских общих больницах число детских инфекционных коек планируется в размере 15% к общему числу коек.</w:t>
      </w:r>
    </w:p>
    <w:sectPr w:rsidR="00B0566E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66E"/>
    <w:rsid w:val="0022048C"/>
    <w:rsid w:val="002864E3"/>
    <w:rsid w:val="003D481F"/>
    <w:rsid w:val="00B0566E"/>
    <w:rsid w:val="00D36FA7"/>
    <w:rsid w:val="00E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5D32"/>
  <w15:docId w15:val="{12EDDC78-BB60-49BA-B155-C83A449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6E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3</cp:revision>
  <dcterms:created xsi:type="dcterms:W3CDTF">2016-01-23T20:22:00Z</dcterms:created>
  <dcterms:modified xsi:type="dcterms:W3CDTF">2025-03-18T13:39:00Z</dcterms:modified>
</cp:coreProperties>
</file>