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8E7B" w14:textId="6C451DF7" w:rsidR="00C9067A" w:rsidRPr="00F009D8" w:rsidRDefault="00961135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D46FE" wp14:editId="299FA336">
                <wp:simplePos x="0" y="0"/>
                <wp:positionH relativeFrom="column">
                  <wp:posOffset>5704840</wp:posOffset>
                </wp:positionH>
                <wp:positionV relativeFrom="paragraph">
                  <wp:posOffset>-814705</wp:posOffset>
                </wp:positionV>
                <wp:extent cx="449580" cy="532765"/>
                <wp:effectExtent l="12700" t="10160" r="1397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F1A8F" id="Rectangle 2" o:spid="_x0000_s1026" style="position:absolute;margin-left:449.2pt;margin-top:-64.15pt;width:35.4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" strokecolor="white"/>
            </w:pict>
          </mc:Fallback>
        </mc:AlternateContent>
      </w:r>
      <w:r w:rsidR="00C9067A" w:rsidRPr="00F009D8">
        <w:rPr>
          <w:rFonts w:ascii="Times New Roman" w:hAnsi="Times New Roman"/>
          <w:sz w:val="28"/>
          <w:szCs w:val="28"/>
        </w:rPr>
        <w:t>Министерство образования и науки Республики Казахстан</w:t>
      </w:r>
    </w:p>
    <w:p w14:paraId="5218E9D6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Карагандинский Государственный Технический Университет</w:t>
      </w:r>
    </w:p>
    <w:p w14:paraId="20CF98D3" w14:textId="30486AB6" w:rsidR="00C9067A" w:rsidRPr="00F009D8" w:rsidRDefault="00961135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597197" wp14:editId="7F851A21">
                <wp:simplePos x="0" y="0"/>
                <wp:positionH relativeFrom="column">
                  <wp:posOffset>5704840</wp:posOffset>
                </wp:positionH>
                <wp:positionV relativeFrom="paragraph">
                  <wp:posOffset>-972820</wp:posOffset>
                </wp:positionV>
                <wp:extent cx="655320" cy="546100"/>
                <wp:effectExtent l="12700" t="8255" r="825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D301" id="Rectangle 3" o:spid="_x0000_s1026" style="position:absolute;margin-left:449.2pt;margin-top:-76.6pt;width:51.6pt;height: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" strokecolor="white"/>
            </w:pict>
          </mc:Fallback>
        </mc:AlternateContent>
      </w:r>
      <w:r w:rsidR="00C9067A" w:rsidRPr="00F009D8">
        <w:rPr>
          <w:rFonts w:ascii="Times New Roman" w:hAnsi="Times New Roman"/>
          <w:sz w:val="28"/>
          <w:szCs w:val="28"/>
        </w:rPr>
        <w:t>Кафедра ЭП</w:t>
      </w:r>
    </w:p>
    <w:p w14:paraId="5726A793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F792D7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4C8ECD1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B31D5F0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1E90627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39E03EF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009D06D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38DAEF4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D7D99CF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6828BDE" w14:textId="77777777" w:rsidR="00F009D8" w:rsidRDefault="00F009D8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3C8C2E" w14:textId="77777777" w:rsidR="00F009D8" w:rsidRDefault="00F009D8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DA93F5" w14:textId="77777777" w:rsidR="00F009D8" w:rsidRDefault="00F009D8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66AF047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Контрольная работа</w:t>
      </w:r>
    </w:p>
    <w:p w14:paraId="4F909834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По дисциплине: «Международные экономические отношения»</w:t>
      </w:r>
    </w:p>
    <w:p w14:paraId="792BD682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На тему: «Туризм и его роль в экономическом развитии Казахстана»</w:t>
      </w:r>
    </w:p>
    <w:p w14:paraId="21D12E57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0EB95D8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8E0824C" w14:textId="77777777" w:rsidR="00C9067A" w:rsidRPr="00F009D8" w:rsidRDefault="00C9067A" w:rsidP="00F009D8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Выполнила: ст-ка гр.</w:t>
      </w:r>
      <w:r w:rsidR="00685A09" w:rsidRP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УиА-05</w:t>
      </w:r>
    </w:p>
    <w:p w14:paraId="77F356C7" w14:textId="77777777" w:rsidR="00C9067A" w:rsidRPr="00F009D8" w:rsidRDefault="00C9067A" w:rsidP="00F009D8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Кадырова А.</w:t>
      </w:r>
    </w:p>
    <w:p w14:paraId="4D5500D6" w14:textId="77777777" w:rsidR="00C9067A" w:rsidRPr="00F009D8" w:rsidRDefault="00C9067A" w:rsidP="00F009D8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</w:p>
    <w:p w14:paraId="510DE4FD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D16902F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61F7D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12ABAB" w14:textId="77777777" w:rsidR="00685A09" w:rsidRPr="00F009D8" w:rsidRDefault="00685A09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4508DDF" w14:textId="77777777" w:rsidR="00C9067A" w:rsidRPr="00F009D8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5F7A2E" w14:textId="77777777" w:rsidR="0068759F" w:rsidRDefault="00C9067A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Караганда 2008</w:t>
      </w:r>
    </w:p>
    <w:p w14:paraId="36DF0C34" w14:textId="77777777" w:rsidR="00F009D8" w:rsidRPr="00F009D8" w:rsidRDefault="00F009D8" w:rsidP="00F00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5E40A66" w14:textId="77777777" w:rsidR="0068759F" w:rsidRPr="00F009D8" w:rsidRDefault="0068759F" w:rsidP="00F009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br w:type="page"/>
      </w:r>
      <w:r w:rsidR="00574ACE" w:rsidRPr="00F009D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386FA6EC" w14:textId="428BD261" w:rsidR="00574ACE" w:rsidRPr="00F009D8" w:rsidRDefault="00961135" w:rsidP="00F009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7763C" wp14:editId="4AFC0D02">
                <wp:simplePos x="0" y="0"/>
                <wp:positionH relativeFrom="column">
                  <wp:posOffset>5857240</wp:posOffset>
                </wp:positionH>
                <wp:positionV relativeFrom="paragraph">
                  <wp:posOffset>-1024255</wp:posOffset>
                </wp:positionV>
                <wp:extent cx="449580" cy="532765"/>
                <wp:effectExtent l="12700" t="12065" r="1397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A32E" id="Rectangle 4" o:spid="_x0000_s1026" style="position:absolute;margin-left:461.2pt;margin-top:-80.65pt;width:35.4pt;height:4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" strokecolor="white"/>
            </w:pict>
          </mc:Fallback>
        </mc:AlternateContent>
      </w:r>
    </w:p>
    <w:p w14:paraId="2E638A98" w14:textId="77777777" w:rsidR="00574ACE" w:rsidRPr="00F009D8" w:rsidRDefault="00574ACE" w:rsidP="00F009D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fldChar w:fldCharType="begin"/>
      </w:r>
      <w:r w:rsidRPr="00F009D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F009D8">
        <w:rPr>
          <w:rFonts w:ascii="Times New Roman" w:hAnsi="Times New Roman"/>
          <w:sz w:val="28"/>
          <w:szCs w:val="28"/>
        </w:rPr>
        <w:fldChar w:fldCharType="separate"/>
      </w:r>
      <w:hyperlink w:anchor="_Toc200839018" w:history="1">
        <w:r w:rsidRPr="00F009D8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1. Теоретические аспекты туристкой деятельности в Республике Казахстан</w:t>
        </w:r>
        <w:r w:rsidR="00F009D8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3BC8C169" w14:textId="77777777" w:rsidR="00574ACE" w:rsidRPr="00F009D8" w:rsidRDefault="00574ACE" w:rsidP="00F009D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00839019" w:history="1">
        <w:r w:rsidRPr="00F009D8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2. Влияние туризма на экономику Казахстана</w:t>
        </w:r>
        <w:r w:rsidR="00F009D8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1FB0AAF8" w14:textId="77777777" w:rsidR="00574ACE" w:rsidRPr="00F009D8" w:rsidRDefault="00574ACE" w:rsidP="00F009D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00839020" w:history="1">
        <w:r w:rsidRPr="00F009D8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  <w:r w:rsidR="00F009D8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579BAD0E" w14:textId="77777777" w:rsidR="00574ACE" w:rsidRPr="00F009D8" w:rsidRDefault="00574ACE" w:rsidP="00F009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fldChar w:fldCharType="end"/>
      </w:r>
    </w:p>
    <w:p w14:paraId="0A4ADE70" w14:textId="77777777" w:rsidR="002D6AB0" w:rsidRPr="00F009D8" w:rsidRDefault="0068759F" w:rsidP="00F009D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br w:type="page"/>
      </w:r>
      <w:bookmarkStart w:id="0" w:name="_Toc200839018"/>
      <w:r w:rsidR="009C5E67" w:rsidRPr="00F009D8">
        <w:rPr>
          <w:rFonts w:ascii="Times New Roman" w:hAnsi="Times New Roman"/>
          <w:sz w:val="28"/>
          <w:szCs w:val="28"/>
        </w:rPr>
        <w:lastRenderedPageBreak/>
        <w:t>1. Теоретические аспекты туристкой деятельности в Республике Казахстан</w:t>
      </w:r>
      <w:bookmarkEnd w:id="0"/>
    </w:p>
    <w:p w14:paraId="754414D3" w14:textId="77777777" w:rsidR="00F009D8" w:rsidRDefault="00F009D8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FCDF3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Туристический бизнес - одна из наиболее быстро развивающихся отраслей мирового хозяйства. Международный туризм входит в число трех крупнейших экспортных отраслей, уступая нефтедобывающей промышленности и автомобилестроению. Значение туризма в мире постоянно увеличивается, что связано с возросшим влиянием туризма на экономику отдельной страны.</w:t>
      </w:r>
    </w:p>
    <w:p w14:paraId="57ECC150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Развитие туристической индустрии в Республике Казахстан является следствием повышения уровня благосостояния населения. Доступность туристических услуг, их качество и разнообразие являются преимущественным фактором в выборе формы отдыха.</w:t>
      </w:r>
    </w:p>
    <w:p w14:paraId="30C0F254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Привлекательность туристического бизнеса для предпринимателей обусловлена следующими причинами:</w:t>
      </w:r>
    </w:p>
    <w:p w14:paraId="751D594E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- небольшие стартовые инвестиции;</w:t>
      </w:r>
    </w:p>
    <w:p w14:paraId="01F7E88C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- растущий спрос на туристические услуги;</w:t>
      </w:r>
    </w:p>
    <w:p w14:paraId="1EA0E2DB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- высокий уровень рентабельности;</w:t>
      </w:r>
    </w:p>
    <w:p w14:paraId="1D2BB48B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- минимальный срок окупаемости затрат.</w:t>
      </w:r>
    </w:p>
    <w:p w14:paraId="30B9FFD4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настоящее время в Казахстане развита сеть туристских компаний, услугами которых мы пользуемся, желая провести свой отдых комфортно и безопасно.</w:t>
      </w:r>
    </w:p>
    <w:p w14:paraId="6A983EDB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Правовые, экономические, социальные, организационные основы туристской деятельности как одной из отраслей экономики РК определены Закон</w:t>
      </w:r>
      <w:r w:rsidR="002D6AB0" w:rsidRPr="00F009D8">
        <w:rPr>
          <w:rFonts w:ascii="Times New Roman" w:hAnsi="Times New Roman"/>
          <w:sz w:val="28"/>
          <w:szCs w:val="28"/>
        </w:rPr>
        <w:t>ом РК от 13.06.2001 г. № 211-2 «</w:t>
      </w:r>
      <w:r w:rsidRPr="00F009D8">
        <w:rPr>
          <w:rFonts w:ascii="Times New Roman" w:hAnsi="Times New Roman"/>
          <w:sz w:val="28"/>
          <w:szCs w:val="28"/>
        </w:rPr>
        <w:t>О туристической деят</w:t>
      </w:r>
      <w:r w:rsidR="002D6AB0" w:rsidRPr="00F009D8">
        <w:rPr>
          <w:rFonts w:ascii="Times New Roman" w:hAnsi="Times New Roman"/>
          <w:sz w:val="28"/>
          <w:szCs w:val="28"/>
        </w:rPr>
        <w:t>ельности в Республике Казахстан»</w:t>
      </w:r>
      <w:r w:rsidRPr="00F009D8">
        <w:rPr>
          <w:rFonts w:ascii="Times New Roman" w:hAnsi="Times New Roman"/>
          <w:sz w:val="28"/>
          <w:szCs w:val="28"/>
        </w:rPr>
        <w:t xml:space="preserve"> с изменениями от 04.12.2003 г.</w:t>
      </w:r>
    </w:p>
    <w:p w14:paraId="6DB04567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соответствии с указанным Законом туристская деятельность подразделяется на турагентскую и туроператорскую.</w:t>
      </w:r>
    </w:p>
    <w:p w14:paraId="1E636533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 xml:space="preserve">Туроператорская деятельность - это деятельность юридических лиц, имеющих лицензию на данный вид деятельности, по формированию, </w:t>
      </w:r>
      <w:r w:rsidRPr="00F009D8">
        <w:rPr>
          <w:rFonts w:ascii="Times New Roman" w:hAnsi="Times New Roman"/>
          <w:sz w:val="28"/>
          <w:szCs w:val="28"/>
        </w:rPr>
        <w:lastRenderedPageBreak/>
        <w:t>продвижению и реализации своих туристских продуктов туристским агентам и туристам.</w:t>
      </w:r>
    </w:p>
    <w:p w14:paraId="662E14D7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  <w:r w:rsidRPr="00F009D8">
        <w:rPr>
          <w:rFonts w:ascii="Times New Roman" w:hAnsi="Times New Roman"/>
          <w:sz w:val="28"/>
          <w:szCs w:val="28"/>
        </w:rPr>
        <w:t>Турагентская деятельность - это деятельность физических или юридических лиц, имеющих лицензию на данный вид деятельности, по продвижению и реализации туристского продукта, сформированного туроператором.</w:t>
      </w:r>
    </w:p>
    <w:bookmarkEnd w:id="1"/>
    <w:bookmarkEnd w:id="2"/>
    <w:p w14:paraId="10E2689B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Отличие между ними состоит лишь в том, что туроператоры, кроме деятельности по продвижению и реализации туристического продукта, еще и формируют этот продукт.</w:t>
      </w:r>
    </w:p>
    <w:p w14:paraId="58D3B662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Формирование туристического продукта - это поиск зарубежных партнеров, выбор гостиниц, подбор экскурсий, переговоры с авиакомпаниями, работа на выставках, точный расчет количества бронируемых мест в гостиницах и на авиарейсах, выпуск каталогов, работа по поиску и подбору агентств.</w:t>
      </w:r>
    </w:p>
    <w:p w14:paraId="4D08B0A8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Другими словами, туроператор &lt;собирает&gt; из различных услуг - оформление виз, перелет, трансферт, гостиница, страховка, экскурсии и т.п. - некий продукт - турпродукт, продвигает его на рынок и реализует непосредственно клиентам или турагентам. А турагент - это фирма-посредник между туроператором и клиентом.</w:t>
      </w:r>
    </w:p>
    <w:p w14:paraId="616DFBD0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Турпродукт представляет собой совокупность услуг, необходимых для удовлетворения потребностей туриста, предоставляемых в период его туристского путешествия и в связи с этим путешествием (размещение, перевозка, питание, экскурсии, услуги инструкторов туризма, гидов, гидов-переводчиков) и др. услуги, оказываемые в зависимости от целей поездки.</w:t>
      </w:r>
    </w:p>
    <w:p w14:paraId="53625226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Обращаясь в туристскую фирму, клиент в первую очередь желает знать, какие услуги он приобретает, и как ими воспользоваться, а также гарантии и обязательства фирмы и свои права.</w:t>
      </w:r>
    </w:p>
    <w:p w14:paraId="7DF651BE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связи с этим необходимо соответствие ведения туристической деятельности действующему законодательству.</w:t>
      </w:r>
    </w:p>
    <w:p w14:paraId="6DAAF356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lastRenderedPageBreak/>
        <w:t>В целях защиты прав и интересов туристов в РК лицензируются туроператорская, турагентская, экскурсионная деятельность, услуги инструктора туризма.</w:t>
      </w:r>
    </w:p>
    <w:p w14:paraId="52461A42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Необходимым условием для получения лицензии туроператорам и турагентам является заключение договора обязательного страхования гражданско-правовой ответственности туроператора и турагента.</w:t>
      </w:r>
    </w:p>
    <w:p w14:paraId="666A4518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Договор обязательного страхования ответственности туроператора и турагента заключается сроком на 12 месяцев со дня вступления его в силу. Территорией действия договора обязательного страхования ответственности туроператора и турагента является территория прохождения туристских маршрутов (туров).</w:t>
      </w:r>
    </w:p>
    <w:p w14:paraId="15E991DF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Туроператорская и турагентская деятельность подлежит обязательной сертификации. Ответственность за неоформление сертификатов соответствия наступает по истечении 7 месяцев с момента выдачи лицензии.</w:t>
      </w:r>
    </w:p>
    <w:p w14:paraId="3C8DDDEC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Особенности бухгалтерского учета в туристической фирме исходят из организационных форм туризма - международного и внутреннего и структуры туристических услуг.</w:t>
      </w:r>
    </w:p>
    <w:p w14:paraId="29876C45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Международный туризм подразделяется на:</w:t>
      </w:r>
    </w:p>
    <w:p w14:paraId="4B515C1F" w14:textId="77777777" w:rsidR="0068759F" w:rsidRPr="00F009D8" w:rsidRDefault="0068759F" w:rsidP="00F009D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въездной туризм - путешествия в пределах РК лиц, не проживающих постоянно на ее территории;</w:t>
      </w:r>
    </w:p>
    <w:p w14:paraId="0B47EEED" w14:textId="77777777" w:rsidR="0068759F" w:rsidRPr="00F009D8" w:rsidRDefault="0068759F" w:rsidP="00F009D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выездной туризм - путешествие граждан РК и лиц, постоянно проживающих в РК, в другую страну.</w:t>
      </w:r>
    </w:p>
    <w:p w14:paraId="61A5AF85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Внутренний туризм - путешествие в пределах РК граждан РК и лиц, постоянно проживающих на ее территории.</w:t>
      </w:r>
    </w:p>
    <w:p w14:paraId="2C4B6EB7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Оказание туристских услуг, связанных с организацией въездного туризма на территорию РК, является экспортом туристских услуг.</w:t>
      </w:r>
    </w:p>
    <w:p w14:paraId="64E31D72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Оказание туристских услуг, связанных с выездом в другую страну, является импортом туристских услуг.</w:t>
      </w:r>
    </w:p>
    <w:p w14:paraId="77ED9CBD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структуре туристических услуг различают основные:</w:t>
      </w:r>
    </w:p>
    <w:p w14:paraId="71A3084D" w14:textId="77777777" w:rsidR="0068759F" w:rsidRPr="00F009D8" w:rsidRDefault="0068759F" w:rsidP="00F009D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услуги по организации перевозки;</w:t>
      </w:r>
    </w:p>
    <w:p w14:paraId="168265BD" w14:textId="77777777" w:rsidR="0068759F" w:rsidRPr="00F009D8" w:rsidRDefault="002D6AB0" w:rsidP="00F009D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размещение;</w:t>
      </w:r>
    </w:p>
    <w:p w14:paraId="2385CF91" w14:textId="77777777" w:rsidR="0068759F" w:rsidRPr="00F009D8" w:rsidRDefault="0068759F" w:rsidP="00F009D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питание туристов;</w:t>
      </w:r>
    </w:p>
    <w:p w14:paraId="5F78A13A" w14:textId="77777777" w:rsidR="0068759F" w:rsidRPr="00F009D8" w:rsidRDefault="0068759F" w:rsidP="00F009D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и дополнительные, к которым относятся услуги по организации экскурсий, услуги гидов, гидов-переводчиков, услуги перевозки туриста от места его пребывания в страну (место его временного пребывания) до места размещения и обратно (трансферт), а также любой другой перевозке в пределах страны (места временного пребывания), предусмотренной условиями путешествия и др.</w:t>
      </w:r>
    </w:p>
    <w:p w14:paraId="31CE06B6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Важным элементом бухгалтерского учета является документальное оформление взаимоотношений туристической фирмы с поставщиками услуг и клиентами.</w:t>
      </w:r>
    </w:p>
    <w:p w14:paraId="47E44963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При взаимоотношениях с клиентами такими документами являются:</w:t>
      </w:r>
    </w:p>
    <w:p w14:paraId="1BE02991" w14:textId="77777777" w:rsidR="0068759F" w:rsidRPr="00F009D8" w:rsidRDefault="0068759F" w:rsidP="00F009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Документы для заказа (заказ, лист бронирования, подтверждение бронирования).</w:t>
      </w:r>
    </w:p>
    <w:p w14:paraId="01A767E9" w14:textId="77777777" w:rsidR="0068759F" w:rsidRPr="00F009D8" w:rsidRDefault="0068759F" w:rsidP="00F009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Документы для клиента (договор, путевка, ваучер, памятка, страховой полис, билет на транспорт).</w:t>
      </w:r>
    </w:p>
    <w:p w14:paraId="0E4A0D05" w14:textId="77777777" w:rsidR="0068759F" w:rsidRPr="00F009D8" w:rsidRDefault="0068759F" w:rsidP="00F009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Документы, утверждающие личность туриста (паспорт, доверенность на детей и т.п.)</w:t>
      </w:r>
    </w:p>
    <w:p w14:paraId="49E23536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При заполнении листа бронирования, или как он еще называется - заявки на тур, клиент в подтверждение своих намерений оплачивает часть стоимости тура. В зависимости от того, будет ли в документе эта сумма названа авансом или задатком, заявка может иметь разный правовой статус.</w:t>
      </w:r>
    </w:p>
    <w:p w14:paraId="06202709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Так, если предварительная оплата признается авансом, то оформленная заявка (или лист бронирования) признается в качестве предварительного договора, по которому стороны в дальнейшем обязуются заключить основной договор на условиях, предусмотренных предварительным. Поэтому после оформления заявки должно последовать оформление основного договора, а предварительный может быть лишен юридической силы или по договоренности между сторонами включен в основной в качестве неотъемлемой части с последующей выдачей путевки.</w:t>
      </w:r>
    </w:p>
    <w:p w14:paraId="1A8627F0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Варианты с оформлением заявки-листа бронирования целесообразны, в первую очередь, для туристических агентств, которые реализуют туры туроператоров и не располагают полной информацией о возможностях последних сразу же предоставить клиенту требуемую услугу, а также при разработке индивидуальных туров. Если услугу оказывает непосредственно туроператор, то составление предварительного договора в виде заявки нецелесообразно. Гораздо проще оформить один основной договор.</w:t>
      </w:r>
    </w:p>
    <w:p w14:paraId="27B6E759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Договор на туристское обслуживание заключается в письменной форме и должен соответствовать законодательству Республики Казахстан.</w:t>
      </w:r>
    </w:p>
    <w:p w14:paraId="2ED60DE9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К существенным условиям договора относятся:</w:t>
      </w:r>
    </w:p>
    <w:p w14:paraId="64E06F8C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Информация о туроператоре или турагенте, включая данные о лицензии на осуществление туристской деятельности, его наименование, местонахождение и банковские реквизиты.</w:t>
      </w:r>
    </w:p>
    <w:p w14:paraId="112427C7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Сведения о туристе в объеме, необходимом для реализации туристского продукта.</w:t>
      </w:r>
    </w:p>
    <w:p w14:paraId="3316AF92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Достоверная информация о потребительских свойствах туристского продукта, включая информацию о программе и маршруте путешествия в стране (месте) пребывания с указанием всех пунктов пребывания, об условиях безопасности туристов, о наличии сертификата на туристские услуги.</w:t>
      </w:r>
    </w:p>
    <w:p w14:paraId="085A4950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Дата и время начала и окончания путешествия.</w:t>
      </w:r>
    </w:p>
    <w:p w14:paraId="0ABB2A4D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Порядок встречи, проводов и сопровождения туристов.</w:t>
      </w:r>
    </w:p>
    <w:p w14:paraId="49529434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Цена туристского продукта и порядок его оплаты.</w:t>
      </w:r>
    </w:p>
    <w:p w14:paraId="000C6CA1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Права, обязанности и ответственность сторон.</w:t>
      </w:r>
    </w:p>
    <w:p w14:paraId="77B018E1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Условия изменения и расторжения договора.</w:t>
      </w:r>
    </w:p>
    <w:p w14:paraId="39B75904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Сведения и условия доставки багажа туриста в пункт назначения и правовые последствия ненадлежащего исполнения данного пункта договора.</w:t>
      </w:r>
    </w:p>
    <w:p w14:paraId="49DEB782" w14:textId="77777777" w:rsidR="0068759F" w:rsidRPr="00F009D8" w:rsidRDefault="0068759F" w:rsidP="00F009D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Иные условия договора, определяемые по соглашению сторон.</w:t>
      </w:r>
    </w:p>
    <w:p w14:paraId="0032D3E4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договора туроператором или турагентом турист вправе расторгнуть договор на условиях и в порядке, предусмотренных законодательством Республики Казахстан. При этом туристическая фирма несет убытки от невозмещения затрат по произведенным расходам и оплате неустойки. Правомерность таких расходов должна быть определена наличием в договоре определенных условий.</w:t>
      </w:r>
    </w:p>
    <w:p w14:paraId="38F78741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Турист вправе отказаться от исполнения договора до начала путешествия при условии оплаты туроператору или турагенту фактически понесенных им расходов за услуги, оказанные до уведомления об отказе от исполнения договора.</w:t>
      </w:r>
    </w:p>
    <w:p w14:paraId="0B0C8FA6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Исходя из этого, у туристической фирмы возникают ситуации компенсации понесенных расходов, доход от которых в бухгалтерском учете необходимо отражать обособленно от дохода по реализации услуг.</w:t>
      </w:r>
    </w:p>
    <w:p w14:paraId="7BEF9CA8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Неотъемлемым приложением к договору фирмы с клиентом при продаже тура является туристическая путевка.</w:t>
      </w:r>
    </w:p>
    <w:p w14:paraId="3259D291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Туристическая путевка - это документ, подтверждающий факт передачи турпродукта.</w:t>
      </w:r>
    </w:p>
    <w:p w14:paraId="3AEFD021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Туристическая путевка является письменным акцептом оферты туроператора и турагента на продажу турпродукта и неотъемлемой частью договора, а также документом первичного учета туроператора или турагента.</w:t>
      </w:r>
    </w:p>
    <w:p w14:paraId="1D105875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Для туристической фирмы туристическая путевка является готовой продукцией, себестоимость которой складывается из расходов, понесенных на оплату услуг, включенных в туристическую путевку.</w:t>
      </w:r>
    </w:p>
    <w:p w14:paraId="171E4B83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Типичными затратами, составляющими себестоимость готовой продукции - туристической путевки - для туристических фирм являются расходы по оплате стоимости проезда, мест проживания, питания, проведения экскурсий и т.п.</w:t>
      </w:r>
    </w:p>
    <w:p w14:paraId="00438D40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При этом расходы по выездному туризму связаны с оплатой услуг, предоставляемых иностранными туристическими фирмами или непосредственно компаниями, оказывающими такие услуги.</w:t>
      </w:r>
    </w:p>
    <w:p w14:paraId="3A8E8D9E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Принципиальным вопросом сделки с иностранной турфирмой являются условия расчетов за туристов. При их обсуждении необходимо согласовать следующие детали: форму или способ платежей, сроки платежей, основание платежей. Фирма может также поставить вопрос о санкциях за просрочку платежей.</w:t>
      </w:r>
    </w:p>
    <w:p w14:paraId="09DBB72D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Для расчетов с иностранными турфирмами чаще всего используются банковские переводы. Для выполнения переводов за границу туроператору необходимо иметь валютный счет в банке, имеющем корреспондентские связи с зарубежными банками.</w:t>
      </w:r>
    </w:p>
    <w:p w14:paraId="4D0EF3DE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Доход от реализации у туроператоров определяется на основании стоимости реализации туристических путевок по ценам, указанным в договоре на оказание туристических услуг.</w:t>
      </w:r>
    </w:p>
    <w:p w14:paraId="51AE602B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Самый простой метод определения цены реализации - их установление путем добавления к себестоимости туристических путевок определенных наценок, характеризующих затраты, налоги и нормы прибыли на пути движения турпродукта от производителя к потребителю.</w:t>
      </w:r>
    </w:p>
    <w:p w14:paraId="29AC2744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Ценообразование включает не только установление цены, но и способ оплаты, виды скидок, политику изменения цен, определение цен на дополнительные услуги.</w:t>
      </w:r>
    </w:p>
    <w:p w14:paraId="4C6B26C8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связи с тем, что в туризме сезонные колебания спроса очень существенны, цены также меняют с учетом времени - в зависимости от сезона.</w:t>
      </w:r>
    </w:p>
    <w:p w14:paraId="45BBA0A5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Доходом турагента является сумма комиссионного вознаграждения, полученного от реализации турпродукта, сформированного туроператором.</w:t>
      </w:r>
    </w:p>
    <w:p w14:paraId="4A0EB98D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При этом следует иметь в виду, что в соответствии с п. 1 ст. 212 Налогового кодекса оборот, совершаемый за пределами РК, не является облагаемым оборотом по НДС. Место реализации услуг по организации деятельности в сфере туризма определяется пп. 4 п. 2 ст. 215 Налогового кодекса, в соответствии с которым место реализации по услугам в сфере туризма определяется там, где находится место предпринимательской или любой другой деятельности покупателя этой услуги, т. е. туриста.</w:t>
      </w:r>
    </w:p>
    <w:p w14:paraId="31F1275F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Таким образом, не подлежат обложению НДС услуги туроператоров и турагентов по въездному туризму туристам, являющимся гражданами иностранного государства или постоянно проживающим за пределами РК. Оказание таких услуг рассматривается как услуги, реализованные за пределами РК.</w:t>
      </w:r>
    </w:p>
    <w:p w14:paraId="0B80367D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Услуги туроператоров и турагентов по выездному туризму туристам, являющимся гражданами РК и лицам, постоянно проживающим на ее территории, рассматриваются как услуги, реализованные на территории РК, и подлежат обложению НДС.</w:t>
      </w:r>
    </w:p>
    <w:p w14:paraId="50B71E1E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Эффективность производства туристических услуг оценивается прибылью, получаемой компанией. При этом прибыль должна обеспечить тот уровень рентабельности турпродукта, при котором турфирма сможет выжить в существующих условиях конкуренции на рынке турпродуктов.</w:t>
      </w:r>
    </w:p>
    <w:p w14:paraId="1C0B5465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Оценка прибыли как финансового результата деятельности может быть произведена по типичной схеме отчета о доходах и расходах:</w:t>
      </w:r>
    </w:p>
    <w:p w14:paraId="79B164F4" w14:textId="77777777" w:rsidR="0068759F" w:rsidRPr="00F009D8" w:rsidRDefault="0068759F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выручка от реализации путевок минус себестоимость реализованных услуг минус расходы периода (заработная плата персонала, налоги на фонд оплаты труда, реклама, оплата консультаций специалистов, канцпринадлежности, услуги телекоммуникаций, почтовые расходы и т.п.).</w:t>
      </w:r>
    </w:p>
    <w:p w14:paraId="257AE2AC" w14:textId="77777777" w:rsidR="00F009D8" w:rsidRDefault="00F009D8" w:rsidP="00F009D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00839019"/>
    </w:p>
    <w:p w14:paraId="7656A80A" w14:textId="77777777" w:rsidR="0068759F" w:rsidRPr="00F009D8" w:rsidRDefault="002D6AB0" w:rsidP="00F009D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2. Влияние туризма на экономику Казахстана</w:t>
      </w:r>
      <w:bookmarkEnd w:id="3"/>
    </w:p>
    <w:p w14:paraId="75797360" w14:textId="77777777" w:rsidR="00F009D8" w:rsidRDefault="00F009D8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C31DF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наши дни невозможно представить себе крупный город без иностранных туристов. Их сегодня можно встретить повсюду – в Париже, Лондоне, Риме, Нью-Йорке, Москве и других городах мира.</w:t>
      </w:r>
    </w:p>
    <w:p w14:paraId="39220590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Сегодня туристская индустрия охватила не только Европу, которая является традиционным туристским центром, но и страны Америки, Африки, Азии и Австралии.</w:t>
      </w:r>
    </w:p>
    <w:p w14:paraId="693C3F13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b/>
          <w:bCs/>
          <w:sz w:val="28"/>
          <w:szCs w:val="28"/>
        </w:rPr>
        <w:t xml:space="preserve">Туристская индустрия </w:t>
      </w:r>
      <w:r w:rsidRPr="00F009D8">
        <w:rPr>
          <w:rFonts w:ascii="Times New Roman" w:hAnsi="Times New Roman"/>
          <w:sz w:val="28"/>
          <w:szCs w:val="28"/>
        </w:rPr>
        <w:t>- это совокупность средств размещения; транспортных средств; объектов питания, развлекательного, познавательного, делового, оздоровительного, спортивного и иного назначения; организаций, осуществляющих туроператорскую и турагентскую деятельность, а также организаций, предоставляющих экскурсионные услуги и услуги гидов-переводчиков.</w:t>
      </w:r>
      <w:r w:rsid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Туристская индустрия располагает солидной материально-технической базой, обеспечивает занятость большого числа людей и взаимодействует со всеми отраслями экономического комплекса.</w:t>
      </w:r>
    </w:p>
    <w:p w14:paraId="474CACF8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более широком плане туристскую индустрию можно определить как межотраслевой комплекс, включающий: а) пассажирский транспорт (воздушный, водный, автомобильный, железнодорожный) с его разветвленной сетью технических служб; б) различные специализированные туристские предприятия и предприятия отраслей, не имеющих ярко выраженного туристского характера (в частности, транспортного машиностроения и автомобилестроения, топливной промышленности, капитального и дорожного строительства, местной промышленности по изготовлению сувениров, пищевой промышленности, многих отраслей сельского хозяйства и т. д.); в) широкую сферу услуг, которыми пользуется турист.</w:t>
      </w:r>
      <w:r w:rsid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Туристская индустрия опирается на материально-техническую базу (МТБ), которая является основой развития организованного туризма.</w:t>
      </w:r>
    </w:p>
    <w:p w14:paraId="6394839A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 xml:space="preserve">К </w:t>
      </w:r>
      <w:r w:rsidRPr="00F009D8">
        <w:rPr>
          <w:rFonts w:ascii="Times New Roman" w:hAnsi="Times New Roman"/>
          <w:iCs/>
          <w:sz w:val="28"/>
          <w:szCs w:val="28"/>
        </w:rPr>
        <w:t xml:space="preserve">материально-технической базе туризма </w:t>
      </w:r>
      <w:r w:rsidRPr="00F009D8">
        <w:rPr>
          <w:rFonts w:ascii="Times New Roman" w:hAnsi="Times New Roman"/>
          <w:sz w:val="28"/>
          <w:szCs w:val="28"/>
        </w:rPr>
        <w:t>относятся: туристские фирмы (туроператоры и турагенты), гостиницы, туристские базы, предприятия питания и торговли, автотранспортные предприятия, пункты проката туристского снаряжения и инвентаря, бюро реализации туристских путевок, контрольно-спасательные службы (посты), туристские клубы, станции и т. п.</w:t>
      </w:r>
    </w:p>
    <w:p w14:paraId="53899F29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основу классификации объектов МТБ туризма положены три основных признака: виды предоставляемых услуг, экономические элементы, виды собственности хозяйствующих субъектов.</w:t>
      </w:r>
    </w:p>
    <w:p w14:paraId="61ABB72B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целом туристская индустрия опирается на базу природных ресурсов. Такая база должна быть аттрактивной для отдыхающих, предпочтительно обладающей нетронутой природой. Природные территории должны быть: а) соответствующих размеров для избежания перенаполнения туристами и б) защищены от различных рисков, таких, как загрязнение, отравление растениями, наличие опасных животных, насекомых. Развитие туризма должно проходить в местностях, свободных от стихийных бедствий (наводнения, засуха, оползни, землетрясения).</w:t>
      </w:r>
    </w:p>
    <w:p w14:paraId="139ECD35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Туризм - это индустрия, включающая в себя множество видов деятельности. Все сегменты индустрии туризма взаимосвязаны и зависят друг от друга. Например, успех горнолыжного курорта зависит от доставки лыжников на склоны, уровня размещения, питания и других услуг, предлагаемых туристам во время отдыха на курорте. Небольшие предприятия, соединенные с горнолыжными курортами, действуют как независимые предприятия, но на самом деле они зависят друг от друга. Эта зависимость требует совместных усилий, однако их бизнес конкурирует и борется за потребительский рынок, что затрудняет взаимодействие.</w:t>
      </w:r>
    </w:p>
    <w:p w14:paraId="4E3322E6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 xml:space="preserve">Туризм для мирового сообщества уже давно является одной из наиболее доходных и интенсивно развивающихся отраслей, приносящей около 10 % валового дохода. О высоких темпах роста доходности туризма свидетельствуют следующие данные: если в </w:t>
      </w:r>
      <w:smartTag w:uri="urn:schemas-microsoft-com:office:smarttags" w:element="metricconverter">
        <w:smartTagPr>
          <w:attr w:name="ProductID" w:val="1950 г"/>
        </w:smartTagPr>
        <w:r w:rsidRPr="00F009D8">
          <w:rPr>
            <w:rFonts w:ascii="Times New Roman" w:hAnsi="Times New Roman"/>
            <w:sz w:val="28"/>
            <w:szCs w:val="28"/>
          </w:rPr>
          <w:t>1950 г</w:t>
        </w:r>
      </w:smartTag>
      <w:r w:rsidRPr="00F009D8">
        <w:rPr>
          <w:rFonts w:ascii="Times New Roman" w:hAnsi="Times New Roman"/>
          <w:sz w:val="28"/>
          <w:szCs w:val="28"/>
        </w:rPr>
        <w:t xml:space="preserve">. поступления от мирового туризма составляли 2,1 млрд долл. США, то в </w:t>
      </w:r>
      <w:smartTag w:uri="urn:schemas-microsoft-com:office:smarttags" w:element="metricconverter">
        <w:smartTagPr>
          <w:attr w:name="ProductID" w:val="1998 г"/>
        </w:smartTagPr>
        <w:r w:rsidRPr="00F009D8">
          <w:rPr>
            <w:rFonts w:ascii="Times New Roman" w:hAnsi="Times New Roman"/>
            <w:sz w:val="28"/>
            <w:szCs w:val="28"/>
          </w:rPr>
          <w:t>1998 г</w:t>
        </w:r>
      </w:smartTag>
      <w:r w:rsidRPr="00F009D8">
        <w:rPr>
          <w:rFonts w:ascii="Times New Roman" w:hAnsi="Times New Roman"/>
          <w:sz w:val="28"/>
          <w:szCs w:val="28"/>
        </w:rPr>
        <w:t>. - уже 444,7 млрд долл. США.</w:t>
      </w:r>
      <w:r w:rsid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Во многих странах туризм входит в тройку ведущих отраслей страны, развивается довольно быстрыми темпами и имеет важное социальное и экономическое значение, так как:</w:t>
      </w:r>
    </w:p>
    <w:p w14:paraId="1ACEB7AF" w14:textId="77777777" w:rsidR="00660F4D" w:rsidRPr="00F009D8" w:rsidRDefault="00660F4D" w:rsidP="00F009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увеличивает местный доход;</w:t>
      </w:r>
    </w:p>
    <w:p w14:paraId="07697E28" w14:textId="77777777" w:rsidR="00660F4D" w:rsidRPr="00F009D8" w:rsidRDefault="00660F4D" w:rsidP="00F009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создает новые рабочие места;</w:t>
      </w:r>
    </w:p>
    <w:p w14:paraId="7519863E" w14:textId="77777777" w:rsidR="00660F4D" w:rsidRPr="00F009D8" w:rsidRDefault="00660F4D" w:rsidP="00F009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развивает все отрасли, связанные с производством туристских услуг;</w:t>
      </w:r>
    </w:p>
    <w:p w14:paraId="6F3FDDD3" w14:textId="77777777" w:rsidR="00660F4D" w:rsidRPr="00F009D8" w:rsidRDefault="00660F4D" w:rsidP="00F009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развивает социальную и производственную инфраструктуру в туристских центрах;</w:t>
      </w:r>
    </w:p>
    <w:p w14:paraId="002DD7AD" w14:textId="77777777" w:rsidR="00660F4D" w:rsidRPr="00F009D8" w:rsidRDefault="00660F4D" w:rsidP="00F009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активизирует деятельность центров народных промыслов и развитие культуры;</w:t>
      </w:r>
    </w:p>
    <w:p w14:paraId="79B7AA3D" w14:textId="77777777" w:rsidR="00660F4D" w:rsidRPr="00F009D8" w:rsidRDefault="00660F4D" w:rsidP="00F009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обеспечивает рост уровня жизни местного населения;</w:t>
      </w:r>
    </w:p>
    <w:p w14:paraId="160ACE51" w14:textId="77777777" w:rsidR="00660F4D" w:rsidRPr="00F009D8" w:rsidRDefault="00660F4D" w:rsidP="00F009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увеличивает валютные поступления.</w:t>
      </w:r>
    </w:p>
    <w:p w14:paraId="3799A75C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Положительное влияние туризма на экономику государства происходит лишь в том случае, когда туризм в стране развивается всесторонне, т. е. не превращает экономику страны экономику услуг. Другими словами, экономическая эффективность туризма предполагает, что туризм в стране должен развиваться параллельно и во взаимосвязи с другими отраслями социально-экономического комплекса.</w:t>
      </w:r>
    </w:p>
    <w:p w14:paraId="1CB6352A" w14:textId="77777777" w:rsidR="00660F4D" w:rsidRPr="00F009D8" w:rsidRDefault="00660F4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Интенсивный и стабильный рост международных туристских прибытий, представленный свидетельствует о том, что с тех пор, как туризм начал развиваться, он стал доступен широким массам.</w:t>
      </w:r>
    </w:p>
    <w:p w14:paraId="15223D57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Статистические данные Агентства Республики Казахстан по туризму и спорту, по состоянию на 01.01.2007 убеждают в постоянном увеличении туристической активности (рисунок 1).</w:t>
      </w:r>
    </w:p>
    <w:p w14:paraId="5D97E51B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3D26FC" w14:textId="2B437964" w:rsidR="003F762D" w:rsidRPr="00F009D8" w:rsidRDefault="00961135" w:rsidP="00F009D8">
      <w:pPr>
        <w:pStyle w:val="a6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2FC777" wp14:editId="22477AEC">
            <wp:extent cx="3914775" cy="18573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0D53C8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Рисунок 1 – Количество обслуженных туристов в Республике Казахстан за 2001-2006 годы</w:t>
      </w:r>
    </w:p>
    <w:p w14:paraId="4A540F60" w14:textId="77777777" w:rsidR="003F762D" w:rsidRPr="00F009D8" w:rsidRDefault="00F009D8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F762D" w:rsidRPr="00F009D8">
        <w:rPr>
          <w:rFonts w:ascii="Times New Roman" w:hAnsi="Times New Roman"/>
          <w:sz w:val="28"/>
          <w:szCs w:val="28"/>
        </w:rPr>
        <w:t>Из графика, представленного на рисунке 1, видно, что среднегодовое увеличение туристической активности колеблется в пределах 28% в год. Так за период с 2001 года по 2006 год количество обслуженных туристов увеличилось с 154,5 тысяч человек почти в 2 раза и составило 310 тысяч человек.</w:t>
      </w:r>
    </w:p>
    <w:p w14:paraId="15DEA920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Благоприятные тенденции в отечественной экономике, а также государственная поддержка отрасли, связанная с реализацией программы кластерного развития, позволяют предположить, что тенденция роста общего количества туристов сохранится.</w:t>
      </w:r>
    </w:p>
    <w:p w14:paraId="1A0ADC89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В соответствии с данными, представленными на рисунке 2 можно сделать выводы относительно поступательной и устойчивой тенденции увеличения объема</w:t>
      </w:r>
      <w:r w:rsid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выполненных работ и оказанных туристских слуг в Республике Казахстан за период с 2002 по 2006 годы.</w:t>
      </w:r>
    </w:p>
    <w:p w14:paraId="2DBB382E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671056" w14:textId="4C65E517" w:rsidR="003F762D" w:rsidRPr="00F009D8" w:rsidRDefault="00961135" w:rsidP="00F009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9D8">
        <w:rPr>
          <w:noProof/>
          <w:sz w:val="28"/>
          <w:szCs w:val="28"/>
        </w:rPr>
        <w:drawing>
          <wp:inline distT="0" distB="0" distL="0" distR="0" wp14:anchorId="0B04211C" wp14:editId="54228C1C">
            <wp:extent cx="4219575" cy="21621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EA5BA1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Рисунок 2 - Объем выполненных работ и услуг в туристической индустрии Республики Казахстан, тыс. тенге</w:t>
      </w:r>
    </w:p>
    <w:p w14:paraId="27CA05A9" w14:textId="77777777" w:rsidR="003F762D" w:rsidRPr="00F009D8" w:rsidRDefault="003F762D" w:rsidP="00F009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C47EA88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Приведенные данные свидетельствуют о положительной динамике объемов выполненных работ и услуг в туристкой отрасли республики. Так, по состоянию на 2002 год объем выполненных работ составлял 946239 тысяч тенге, в 2003 году тот</w:t>
      </w:r>
      <w:r w:rsid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же показатель изменился в сторону увеличения и составил 1112520, в 2004 году наблюдался рост в пределах 1976543 тысяч тенге, в 2005 году – 3208760, а в 2006 году – 3861401 тыс. тенге.</w:t>
      </w:r>
    </w:p>
    <w:p w14:paraId="3DFD177B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Таким образом, за период с 2002 по 2006 год среднегодовая динамика изменения объема выполненных работ и услуг в туристкой отрасли Казахстана составляет 25%.</w:t>
      </w:r>
    </w:p>
    <w:p w14:paraId="317AACBD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Экономическое влияние туризма на экономику страны проявляется через показатели денежных потоков, направленных из страны и в страну, которые генерируются туристским экспортом и импортом. Большая часть доходов от экспорта туристских услуг поступает от прибывающих иностранных туристов, а также от продажи билетов на отечественный транспорт и другие услуги в стране пребывания. Туристский импорт страны составляют деньги, потраченные ее гражданами во время зарубежных поездок, оплата ими транспортных расходов и других услуг в странах пребывания, а также оплата дивидендов иностранным инвесторам индустрии туризма. Разница между доходом страны от экспорта туристских услуг и стоимостью импорта туристских услуг представляет туристский платежный баланс, который может быть отрицательным (дефицит) и положительным.</w:t>
      </w:r>
    </w:p>
    <w:p w14:paraId="4A41AD72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Если сопоставить показатели туристской индустрии за 2006-й и предыдущие годы, то налицо положительная динамика. Туристическая отрасль развивается, и цифры тому свидетельство: в 2005−м, по данным Казахстанской туристской ассоциации (КТА), доходы компаний туриндустрии составили 30,5 млрд. тенге, а в 2006−м – уже 44,72 млрд.тенге (увеличился на 44,3%), налоговые поступления – 6,5 и 7 млрд. тенге соответственно.</w:t>
      </w:r>
    </w:p>
    <w:p w14:paraId="54A7BFA3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Количество действующих туристских фирм увеличилось на 9%, сейчас их в Казахстане чуть менее тысячи – 921. На 17,6% возросло количество гостиниц и других мест размещения туристов.</w:t>
      </w:r>
    </w:p>
    <w:p w14:paraId="426FA628" w14:textId="77777777" w:rsidR="003F762D" w:rsidRPr="00F009D8" w:rsidRDefault="003F762D" w:rsidP="00F009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По данным Казахстанской туристской ассоциации (КТА), в 2006 году Казахстан посетили 5,2 млн. туристов, тогда как в 2005 году этот показатель составлял 4,3 млн. Причем наиболее распространенным видом въездного туризма является деловой туризм, на него приходится 82–84% от общего турпотока, остальные 16–18% – на экологический и спортивный. Хотя имеющийся у страны потенциал позволяет сделать ставку на развитие именно этих направлений.</w:t>
      </w:r>
    </w:p>
    <w:p w14:paraId="5046337B" w14:textId="77777777" w:rsidR="003F762D" w:rsidRPr="00F009D8" w:rsidRDefault="003F762D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Таким образом, о поступательном и устойчивом развитии казахстанского туризма свидетельствуют темпы роста объемов въездного и внутреннего туризма.</w:t>
      </w:r>
    </w:p>
    <w:p w14:paraId="3031E58E" w14:textId="77777777" w:rsidR="00F009D8" w:rsidRDefault="00F009D8" w:rsidP="00F009D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03355" w14:textId="77777777" w:rsidR="00325030" w:rsidRPr="00F009D8" w:rsidRDefault="00325030" w:rsidP="00F009D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br w:type="page"/>
      </w:r>
      <w:bookmarkStart w:id="4" w:name="_Toc200839020"/>
      <w:r w:rsidRPr="00F009D8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4"/>
    </w:p>
    <w:p w14:paraId="0AFE06F1" w14:textId="77777777" w:rsidR="00325030" w:rsidRPr="00F009D8" w:rsidRDefault="00325030" w:rsidP="00F0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5D14D5" w14:textId="77777777" w:rsidR="00325030" w:rsidRPr="00F009D8" w:rsidRDefault="00325030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iCs/>
          <w:sz w:val="28"/>
          <w:szCs w:val="28"/>
        </w:rPr>
        <w:t xml:space="preserve">Балабанов И. Т., Балабанов А. И. </w:t>
      </w:r>
      <w:r w:rsidRPr="00F009D8">
        <w:rPr>
          <w:rFonts w:ascii="Times New Roman" w:hAnsi="Times New Roman"/>
          <w:sz w:val="28"/>
          <w:szCs w:val="28"/>
        </w:rPr>
        <w:t>Экономика туризма: Учеб. пособие. - М.: Финансы и статистика, 1999</w:t>
      </w:r>
    </w:p>
    <w:p w14:paraId="63F4FB94" w14:textId="77777777" w:rsidR="00325030" w:rsidRPr="00F009D8" w:rsidRDefault="00325030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Гостиничный и туристический бизнес. - М.: Ассоциация авторов и издателей «Тандем», 1998</w:t>
      </w:r>
    </w:p>
    <w:p w14:paraId="4864528D" w14:textId="77777777" w:rsidR="00325030" w:rsidRPr="00F009D8" w:rsidRDefault="00325030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iCs/>
          <w:sz w:val="28"/>
          <w:szCs w:val="28"/>
        </w:rPr>
        <w:t xml:space="preserve">Квартальное В. А. </w:t>
      </w:r>
      <w:r w:rsidRPr="00F009D8">
        <w:rPr>
          <w:rFonts w:ascii="Times New Roman" w:hAnsi="Times New Roman"/>
          <w:sz w:val="28"/>
          <w:szCs w:val="28"/>
        </w:rPr>
        <w:t>Туризм: теория и практика: Избранные труды: В 5-ти т. - М.: Финансы и статистика, 1998</w:t>
      </w:r>
    </w:p>
    <w:p w14:paraId="4BBFD9BE" w14:textId="77777777" w:rsidR="00325030" w:rsidRPr="00F009D8" w:rsidRDefault="00325030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iCs/>
          <w:sz w:val="28"/>
          <w:szCs w:val="28"/>
        </w:rPr>
        <w:t xml:space="preserve">Кватальнов В. А., Романов А. А. </w:t>
      </w:r>
      <w:r w:rsidRPr="00F009D8">
        <w:rPr>
          <w:rFonts w:ascii="Times New Roman" w:hAnsi="Times New Roman"/>
          <w:sz w:val="28"/>
          <w:szCs w:val="28"/>
        </w:rPr>
        <w:t>Международный туризм: политика развития: Учеб. пособие. -</w:t>
      </w:r>
      <w:r w:rsidR="003F762D" w:rsidRP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М.: Советский спорт, 1998</w:t>
      </w:r>
    </w:p>
    <w:p w14:paraId="1A1124CB" w14:textId="77777777" w:rsidR="00325030" w:rsidRPr="00F009D8" w:rsidRDefault="00325030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iCs/>
          <w:sz w:val="28"/>
          <w:szCs w:val="28"/>
        </w:rPr>
        <w:t xml:space="preserve">Козырев В. М. </w:t>
      </w:r>
      <w:r w:rsidRPr="00F009D8">
        <w:rPr>
          <w:rFonts w:ascii="Times New Roman" w:hAnsi="Times New Roman"/>
          <w:sz w:val="28"/>
          <w:szCs w:val="28"/>
        </w:rPr>
        <w:t>Основы современной экономики: Учебник. -</w:t>
      </w:r>
      <w:r w:rsidR="003F762D" w:rsidRPr="00F009D8">
        <w:rPr>
          <w:rFonts w:ascii="Times New Roman" w:hAnsi="Times New Roman"/>
          <w:sz w:val="28"/>
          <w:szCs w:val="28"/>
        </w:rPr>
        <w:t xml:space="preserve"> </w:t>
      </w:r>
      <w:r w:rsidRPr="00F009D8">
        <w:rPr>
          <w:rFonts w:ascii="Times New Roman" w:hAnsi="Times New Roman"/>
          <w:sz w:val="28"/>
          <w:szCs w:val="28"/>
        </w:rPr>
        <w:t>М.: Финансы и статистика, 1998</w:t>
      </w:r>
    </w:p>
    <w:p w14:paraId="1EBD4043" w14:textId="77777777" w:rsidR="007F0B61" w:rsidRPr="00F009D8" w:rsidRDefault="00325030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 xml:space="preserve">Толковый словарь туристских терминов: Туризм. Туристская индустрия. </w:t>
      </w:r>
      <w:r w:rsidR="0027412A" w:rsidRPr="00F009D8">
        <w:rPr>
          <w:rFonts w:ascii="Times New Roman" w:hAnsi="Times New Roman"/>
          <w:sz w:val="28"/>
          <w:szCs w:val="28"/>
        </w:rPr>
        <w:t>М.: Финансы и статистика, 1999</w:t>
      </w:r>
    </w:p>
    <w:p w14:paraId="5D570CE0" w14:textId="77777777" w:rsidR="007F0B61" w:rsidRPr="00F009D8" w:rsidRDefault="00325030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 xml:space="preserve">Туризм: нормативные правовые акты: Сборник актов / Сост. </w:t>
      </w:r>
      <w:r w:rsidRPr="00F009D8">
        <w:rPr>
          <w:rFonts w:ascii="Times New Roman" w:hAnsi="Times New Roman"/>
          <w:iCs/>
          <w:sz w:val="28"/>
          <w:szCs w:val="28"/>
        </w:rPr>
        <w:t xml:space="preserve">Н. И. Волошин. </w:t>
      </w:r>
      <w:r w:rsidRPr="00F009D8">
        <w:rPr>
          <w:rFonts w:ascii="Times New Roman" w:hAnsi="Times New Roman"/>
          <w:sz w:val="28"/>
          <w:szCs w:val="28"/>
        </w:rPr>
        <w:t>-</w:t>
      </w:r>
      <w:r w:rsidR="003F762D" w:rsidRPr="00F009D8">
        <w:rPr>
          <w:rFonts w:ascii="Times New Roman" w:hAnsi="Times New Roman"/>
          <w:sz w:val="28"/>
          <w:szCs w:val="28"/>
        </w:rPr>
        <w:t xml:space="preserve"> </w:t>
      </w:r>
      <w:r w:rsidR="0027412A" w:rsidRPr="00F009D8">
        <w:rPr>
          <w:rFonts w:ascii="Times New Roman" w:hAnsi="Times New Roman"/>
          <w:sz w:val="28"/>
          <w:szCs w:val="28"/>
        </w:rPr>
        <w:t>М.: Финансы и статистика, 1998</w:t>
      </w:r>
    </w:p>
    <w:p w14:paraId="6F95D29A" w14:textId="77777777" w:rsidR="00532734" w:rsidRPr="00F009D8" w:rsidRDefault="0027412A" w:rsidP="00F009D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9D8">
        <w:rPr>
          <w:rFonts w:ascii="Times New Roman" w:hAnsi="Times New Roman"/>
          <w:sz w:val="28"/>
          <w:szCs w:val="28"/>
        </w:rPr>
        <w:t>Официальный сайт Министерства РК По туризму и спорту http://www.mts.gov.kz/</w:t>
      </w:r>
    </w:p>
    <w:sectPr w:rsidR="00532734" w:rsidRPr="00F009D8" w:rsidSect="00F009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B847" w14:textId="77777777" w:rsidR="004A6E23" w:rsidRDefault="004A6E23" w:rsidP="00685A09">
      <w:pPr>
        <w:spacing w:after="0" w:line="240" w:lineRule="auto"/>
      </w:pPr>
      <w:r>
        <w:separator/>
      </w:r>
    </w:p>
  </w:endnote>
  <w:endnote w:type="continuationSeparator" w:id="0">
    <w:p w14:paraId="0A316F96" w14:textId="77777777" w:rsidR="004A6E23" w:rsidRDefault="004A6E23" w:rsidP="0068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06E2" w14:textId="77777777" w:rsidR="004A6E23" w:rsidRDefault="004A6E23" w:rsidP="00685A09">
      <w:pPr>
        <w:spacing w:after="0" w:line="240" w:lineRule="auto"/>
      </w:pPr>
      <w:r>
        <w:separator/>
      </w:r>
    </w:p>
  </w:footnote>
  <w:footnote w:type="continuationSeparator" w:id="0">
    <w:p w14:paraId="2C222337" w14:textId="77777777" w:rsidR="004A6E23" w:rsidRDefault="004A6E23" w:rsidP="0068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11F6"/>
    <w:multiLevelType w:val="hybridMultilevel"/>
    <w:tmpl w:val="655C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EF5297"/>
    <w:multiLevelType w:val="hybridMultilevel"/>
    <w:tmpl w:val="86FE537A"/>
    <w:lvl w:ilvl="0" w:tplc="2F0C3C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AC3CE1"/>
    <w:multiLevelType w:val="hybridMultilevel"/>
    <w:tmpl w:val="6AA4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C50894"/>
    <w:multiLevelType w:val="hybridMultilevel"/>
    <w:tmpl w:val="EC4CDB8A"/>
    <w:lvl w:ilvl="0" w:tplc="80142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05446A7"/>
    <w:multiLevelType w:val="hybridMultilevel"/>
    <w:tmpl w:val="93B05126"/>
    <w:lvl w:ilvl="0" w:tplc="2F0C3C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B71E87"/>
    <w:multiLevelType w:val="hybridMultilevel"/>
    <w:tmpl w:val="D714D772"/>
    <w:lvl w:ilvl="0" w:tplc="A4BE85FE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A8D4A47"/>
    <w:multiLevelType w:val="hybridMultilevel"/>
    <w:tmpl w:val="BA60A856"/>
    <w:lvl w:ilvl="0" w:tplc="2F0C3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F"/>
    <w:rsid w:val="0027412A"/>
    <w:rsid w:val="002D6AB0"/>
    <w:rsid w:val="00325030"/>
    <w:rsid w:val="003F762D"/>
    <w:rsid w:val="004A6E23"/>
    <w:rsid w:val="004B08F3"/>
    <w:rsid w:val="00532734"/>
    <w:rsid w:val="00574ACE"/>
    <w:rsid w:val="005905E2"/>
    <w:rsid w:val="00660F4D"/>
    <w:rsid w:val="00685A09"/>
    <w:rsid w:val="0068759F"/>
    <w:rsid w:val="007849B4"/>
    <w:rsid w:val="007F0B61"/>
    <w:rsid w:val="00815292"/>
    <w:rsid w:val="00961135"/>
    <w:rsid w:val="009C5E67"/>
    <w:rsid w:val="00B86A73"/>
    <w:rsid w:val="00C9067A"/>
    <w:rsid w:val="00F0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CEC40"/>
  <w14:defaultImageDpi w14:val="0"/>
  <w15:docId w15:val="{CFF51DA9-2269-4686-83E6-514532FB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6A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6AB0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List Paragraph"/>
    <w:basedOn w:val="a"/>
    <w:uiPriority w:val="34"/>
    <w:qFormat/>
    <w:rsid w:val="0068759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3F762D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F762D"/>
    <w:rPr>
      <w:rFonts w:ascii="Times New Roman" w:hAnsi="Times New Roman" w:cs="Times New Roman"/>
    </w:rPr>
  </w:style>
  <w:style w:type="paragraph" w:styleId="a6">
    <w:name w:val="Normal (Web)"/>
    <w:basedOn w:val="a"/>
    <w:uiPriority w:val="99"/>
    <w:semiHidden/>
    <w:rsid w:val="003F762D"/>
    <w:pPr>
      <w:spacing w:before="140" w:after="180" w:line="240" w:lineRule="auto"/>
      <w:ind w:firstLine="720"/>
      <w:jc w:val="both"/>
    </w:pPr>
    <w:rPr>
      <w:rFonts w:ascii="Arial Unicode MS" w:hAnsi="Arial Unicode MS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574AC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74ACE"/>
  </w:style>
  <w:style w:type="character" w:styleId="a8">
    <w:name w:val="Hyperlink"/>
    <w:basedOn w:val="a0"/>
    <w:uiPriority w:val="99"/>
    <w:unhideWhenUsed/>
    <w:rsid w:val="00574AC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85A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85A09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semiHidden/>
    <w:unhideWhenUsed/>
    <w:rsid w:val="00685A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85A09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44041450777202"/>
          <c:y val="9.7087378640776698E-2"/>
          <c:w val="0.81865284974093266"/>
          <c:h val="0.723300970873786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2245930398596508E-3"/>
                  <c:y val="-5.3444945595392798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C2-4CDC-A9C0-146AEFD021BE}"/>
                </c:ext>
              </c:extLst>
            </c:dLbl>
            <c:dLbl>
              <c:idx val="1"/>
              <c:layout>
                <c:manualLayout>
                  <c:x val="3.4974773231066353E-3"/>
                  <c:y val="-4.2584919603496148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C2-4CDC-A9C0-146AEFD021BE}"/>
                </c:ext>
              </c:extLst>
            </c:dLbl>
            <c:dLbl>
              <c:idx val="2"/>
              <c:layout>
                <c:manualLayout>
                  <c:x val="5.7859736444862021E-3"/>
                  <c:y val="-4.005504166348140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C2-4CDC-A9C0-146AEFD021BE}"/>
                </c:ext>
              </c:extLst>
            </c:dLbl>
            <c:dLbl>
              <c:idx val="3"/>
              <c:layout>
                <c:manualLayout>
                  <c:x val="4.058857927733214E-3"/>
                  <c:y val="-5.9764034350075185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C2-4CDC-A9C0-146AEFD021BE}"/>
                </c:ext>
              </c:extLst>
            </c:dLbl>
            <c:dLbl>
              <c:idx val="4"/>
              <c:layout>
                <c:manualLayout>
                  <c:x val="2.3317422109801148E-3"/>
                  <c:y val="-4.1456055857095525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C2-4CDC-A9C0-146AEFD021BE}"/>
                </c:ext>
              </c:extLst>
            </c:dLbl>
            <c:dLbl>
              <c:idx val="5"/>
              <c:layout>
                <c:manualLayout>
                  <c:x val="3.1953000693566696E-3"/>
                  <c:y val="-4.2565553092271238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C2-4CDC-A9C0-146AEFD021BE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Лист1!$B$18:$G$18</c:f>
              <c:strCache>
                <c:ptCount val="6"/>
                <c:pt idx="0">
                  <c:v>2001г.</c:v>
                </c:pt>
                <c:pt idx="1">
                  <c:v>2002г.</c:v>
                </c:pt>
                <c:pt idx="2">
                  <c:v>2003г.</c:v>
                </c:pt>
                <c:pt idx="3">
                  <c:v>2004г.</c:v>
                </c:pt>
                <c:pt idx="4">
                  <c:v>2005г.</c:v>
                </c:pt>
                <c:pt idx="5">
                  <c:v>2006г.</c:v>
                </c:pt>
              </c:strCache>
            </c:strRef>
          </c:cat>
          <c:val>
            <c:numRef>
              <c:f>Лист1!$B$19:$G$19</c:f>
              <c:numCache>
                <c:formatCode>\О\с\н\о\в\н\о\й</c:formatCode>
                <c:ptCount val="6"/>
                <c:pt idx="0">
                  <c:v>154.4</c:v>
                </c:pt>
                <c:pt idx="1">
                  <c:v>171.4</c:v>
                </c:pt>
                <c:pt idx="2">
                  <c:v>229</c:v>
                </c:pt>
                <c:pt idx="3">
                  <c:v>250</c:v>
                </c:pt>
                <c:pt idx="4">
                  <c:v>280</c:v>
                </c:pt>
                <c:pt idx="5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C2-4CDC-A9C0-146AEFD021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99171151"/>
        <c:axId val="1"/>
      </c:barChart>
      <c:catAx>
        <c:axId val="19991711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тыс.чел.</a:t>
                </a:r>
              </a:p>
            </c:rich>
          </c:tx>
          <c:layout>
            <c:manualLayout>
              <c:xMode val="edge"/>
              <c:yMode val="edge"/>
              <c:x val="2.8497299514954059E-2"/>
              <c:y val="0.33495183372348725"/>
            </c:manualLayout>
          </c:layout>
          <c:overlay val="0"/>
          <c:spPr>
            <a:noFill/>
            <a:ln w="2540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9171151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35458167330677"/>
          <c:y val="8.1967213114754092E-2"/>
          <c:w val="0.57569721115537853"/>
          <c:h val="0.69672131147540983"/>
        </c:manualLayout>
      </c:layout>
      <c:lineChart>
        <c:grouping val="standard"/>
        <c:varyColors val="0"/>
        <c:ser>
          <c:idx val="1"/>
          <c:order val="0"/>
          <c:tx>
            <c:v>объем работ и услуг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Лист1!$D$8:$H$8</c:f>
              <c:numCache>
                <c:formatCode>\О\с\н\о\в\н\о\й</c:formatCode>
                <c:ptCount val="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</c:numCache>
            </c:numRef>
          </c:cat>
          <c:val>
            <c:numRef>
              <c:f>Лист1!$D$9:$H$9</c:f>
              <c:numCache>
                <c:formatCode>\О\с\н\о\в\н\о\й</c:formatCode>
                <c:ptCount val="5"/>
                <c:pt idx="0">
                  <c:v>946239</c:v>
                </c:pt>
                <c:pt idx="1">
                  <c:v>1112520</c:v>
                </c:pt>
                <c:pt idx="2">
                  <c:v>1976543</c:v>
                </c:pt>
                <c:pt idx="3">
                  <c:v>3208760</c:v>
                </c:pt>
                <c:pt idx="4">
                  <c:v>3861401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4F-4646-9C37-D569C540EB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74414927"/>
        <c:axId val="1"/>
      </c:lineChart>
      <c:catAx>
        <c:axId val="1974414927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период</a:t>
                </a:r>
              </a:p>
            </c:rich>
          </c:tx>
          <c:layout>
            <c:manualLayout>
              <c:xMode val="edge"/>
              <c:yMode val="edge"/>
              <c:x val="0.40836661245673145"/>
              <c:y val="0.88934428801261978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тыс.тенге</a:t>
                </a:r>
              </a:p>
            </c:rich>
          </c:tx>
          <c:layout>
            <c:manualLayout>
              <c:xMode val="edge"/>
              <c:yMode val="edge"/>
              <c:x val="2.1912302863702958E-2"/>
              <c:y val="0.31557373290463281"/>
            </c:manualLayout>
          </c:layout>
          <c:overlay val="0"/>
          <c:spPr>
            <a:noFill/>
            <a:ln w="25400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974414927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5099607427769643"/>
          <c:y val="0.36885253419073444"/>
          <c:w val="0.99800797246693618"/>
          <c:h val="0.5491804505217245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8FC07D-2979-44E4-863A-8B8726A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3387</Words>
  <Characters>19308</Characters>
  <Application>Microsoft Office Word</Application>
  <DocSecurity>0</DocSecurity>
  <Lines>160</Lines>
  <Paragraphs>45</Paragraphs>
  <ScaleCrop>false</ScaleCrop>
  <Company>Microsoft</Company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</dc:creator>
  <cp:keywords/>
  <dc:description/>
  <cp:lastModifiedBy>Igor</cp:lastModifiedBy>
  <cp:revision>3</cp:revision>
  <dcterms:created xsi:type="dcterms:W3CDTF">2025-03-10T20:25:00Z</dcterms:created>
  <dcterms:modified xsi:type="dcterms:W3CDTF">2025-03-10T20:25:00Z</dcterms:modified>
</cp:coreProperties>
</file>