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256F8">
      <w:pPr>
        <w:shd w:val="clear" w:color="auto" w:fill="FFFFFF"/>
        <w:spacing w:before="305" w:line="360" w:lineRule="auto"/>
        <w:ind w:left="567"/>
        <w:rPr>
          <w:rFonts w:ascii="Times New Roman" w:hAnsi="Times New Roman"/>
          <w:color w:val="000000"/>
          <w:spacing w:val="-3"/>
          <w:sz w:val="28"/>
          <w:szCs w:val="24"/>
        </w:rPr>
      </w:pPr>
      <w:r>
        <w:rPr>
          <w:rFonts w:ascii="Times New Roman" w:hAnsi="Times New Roman"/>
          <w:color w:val="000000"/>
          <w:spacing w:val="-3"/>
          <w:sz w:val="28"/>
          <w:szCs w:val="24"/>
        </w:rPr>
        <w:t xml:space="preserve">                                                    Содержание.   </w:t>
      </w:r>
    </w:p>
    <w:p w:rsidR="00000000" w:rsidRDefault="007256F8">
      <w:pPr>
        <w:shd w:val="clear" w:color="auto" w:fill="FFFFFF"/>
        <w:spacing w:before="305" w:line="360" w:lineRule="auto"/>
        <w:ind w:left="567"/>
        <w:rPr>
          <w:rFonts w:ascii="Times New Roman" w:hAnsi="Times New Roman"/>
          <w:color w:val="000000"/>
          <w:spacing w:val="-3"/>
          <w:sz w:val="28"/>
          <w:szCs w:val="24"/>
        </w:rPr>
      </w:pPr>
      <w:r>
        <w:rPr>
          <w:rFonts w:ascii="Times New Roman" w:hAnsi="Times New Roman"/>
          <w:color w:val="000000"/>
          <w:spacing w:val="-3"/>
          <w:sz w:val="28"/>
          <w:szCs w:val="24"/>
        </w:rPr>
        <w:t>1.Введение……………………………………………………………………....3</w:t>
      </w:r>
    </w:p>
    <w:p w:rsidR="00000000" w:rsidRDefault="007256F8">
      <w:pPr>
        <w:shd w:val="clear" w:color="auto" w:fill="FFFFFF"/>
        <w:spacing w:before="305" w:line="360" w:lineRule="auto"/>
        <w:ind w:left="567"/>
        <w:rPr>
          <w:rFonts w:ascii="Times New Roman" w:hAnsi="Times New Roman"/>
          <w:color w:val="000000"/>
          <w:w w:val="81"/>
          <w:sz w:val="28"/>
          <w:szCs w:val="24"/>
        </w:rPr>
      </w:pPr>
      <w:r>
        <w:rPr>
          <w:rFonts w:ascii="Times New Roman" w:hAnsi="Times New Roman"/>
          <w:color w:val="000000"/>
          <w:spacing w:val="-3"/>
          <w:sz w:val="28"/>
          <w:szCs w:val="24"/>
        </w:rPr>
        <w:t>2.Значимость общения для мужчин и женщин……………………………….4</w:t>
      </w:r>
      <w:r>
        <w:rPr>
          <w:rFonts w:ascii="Times New Roman" w:hAnsi="Times New Roman"/>
          <w:color w:val="000000"/>
          <w:w w:val="81"/>
          <w:sz w:val="28"/>
          <w:szCs w:val="24"/>
        </w:rPr>
        <w:t xml:space="preserve"> </w:t>
      </w:r>
    </w:p>
    <w:p w:rsidR="00000000" w:rsidRDefault="007256F8">
      <w:pPr>
        <w:shd w:val="clear" w:color="auto" w:fill="FFFFFF"/>
        <w:spacing w:before="305" w:line="360" w:lineRule="auto"/>
        <w:ind w:left="567"/>
        <w:rPr>
          <w:rFonts w:ascii="Times New Roman" w:hAnsi="Times New Roman"/>
          <w:b/>
          <w:bCs/>
          <w:color w:val="000000"/>
          <w:spacing w:val="-3"/>
          <w:sz w:val="28"/>
          <w:szCs w:val="24"/>
        </w:rPr>
      </w:pPr>
      <w:r>
        <w:rPr>
          <w:rFonts w:ascii="Times New Roman" w:hAnsi="Times New Roman"/>
          <w:b/>
          <w:bCs/>
          <w:color w:val="000000"/>
          <w:w w:val="81"/>
          <w:sz w:val="28"/>
          <w:szCs w:val="24"/>
        </w:rPr>
        <w:t>3</w:t>
      </w:r>
      <w:r>
        <w:rPr>
          <w:rFonts w:ascii="Times New Roman" w:hAnsi="Times New Roman"/>
          <w:color w:val="000000"/>
          <w:spacing w:val="-3"/>
          <w:sz w:val="28"/>
          <w:szCs w:val="24"/>
        </w:rPr>
        <w:t xml:space="preserve">. Половые особенности социальной перцепции…………………….……….4 </w:t>
      </w:r>
      <w:r>
        <w:rPr>
          <w:rFonts w:ascii="Times New Roman" w:hAnsi="Times New Roman"/>
          <w:b/>
          <w:bCs/>
          <w:color w:val="000000"/>
          <w:w w:val="81"/>
          <w:sz w:val="28"/>
          <w:szCs w:val="24"/>
        </w:rPr>
        <w:t xml:space="preserve">                </w:t>
      </w:r>
    </w:p>
    <w:p w:rsidR="00000000" w:rsidRDefault="007256F8">
      <w:pPr>
        <w:shd w:val="clear" w:color="auto" w:fill="FFFFFF"/>
        <w:spacing w:before="305" w:line="360" w:lineRule="auto"/>
        <w:ind w:left="567"/>
        <w:rPr>
          <w:rFonts w:ascii="Times New Roman" w:hAnsi="Times New Roman"/>
          <w:color w:val="000000"/>
          <w:spacing w:val="-3"/>
          <w:sz w:val="28"/>
          <w:szCs w:val="24"/>
        </w:rPr>
      </w:pPr>
      <w:r>
        <w:rPr>
          <w:rFonts w:ascii="Times New Roman" w:hAnsi="Times New Roman"/>
          <w:color w:val="000000"/>
          <w:spacing w:val="-3"/>
          <w:sz w:val="28"/>
          <w:szCs w:val="24"/>
        </w:rPr>
        <w:t>4.</w:t>
      </w:r>
      <w:r>
        <w:rPr>
          <w:rFonts w:ascii="Times New Roman" w:hAnsi="Times New Roman"/>
          <w:sz w:val="28"/>
          <w:szCs w:val="24"/>
        </w:rPr>
        <w:t xml:space="preserve"> Отношение к п</w:t>
      </w:r>
      <w:r>
        <w:rPr>
          <w:rFonts w:ascii="Times New Roman" w:hAnsi="Times New Roman"/>
          <w:sz w:val="28"/>
          <w:szCs w:val="24"/>
        </w:rPr>
        <w:t>ротивоположному полу…………………………………...6</w:t>
      </w:r>
    </w:p>
    <w:p w:rsidR="00000000" w:rsidRDefault="007256F8">
      <w:pPr>
        <w:shd w:val="clear" w:color="auto" w:fill="FFFFFF"/>
        <w:spacing w:before="305" w:line="360" w:lineRule="auto"/>
        <w:ind w:left="567" w:right="142"/>
        <w:rPr>
          <w:rFonts w:ascii="Times New Roman" w:hAnsi="Times New Roman"/>
          <w:color w:val="000000"/>
          <w:spacing w:val="-3"/>
          <w:sz w:val="28"/>
          <w:szCs w:val="24"/>
        </w:rPr>
      </w:pPr>
      <w:r>
        <w:rPr>
          <w:rFonts w:ascii="Times New Roman" w:hAnsi="Times New Roman"/>
          <w:color w:val="000000"/>
          <w:spacing w:val="-3"/>
          <w:sz w:val="28"/>
          <w:szCs w:val="24"/>
        </w:rPr>
        <w:t>5.</w:t>
      </w:r>
      <w:r>
        <w:rPr>
          <w:rFonts w:ascii="Times New Roman" w:hAnsi="Times New Roman"/>
          <w:sz w:val="28"/>
          <w:szCs w:val="24"/>
        </w:rPr>
        <w:t xml:space="preserve"> Половые особенности выбора партнера общения детьми……………….9</w:t>
      </w:r>
    </w:p>
    <w:p w:rsidR="00000000" w:rsidRDefault="007256F8">
      <w:pPr>
        <w:shd w:val="clear" w:color="auto" w:fill="FFFFFF"/>
        <w:spacing w:before="305" w:line="360" w:lineRule="auto"/>
        <w:ind w:left="567"/>
        <w:rPr>
          <w:rFonts w:ascii="Times New Roman" w:hAnsi="Times New Roman"/>
          <w:color w:val="000000"/>
          <w:spacing w:val="-3"/>
          <w:sz w:val="28"/>
          <w:szCs w:val="24"/>
        </w:rPr>
      </w:pPr>
      <w:r>
        <w:rPr>
          <w:rFonts w:ascii="Times New Roman" w:hAnsi="Times New Roman"/>
          <w:color w:val="000000"/>
          <w:spacing w:val="-3"/>
          <w:sz w:val="28"/>
          <w:szCs w:val="24"/>
        </w:rPr>
        <w:t>6.</w:t>
      </w:r>
      <w:r>
        <w:rPr>
          <w:rFonts w:ascii="Times New Roman" w:hAnsi="Times New Roman"/>
          <w:sz w:val="28"/>
          <w:szCs w:val="24"/>
        </w:rPr>
        <w:t xml:space="preserve"> Круг общения у женщин и мужчин………………………………………11</w:t>
      </w:r>
    </w:p>
    <w:p w:rsidR="00000000" w:rsidRDefault="007256F8">
      <w:pPr>
        <w:shd w:val="clear" w:color="auto" w:fill="FFFFFF"/>
        <w:spacing w:before="305" w:line="360" w:lineRule="auto"/>
        <w:ind w:left="567"/>
        <w:rPr>
          <w:rFonts w:ascii="Times New Roman" w:hAnsi="Times New Roman"/>
          <w:color w:val="000000"/>
          <w:spacing w:val="-3"/>
          <w:sz w:val="28"/>
          <w:szCs w:val="24"/>
        </w:rPr>
      </w:pPr>
      <w:r>
        <w:rPr>
          <w:rFonts w:ascii="Times New Roman" w:hAnsi="Times New Roman"/>
          <w:color w:val="000000"/>
          <w:spacing w:val="-3"/>
          <w:sz w:val="28"/>
          <w:szCs w:val="24"/>
        </w:rPr>
        <w:t>7.</w:t>
      </w:r>
      <w:r>
        <w:rPr>
          <w:rFonts w:ascii="Times New Roman" w:hAnsi="Times New Roman"/>
          <w:sz w:val="28"/>
          <w:szCs w:val="24"/>
        </w:rPr>
        <w:t xml:space="preserve"> Теснота общения и пол……………………………………………………12</w:t>
      </w:r>
    </w:p>
    <w:p w:rsidR="00000000" w:rsidRDefault="007256F8">
      <w:pPr>
        <w:shd w:val="clear" w:color="auto" w:fill="FFFFFF"/>
        <w:spacing w:before="305" w:line="360" w:lineRule="auto"/>
        <w:ind w:left="567"/>
        <w:rPr>
          <w:rFonts w:ascii="Times New Roman" w:hAnsi="Times New Roman"/>
          <w:sz w:val="28"/>
          <w:szCs w:val="24"/>
        </w:rPr>
      </w:pPr>
      <w:r>
        <w:rPr>
          <w:rFonts w:ascii="Times New Roman" w:hAnsi="Times New Roman"/>
          <w:color w:val="000000"/>
          <w:spacing w:val="-3"/>
          <w:sz w:val="28"/>
          <w:szCs w:val="24"/>
        </w:rPr>
        <w:t>8.</w:t>
      </w:r>
      <w:r>
        <w:rPr>
          <w:rFonts w:ascii="Times New Roman" w:hAnsi="Times New Roman"/>
          <w:sz w:val="28"/>
          <w:szCs w:val="24"/>
        </w:rPr>
        <w:t xml:space="preserve"> Мужской и женский стили общения……………………………………..15</w:t>
      </w:r>
    </w:p>
    <w:p w:rsidR="00000000" w:rsidRDefault="007256F8">
      <w:pPr>
        <w:shd w:val="clear" w:color="auto" w:fill="FFFFFF"/>
        <w:spacing w:before="305" w:line="360" w:lineRule="auto"/>
        <w:ind w:left="567"/>
        <w:rPr>
          <w:rFonts w:ascii="Times New Roman" w:hAnsi="Times New Roman"/>
          <w:color w:val="000000"/>
          <w:spacing w:val="-3"/>
          <w:sz w:val="28"/>
          <w:szCs w:val="24"/>
        </w:rPr>
      </w:pPr>
      <w:r>
        <w:rPr>
          <w:rFonts w:ascii="Times New Roman" w:hAnsi="Times New Roman"/>
          <w:color w:val="000000"/>
          <w:spacing w:val="-3"/>
          <w:sz w:val="28"/>
          <w:szCs w:val="24"/>
        </w:rPr>
        <w:t>9.Спи</w:t>
      </w:r>
      <w:r>
        <w:rPr>
          <w:rFonts w:ascii="Times New Roman" w:hAnsi="Times New Roman"/>
          <w:color w:val="000000"/>
          <w:spacing w:val="-3"/>
          <w:sz w:val="28"/>
          <w:szCs w:val="24"/>
        </w:rPr>
        <w:t>сок литературы………………………………………………………….27</w:t>
      </w:r>
    </w:p>
    <w:p w:rsidR="00000000" w:rsidRDefault="007256F8">
      <w:pPr>
        <w:shd w:val="clear" w:color="auto" w:fill="FFFFFF"/>
        <w:spacing w:before="305" w:line="360" w:lineRule="auto"/>
        <w:ind w:left="567"/>
        <w:rPr>
          <w:rFonts w:ascii="Times New Roman" w:hAnsi="Times New Roman"/>
          <w:color w:val="000000"/>
          <w:spacing w:val="-3"/>
          <w:sz w:val="28"/>
          <w:szCs w:val="24"/>
        </w:rPr>
      </w:pPr>
    </w:p>
    <w:p w:rsidR="00000000" w:rsidRDefault="007256F8">
      <w:pPr>
        <w:shd w:val="clear" w:color="auto" w:fill="FFFFFF"/>
        <w:spacing w:before="305" w:line="360" w:lineRule="auto"/>
        <w:ind w:left="567"/>
        <w:rPr>
          <w:rFonts w:ascii="Times New Roman" w:hAnsi="Times New Roman"/>
          <w:color w:val="000000"/>
          <w:spacing w:val="-3"/>
          <w:sz w:val="28"/>
          <w:szCs w:val="24"/>
        </w:rPr>
      </w:pPr>
    </w:p>
    <w:p w:rsidR="00000000" w:rsidRDefault="007256F8">
      <w:pPr>
        <w:shd w:val="clear" w:color="auto" w:fill="FFFFFF"/>
        <w:spacing w:before="305" w:line="360" w:lineRule="auto"/>
        <w:ind w:left="567"/>
        <w:rPr>
          <w:rFonts w:ascii="Times New Roman" w:hAnsi="Times New Roman"/>
          <w:color w:val="000000"/>
          <w:spacing w:val="-3"/>
          <w:sz w:val="28"/>
          <w:szCs w:val="24"/>
        </w:rPr>
      </w:pPr>
    </w:p>
    <w:p w:rsidR="00000000" w:rsidRDefault="007256F8">
      <w:pPr>
        <w:shd w:val="clear" w:color="auto" w:fill="FFFFFF"/>
        <w:spacing w:before="305" w:line="360" w:lineRule="auto"/>
        <w:ind w:left="567"/>
        <w:rPr>
          <w:rFonts w:ascii="Times New Roman" w:hAnsi="Times New Roman"/>
          <w:color w:val="000000"/>
          <w:spacing w:val="-3"/>
          <w:sz w:val="28"/>
          <w:szCs w:val="24"/>
        </w:rPr>
      </w:pPr>
    </w:p>
    <w:p w:rsidR="00000000" w:rsidRDefault="007256F8">
      <w:pPr>
        <w:shd w:val="clear" w:color="auto" w:fill="FFFFFF"/>
        <w:spacing w:before="305" w:line="360" w:lineRule="auto"/>
        <w:ind w:left="567"/>
        <w:rPr>
          <w:rFonts w:ascii="Times New Roman" w:hAnsi="Times New Roman"/>
          <w:color w:val="000000"/>
          <w:spacing w:val="-3"/>
          <w:sz w:val="28"/>
          <w:szCs w:val="24"/>
        </w:rPr>
      </w:pPr>
    </w:p>
    <w:p w:rsidR="00000000" w:rsidRDefault="007256F8">
      <w:pPr>
        <w:shd w:val="clear" w:color="auto" w:fill="FFFFFF"/>
        <w:spacing w:before="305" w:line="360" w:lineRule="auto"/>
        <w:ind w:left="567"/>
        <w:rPr>
          <w:rFonts w:ascii="Times New Roman" w:hAnsi="Times New Roman"/>
          <w:color w:val="000000"/>
          <w:spacing w:val="-3"/>
          <w:sz w:val="28"/>
          <w:szCs w:val="24"/>
        </w:rPr>
      </w:pPr>
    </w:p>
    <w:p w:rsidR="00000000" w:rsidRDefault="007256F8">
      <w:pPr>
        <w:shd w:val="clear" w:color="auto" w:fill="FFFFFF"/>
        <w:spacing w:before="305" w:line="360" w:lineRule="auto"/>
        <w:ind w:left="567"/>
        <w:rPr>
          <w:rFonts w:ascii="Times New Roman" w:hAnsi="Times New Roman"/>
          <w:color w:val="000000"/>
          <w:spacing w:val="-3"/>
          <w:sz w:val="28"/>
          <w:szCs w:val="24"/>
        </w:rPr>
      </w:pPr>
    </w:p>
    <w:p w:rsidR="00000000" w:rsidRDefault="007256F8">
      <w:pPr>
        <w:shd w:val="clear" w:color="auto" w:fill="FFFFFF"/>
        <w:spacing w:before="305" w:line="360" w:lineRule="auto"/>
        <w:ind w:left="567"/>
        <w:rPr>
          <w:rFonts w:ascii="Times New Roman" w:hAnsi="Times New Roman"/>
          <w:color w:val="000000"/>
          <w:spacing w:val="-3"/>
          <w:sz w:val="28"/>
          <w:szCs w:val="24"/>
        </w:rPr>
      </w:pPr>
    </w:p>
    <w:p w:rsidR="00000000" w:rsidRDefault="007256F8">
      <w:pPr>
        <w:shd w:val="clear" w:color="auto" w:fill="FFFFFF"/>
        <w:spacing w:before="305" w:line="360" w:lineRule="auto"/>
        <w:ind w:left="567"/>
        <w:rPr>
          <w:rFonts w:ascii="Times New Roman" w:hAnsi="Times New Roman"/>
          <w:color w:val="000000"/>
          <w:spacing w:val="-3"/>
          <w:sz w:val="28"/>
          <w:szCs w:val="24"/>
        </w:rPr>
      </w:pPr>
    </w:p>
    <w:p w:rsidR="00000000" w:rsidRDefault="007256F8">
      <w:pPr>
        <w:shd w:val="clear" w:color="auto" w:fill="FFFFFF"/>
        <w:spacing w:before="305" w:line="360" w:lineRule="auto"/>
        <w:ind w:left="567" w:right="142"/>
        <w:jc w:val="center"/>
        <w:rPr>
          <w:rFonts w:ascii="Times New Roman" w:hAnsi="Times New Roman"/>
          <w:b/>
          <w:bCs/>
          <w:color w:val="000000"/>
          <w:spacing w:val="-3"/>
          <w:sz w:val="28"/>
          <w:szCs w:val="24"/>
        </w:rPr>
      </w:pPr>
      <w:r>
        <w:rPr>
          <w:rFonts w:ascii="Times New Roman" w:hAnsi="Times New Roman"/>
          <w:b/>
          <w:bCs/>
          <w:color w:val="000000"/>
          <w:spacing w:val="-3"/>
          <w:sz w:val="28"/>
          <w:szCs w:val="24"/>
        </w:rPr>
        <w:t>Введение.</w:t>
      </w:r>
    </w:p>
    <w:p w:rsidR="00000000" w:rsidRDefault="007256F8">
      <w:pPr>
        <w:shd w:val="clear" w:color="auto" w:fill="FFFFFF"/>
        <w:spacing w:before="305" w:line="360" w:lineRule="auto"/>
        <w:ind w:left="567" w:right="142"/>
        <w:rPr>
          <w:rFonts w:ascii="Times New Roman" w:hAnsi="Times New Roman"/>
          <w:b/>
          <w:bCs/>
          <w:color w:val="000000"/>
          <w:spacing w:val="2"/>
          <w:w w:val="81"/>
          <w:sz w:val="28"/>
          <w:szCs w:val="24"/>
        </w:rPr>
      </w:pPr>
      <w:r>
        <w:rPr>
          <w:rFonts w:ascii="Times New Roman" w:hAnsi="Times New Roman"/>
          <w:color w:val="000000"/>
          <w:spacing w:val="-3"/>
          <w:sz w:val="28"/>
          <w:szCs w:val="24"/>
        </w:rPr>
        <w:t>В этой  работе обсуждаются результаты исследований особенностей общения муж</w:t>
      </w:r>
      <w:r>
        <w:rPr>
          <w:rFonts w:ascii="Times New Roman" w:hAnsi="Times New Roman"/>
          <w:color w:val="000000"/>
          <w:spacing w:val="-3"/>
          <w:sz w:val="28"/>
          <w:szCs w:val="24"/>
        </w:rPr>
        <w:softHyphen/>
      </w:r>
      <w:r>
        <w:rPr>
          <w:rFonts w:ascii="Times New Roman" w:hAnsi="Times New Roman"/>
          <w:color w:val="000000"/>
          <w:spacing w:val="-4"/>
          <w:sz w:val="28"/>
          <w:szCs w:val="24"/>
        </w:rPr>
        <w:t>чин и женщин. Говорится о том, каких партнеров выбирают дети и взрослые муж</w:t>
      </w:r>
      <w:r>
        <w:rPr>
          <w:rFonts w:ascii="Times New Roman" w:hAnsi="Times New Roman"/>
          <w:color w:val="000000"/>
          <w:spacing w:val="-4"/>
          <w:sz w:val="28"/>
          <w:szCs w:val="24"/>
        </w:rPr>
        <w:softHyphen/>
      </w:r>
      <w:r>
        <w:rPr>
          <w:rFonts w:ascii="Times New Roman" w:hAnsi="Times New Roman"/>
          <w:color w:val="000000"/>
          <w:spacing w:val="-1"/>
          <w:sz w:val="28"/>
          <w:szCs w:val="24"/>
        </w:rPr>
        <w:t>ского и женского пола для общения, какие оцен</w:t>
      </w:r>
      <w:r>
        <w:rPr>
          <w:rFonts w:ascii="Times New Roman" w:hAnsi="Times New Roman"/>
          <w:color w:val="000000"/>
          <w:spacing w:val="-1"/>
          <w:sz w:val="28"/>
          <w:szCs w:val="24"/>
        </w:rPr>
        <w:t xml:space="preserve">ки даются лицами мужского и женского пола представителям своего и чужого пола, между представителями </w:t>
      </w:r>
      <w:r>
        <w:rPr>
          <w:rFonts w:ascii="Times New Roman" w:hAnsi="Times New Roman"/>
          <w:color w:val="000000"/>
          <w:spacing w:val="-2"/>
          <w:sz w:val="28"/>
          <w:szCs w:val="24"/>
        </w:rPr>
        <w:t>какого пола выше сплоченность, для кого из них выше значимость общения, ка</w:t>
      </w:r>
      <w:r>
        <w:rPr>
          <w:rFonts w:ascii="Times New Roman" w:hAnsi="Times New Roman"/>
          <w:color w:val="000000"/>
          <w:spacing w:val="-2"/>
          <w:sz w:val="28"/>
          <w:szCs w:val="24"/>
        </w:rPr>
        <w:softHyphen/>
        <w:t>ковы особенности восприятия других людей мужчинами и женщинами.</w:t>
      </w:r>
    </w:p>
    <w:p w:rsidR="00000000" w:rsidRDefault="007256F8">
      <w:pPr>
        <w:pStyle w:val="a3"/>
        <w:spacing w:line="360" w:lineRule="auto"/>
        <w:ind w:left="567" w:right="142"/>
      </w:pPr>
      <w:r>
        <w:t>Особое место в р</w:t>
      </w:r>
      <w:r>
        <w:t>аботе уделяется мужскому и женскому стилю общения, сходствам, различиям между мужчинами  и женщинами.</w:t>
      </w:r>
    </w:p>
    <w:p w:rsidR="00000000" w:rsidRDefault="007256F8">
      <w:pPr>
        <w:pStyle w:val="a3"/>
        <w:spacing w:line="360" w:lineRule="auto"/>
        <w:ind w:left="567" w:right="142"/>
      </w:pPr>
      <w:r>
        <w:t>Цель работы заключается в освещении современных подходов к пониманию мужчин и женщин друг другом, для ее достижения  использовались исследования разных ав</w:t>
      </w:r>
      <w:r>
        <w:t>торов, занимающихся этим вопросом.</w:t>
      </w:r>
    </w:p>
    <w:p w:rsidR="00000000" w:rsidRDefault="007256F8">
      <w:pPr>
        <w:pStyle w:val="a3"/>
        <w:spacing w:line="360" w:lineRule="auto"/>
        <w:ind w:left="567" w:right="142"/>
      </w:pPr>
      <w:r>
        <w:t>Тема, безусловно, актуальна, так как  человек-существо сугубо социальное и существовать вне  общества не может, поэтому каждый должен уметь общаться, учитывая особенности окружающих. Так же  очень большое и важное место в</w:t>
      </w:r>
      <w:r>
        <w:t xml:space="preserve"> нашей жизни занимает общение с противоположным полом.  </w:t>
      </w:r>
    </w:p>
    <w:p w:rsidR="00000000" w:rsidRDefault="007256F8">
      <w:pPr>
        <w:pStyle w:val="a3"/>
        <w:spacing w:line="360" w:lineRule="auto"/>
        <w:ind w:left="567" w:right="142"/>
      </w:pPr>
      <w:r>
        <w:t>Работа разбита на восемь пунктов, каждый из которых освещает вопросы, обозначенные в  цели работы.</w:t>
      </w:r>
    </w:p>
    <w:p w:rsidR="00000000" w:rsidRDefault="007256F8">
      <w:pPr>
        <w:pStyle w:val="a3"/>
        <w:spacing w:line="360" w:lineRule="auto"/>
        <w:ind w:left="567" w:right="142"/>
      </w:pPr>
    </w:p>
    <w:p w:rsidR="00000000" w:rsidRDefault="007256F8">
      <w:pPr>
        <w:shd w:val="clear" w:color="auto" w:fill="FFFFFF"/>
        <w:spacing w:before="166" w:line="360" w:lineRule="auto"/>
        <w:ind w:left="567" w:right="142"/>
        <w:jc w:val="center"/>
        <w:rPr>
          <w:rFonts w:ascii="Times New Roman" w:hAnsi="Times New Roman"/>
          <w:b/>
          <w:bCs/>
          <w:color w:val="000000"/>
          <w:spacing w:val="2"/>
          <w:w w:val="81"/>
          <w:sz w:val="28"/>
          <w:szCs w:val="24"/>
        </w:rPr>
      </w:pPr>
    </w:p>
    <w:p w:rsidR="00000000" w:rsidRDefault="007256F8">
      <w:pPr>
        <w:shd w:val="clear" w:color="auto" w:fill="FFFFFF"/>
        <w:spacing w:before="166" w:line="360" w:lineRule="auto"/>
        <w:ind w:left="567" w:right="142"/>
        <w:jc w:val="center"/>
        <w:rPr>
          <w:rFonts w:ascii="Times New Roman" w:hAnsi="Times New Roman"/>
          <w:b/>
          <w:bCs/>
          <w:color w:val="000000"/>
          <w:spacing w:val="2"/>
          <w:w w:val="81"/>
          <w:sz w:val="28"/>
          <w:szCs w:val="24"/>
        </w:rPr>
      </w:pPr>
    </w:p>
    <w:p w:rsidR="00000000" w:rsidRDefault="007256F8">
      <w:pPr>
        <w:shd w:val="clear" w:color="auto" w:fill="FFFFFF"/>
        <w:spacing w:before="166" w:line="360" w:lineRule="auto"/>
        <w:ind w:left="567"/>
        <w:jc w:val="center"/>
        <w:rPr>
          <w:rFonts w:ascii="Times New Roman" w:hAnsi="Times New Roman"/>
          <w:b/>
          <w:bCs/>
          <w:color w:val="000000"/>
          <w:spacing w:val="2"/>
          <w:w w:val="81"/>
          <w:sz w:val="28"/>
          <w:szCs w:val="24"/>
        </w:rPr>
      </w:pPr>
    </w:p>
    <w:p w:rsidR="00000000" w:rsidRDefault="007256F8">
      <w:pPr>
        <w:shd w:val="clear" w:color="auto" w:fill="FFFFFF"/>
        <w:spacing w:before="166" w:line="360" w:lineRule="auto"/>
        <w:ind w:left="567"/>
        <w:jc w:val="center"/>
        <w:rPr>
          <w:rFonts w:ascii="Times New Roman" w:hAnsi="Times New Roman"/>
          <w:b/>
          <w:bCs/>
          <w:color w:val="000000"/>
          <w:spacing w:val="2"/>
          <w:w w:val="81"/>
          <w:sz w:val="28"/>
          <w:szCs w:val="24"/>
        </w:rPr>
      </w:pPr>
    </w:p>
    <w:p w:rsidR="00000000" w:rsidRDefault="007256F8">
      <w:pPr>
        <w:shd w:val="clear" w:color="auto" w:fill="FFFFFF"/>
        <w:spacing w:before="166" w:line="360" w:lineRule="auto"/>
        <w:ind w:left="567"/>
        <w:jc w:val="center"/>
        <w:rPr>
          <w:rFonts w:ascii="Times New Roman" w:hAnsi="Times New Roman"/>
          <w:b/>
          <w:bCs/>
          <w:color w:val="000000"/>
          <w:spacing w:val="2"/>
          <w:w w:val="81"/>
          <w:sz w:val="28"/>
          <w:szCs w:val="24"/>
        </w:rPr>
      </w:pPr>
    </w:p>
    <w:p w:rsidR="00000000" w:rsidRDefault="007256F8">
      <w:pPr>
        <w:shd w:val="clear" w:color="auto" w:fill="FFFFFF"/>
        <w:spacing w:before="166" w:line="360" w:lineRule="auto"/>
        <w:ind w:right="142"/>
        <w:jc w:val="center"/>
        <w:rPr>
          <w:rFonts w:ascii="Times New Roman" w:hAnsi="Times New Roman"/>
          <w:b/>
          <w:bCs/>
          <w:sz w:val="28"/>
          <w:szCs w:val="24"/>
        </w:rPr>
      </w:pPr>
      <w:r>
        <w:rPr>
          <w:rFonts w:ascii="Times New Roman" w:hAnsi="Times New Roman"/>
          <w:b/>
          <w:bCs/>
          <w:color w:val="000000"/>
          <w:spacing w:val="-5"/>
          <w:sz w:val="28"/>
          <w:szCs w:val="24"/>
        </w:rPr>
        <w:lastRenderedPageBreak/>
        <w:t>1. Значимость общения для мужчин и женщин.</w:t>
      </w:r>
    </w:p>
    <w:p w:rsidR="00000000" w:rsidRDefault="007256F8">
      <w:pPr>
        <w:shd w:val="clear" w:color="auto" w:fill="FFFFFF"/>
        <w:spacing w:before="70" w:line="360" w:lineRule="auto"/>
        <w:ind w:left="567" w:right="142"/>
        <w:jc w:val="both"/>
        <w:rPr>
          <w:rFonts w:ascii="Times New Roman" w:hAnsi="Times New Roman"/>
          <w:sz w:val="28"/>
          <w:szCs w:val="24"/>
        </w:rPr>
      </w:pPr>
      <w:r>
        <w:rPr>
          <w:rFonts w:ascii="Times New Roman" w:hAnsi="Times New Roman"/>
          <w:color w:val="000000"/>
          <w:spacing w:val="-5"/>
          <w:sz w:val="28"/>
          <w:szCs w:val="24"/>
        </w:rPr>
        <w:t>Многие авторы подчеркивают, что женщины во главу уг</w:t>
      </w:r>
      <w:r>
        <w:rPr>
          <w:rFonts w:ascii="Times New Roman" w:hAnsi="Times New Roman"/>
          <w:color w:val="000000"/>
          <w:spacing w:val="-5"/>
          <w:sz w:val="28"/>
          <w:szCs w:val="24"/>
        </w:rPr>
        <w:t>ла ставят отношения меж</w:t>
      </w:r>
      <w:r>
        <w:rPr>
          <w:rFonts w:ascii="Times New Roman" w:hAnsi="Times New Roman"/>
          <w:color w:val="000000"/>
          <w:spacing w:val="-5"/>
          <w:sz w:val="28"/>
          <w:szCs w:val="24"/>
        </w:rPr>
        <w:softHyphen/>
      </w:r>
      <w:r>
        <w:rPr>
          <w:rFonts w:ascii="Times New Roman" w:hAnsi="Times New Roman"/>
          <w:color w:val="000000"/>
          <w:spacing w:val="-1"/>
          <w:sz w:val="28"/>
          <w:szCs w:val="24"/>
        </w:rPr>
        <w:t>ду людьми (</w:t>
      </w:r>
      <w:r>
        <w:rPr>
          <w:rFonts w:ascii="Times New Roman" w:hAnsi="Times New Roman"/>
          <w:color w:val="000000"/>
          <w:spacing w:val="-1"/>
          <w:sz w:val="28"/>
          <w:szCs w:val="24"/>
          <w:lang w:val="en-US"/>
        </w:rPr>
        <w:t>N</w:t>
      </w:r>
      <w:r>
        <w:rPr>
          <w:rFonts w:ascii="Times New Roman" w:hAnsi="Times New Roman"/>
          <w:color w:val="000000"/>
          <w:spacing w:val="-1"/>
          <w:sz w:val="28"/>
          <w:szCs w:val="24"/>
        </w:rPr>
        <w:t xml:space="preserve">. </w:t>
      </w:r>
      <w:r>
        <w:rPr>
          <w:rFonts w:ascii="Times New Roman" w:hAnsi="Times New Roman"/>
          <w:color w:val="000000"/>
          <w:spacing w:val="-1"/>
          <w:sz w:val="28"/>
          <w:szCs w:val="24"/>
          <w:lang w:val="en-US"/>
        </w:rPr>
        <w:t>Chodorow</w:t>
      </w:r>
      <w:r>
        <w:rPr>
          <w:rFonts w:ascii="Times New Roman" w:hAnsi="Times New Roman"/>
          <w:color w:val="000000"/>
          <w:spacing w:val="-1"/>
          <w:sz w:val="28"/>
          <w:szCs w:val="24"/>
        </w:rPr>
        <w:t xml:space="preserve">, 1989; </w:t>
      </w:r>
      <w:r>
        <w:rPr>
          <w:rFonts w:ascii="Times New Roman" w:hAnsi="Times New Roman"/>
          <w:color w:val="000000"/>
          <w:spacing w:val="-1"/>
          <w:sz w:val="28"/>
          <w:szCs w:val="24"/>
          <w:lang w:val="en-US"/>
        </w:rPr>
        <w:t>J</w:t>
      </w:r>
      <w:r>
        <w:rPr>
          <w:rFonts w:ascii="Times New Roman" w:hAnsi="Times New Roman"/>
          <w:color w:val="000000"/>
          <w:spacing w:val="-1"/>
          <w:sz w:val="28"/>
          <w:szCs w:val="24"/>
        </w:rPr>
        <w:t xml:space="preserve">. </w:t>
      </w:r>
      <w:r>
        <w:rPr>
          <w:rFonts w:ascii="Times New Roman" w:hAnsi="Times New Roman"/>
          <w:color w:val="000000"/>
          <w:spacing w:val="-1"/>
          <w:sz w:val="28"/>
          <w:szCs w:val="24"/>
          <w:lang w:val="en-US"/>
        </w:rPr>
        <w:t>Miller</w:t>
      </w:r>
      <w:r>
        <w:rPr>
          <w:rFonts w:ascii="Times New Roman" w:hAnsi="Times New Roman"/>
          <w:color w:val="000000"/>
          <w:spacing w:val="-1"/>
          <w:sz w:val="28"/>
          <w:szCs w:val="24"/>
        </w:rPr>
        <w:t xml:space="preserve">, 1986; С. </w:t>
      </w:r>
      <w:r>
        <w:rPr>
          <w:rFonts w:ascii="Times New Roman" w:hAnsi="Times New Roman"/>
          <w:color w:val="000000"/>
          <w:spacing w:val="-1"/>
          <w:sz w:val="28"/>
          <w:szCs w:val="24"/>
          <w:lang w:val="en-US"/>
        </w:rPr>
        <w:t>Gilligan</w:t>
      </w:r>
      <w:r>
        <w:rPr>
          <w:rFonts w:ascii="Times New Roman" w:hAnsi="Times New Roman"/>
          <w:color w:val="000000"/>
          <w:spacing w:val="-1"/>
          <w:sz w:val="28"/>
          <w:szCs w:val="24"/>
        </w:rPr>
        <w:t xml:space="preserve">, 1990), что проявляется </w:t>
      </w:r>
      <w:r>
        <w:rPr>
          <w:rFonts w:ascii="Times New Roman" w:hAnsi="Times New Roman"/>
          <w:color w:val="000000"/>
          <w:spacing w:val="-2"/>
          <w:sz w:val="28"/>
          <w:szCs w:val="24"/>
        </w:rPr>
        <w:t>и в большей для женщин значимости общения.</w:t>
      </w:r>
    </w:p>
    <w:p w:rsidR="00000000" w:rsidRDefault="007256F8">
      <w:pPr>
        <w:shd w:val="clear" w:color="auto" w:fill="FFFFFF"/>
        <w:spacing w:before="2" w:line="360" w:lineRule="auto"/>
        <w:ind w:left="567" w:right="142" w:firstLine="233"/>
        <w:jc w:val="both"/>
        <w:rPr>
          <w:rFonts w:ascii="Times New Roman" w:hAnsi="Times New Roman"/>
          <w:sz w:val="28"/>
          <w:szCs w:val="24"/>
        </w:rPr>
      </w:pPr>
      <w:r>
        <w:rPr>
          <w:rFonts w:ascii="Times New Roman" w:hAnsi="Times New Roman"/>
          <w:color w:val="000000"/>
          <w:spacing w:val="-2"/>
          <w:sz w:val="28"/>
          <w:szCs w:val="24"/>
        </w:rPr>
        <w:t>Имеющаяся уже у детей младшего ясельного возраста (1,5 года) половая эмо</w:t>
      </w:r>
      <w:r>
        <w:rPr>
          <w:rFonts w:ascii="Times New Roman" w:hAnsi="Times New Roman"/>
          <w:color w:val="000000"/>
          <w:spacing w:val="-2"/>
          <w:sz w:val="28"/>
          <w:szCs w:val="24"/>
        </w:rPr>
        <w:softHyphen/>
        <w:t>циональная дифференциация (больша</w:t>
      </w:r>
      <w:r>
        <w:rPr>
          <w:rFonts w:ascii="Times New Roman" w:hAnsi="Times New Roman"/>
          <w:color w:val="000000"/>
          <w:spacing w:val="-2"/>
          <w:sz w:val="28"/>
          <w:szCs w:val="24"/>
        </w:rPr>
        <w:t>я эмоциональность девочек) и различие в интересах влияет и на различия общения детей мужского и женского пола. Так, играя в детском саду, мальчики проявляют интерес к предметам, а девочки — к личностным взаимоотношениям. Девочки обнаруживают больше ответст</w:t>
      </w:r>
      <w:r>
        <w:rPr>
          <w:rFonts w:ascii="Times New Roman" w:hAnsi="Times New Roman"/>
          <w:color w:val="000000"/>
          <w:spacing w:val="-2"/>
          <w:sz w:val="28"/>
          <w:szCs w:val="24"/>
        </w:rPr>
        <w:t>венно</w:t>
      </w:r>
      <w:r>
        <w:rPr>
          <w:rFonts w:ascii="Times New Roman" w:hAnsi="Times New Roman"/>
          <w:color w:val="000000"/>
          <w:spacing w:val="-2"/>
          <w:sz w:val="28"/>
          <w:szCs w:val="24"/>
        </w:rPr>
        <w:softHyphen/>
      </w:r>
      <w:r>
        <w:rPr>
          <w:rFonts w:ascii="Times New Roman" w:hAnsi="Times New Roman"/>
          <w:color w:val="000000"/>
          <w:spacing w:val="-4"/>
          <w:sz w:val="28"/>
          <w:szCs w:val="24"/>
        </w:rPr>
        <w:t xml:space="preserve">сти и «материнского поведения» по отношению к другим детям. В любом возрасте </w:t>
      </w:r>
      <w:r>
        <w:rPr>
          <w:rFonts w:ascii="Times New Roman" w:hAnsi="Times New Roman"/>
          <w:color w:val="000000"/>
          <w:spacing w:val="-2"/>
          <w:sz w:val="28"/>
          <w:szCs w:val="24"/>
        </w:rPr>
        <w:t>девочки чаще мальчиков бывают задействованы в «социальных» играх с участи</w:t>
      </w:r>
      <w:r>
        <w:rPr>
          <w:rFonts w:ascii="Times New Roman" w:hAnsi="Times New Roman"/>
          <w:color w:val="000000"/>
          <w:spacing w:val="-2"/>
          <w:sz w:val="28"/>
          <w:szCs w:val="24"/>
        </w:rPr>
        <w:softHyphen/>
        <w:t>ем других детей. Большая озабоченность девочек своей внешностью и манерами поведения является косве</w:t>
      </w:r>
      <w:r>
        <w:rPr>
          <w:rFonts w:ascii="Times New Roman" w:hAnsi="Times New Roman"/>
          <w:color w:val="000000"/>
          <w:spacing w:val="-2"/>
          <w:sz w:val="28"/>
          <w:szCs w:val="24"/>
        </w:rPr>
        <w:t>нным проявлением их интереса к мнению о себе окру</w:t>
      </w:r>
      <w:r>
        <w:rPr>
          <w:rFonts w:ascii="Times New Roman" w:hAnsi="Times New Roman"/>
          <w:color w:val="000000"/>
          <w:spacing w:val="-2"/>
          <w:sz w:val="28"/>
          <w:szCs w:val="24"/>
        </w:rPr>
        <w:softHyphen/>
      </w:r>
      <w:r>
        <w:rPr>
          <w:rFonts w:ascii="Times New Roman" w:hAnsi="Times New Roman"/>
          <w:color w:val="000000"/>
          <w:spacing w:val="-3"/>
          <w:sz w:val="28"/>
          <w:szCs w:val="24"/>
        </w:rPr>
        <w:t xml:space="preserve">жающих. Девочки задают родителям больше вопросов о социальных отношениях </w:t>
      </w:r>
      <w:r>
        <w:rPr>
          <w:rFonts w:ascii="Times New Roman" w:hAnsi="Times New Roman"/>
          <w:color w:val="000000"/>
          <w:spacing w:val="-2"/>
          <w:sz w:val="28"/>
          <w:szCs w:val="24"/>
        </w:rPr>
        <w:t>(</w:t>
      </w:r>
      <w:r>
        <w:rPr>
          <w:rFonts w:ascii="Times New Roman" w:hAnsi="Times New Roman"/>
          <w:color w:val="000000"/>
          <w:spacing w:val="-2"/>
          <w:sz w:val="28"/>
          <w:szCs w:val="24"/>
          <w:lang w:val="en-US"/>
        </w:rPr>
        <w:t>W</w:t>
      </w:r>
      <w:r>
        <w:rPr>
          <w:rFonts w:ascii="Times New Roman" w:hAnsi="Times New Roman"/>
          <w:color w:val="000000"/>
          <w:spacing w:val="-2"/>
          <w:sz w:val="28"/>
          <w:szCs w:val="24"/>
        </w:rPr>
        <w:t>.</w:t>
      </w:r>
      <w:r>
        <w:rPr>
          <w:rFonts w:ascii="Times New Roman" w:hAnsi="Times New Roman"/>
          <w:color w:val="000000"/>
          <w:spacing w:val="-2"/>
          <w:sz w:val="28"/>
          <w:szCs w:val="24"/>
          <w:lang w:val="en-US"/>
        </w:rPr>
        <w:t>Johnson</w:t>
      </w:r>
      <w:r>
        <w:rPr>
          <w:rFonts w:ascii="Times New Roman" w:hAnsi="Times New Roman"/>
          <w:color w:val="000000"/>
          <w:spacing w:val="-2"/>
          <w:sz w:val="28"/>
          <w:szCs w:val="24"/>
        </w:rPr>
        <w:t xml:space="preserve">, </w:t>
      </w:r>
      <w:r>
        <w:rPr>
          <w:rFonts w:ascii="Times New Roman" w:hAnsi="Times New Roman"/>
          <w:color w:val="000000"/>
          <w:spacing w:val="-2"/>
          <w:sz w:val="28"/>
          <w:szCs w:val="24"/>
          <w:lang w:val="en-US"/>
        </w:rPr>
        <w:t>L</w:t>
      </w:r>
      <w:r>
        <w:rPr>
          <w:rFonts w:ascii="Times New Roman" w:hAnsi="Times New Roman"/>
          <w:color w:val="000000"/>
          <w:spacing w:val="-2"/>
          <w:sz w:val="28"/>
          <w:szCs w:val="24"/>
        </w:rPr>
        <w:t xml:space="preserve">. </w:t>
      </w:r>
      <w:r>
        <w:rPr>
          <w:rFonts w:ascii="Times New Roman" w:hAnsi="Times New Roman"/>
          <w:color w:val="000000"/>
          <w:spacing w:val="-2"/>
          <w:sz w:val="28"/>
          <w:szCs w:val="24"/>
          <w:lang w:val="en-US"/>
        </w:rPr>
        <w:t>Termal</w:t>
      </w:r>
      <w:r>
        <w:rPr>
          <w:rFonts w:ascii="Times New Roman" w:hAnsi="Times New Roman"/>
          <w:color w:val="000000"/>
          <w:spacing w:val="-2"/>
          <w:sz w:val="28"/>
          <w:szCs w:val="24"/>
        </w:rPr>
        <w:t xml:space="preserve">, 1940; </w:t>
      </w:r>
      <w:r>
        <w:rPr>
          <w:rFonts w:ascii="Times New Roman" w:hAnsi="Times New Roman"/>
          <w:color w:val="000000"/>
          <w:spacing w:val="-2"/>
          <w:sz w:val="28"/>
          <w:szCs w:val="24"/>
          <w:lang w:val="en-US"/>
        </w:rPr>
        <w:t>L</w:t>
      </w:r>
      <w:r>
        <w:rPr>
          <w:rFonts w:ascii="Times New Roman" w:hAnsi="Times New Roman"/>
          <w:color w:val="000000"/>
          <w:spacing w:val="-2"/>
          <w:sz w:val="28"/>
          <w:szCs w:val="24"/>
        </w:rPr>
        <w:t xml:space="preserve">. </w:t>
      </w:r>
      <w:r>
        <w:rPr>
          <w:rFonts w:ascii="Times New Roman" w:hAnsi="Times New Roman"/>
          <w:color w:val="000000"/>
          <w:spacing w:val="-2"/>
          <w:sz w:val="28"/>
          <w:szCs w:val="24"/>
          <w:lang w:val="en-US"/>
        </w:rPr>
        <w:t>Terman</w:t>
      </w:r>
      <w:r>
        <w:rPr>
          <w:rFonts w:ascii="Times New Roman" w:hAnsi="Times New Roman"/>
          <w:color w:val="000000"/>
          <w:spacing w:val="-2"/>
          <w:sz w:val="28"/>
          <w:szCs w:val="24"/>
        </w:rPr>
        <w:t xml:space="preserve">, </w:t>
      </w:r>
      <w:r>
        <w:rPr>
          <w:rFonts w:ascii="Times New Roman" w:hAnsi="Times New Roman"/>
          <w:color w:val="000000"/>
          <w:spacing w:val="-2"/>
          <w:sz w:val="28"/>
          <w:szCs w:val="24"/>
          <w:lang w:val="en-US"/>
        </w:rPr>
        <w:t>L</w:t>
      </w:r>
      <w:r>
        <w:rPr>
          <w:rFonts w:ascii="Times New Roman" w:hAnsi="Times New Roman"/>
          <w:color w:val="000000"/>
          <w:spacing w:val="-2"/>
          <w:sz w:val="28"/>
          <w:szCs w:val="24"/>
        </w:rPr>
        <w:t xml:space="preserve">. </w:t>
      </w:r>
      <w:r>
        <w:rPr>
          <w:rFonts w:ascii="Times New Roman" w:hAnsi="Times New Roman"/>
          <w:color w:val="000000"/>
          <w:spacing w:val="-2"/>
          <w:sz w:val="28"/>
          <w:szCs w:val="24"/>
          <w:lang w:val="en-US"/>
        </w:rPr>
        <w:t>Tyler</w:t>
      </w:r>
      <w:r>
        <w:rPr>
          <w:rFonts w:ascii="Times New Roman" w:hAnsi="Times New Roman"/>
          <w:color w:val="000000"/>
          <w:spacing w:val="-2"/>
          <w:sz w:val="28"/>
          <w:szCs w:val="24"/>
        </w:rPr>
        <w:t xml:space="preserve">, 1954). Вследствие этого девочки </w:t>
      </w:r>
      <w:r>
        <w:rPr>
          <w:rFonts w:ascii="Times New Roman" w:hAnsi="Times New Roman"/>
          <w:color w:val="000000"/>
          <w:spacing w:val="-4"/>
          <w:sz w:val="28"/>
          <w:szCs w:val="24"/>
        </w:rPr>
        <w:t>больше готовы к общению, чем мальчики. О. А. Тырнов</w:t>
      </w:r>
      <w:r>
        <w:rPr>
          <w:rFonts w:ascii="Times New Roman" w:hAnsi="Times New Roman"/>
          <w:color w:val="000000"/>
          <w:spacing w:val="-4"/>
          <w:sz w:val="28"/>
          <w:szCs w:val="24"/>
        </w:rPr>
        <w:t xml:space="preserve"> (1996), например, выявил, </w:t>
      </w:r>
      <w:r>
        <w:rPr>
          <w:rFonts w:ascii="Times New Roman" w:hAnsi="Times New Roman"/>
          <w:color w:val="000000"/>
          <w:spacing w:val="-5"/>
          <w:sz w:val="28"/>
          <w:szCs w:val="24"/>
        </w:rPr>
        <w:t xml:space="preserve">что юноши чаще, чем девушки, используют шаблонные типы взаимодействия. Они </w:t>
      </w:r>
      <w:r>
        <w:rPr>
          <w:rFonts w:ascii="Times New Roman" w:hAnsi="Times New Roman"/>
          <w:color w:val="000000"/>
          <w:spacing w:val="-2"/>
          <w:sz w:val="28"/>
          <w:szCs w:val="24"/>
        </w:rPr>
        <w:t>в меньшей степени владеют приемами и способами общения. Девушки же более гибки и вариативны в общении.</w:t>
      </w:r>
    </w:p>
    <w:p w:rsidR="00000000" w:rsidRDefault="007256F8">
      <w:pPr>
        <w:shd w:val="clear" w:color="auto" w:fill="FFFFFF"/>
        <w:spacing w:before="2" w:line="360" w:lineRule="auto"/>
        <w:ind w:left="567" w:right="142" w:firstLine="233"/>
        <w:jc w:val="both"/>
        <w:rPr>
          <w:rFonts w:ascii="Times New Roman" w:hAnsi="Times New Roman"/>
          <w:sz w:val="28"/>
          <w:szCs w:val="24"/>
        </w:rPr>
      </w:pPr>
      <w:r>
        <w:rPr>
          <w:rFonts w:ascii="Times New Roman" w:hAnsi="Times New Roman"/>
          <w:color w:val="000000"/>
          <w:spacing w:val="-5"/>
          <w:sz w:val="28"/>
          <w:szCs w:val="24"/>
        </w:rPr>
        <w:t>Большее стремление девочек к общению показано и дру</w:t>
      </w:r>
      <w:r>
        <w:rPr>
          <w:rFonts w:ascii="Times New Roman" w:hAnsi="Times New Roman"/>
          <w:color w:val="000000"/>
          <w:spacing w:val="-5"/>
          <w:sz w:val="28"/>
          <w:szCs w:val="24"/>
        </w:rPr>
        <w:t xml:space="preserve">гими исследователями. </w:t>
      </w:r>
      <w:r>
        <w:rPr>
          <w:rFonts w:ascii="Times New Roman" w:hAnsi="Times New Roman"/>
          <w:color w:val="000000"/>
          <w:spacing w:val="-2"/>
          <w:sz w:val="28"/>
          <w:szCs w:val="24"/>
        </w:rPr>
        <w:t xml:space="preserve">Такая же закономерность была обнаружена и для взрослых (Психологические..., </w:t>
      </w:r>
      <w:r>
        <w:rPr>
          <w:rFonts w:ascii="Times New Roman" w:hAnsi="Times New Roman"/>
          <w:color w:val="000000"/>
          <w:spacing w:val="-1"/>
          <w:sz w:val="28"/>
          <w:szCs w:val="24"/>
        </w:rPr>
        <w:t xml:space="preserve">1977; С. М. Петрова, 1995). А. А. Бодалевым (1983), например, установлено, что </w:t>
      </w:r>
      <w:r>
        <w:rPr>
          <w:rFonts w:ascii="Times New Roman" w:hAnsi="Times New Roman"/>
          <w:color w:val="000000"/>
          <w:spacing w:val="-2"/>
          <w:sz w:val="28"/>
          <w:szCs w:val="24"/>
        </w:rPr>
        <w:t>объем общения у мужчин в полтора раза меньше, чем у женщин.</w:t>
      </w:r>
      <w:r>
        <w:rPr>
          <w:rFonts w:ascii="Times New Roman" w:hAnsi="Times New Roman"/>
          <w:sz w:val="28"/>
          <w:szCs w:val="24"/>
        </w:rPr>
        <w:t xml:space="preserve"> </w:t>
      </w:r>
      <w:r>
        <w:rPr>
          <w:rFonts w:ascii="Times New Roman" w:hAnsi="Times New Roman"/>
          <w:color w:val="000000"/>
          <w:sz w:val="28"/>
          <w:szCs w:val="24"/>
        </w:rPr>
        <w:t xml:space="preserve">Большая значимость </w:t>
      </w:r>
      <w:r>
        <w:rPr>
          <w:rFonts w:ascii="Times New Roman" w:hAnsi="Times New Roman"/>
          <w:color w:val="000000"/>
          <w:sz w:val="28"/>
          <w:szCs w:val="24"/>
        </w:rPr>
        <w:t xml:space="preserve">общения для женщин подчеркивается и тем фактом, что у людей в возрасте от 70 до 90 лет общительность дает высокую положительную </w:t>
      </w:r>
      <w:r>
        <w:rPr>
          <w:rFonts w:ascii="Times New Roman" w:hAnsi="Times New Roman"/>
          <w:color w:val="000000"/>
          <w:spacing w:val="1"/>
          <w:sz w:val="28"/>
          <w:szCs w:val="24"/>
        </w:rPr>
        <w:t>корреляцию с переживанием счастья именно женщинами, но не обнаруживает такой же связи у мужчин (</w:t>
      </w:r>
      <w:r>
        <w:rPr>
          <w:rFonts w:ascii="Times New Roman" w:hAnsi="Times New Roman"/>
          <w:color w:val="000000"/>
          <w:spacing w:val="1"/>
          <w:sz w:val="28"/>
          <w:szCs w:val="24"/>
          <w:lang w:val="en-US"/>
        </w:rPr>
        <w:t>W</w:t>
      </w:r>
      <w:r>
        <w:rPr>
          <w:rFonts w:ascii="Times New Roman" w:hAnsi="Times New Roman"/>
          <w:color w:val="000000"/>
          <w:spacing w:val="1"/>
          <w:sz w:val="28"/>
          <w:szCs w:val="24"/>
        </w:rPr>
        <w:t xml:space="preserve">. </w:t>
      </w:r>
      <w:r>
        <w:rPr>
          <w:rFonts w:ascii="Times New Roman" w:hAnsi="Times New Roman"/>
          <w:color w:val="000000"/>
          <w:spacing w:val="1"/>
          <w:sz w:val="28"/>
          <w:szCs w:val="24"/>
          <w:lang w:val="en-US"/>
        </w:rPr>
        <w:t>Johnson</w:t>
      </w:r>
      <w:r>
        <w:rPr>
          <w:rFonts w:ascii="Times New Roman" w:hAnsi="Times New Roman"/>
          <w:color w:val="000000"/>
          <w:spacing w:val="1"/>
          <w:sz w:val="28"/>
          <w:szCs w:val="24"/>
        </w:rPr>
        <w:t xml:space="preserve">, </w:t>
      </w:r>
      <w:r>
        <w:rPr>
          <w:rFonts w:ascii="Times New Roman" w:hAnsi="Times New Roman"/>
          <w:color w:val="000000"/>
          <w:spacing w:val="1"/>
          <w:sz w:val="28"/>
          <w:szCs w:val="24"/>
          <w:lang w:val="en-US"/>
        </w:rPr>
        <w:t>L</w:t>
      </w:r>
      <w:r>
        <w:rPr>
          <w:rFonts w:ascii="Times New Roman" w:hAnsi="Times New Roman"/>
          <w:color w:val="000000"/>
          <w:spacing w:val="1"/>
          <w:sz w:val="28"/>
          <w:szCs w:val="24"/>
        </w:rPr>
        <w:t xml:space="preserve">. </w:t>
      </w:r>
      <w:r>
        <w:rPr>
          <w:rFonts w:ascii="Times New Roman" w:hAnsi="Times New Roman"/>
          <w:color w:val="000000"/>
          <w:spacing w:val="1"/>
          <w:sz w:val="28"/>
          <w:szCs w:val="24"/>
          <w:lang w:val="en-US"/>
        </w:rPr>
        <w:t>Termal</w:t>
      </w:r>
      <w:r>
        <w:rPr>
          <w:rFonts w:ascii="Times New Roman" w:hAnsi="Times New Roman"/>
          <w:color w:val="000000"/>
          <w:spacing w:val="1"/>
          <w:sz w:val="28"/>
          <w:szCs w:val="24"/>
        </w:rPr>
        <w:t>, 1940).</w:t>
      </w:r>
    </w:p>
    <w:p w:rsidR="00000000" w:rsidRDefault="007256F8">
      <w:pPr>
        <w:shd w:val="clear" w:color="auto" w:fill="FFFFFF"/>
        <w:spacing w:before="170" w:line="360" w:lineRule="auto"/>
        <w:ind w:left="567" w:right="142"/>
        <w:jc w:val="center"/>
        <w:rPr>
          <w:rFonts w:ascii="Times New Roman" w:hAnsi="Times New Roman"/>
          <w:b/>
          <w:bCs/>
          <w:sz w:val="28"/>
          <w:szCs w:val="24"/>
        </w:rPr>
      </w:pPr>
      <w:r>
        <w:rPr>
          <w:rFonts w:ascii="Times New Roman" w:hAnsi="Times New Roman"/>
          <w:b/>
          <w:bCs/>
          <w:color w:val="000000"/>
          <w:w w:val="81"/>
          <w:sz w:val="28"/>
          <w:szCs w:val="24"/>
        </w:rPr>
        <w:lastRenderedPageBreak/>
        <w:t>2</w:t>
      </w:r>
      <w:r>
        <w:rPr>
          <w:rFonts w:ascii="Times New Roman" w:hAnsi="Times New Roman"/>
          <w:b/>
          <w:bCs/>
          <w:color w:val="000000"/>
          <w:spacing w:val="1"/>
          <w:sz w:val="28"/>
          <w:szCs w:val="24"/>
        </w:rPr>
        <w:t>.</w:t>
      </w:r>
      <w:r>
        <w:rPr>
          <w:rFonts w:ascii="Times New Roman" w:hAnsi="Times New Roman"/>
          <w:b/>
          <w:bCs/>
          <w:color w:val="000000"/>
          <w:spacing w:val="1"/>
          <w:sz w:val="28"/>
          <w:szCs w:val="24"/>
        </w:rPr>
        <w:t xml:space="preserve"> Половые особенности социальной перцепции.</w:t>
      </w:r>
    </w:p>
    <w:p w:rsidR="00000000" w:rsidRDefault="007256F8">
      <w:pPr>
        <w:shd w:val="clear" w:color="auto" w:fill="FFFFFF"/>
        <w:spacing w:before="77" w:line="360" w:lineRule="auto"/>
        <w:ind w:left="567" w:right="142"/>
        <w:jc w:val="both"/>
        <w:rPr>
          <w:rFonts w:ascii="Times New Roman" w:hAnsi="Times New Roman"/>
          <w:sz w:val="28"/>
          <w:szCs w:val="24"/>
        </w:rPr>
      </w:pPr>
      <w:r>
        <w:rPr>
          <w:rFonts w:ascii="Times New Roman" w:hAnsi="Times New Roman"/>
          <w:color w:val="000000"/>
          <w:spacing w:val="1"/>
          <w:sz w:val="28"/>
          <w:szCs w:val="24"/>
        </w:rPr>
        <w:t>Большая субъективная значимость взаимодействия с другим человеком и вооб</w:t>
      </w:r>
      <w:r>
        <w:rPr>
          <w:rFonts w:ascii="Times New Roman" w:hAnsi="Times New Roman"/>
          <w:color w:val="000000"/>
          <w:spacing w:val="1"/>
          <w:sz w:val="28"/>
          <w:szCs w:val="24"/>
        </w:rPr>
        <w:softHyphen/>
      </w:r>
      <w:r>
        <w:rPr>
          <w:rFonts w:ascii="Times New Roman" w:hAnsi="Times New Roman"/>
          <w:color w:val="000000"/>
          <w:sz w:val="28"/>
          <w:szCs w:val="24"/>
        </w:rPr>
        <w:t xml:space="preserve">ще взаимоотношений имеет своим следствием сравнительно большее развитие у </w:t>
      </w:r>
      <w:r>
        <w:rPr>
          <w:rFonts w:ascii="Times New Roman" w:hAnsi="Times New Roman"/>
          <w:color w:val="000000"/>
          <w:spacing w:val="-3"/>
          <w:sz w:val="28"/>
          <w:szCs w:val="24"/>
        </w:rPr>
        <w:t>женщин, чем у мужчин, социально перцептивных способностей: женщины</w:t>
      </w:r>
      <w:r>
        <w:rPr>
          <w:rFonts w:ascii="Times New Roman" w:hAnsi="Times New Roman"/>
          <w:color w:val="000000"/>
          <w:spacing w:val="-3"/>
          <w:sz w:val="28"/>
          <w:szCs w:val="24"/>
        </w:rPr>
        <w:t xml:space="preserve"> тоньше </w:t>
      </w:r>
      <w:r>
        <w:rPr>
          <w:rFonts w:ascii="Times New Roman" w:hAnsi="Times New Roman"/>
          <w:color w:val="000000"/>
          <w:sz w:val="28"/>
          <w:szCs w:val="24"/>
        </w:rPr>
        <w:t>улавливают состояние другого человека по изменениям в тембре голоса и в дру</w:t>
      </w:r>
      <w:r>
        <w:rPr>
          <w:rFonts w:ascii="Times New Roman" w:hAnsi="Times New Roman"/>
          <w:color w:val="000000"/>
          <w:sz w:val="28"/>
          <w:szCs w:val="24"/>
        </w:rPr>
        <w:softHyphen/>
      </w:r>
      <w:r>
        <w:rPr>
          <w:rFonts w:ascii="Times New Roman" w:hAnsi="Times New Roman"/>
          <w:color w:val="000000"/>
          <w:spacing w:val="-1"/>
          <w:sz w:val="28"/>
          <w:szCs w:val="24"/>
        </w:rPr>
        <w:t xml:space="preserve">гих экспрессивных проявлениях, точнее определяют эффект своего собственного </w:t>
      </w:r>
      <w:r>
        <w:rPr>
          <w:rFonts w:ascii="Times New Roman" w:hAnsi="Times New Roman"/>
          <w:color w:val="000000"/>
          <w:sz w:val="28"/>
          <w:szCs w:val="24"/>
        </w:rPr>
        <w:t>воздействия на другого человека.</w:t>
      </w:r>
    </w:p>
    <w:p w:rsidR="00000000" w:rsidRDefault="007256F8">
      <w:pPr>
        <w:shd w:val="clear" w:color="auto" w:fill="FFFFFF"/>
        <w:spacing w:line="360" w:lineRule="auto"/>
        <w:ind w:left="567" w:right="142" w:firstLine="250"/>
        <w:jc w:val="both"/>
        <w:rPr>
          <w:rFonts w:ascii="Times New Roman" w:hAnsi="Times New Roman"/>
          <w:sz w:val="28"/>
          <w:szCs w:val="24"/>
        </w:rPr>
      </w:pPr>
      <w:r>
        <w:rPr>
          <w:rFonts w:ascii="Times New Roman" w:hAnsi="Times New Roman"/>
          <w:color w:val="000000"/>
          <w:spacing w:val="1"/>
          <w:sz w:val="28"/>
          <w:szCs w:val="24"/>
        </w:rPr>
        <w:t>Так, по данным А. А. Бодалева (1976), девушки-студентки все осн</w:t>
      </w:r>
      <w:r>
        <w:rPr>
          <w:rFonts w:ascii="Times New Roman" w:hAnsi="Times New Roman"/>
          <w:color w:val="000000"/>
          <w:spacing w:val="1"/>
          <w:sz w:val="28"/>
          <w:szCs w:val="24"/>
        </w:rPr>
        <w:t>овные сто</w:t>
      </w:r>
      <w:r>
        <w:rPr>
          <w:rFonts w:ascii="Times New Roman" w:hAnsi="Times New Roman"/>
          <w:color w:val="000000"/>
          <w:spacing w:val="1"/>
          <w:sz w:val="28"/>
          <w:szCs w:val="24"/>
        </w:rPr>
        <w:softHyphen/>
        <w:t xml:space="preserve">роны, в которых выражается внешний облик человека, фиксировали чаще, чем </w:t>
      </w:r>
      <w:r>
        <w:rPr>
          <w:rFonts w:ascii="Times New Roman" w:hAnsi="Times New Roman"/>
          <w:color w:val="000000"/>
          <w:spacing w:val="-1"/>
          <w:sz w:val="28"/>
          <w:szCs w:val="24"/>
        </w:rPr>
        <w:t>юноши-студенты. При этом различия в частоте фиксирования таких характерис</w:t>
      </w:r>
      <w:r>
        <w:rPr>
          <w:rFonts w:ascii="Times New Roman" w:hAnsi="Times New Roman"/>
          <w:color w:val="000000"/>
          <w:spacing w:val="-1"/>
          <w:sz w:val="28"/>
          <w:szCs w:val="24"/>
        </w:rPr>
        <w:softHyphen/>
      </w:r>
      <w:r>
        <w:rPr>
          <w:rFonts w:ascii="Times New Roman" w:hAnsi="Times New Roman"/>
          <w:color w:val="000000"/>
          <w:sz w:val="28"/>
          <w:szCs w:val="24"/>
        </w:rPr>
        <w:t>тик физической наружности, как рост и глаза, оказались достоверными.</w:t>
      </w:r>
    </w:p>
    <w:p w:rsidR="00000000" w:rsidRDefault="007256F8">
      <w:pPr>
        <w:shd w:val="clear" w:color="auto" w:fill="FFFFFF"/>
        <w:spacing w:line="360" w:lineRule="auto"/>
        <w:ind w:left="567" w:right="142" w:firstLine="254"/>
        <w:jc w:val="both"/>
        <w:rPr>
          <w:rFonts w:ascii="Times New Roman" w:hAnsi="Times New Roman"/>
          <w:sz w:val="28"/>
          <w:szCs w:val="24"/>
        </w:rPr>
      </w:pPr>
      <w:r>
        <w:rPr>
          <w:rFonts w:ascii="Times New Roman" w:hAnsi="Times New Roman"/>
          <w:color w:val="000000"/>
          <w:spacing w:val="-4"/>
          <w:sz w:val="28"/>
          <w:szCs w:val="24"/>
        </w:rPr>
        <w:t>Преимущество девушек было выяв</w:t>
      </w:r>
      <w:r>
        <w:rPr>
          <w:rFonts w:ascii="Times New Roman" w:hAnsi="Times New Roman"/>
          <w:color w:val="000000"/>
          <w:spacing w:val="-4"/>
          <w:sz w:val="28"/>
          <w:szCs w:val="24"/>
        </w:rPr>
        <w:t>лено по точности фиксирования таких харак</w:t>
      </w:r>
      <w:r>
        <w:rPr>
          <w:rFonts w:ascii="Times New Roman" w:hAnsi="Times New Roman"/>
          <w:color w:val="000000"/>
          <w:spacing w:val="-4"/>
          <w:sz w:val="28"/>
          <w:szCs w:val="24"/>
        </w:rPr>
        <w:softHyphen/>
      </w:r>
      <w:r>
        <w:rPr>
          <w:rFonts w:ascii="Times New Roman" w:hAnsi="Times New Roman"/>
          <w:color w:val="000000"/>
          <w:spacing w:val="-1"/>
          <w:sz w:val="28"/>
          <w:szCs w:val="24"/>
        </w:rPr>
        <w:t>теристик, как оформление внешности воспринимаемых людей, пропорциональ</w:t>
      </w:r>
      <w:r>
        <w:rPr>
          <w:rFonts w:ascii="Times New Roman" w:hAnsi="Times New Roman"/>
          <w:color w:val="000000"/>
          <w:spacing w:val="-1"/>
          <w:sz w:val="28"/>
          <w:szCs w:val="24"/>
        </w:rPr>
        <w:softHyphen/>
      </w:r>
      <w:r>
        <w:rPr>
          <w:rFonts w:ascii="Times New Roman" w:hAnsi="Times New Roman"/>
          <w:color w:val="000000"/>
          <w:sz w:val="28"/>
          <w:szCs w:val="24"/>
        </w:rPr>
        <w:t>ность телосложения, цвет волос и глаз и некоторых других.</w:t>
      </w:r>
    </w:p>
    <w:p w:rsidR="00000000" w:rsidRDefault="007256F8">
      <w:pPr>
        <w:shd w:val="clear" w:color="auto" w:fill="FFFFFF"/>
        <w:spacing w:line="360" w:lineRule="auto"/>
        <w:ind w:left="567" w:right="142"/>
        <w:rPr>
          <w:rFonts w:ascii="Times New Roman" w:hAnsi="Times New Roman"/>
          <w:sz w:val="28"/>
          <w:szCs w:val="24"/>
        </w:rPr>
      </w:pPr>
      <w:r>
        <w:rPr>
          <w:rFonts w:ascii="Times New Roman" w:hAnsi="Times New Roman"/>
          <w:color w:val="000000"/>
          <w:spacing w:val="-1"/>
          <w:sz w:val="28"/>
          <w:szCs w:val="24"/>
        </w:rPr>
        <w:t xml:space="preserve">   В. С. Агеев (1985) показал, что, несмотря на кросскультурные различия между русски</w:t>
      </w:r>
      <w:r>
        <w:rPr>
          <w:rFonts w:ascii="Times New Roman" w:hAnsi="Times New Roman"/>
          <w:color w:val="000000"/>
          <w:spacing w:val="-1"/>
          <w:sz w:val="28"/>
          <w:szCs w:val="24"/>
        </w:rPr>
        <w:t xml:space="preserve">ми и вьетнамскими студентами при оценке деловых, коммуникативных и </w:t>
      </w:r>
      <w:r>
        <w:rPr>
          <w:rFonts w:ascii="Times New Roman" w:hAnsi="Times New Roman"/>
          <w:color w:val="000000"/>
          <w:spacing w:val="-2"/>
          <w:sz w:val="28"/>
          <w:szCs w:val="24"/>
        </w:rPr>
        <w:t>личностных качеств незнакомого человека оценка представителей своего пола об</w:t>
      </w:r>
      <w:r>
        <w:rPr>
          <w:rFonts w:ascii="Times New Roman" w:hAnsi="Times New Roman"/>
          <w:color w:val="000000"/>
          <w:spacing w:val="-2"/>
          <w:sz w:val="28"/>
          <w:szCs w:val="24"/>
        </w:rPr>
        <w:softHyphen/>
      </w:r>
      <w:r>
        <w:rPr>
          <w:rFonts w:ascii="Times New Roman" w:hAnsi="Times New Roman"/>
          <w:color w:val="000000"/>
          <w:sz w:val="28"/>
          <w:szCs w:val="24"/>
        </w:rPr>
        <w:t>наруживает меньше различий, чем представителя про</w:t>
      </w:r>
      <w:r>
        <w:rPr>
          <w:rFonts w:ascii="Times New Roman" w:hAnsi="Times New Roman"/>
          <w:color w:val="000000"/>
          <w:sz w:val="28"/>
          <w:szCs w:val="24"/>
        </w:rPr>
        <w:softHyphen/>
      </w:r>
      <w:r>
        <w:rPr>
          <w:rFonts w:ascii="Times New Roman" w:hAnsi="Times New Roman"/>
          <w:color w:val="000000"/>
          <w:spacing w:val="1"/>
          <w:sz w:val="28"/>
          <w:szCs w:val="24"/>
        </w:rPr>
        <w:t xml:space="preserve">тивоположного пола (табл.) </w:t>
      </w:r>
    </w:p>
    <w:tbl>
      <w:tblPr>
        <w:tblW w:w="0" w:type="auto"/>
        <w:tblInd w:w="40" w:type="dxa"/>
        <w:tblLayout w:type="fixed"/>
        <w:tblCellMar>
          <w:left w:w="40" w:type="dxa"/>
          <w:right w:w="40" w:type="dxa"/>
        </w:tblCellMar>
        <w:tblLook w:val="0000" w:firstRow="0" w:lastRow="0" w:firstColumn="0" w:lastColumn="0" w:noHBand="0" w:noVBand="0"/>
      </w:tblPr>
      <w:tblGrid>
        <w:gridCol w:w="2515"/>
        <w:gridCol w:w="1987"/>
        <w:gridCol w:w="1997"/>
      </w:tblGrid>
      <w:tr w:rsidR="00000000">
        <w:tblPrEx>
          <w:tblCellMar>
            <w:top w:w="0" w:type="dxa"/>
            <w:bottom w:w="0" w:type="dxa"/>
          </w:tblCellMar>
        </w:tblPrEx>
        <w:trPr>
          <w:trHeight w:hRule="exact" w:val="307"/>
        </w:trPr>
        <w:tc>
          <w:tcPr>
            <w:tcW w:w="2515" w:type="dxa"/>
            <w:tcBorders>
              <w:top w:val="single" w:sz="6" w:space="0" w:color="auto"/>
              <w:left w:val="nil"/>
              <w:bottom w:val="single" w:sz="6" w:space="0" w:color="auto"/>
              <w:right w:val="single" w:sz="6" w:space="0" w:color="auto"/>
            </w:tcBorders>
            <w:shd w:val="clear" w:color="auto" w:fill="FFFFFF"/>
          </w:tcPr>
          <w:p w:rsidR="00000000" w:rsidRDefault="007256F8">
            <w:pPr>
              <w:shd w:val="clear" w:color="auto" w:fill="FFFFFF"/>
              <w:spacing w:line="360" w:lineRule="auto"/>
              <w:ind w:left="567" w:right="142"/>
              <w:rPr>
                <w:rFonts w:ascii="Times New Roman" w:hAnsi="Times New Roman"/>
                <w:sz w:val="28"/>
                <w:szCs w:val="24"/>
              </w:rPr>
            </w:pPr>
            <w:r>
              <w:rPr>
                <w:rFonts w:ascii="Times New Roman" w:hAnsi="Times New Roman"/>
                <w:color w:val="000000"/>
                <w:spacing w:val="-6"/>
                <w:sz w:val="28"/>
                <w:szCs w:val="24"/>
              </w:rPr>
              <w:t>Объект восприятия</w:t>
            </w:r>
            <w:r>
              <w:rPr>
                <w:rFonts w:ascii="Times New Roman" w:hAnsi="Times New Roman"/>
                <w:sz w:val="28"/>
                <w:szCs w:val="24"/>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00000" w:rsidRDefault="007256F8">
            <w:pPr>
              <w:shd w:val="clear" w:color="auto" w:fill="FFFFFF"/>
              <w:spacing w:line="360" w:lineRule="auto"/>
              <w:ind w:left="567" w:right="142"/>
              <w:jc w:val="center"/>
              <w:rPr>
                <w:rFonts w:ascii="Times New Roman" w:hAnsi="Times New Roman"/>
                <w:sz w:val="28"/>
                <w:szCs w:val="24"/>
              </w:rPr>
            </w:pPr>
            <w:r>
              <w:rPr>
                <w:rFonts w:ascii="Times New Roman" w:hAnsi="Times New Roman"/>
                <w:color w:val="000000"/>
                <w:spacing w:val="-12"/>
                <w:sz w:val="28"/>
                <w:szCs w:val="24"/>
              </w:rPr>
              <w:t>Юноши</w:t>
            </w:r>
            <w:r>
              <w:rPr>
                <w:rFonts w:ascii="Times New Roman" w:hAnsi="Times New Roman"/>
                <w:sz w:val="28"/>
                <w:szCs w:val="24"/>
              </w:rPr>
              <w:t xml:space="preserve"> </w:t>
            </w:r>
          </w:p>
        </w:tc>
        <w:tc>
          <w:tcPr>
            <w:tcW w:w="1997" w:type="dxa"/>
            <w:tcBorders>
              <w:top w:val="single" w:sz="6" w:space="0" w:color="auto"/>
              <w:left w:val="single" w:sz="6" w:space="0" w:color="auto"/>
              <w:bottom w:val="single" w:sz="6" w:space="0" w:color="auto"/>
              <w:right w:val="nil"/>
            </w:tcBorders>
            <w:shd w:val="clear" w:color="auto" w:fill="FFFFFF"/>
          </w:tcPr>
          <w:p w:rsidR="00000000" w:rsidRDefault="007256F8">
            <w:pPr>
              <w:shd w:val="clear" w:color="auto" w:fill="FFFFFF"/>
              <w:spacing w:line="360" w:lineRule="auto"/>
              <w:ind w:left="567" w:right="142"/>
              <w:jc w:val="center"/>
              <w:rPr>
                <w:rFonts w:ascii="Times New Roman" w:hAnsi="Times New Roman"/>
                <w:sz w:val="28"/>
                <w:szCs w:val="24"/>
              </w:rPr>
            </w:pPr>
            <w:r>
              <w:rPr>
                <w:rFonts w:ascii="Times New Roman" w:hAnsi="Times New Roman"/>
                <w:color w:val="000000"/>
                <w:spacing w:val="-2"/>
                <w:sz w:val="28"/>
                <w:szCs w:val="24"/>
              </w:rPr>
              <w:t>Девушки</w:t>
            </w:r>
            <w:r>
              <w:rPr>
                <w:rFonts w:ascii="Times New Roman" w:hAnsi="Times New Roman"/>
                <w:sz w:val="28"/>
                <w:szCs w:val="24"/>
              </w:rPr>
              <w:t xml:space="preserve"> </w:t>
            </w:r>
          </w:p>
        </w:tc>
      </w:tr>
      <w:tr w:rsidR="00000000">
        <w:tblPrEx>
          <w:tblCellMar>
            <w:top w:w="0" w:type="dxa"/>
            <w:bottom w:w="0" w:type="dxa"/>
          </w:tblCellMar>
        </w:tblPrEx>
        <w:trPr>
          <w:trHeight w:hRule="exact" w:val="376"/>
        </w:trPr>
        <w:tc>
          <w:tcPr>
            <w:tcW w:w="2515" w:type="dxa"/>
            <w:tcBorders>
              <w:top w:val="single" w:sz="6" w:space="0" w:color="auto"/>
              <w:left w:val="nil"/>
              <w:bottom w:val="single" w:sz="6" w:space="0" w:color="auto"/>
              <w:right w:val="single" w:sz="6" w:space="0" w:color="auto"/>
            </w:tcBorders>
            <w:shd w:val="clear" w:color="auto" w:fill="FFFFFF"/>
          </w:tcPr>
          <w:p w:rsidR="00000000" w:rsidRDefault="007256F8">
            <w:pPr>
              <w:shd w:val="clear" w:color="auto" w:fill="FFFFFF"/>
              <w:spacing w:line="360" w:lineRule="auto"/>
              <w:ind w:left="567" w:right="142"/>
              <w:rPr>
                <w:rFonts w:ascii="Times New Roman" w:hAnsi="Times New Roman"/>
                <w:sz w:val="28"/>
                <w:szCs w:val="24"/>
              </w:rPr>
            </w:pPr>
            <w:r>
              <w:rPr>
                <w:rFonts w:ascii="Times New Roman" w:hAnsi="Times New Roman"/>
                <w:color w:val="000000"/>
                <w:spacing w:val="-2"/>
                <w:w w:val="83"/>
                <w:sz w:val="28"/>
                <w:szCs w:val="24"/>
              </w:rPr>
              <w:t>Вьетнамская девушка</w:t>
            </w:r>
            <w:r>
              <w:rPr>
                <w:rFonts w:ascii="Times New Roman" w:hAnsi="Times New Roman"/>
                <w:sz w:val="28"/>
                <w:szCs w:val="24"/>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00000" w:rsidRDefault="007256F8">
            <w:pPr>
              <w:shd w:val="clear" w:color="auto" w:fill="FFFFFF"/>
              <w:spacing w:line="360" w:lineRule="auto"/>
              <w:ind w:left="567" w:right="142"/>
              <w:jc w:val="center"/>
              <w:rPr>
                <w:rFonts w:ascii="Times New Roman" w:hAnsi="Times New Roman"/>
                <w:sz w:val="28"/>
                <w:szCs w:val="24"/>
              </w:rPr>
            </w:pPr>
            <w:r>
              <w:rPr>
                <w:rFonts w:ascii="Times New Roman" w:hAnsi="Times New Roman"/>
                <w:color w:val="000000"/>
                <w:spacing w:val="-4"/>
                <w:sz w:val="28"/>
                <w:szCs w:val="24"/>
              </w:rPr>
              <w:t>16,2</w:t>
            </w:r>
            <w:r>
              <w:rPr>
                <w:rFonts w:ascii="Times New Roman" w:hAnsi="Times New Roman"/>
                <w:sz w:val="28"/>
                <w:szCs w:val="24"/>
              </w:rPr>
              <w:t xml:space="preserve"> </w:t>
            </w:r>
          </w:p>
        </w:tc>
        <w:tc>
          <w:tcPr>
            <w:tcW w:w="1997" w:type="dxa"/>
            <w:tcBorders>
              <w:top w:val="single" w:sz="6" w:space="0" w:color="auto"/>
              <w:left w:val="single" w:sz="6" w:space="0" w:color="auto"/>
              <w:bottom w:val="single" w:sz="6" w:space="0" w:color="auto"/>
              <w:right w:val="nil"/>
            </w:tcBorders>
            <w:shd w:val="clear" w:color="auto" w:fill="FFFFFF"/>
          </w:tcPr>
          <w:p w:rsidR="00000000" w:rsidRDefault="007256F8">
            <w:pPr>
              <w:shd w:val="clear" w:color="auto" w:fill="FFFFFF"/>
              <w:spacing w:line="360" w:lineRule="auto"/>
              <w:ind w:left="567" w:right="142"/>
              <w:jc w:val="center"/>
              <w:rPr>
                <w:rFonts w:ascii="Times New Roman" w:hAnsi="Times New Roman"/>
                <w:sz w:val="28"/>
                <w:szCs w:val="24"/>
              </w:rPr>
            </w:pPr>
            <w:r>
              <w:rPr>
                <w:rFonts w:ascii="Times New Roman" w:hAnsi="Times New Roman"/>
                <w:color w:val="000000"/>
                <w:sz w:val="28"/>
                <w:szCs w:val="24"/>
              </w:rPr>
              <w:t>5,4</w:t>
            </w:r>
            <w:r>
              <w:rPr>
                <w:rFonts w:ascii="Times New Roman" w:hAnsi="Times New Roman"/>
                <w:sz w:val="28"/>
                <w:szCs w:val="24"/>
              </w:rPr>
              <w:t xml:space="preserve"> </w:t>
            </w:r>
          </w:p>
        </w:tc>
      </w:tr>
      <w:tr w:rsidR="00000000">
        <w:tblPrEx>
          <w:tblCellMar>
            <w:top w:w="0" w:type="dxa"/>
            <w:bottom w:w="0" w:type="dxa"/>
          </w:tblCellMar>
        </w:tblPrEx>
        <w:trPr>
          <w:trHeight w:hRule="exact" w:val="351"/>
        </w:trPr>
        <w:tc>
          <w:tcPr>
            <w:tcW w:w="2515" w:type="dxa"/>
            <w:tcBorders>
              <w:top w:val="single" w:sz="6" w:space="0" w:color="auto"/>
              <w:left w:val="nil"/>
              <w:bottom w:val="single" w:sz="6" w:space="0" w:color="auto"/>
              <w:right w:val="single" w:sz="6" w:space="0" w:color="auto"/>
            </w:tcBorders>
            <w:shd w:val="clear" w:color="auto" w:fill="FFFFFF"/>
          </w:tcPr>
          <w:p w:rsidR="00000000" w:rsidRDefault="007256F8">
            <w:pPr>
              <w:shd w:val="clear" w:color="auto" w:fill="FFFFFF"/>
              <w:spacing w:line="360" w:lineRule="auto"/>
              <w:ind w:left="567" w:right="142"/>
              <w:rPr>
                <w:rFonts w:ascii="Times New Roman" w:hAnsi="Times New Roman"/>
                <w:sz w:val="28"/>
                <w:szCs w:val="24"/>
              </w:rPr>
            </w:pPr>
            <w:r>
              <w:rPr>
                <w:rFonts w:ascii="Times New Roman" w:hAnsi="Times New Roman"/>
                <w:color w:val="000000"/>
                <w:spacing w:val="-2"/>
                <w:w w:val="83"/>
                <w:sz w:val="28"/>
                <w:szCs w:val="24"/>
              </w:rPr>
              <w:t>Русская девушка</w:t>
            </w:r>
            <w:r>
              <w:rPr>
                <w:rFonts w:ascii="Times New Roman" w:hAnsi="Times New Roman"/>
                <w:sz w:val="28"/>
                <w:szCs w:val="24"/>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00000" w:rsidRDefault="007256F8">
            <w:pPr>
              <w:shd w:val="clear" w:color="auto" w:fill="FFFFFF"/>
              <w:spacing w:line="360" w:lineRule="auto"/>
              <w:ind w:left="567" w:right="142"/>
              <w:jc w:val="center"/>
              <w:rPr>
                <w:rFonts w:ascii="Times New Roman" w:hAnsi="Times New Roman"/>
                <w:sz w:val="28"/>
                <w:szCs w:val="24"/>
              </w:rPr>
            </w:pPr>
            <w:r>
              <w:rPr>
                <w:rFonts w:ascii="Times New Roman" w:hAnsi="Times New Roman"/>
                <w:color w:val="000000"/>
                <w:spacing w:val="-4"/>
                <w:sz w:val="28"/>
                <w:szCs w:val="24"/>
              </w:rPr>
              <w:t>12,6</w:t>
            </w:r>
            <w:r>
              <w:rPr>
                <w:rFonts w:ascii="Times New Roman" w:hAnsi="Times New Roman"/>
                <w:sz w:val="28"/>
                <w:szCs w:val="24"/>
              </w:rPr>
              <w:t xml:space="preserve"> </w:t>
            </w:r>
          </w:p>
        </w:tc>
        <w:tc>
          <w:tcPr>
            <w:tcW w:w="1997" w:type="dxa"/>
            <w:tcBorders>
              <w:top w:val="single" w:sz="6" w:space="0" w:color="auto"/>
              <w:left w:val="single" w:sz="6" w:space="0" w:color="auto"/>
              <w:bottom w:val="single" w:sz="6" w:space="0" w:color="auto"/>
              <w:right w:val="nil"/>
            </w:tcBorders>
            <w:shd w:val="clear" w:color="auto" w:fill="FFFFFF"/>
          </w:tcPr>
          <w:p w:rsidR="00000000" w:rsidRDefault="007256F8">
            <w:pPr>
              <w:shd w:val="clear" w:color="auto" w:fill="FFFFFF"/>
              <w:spacing w:line="360" w:lineRule="auto"/>
              <w:ind w:left="567" w:right="142"/>
              <w:jc w:val="center"/>
              <w:rPr>
                <w:rFonts w:ascii="Times New Roman" w:hAnsi="Times New Roman"/>
                <w:sz w:val="28"/>
                <w:szCs w:val="24"/>
              </w:rPr>
            </w:pPr>
            <w:r>
              <w:rPr>
                <w:rFonts w:ascii="Times New Roman" w:hAnsi="Times New Roman"/>
                <w:color w:val="000000"/>
                <w:sz w:val="28"/>
                <w:szCs w:val="24"/>
              </w:rPr>
              <w:t>5,4</w:t>
            </w:r>
            <w:r>
              <w:rPr>
                <w:rFonts w:ascii="Times New Roman" w:hAnsi="Times New Roman"/>
                <w:sz w:val="28"/>
                <w:szCs w:val="24"/>
              </w:rPr>
              <w:t xml:space="preserve"> </w:t>
            </w:r>
          </w:p>
        </w:tc>
      </w:tr>
      <w:tr w:rsidR="00000000">
        <w:tblPrEx>
          <w:tblCellMar>
            <w:top w:w="0" w:type="dxa"/>
            <w:bottom w:w="0" w:type="dxa"/>
          </w:tblCellMar>
        </w:tblPrEx>
        <w:trPr>
          <w:trHeight w:hRule="exact" w:val="428"/>
        </w:trPr>
        <w:tc>
          <w:tcPr>
            <w:tcW w:w="2515" w:type="dxa"/>
            <w:tcBorders>
              <w:top w:val="single" w:sz="6" w:space="0" w:color="auto"/>
              <w:left w:val="nil"/>
              <w:bottom w:val="single" w:sz="6" w:space="0" w:color="auto"/>
              <w:right w:val="single" w:sz="6" w:space="0" w:color="auto"/>
            </w:tcBorders>
            <w:shd w:val="clear" w:color="auto" w:fill="FFFFFF"/>
          </w:tcPr>
          <w:p w:rsidR="00000000" w:rsidRDefault="007256F8">
            <w:pPr>
              <w:shd w:val="clear" w:color="auto" w:fill="FFFFFF"/>
              <w:spacing w:line="360" w:lineRule="auto"/>
              <w:ind w:left="567" w:right="142"/>
              <w:rPr>
                <w:rFonts w:ascii="Times New Roman" w:hAnsi="Times New Roman"/>
                <w:sz w:val="28"/>
                <w:szCs w:val="24"/>
              </w:rPr>
            </w:pPr>
            <w:r>
              <w:rPr>
                <w:rFonts w:ascii="Times New Roman" w:hAnsi="Times New Roman"/>
                <w:color w:val="000000"/>
                <w:spacing w:val="-3"/>
                <w:w w:val="83"/>
                <w:sz w:val="28"/>
                <w:szCs w:val="24"/>
              </w:rPr>
              <w:t>Вьетнамский юноша</w:t>
            </w:r>
            <w:r>
              <w:rPr>
                <w:rFonts w:ascii="Times New Roman" w:hAnsi="Times New Roman"/>
                <w:sz w:val="28"/>
                <w:szCs w:val="24"/>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00000" w:rsidRDefault="007256F8">
            <w:pPr>
              <w:shd w:val="clear" w:color="auto" w:fill="FFFFFF"/>
              <w:spacing w:line="360" w:lineRule="auto"/>
              <w:ind w:left="567" w:right="142"/>
              <w:jc w:val="center"/>
              <w:rPr>
                <w:rFonts w:ascii="Times New Roman" w:hAnsi="Times New Roman"/>
                <w:sz w:val="28"/>
                <w:szCs w:val="24"/>
              </w:rPr>
            </w:pPr>
            <w:r>
              <w:rPr>
                <w:rFonts w:ascii="Times New Roman" w:hAnsi="Times New Roman"/>
                <w:color w:val="000000"/>
                <w:sz w:val="28"/>
                <w:szCs w:val="24"/>
              </w:rPr>
              <w:t>5,4</w:t>
            </w:r>
            <w:r>
              <w:rPr>
                <w:rFonts w:ascii="Times New Roman" w:hAnsi="Times New Roman"/>
                <w:sz w:val="28"/>
                <w:szCs w:val="24"/>
              </w:rPr>
              <w:t xml:space="preserve"> </w:t>
            </w:r>
          </w:p>
        </w:tc>
        <w:tc>
          <w:tcPr>
            <w:tcW w:w="1997" w:type="dxa"/>
            <w:tcBorders>
              <w:top w:val="single" w:sz="6" w:space="0" w:color="auto"/>
              <w:left w:val="single" w:sz="6" w:space="0" w:color="auto"/>
              <w:bottom w:val="single" w:sz="6" w:space="0" w:color="auto"/>
              <w:right w:val="nil"/>
            </w:tcBorders>
            <w:shd w:val="clear" w:color="auto" w:fill="FFFFFF"/>
          </w:tcPr>
          <w:p w:rsidR="00000000" w:rsidRDefault="007256F8">
            <w:pPr>
              <w:shd w:val="clear" w:color="auto" w:fill="FFFFFF"/>
              <w:spacing w:line="360" w:lineRule="auto"/>
              <w:ind w:left="567" w:right="142"/>
              <w:jc w:val="center"/>
              <w:rPr>
                <w:rFonts w:ascii="Times New Roman" w:hAnsi="Times New Roman"/>
                <w:sz w:val="28"/>
                <w:szCs w:val="24"/>
              </w:rPr>
            </w:pPr>
            <w:r>
              <w:rPr>
                <w:rFonts w:ascii="Times New Roman" w:hAnsi="Times New Roman"/>
                <w:color w:val="000000"/>
                <w:spacing w:val="-6"/>
                <w:sz w:val="28"/>
                <w:szCs w:val="24"/>
              </w:rPr>
              <w:t>16,2</w:t>
            </w:r>
            <w:r>
              <w:rPr>
                <w:rFonts w:ascii="Times New Roman" w:hAnsi="Times New Roman"/>
                <w:sz w:val="28"/>
                <w:szCs w:val="24"/>
              </w:rPr>
              <w:t xml:space="preserve"> </w:t>
            </w:r>
          </w:p>
        </w:tc>
      </w:tr>
      <w:tr w:rsidR="00000000">
        <w:tblPrEx>
          <w:tblCellMar>
            <w:top w:w="0" w:type="dxa"/>
            <w:bottom w:w="0" w:type="dxa"/>
          </w:tblCellMar>
        </w:tblPrEx>
        <w:trPr>
          <w:trHeight w:hRule="exact" w:val="366"/>
        </w:trPr>
        <w:tc>
          <w:tcPr>
            <w:tcW w:w="2515" w:type="dxa"/>
            <w:tcBorders>
              <w:top w:val="single" w:sz="6" w:space="0" w:color="auto"/>
              <w:left w:val="nil"/>
              <w:bottom w:val="single" w:sz="6" w:space="0" w:color="auto"/>
              <w:right w:val="single" w:sz="6" w:space="0" w:color="auto"/>
            </w:tcBorders>
            <w:shd w:val="clear" w:color="auto" w:fill="FFFFFF"/>
          </w:tcPr>
          <w:p w:rsidR="00000000" w:rsidRDefault="007256F8">
            <w:pPr>
              <w:shd w:val="clear" w:color="auto" w:fill="FFFFFF"/>
              <w:spacing w:line="360" w:lineRule="auto"/>
              <w:ind w:left="567" w:right="142"/>
              <w:rPr>
                <w:rFonts w:ascii="Times New Roman" w:hAnsi="Times New Roman"/>
                <w:sz w:val="28"/>
                <w:szCs w:val="24"/>
              </w:rPr>
            </w:pPr>
            <w:r>
              <w:rPr>
                <w:rFonts w:ascii="Times New Roman" w:hAnsi="Times New Roman"/>
                <w:color w:val="000000"/>
                <w:spacing w:val="1"/>
                <w:sz w:val="28"/>
                <w:szCs w:val="24"/>
              </w:rPr>
              <w:t>Русский юноша</w:t>
            </w:r>
            <w:r>
              <w:rPr>
                <w:rFonts w:ascii="Times New Roman" w:hAnsi="Times New Roman"/>
                <w:sz w:val="28"/>
                <w:szCs w:val="24"/>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00000" w:rsidRDefault="007256F8">
            <w:pPr>
              <w:shd w:val="clear" w:color="auto" w:fill="FFFFFF"/>
              <w:spacing w:line="360" w:lineRule="auto"/>
              <w:ind w:left="567" w:right="142"/>
              <w:jc w:val="center"/>
              <w:rPr>
                <w:rFonts w:ascii="Times New Roman" w:hAnsi="Times New Roman"/>
                <w:sz w:val="28"/>
                <w:szCs w:val="24"/>
              </w:rPr>
            </w:pPr>
            <w:r>
              <w:rPr>
                <w:rFonts w:ascii="Times New Roman" w:hAnsi="Times New Roman"/>
                <w:color w:val="000000"/>
                <w:sz w:val="28"/>
                <w:szCs w:val="24"/>
              </w:rPr>
              <w:t>7,2</w:t>
            </w:r>
            <w:r>
              <w:rPr>
                <w:rFonts w:ascii="Times New Roman" w:hAnsi="Times New Roman"/>
                <w:sz w:val="28"/>
                <w:szCs w:val="24"/>
              </w:rPr>
              <w:t xml:space="preserve"> </w:t>
            </w:r>
          </w:p>
        </w:tc>
        <w:tc>
          <w:tcPr>
            <w:tcW w:w="1997" w:type="dxa"/>
            <w:tcBorders>
              <w:top w:val="single" w:sz="6" w:space="0" w:color="auto"/>
              <w:left w:val="single" w:sz="6" w:space="0" w:color="auto"/>
              <w:bottom w:val="single" w:sz="6" w:space="0" w:color="auto"/>
              <w:right w:val="nil"/>
            </w:tcBorders>
            <w:shd w:val="clear" w:color="auto" w:fill="FFFFFF"/>
          </w:tcPr>
          <w:p w:rsidR="00000000" w:rsidRDefault="007256F8">
            <w:pPr>
              <w:shd w:val="clear" w:color="auto" w:fill="FFFFFF"/>
              <w:spacing w:line="360" w:lineRule="auto"/>
              <w:ind w:left="567" w:right="142"/>
              <w:jc w:val="center"/>
              <w:rPr>
                <w:rFonts w:ascii="Times New Roman" w:hAnsi="Times New Roman"/>
                <w:sz w:val="28"/>
                <w:szCs w:val="24"/>
              </w:rPr>
            </w:pPr>
            <w:r>
              <w:rPr>
                <w:rFonts w:ascii="Times New Roman" w:hAnsi="Times New Roman"/>
                <w:color w:val="000000"/>
                <w:spacing w:val="-3"/>
                <w:sz w:val="28"/>
                <w:szCs w:val="24"/>
              </w:rPr>
              <w:t>12,6</w:t>
            </w:r>
            <w:r>
              <w:rPr>
                <w:rFonts w:ascii="Times New Roman" w:hAnsi="Times New Roman"/>
                <w:sz w:val="28"/>
                <w:szCs w:val="24"/>
              </w:rPr>
              <w:t xml:space="preserve"> </w:t>
            </w:r>
          </w:p>
        </w:tc>
      </w:tr>
    </w:tbl>
    <w:p w:rsidR="00000000" w:rsidRDefault="007256F8">
      <w:pPr>
        <w:shd w:val="clear" w:color="auto" w:fill="FFFFFF"/>
        <w:spacing w:line="360" w:lineRule="auto"/>
        <w:ind w:left="567" w:right="142"/>
        <w:jc w:val="both"/>
        <w:rPr>
          <w:rFonts w:ascii="Times New Roman" w:hAnsi="Times New Roman"/>
          <w:color w:val="000000"/>
          <w:spacing w:val="1"/>
          <w:sz w:val="28"/>
          <w:szCs w:val="24"/>
        </w:rPr>
      </w:pPr>
    </w:p>
    <w:p w:rsidR="00000000" w:rsidRDefault="007256F8">
      <w:pPr>
        <w:shd w:val="clear" w:color="auto" w:fill="FFFFFF"/>
        <w:spacing w:line="360" w:lineRule="auto"/>
        <w:ind w:left="567" w:right="142"/>
        <w:jc w:val="both"/>
        <w:rPr>
          <w:rFonts w:ascii="Times New Roman" w:hAnsi="Times New Roman"/>
          <w:sz w:val="28"/>
          <w:szCs w:val="24"/>
        </w:rPr>
      </w:pPr>
      <w:r>
        <w:rPr>
          <w:rFonts w:ascii="Times New Roman" w:hAnsi="Times New Roman"/>
          <w:color w:val="000000"/>
          <w:spacing w:val="1"/>
          <w:sz w:val="28"/>
          <w:szCs w:val="24"/>
        </w:rPr>
        <w:t xml:space="preserve">Лица женского пола дают более детализированное описание другого человека, чем лица мужского пола. </w:t>
      </w:r>
      <w:r>
        <w:rPr>
          <w:rFonts w:ascii="Times New Roman" w:hAnsi="Times New Roman"/>
          <w:color w:val="000000"/>
          <w:spacing w:val="-2"/>
          <w:sz w:val="28"/>
          <w:szCs w:val="24"/>
        </w:rPr>
        <w:t>Это выявилось, в частности, в иссле</w:t>
      </w:r>
      <w:r>
        <w:rPr>
          <w:rFonts w:ascii="Times New Roman" w:hAnsi="Times New Roman"/>
          <w:color w:val="000000"/>
          <w:spacing w:val="-2"/>
          <w:sz w:val="28"/>
          <w:szCs w:val="24"/>
        </w:rPr>
        <w:t>довании А. А. Бода</w:t>
      </w:r>
      <w:r>
        <w:rPr>
          <w:rFonts w:ascii="Times New Roman" w:hAnsi="Times New Roman"/>
          <w:color w:val="000000"/>
          <w:spacing w:val="-2"/>
          <w:sz w:val="28"/>
          <w:szCs w:val="24"/>
        </w:rPr>
        <w:softHyphen/>
      </w:r>
      <w:r>
        <w:rPr>
          <w:rFonts w:ascii="Times New Roman" w:hAnsi="Times New Roman"/>
          <w:color w:val="000000"/>
          <w:sz w:val="28"/>
          <w:szCs w:val="24"/>
        </w:rPr>
        <w:t>лева. Девушки отмечали все качества личности (за ис</w:t>
      </w:r>
      <w:r>
        <w:rPr>
          <w:rFonts w:ascii="Times New Roman" w:hAnsi="Times New Roman"/>
          <w:color w:val="000000"/>
          <w:sz w:val="28"/>
          <w:szCs w:val="24"/>
        </w:rPr>
        <w:softHyphen/>
      </w:r>
      <w:r>
        <w:rPr>
          <w:rFonts w:ascii="Times New Roman" w:hAnsi="Times New Roman"/>
          <w:color w:val="000000"/>
          <w:spacing w:val="-1"/>
          <w:sz w:val="28"/>
          <w:szCs w:val="24"/>
        </w:rPr>
        <w:t xml:space="preserve">ключением отношения к труду) чаще, чем юноши, при </w:t>
      </w:r>
      <w:r>
        <w:rPr>
          <w:rFonts w:ascii="Times New Roman" w:hAnsi="Times New Roman"/>
          <w:color w:val="000000"/>
          <w:spacing w:val="2"/>
          <w:sz w:val="28"/>
          <w:szCs w:val="24"/>
        </w:rPr>
        <w:t>этом половые различия в частоте фиксирования ком</w:t>
      </w:r>
      <w:r>
        <w:rPr>
          <w:rFonts w:ascii="Times New Roman" w:hAnsi="Times New Roman"/>
          <w:color w:val="000000"/>
          <w:sz w:val="28"/>
          <w:szCs w:val="24"/>
        </w:rPr>
        <w:t xml:space="preserve">муникативных черт характера и </w:t>
      </w:r>
      <w:r>
        <w:rPr>
          <w:rFonts w:ascii="Times New Roman" w:hAnsi="Times New Roman"/>
          <w:color w:val="000000"/>
          <w:sz w:val="28"/>
          <w:szCs w:val="24"/>
        </w:rPr>
        <w:lastRenderedPageBreak/>
        <w:t xml:space="preserve">интеллектуальных качеств были достоверными. </w:t>
      </w:r>
      <w:r>
        <w:rPr>
          <w:rFonts w:ascii="Times New Roman" w:hAnsi="Times New Roman"/>
          <w:color w:val="000000"/>
          <w:spacing w:val="-2"/>
          <w:sz w:val="28"/>
          <w:szCs w:val="24"/>
        </w:rPr>
        <w:t>В то же время</w:t>
      </w:r>
      <w:r>
        <w:rPr>
          <w:rFonts w:ascii="Times New Roman" w:hAnsi="Times New Roman"/>
          <w:color w:val="000000"/>
          <w:spacing w:val="-2"/>
          <w:sz w:val="28"/>
          <w:szCs w:val="24"/>
        </w:rPr>
        <w:t xml:space="preserve"> характеристику личности в целом юноши давали в 2 раза чаще, чем </w:t>
      </w:r>
      <w:r>
        <w:rPr>
          <w:rFonts w:ascii="Times New Roman" w:hAnsi="Times New Roman"/>
          <w:color w:val="000000"/>
          <w:sz w:val="28"/>
          <w:szCs w:val="24"/>
        </w:rPr>
        <w:t>девушки.</w:t>
      </w:r>
    </w:p>
    <w:p w:rsidR="00000000" w:rsidRDefault="007256F8">
      <w:pPr>
        <w:shd w:val="clear" w:color="auto" w:fill="FFFFFF"/>
        <w:spacing w:before="7" w:line="360" w:lineRule="auto"/>
        <w:ind w:left="567" w:right="142" w:firstLine="240"/>
        <w:rPr>
          <w:rFonts w:ascii="Times New Roman" w:hAnsi="Times New Roman"/>
          <w:sz w:val="28"/>
          <w:szCs w:val="24"/>
        </w:rPr>
      </w:pPr>
      <w:r>
        <w:rPr>
          <w:rFonts w:ascii="Times New Roman" w:hAnsi="Times New Roman"/>
          <w:b/>
          <w:bCs/>
          <w:color w:val="000000"/>
          <w:spacing w:val="-3"/>
          <w:sz w:val="28"/>
          <w:szCs w:val="24"/>
        </w:rPr>
        <w:t xml:space="preserve">Та же закономерность показана А. И. Донцовым и Ш. В. Саркисяном (1980). </w:t>
      </w:r>
      <w:r>
        <w:rPr>
          <w:rFonts w:ascii="Times New Roman" w:hAnsi="Times New Roman"/>
          <w:color w:val="000000"/>
          <w:spacing w:val="-7"/>
          <w:sz w:val="28"/>
          <w:szCs w:val="24"/>
        </w:rPr>
        <w:t>Испытуемым предъявлялось по одной фотографии мужчины и женщины с нейт</w:t>
      </w:r>
      <w:r>
        <w:rPr>
          <w:rFonts w:ascii="Times New Roman" w:hAnsi="Times New Roman"/>
          <w:sz w:val="28"/>
          <w:szCs w:val="24"/>
        </w:rPr>
        <w:t>ральным выражением лица. Мужчины при инди</w:t>
      </w:r>
      <w:r>
        <w:rPr>
          <w:rFonts w:ascii="Times New Roman" w:hAnsi="Times New Roman"/>
          <w:sz w:val="28"/>
          <w:szCs w:val="24"/>
        </w:rPr>
        <w:t>видуальном составлении портрета использовали меньше элементов, чем женщины. При этом при создании мужского портрета мужчины использовали больше элементов, чем при создании женского, независимо от отношения к описываемому объекту; женщины же при индивиду</w:t>
      </w:r>
      <w:r>
        <w:rPr>
          <w:rFonts w:ascii="Times New Roman" w:hAnsi="Times New Roman"/>
          <w:sz w:val="28"/>
          <w:szCs w:val="24"/>
        </w:rPr>
        <w:softHyphen/>
        <w:t>ал</w:t>
      </w:r>
      <w:r>
        <w:rPr>
          <w:rFonts w:ascii="Times New Roman" w:hAnsi="Times New Roman"/>
          <w:sz w:val="28"/>
          <w:szCs w:val="24"/>
        </w:rPr>
        <w:t>ьном описании женщины использовали больше элементов, чем при описании мужчины, если отношение к ней было положительным, и меньше элементов, если отношение к женщине, изображенной на фотографии, было отрицательным.</w:t>
      </w:r>
    </w:p>
    <w:p w:rsidR="00000000" w:rsidRDefault="007256F8">
      <w:pPr>
        <w:spacing w:line="360" w:lineRule="auto"/>
        <w:ind w:left="567" w:right="142"/>
        <w:rPr>
          <w:rFonts w:ascii="Times New Roman" w:hAnsi="Times New Roman"/>
          <w:sz w:val="28"/>
          <w:szCs w:val="24"/>
        </w:rPr>
      </w:pPr>
      <w:r>
        <w:rPr>
          <w:rFonts w:ascii="Times New Roman" w:hAnsi="Times New Roman"/>
          <w:sz w:val="28"/>
          <w:szCs w:val="24"/>
        </w:rPr>
        <w:t xml:space="preserve">Лица женского пола при оценке людей более </w:t>
      </w:r>
      <w:r>
        <w:rPr>
          <w:rFonts w:ascii="Times New Roman" w:hAnsi="Times New Roman"/>
          <w:sz w:val="28"/>
          <w:szCs w:val="24"/>
        </w:rPr>
        <w:t>«добрые», чем лица мужского по</w:t>
      </w:r>
      <w:r>
        <w:rPr>
          <w:rFonts w:ascii="Times New Roman" w:hAnsi="Times New Roman"/>
          <w:sz w:val="28"/>
          <w:szCs w:val="24"/>
        </w:rPr>
        <w:softHyphen/>
        <w:t>ла. Это следует из данных Ж. Лендел (1978): при оценке любимого учителя почти в каждом классе (с 8-го по 10-й) девочки указали больше позитивных качеств, чем мальчики (на 15,2 %), а при оценке нелюбимого учителя мальчики на 1</w:t>
      </w:r>
      <w:r>
        <w:rPr>
          <w:rFonts w:ascii="Times New Roman" w:hAnsi="Times New Roman"/>
          <w:sz w:val="28"/>
          <w:szCs w:val="24"/>
        </w:rPr>
        <w:t>4,5 % ука</w:t>
      </w:r>
      <w:r>
        <w:rPr>
          <w:rFonts w:ascii="Times New Roman" w:hAnsi="Times New Roman"/>
          <w:sz w:val="28"/>
          <w:szCs w:val="24"/>
        </w:rPr>
        <w:softHyphen/>
        <w:t>зали больше негативных качеств, чем девочки.</w:t>
      </w:r>
    </w:p>
    <w:p w:rsidR="00000000" w:rsidRDefault="007256F8">
      <w:pPr>
        <w:spacing w:line="360" w:lineRule="auto"/>
        <w:ind w:left="567" w:right="142"/>
        <w:rPr>
          <w:rFonts w:ascii="Times New Roman" w:hAnsi="Times New Roman"/>
          <w:sz w:val="28"/>
          <w:szCs w:val="24"/>
        </w:rPr>
      </w:pPr>
      <w:r>
        <w:rPr>
          <w:rFonts w:ascii="Times New Roman" w:hAnsi="Times New Roman"/>
          <w:sz w:val="28"/>
          <w:szCs w:val="24"/>
        </w:rPr>
        <w:t>Для мужчин при восприятии женщин решающее значение имеют физические признаки привлекательности. Высокоэкспрессивные женщины воспринимаются как более дружелюбные, чем низкоэкспрессивные (J. Tucker, H. F</w:t>
      </w:r>
      <w:r>
        <w:rPr>
          <w:rFonts w:ascii="Times New Roman" w:hAnsi="Times New Roman"/>
          <w:sz w:val="28"/>
          <w:szCs w:val="24"/>
        </w:rPr>
        <w:t>riedman, 1993).</w:t>
      </w:r>
    </w:p>
    <w:p w:rsidR="00000000" w:rsidRDefault="007256F8">
      <w:pPr>
        <w:spacing w:line="360" w:lineRule="auto"/>
        <w:ind w:left="567" w:right="142"/>
        <w:rPr>
          <w:rFonts w:ascii="Times New Roman" w:hAnsi="Times New Roman"/>
          <w:sz w:val="28"/>
          <w:szCs w:val="24"/>
        </w:rPr>
      </w:pPr>
      <w:r>
        <w:rPr>
          <w:rFonts w:ascii="Times New Roman" w:hAnsi="Times New Roman"/>
          <w:sz w:val="28"/>
          <w:szCs w:val="24"/>
        </w:rPr>
        <w:t>А. А. Бодалев (1983) приводит данные, согласно которым низкие и высокие голоса у мужчин и женщин вызывают совершенно разные ассоциации по поводу личностных качеств владельцев голосов у слушающих их впервые людей. Напря</w:t>
      </w:r>
      <w:r>
        <w:rPr>
          <w:rFonts w:ascii="Times New Roman" w:hAnsi="Times New Roman"/>
          <w:sz w:val="28"/>
          <w:szCs w:val="24"/>
        </w:rPr>
        <w:softHyphen/>
        <w:t>женность в голосе жен</w:t>
      </w:r>
      <w:r>
        <w:rPr>
          <w:rFonts w:ascii="Times New Roman" w:hAnsi="Times New Roman"/>
          <w:sz w:val="28"/>
          <w:szCs w:val="24"/>
        </w:rPr>
        <w:t>щины не привела к приписыванию ей негативных характе</w:t>
      </w:r>
      <w:r>
        <w:rPr>
          <w:rFonts w:ascii="Times New Roman" w:hAnsi="Times New Roman"/>
          <w:sz w:val="28"/>
          <w:szCs w:val="24"/>
        </w:rPr>
        <w:softHyphen/>
        <w:t>ристик, в то время как напряженность в голосе мужчин обычно заставляла людей думать, что он не очень владеет собой, обладает невысоким интеллектом, уязвим и т. д.</w:t>
      </w:r>
    </w:p>
    <w:p w:rsidR="00000000" w:rsidRDefault="007256F8">
      <w:pPr>
        <w:spacing w:line="360" w:lineRule="auto"/>
        <w:ind w:left="567" w:right="142"/>
        <w:rPr>
          <w:rFonts w:ascii="Times New Roman" w:hAnsi="Times New Roman"/>
          <w:sz w:val="28"/>
          <w:szCs w:val="24"/>
        </w:rPr>
      </w:pPr>
      <w:r>
        <w:rPr>
          <w:rFonts w:ascii="Times New Roman" w:hAnsi="Times New Roman"/>
          <w:sz w:val="28"/>
          <w:szCs w:val="24"/>
        </w:rPr>
        <w:t>Многословие мужчин было воспринято как н</w:t>
      </w:r>
      <w:r>
        <w:rPr>
          <w:rFonts w:ascii="Times New Roman" w:hAnsi="Times New Roman"/>
          <w:sz w:val="28"/>
          <w:szCs w:val="24"/>
        </w:rPr>
        <w:t>едостаток в их личности, а у жен</w:t>
      </w:r>
      <w:r>
        <w:rPr>
          <w:rFonts w:ascii="Times New Roman" w:hAnsi="Times New Roman"/>
          <w:sz w:val="28"/>
          <w:szCs w:val="24"/>
        </w:rPr>
        <w:softHyphen/>
        <w:t>щин — как норма.</w:t>
      </w:r>
    </w:p>
    <w:p w:rsidR="00000000" w:rsidRDefault="007256F8">
      <w:pPr>
        <w:tabs>
          <w:tab w:val="left" w:pos="9923"/>
        </w:tabs>
        <w:spacing w:line="360" w:lineRule="auto"/>
        <w:ind w:left="567" w:right="142"/>
        <w:jc w:val="center"/>
        <w:rPr>
          <w:rFonts w:ascii="Times New Roman" w:hAnsi="Times New Roman"/>
          <w:b/>
          <w:bCs/>
          <w:color w:val="FF0000"/>
          <w:sz w:val="28"/>
          <w:szCs w:val="24"/>
        </w:rPr>
      </w:pPr>
      <w:r>
        <w:rPr>
          <w:rFonts w:ascii="Times New Roman" w:hAnsi="Times New Roman"/>
          <w:b/>
          <w:bCs/>
          <w:sz w:val="28"/>
          <w:szCs w:val="24"/>
        </w:rPr>
        <w:lastRenderedPageBreak/>
        <w:t>3. Отношение к противоположному полу.</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Во многих работах показано, что оценки представителей своего пола оказывают</w:t>
      </w:r>
      <w:r>
        <w:rPr>
          <w:rFonts w:ascii="Times New Roman" w:hAnsi="Times New Roman"/>
          <w:sz w:val="28"/>
          <w:szCs w:val="24"/>
        </w:rPr>
        <w:softHyphen/>
        <w:t>ся более высокими, чем представителей противоположного пола. И эта тенденция начинает проявл</w:t>
      </w:r>
      <w:r>
        <w:rPr>
          <w:rFonts w:ascii="Times New Roman" w:hAnsi="Times New Roman"/>
          <w:sz w:val="28"/>
          <w:szCs w:val="24"/>
        </w:rPr>
        <w:t>яться уже у детей дошкольного возраста. При изучении Т. А. Ре</w:t>
      </w:r>
      <w:r>
        <w:rPr>
          <w:rFonts w:ascii="Times New Roman" w:hAnsi="Times New Roman"/>
          <w:sz w:val="28"/>
          <w:szCs w:val="24"/>
        </w:rPr>
        <w:softHyphen/>
        <w:t>пиной эмоционально-личностных отношений дошкольников выявилось, что вза</w:t>
      </w:r>
      <w:r>
        <w:rPr>
          <w:rFonts w:ascii="Times New Roman" w:hAnsi="Times New Roman"/>
          <w:sz w:val="28"/>
          <w:szCs w:val="24"/>
        </w:rPr>
        <w:softHyphen/>
        <w:t>имные выборы между детьми одного пола составили 84,8 %, а между детьми раз</w:t>
      </w:r>
      <w:r>
        <w:rPr>
          <w:rFonts w:ascii="Times New Roman" w:hAnsi="Times New Roman"/>
          <w:sz w:val="28"/>
          <w:szCs w:val="24"/>
        </w:rPr>
        <w:softHyphen/>
        <w:t>ного пола — только 15,2 %. При этом устойчивост</w:t>
      </w:r>
      <w:r>
        <w:rPr>
          <w:rFonts w:ascii="Times New Roman" w:hAnsi="Times New Roman"/>
          <w:sz w:val="28"/>
          <w:szCs w:val="24"/>
        </w:rPr>
        <w:t>ь выборов у девочек была боль</w:t>
      </w:r>
      <w:r>
        <w:rPr>
          <w:rFonts w:ascii="Times New Roman" w:hAnsi="Times New Roman"/>
          <w:sz w:val="28"/>
          <w:szCs w:val="24"/>
        </w:rPr>
        <w:softHyphen/>
        <w:t>шей, чем у мальчиков.</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Как отмечает В. Е. Каган (2000), дети обоего пола 4-6 лет считают, что девочки лучше мальчиков, с той разницей, что у мальчиков имеется эмоциональная уста</w:t>
      </w:r>
      <w:r>
        <w:rPr>
          <w:rFonts w:ascii="Times New Roman" w:hAnsi="Times New Roman"/>
          <w:sz w:val="28"/>
          <w:szCs w:val="24"/>
        </w:rPr>
        <w:softHyphen/>
        <w:t>новка «мальчики хуже девочек, и я плохой», а у де</w:t>
      </w:r>
      <w:r>
        <w:rPr>
          <w:rFonts w:ascii="Times New Roman" w:hAnsi="Times New Roman"/>
          <w:sz w:val="28"/>
          <w:szCs w:val="24"/>
        </w:rPr>
        <w:t>вочек — «девочки лучше маль</w:t>
      </w:r>
      <w:r>
        <w:rPr>
          <w:rFonts w:ascii="Times New Roman" w:hAnsi="Times New Roman"/>
          <w:sz w:val="28"/>
          <w:szCs w:val="24"/>
        </w:rPr>
        <w:softHyphen/>
        <w:t>чиков, и я хорошая».</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Эта же тенденция выявлена и у школьников. Д. Хартли (D. Hartley, 1981) изу</w:t>
      </w:r>
      <w:r>
        <w:rPr>
          <w:rFonts w:ascii="Times New Roman" w:hAnsi="Times New Roman"/>
          <w:sz w:val="28"/>
          <w:szCs w:val="24"/>
        </w:rPr>
        <w:softHyphen/>
        <w:t>чал, как мальчики и девочки оценивают поведение в школе представителей своего и противоположного пола. Выявилось, что мальчики оцени</w:t>
      </w:r>
      <w:r>
        <w:rPr>
          <w:rFonts w:ascii="Times New Roman" w:hAnsi="Times New Roman"/>
          <w:sz w:val="28"/>
          <w:szCs w:val="24"/>
        </w:rPr>
        <w:t>вают поведение девочек только с положительной стороны, а свое собственное — как с положительной, так и с отрицательной. Девочки же определяют свое поведение как хорошее, а пове</w:t>
      </w:r>
      <w:r>
        <w:rPr>
          <w:rFonts w:ascii="Times New Roman" w:hAnsi="Times New Roman"/>
          <w:sz w:val="28"/>
          <w:szCs w:val="24"/>
        </w:rPr>
        <w:softHyphen/>
        <w:t>дение мальчиков — как плохое. Авторская интерпретация этих фактов сводится к то</w:t>
      </w:r>
      <w:r>
        <w:rPr>
          <w:rFonts w:ascii="Times New Roman" w:hAnsi="Times New Roman"/>
          <w:sz w:val="28"/>
          <w:szCs w:val="24"/>
        </w:rPr>
        <w:t>му, что роль школьника и школьницы по-разному соотносится с полоролевыми. стереотипами. Представления о «хорошей» школьнице и «настоящей» женщине не противоречат друг другу, в то время как быть хорошим (прилежным) школь</w:t>
      </w:r>
      <w:r>
        <w:rPr>
          <w:rFonts w:ascii="Times New Roman" w:hAnsi="Times New Roman"/>
          <w:sz w:val="28"/>
          <w:szCs w:val="24"/>
        </w:rPr>
        <w:softHyphen/>
        <w:t>ником и в то же время «настоящим» му</w:t>
      </w:r>
      <w:r>
        <w:rPr>
          <w:rFonts w:ascii="Times New Roman" w:hAnsi="Times New Roman"/>
          <w:sz w:val="28"/>
          <w:szCs w:val="24"/>
        </w:rPr>
        <w:t>жчиной в сознании учащихся выступают как противоречивые представления.</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000000">
        <w:tblPrEx>
          <w:tblCellMar>
            <w:top w:w="0" w:type="dxa"/>
            <w:bottom w:w="0" w:type="dxa"/>
          </w:tblCellMar>
        </w:tblPrEx>
        <w:tc>
          <w:tcPr>
            <w:tcW w:w="10281" w:type="dxa"/>
          </w:tcPr>
          <w:p w:rsidR="00000000" w:rsidRDefault="007256F8">
            <w:pPr>
              <w:pStyle w:val="a4"/>
              <w:tabs>
                <w:tab w:val="left" w:pos="9923"/>
              </w:tabs>
              <w:spacing w:line="360" w:lineRule="auto"/>
              <w:ind w:left="567"/>
              <w:rPr>
                <w:color w:val="auto"/>
                <w:sz w:val="24"/>
              </w:rPr>
            </w:pPr>
            <w:r>
              <w:rPr>
                <w:color w:val="auto"/>
                <w:sz w:val="24"/>
              </w:rPr>
              <w:t>Группы нередко укрепляют свою внутреннюю солидарность за счет подчеркивания негативных качеств представителей других групп и создания образа внешнего вра</w:t>
            </w:r>
            <w:r>
              <w:rPr>
                <w:color w:val="auto"/>
                <w:sz w:val="24"/>
              </w:rPr>
              <w:softHyphen/>
              <w:t>га. Это свойственно как мужчина</w:t>
            </w:r>
            <w:r>
              <w:rPr>
                <w:color w:val="auto"/>
                <w:sz w:val="24"/>
              </w:rPr>
              <w:t>м, так и женщинам: и те и другие охотно отпуска</w:t>
            </w:r>
            <w:r>
              <w:rPr>
                <w:color w:val="auto"/>
                <w:sz w:val="24"/>
              </w:rPr>
              <w:softHyphen/>
              <w:t>ют острые шутки и делают уничижительные комментарии по адресу представите</w:t>
            </w:r>
            <w:r>
              <w:rPr>
                <w:color w:val="auto"/>
                <w:sz w:val="24"/>
              </w:rPr>
              <w:softHyphen/>
              <w:t>лей противоположного пола (Ш. Берн, 2001, с. 226).</w:t>
            </w:r>
          </w:p>
        </w:tc>
      </w:tr>
    </w:tbl>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 xml:space="preserve">  В исследовании Н. А. Васильева с соавторами (1979) на большой выборке школьников</w:t>
      </w:r>
      <w:r>
        <w:rPr>
          <w:rFonts w:ascii="Times New Roman" w:hAnsi="Times New Roman"/>
          <w:sz w:val="28"/>
          <w:szCs w:val="24"/>
        </w:rPr>
        <w:t xml:space="preserve"> было выявлено, что эмоционально-личностная оценка представите</w:t>
      </w:r>
      <w:r>
        <w:rPr>
          <w:rFonts w:ascii="Times New Roman" w:hAnsi="Times New Roman"/>
          <w:sz w:val="28"/>
          <w:szCs w:val="24"/>
        </w:rPr>
        <w:softHyphen/>
        <w:t>лей своего и противоположного пола существенно разнится у мальчиков и дево</w:t>
      </w:r>
      <w:r>
        <w:rPr>
          <w:rFonts w:ascii="Times New Roman" w:hAnsi="Times New Roman"/>
          <w:sz w:val="28"/>
          <w:szCs w:val="24"/>
        </w:rPr>
        <w:softHyphen/>
        <w:t>чек. Во всех классах (с 1-го по 10-й) девочки в абсолютном большинстве случаев выше оценивали девочек, чем мальчиков.</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У мальчиков возрастная динамика оценок была сложнее. В младших классах они примерно одинаково часто эмоционально-положительно оценивали как маль</w:t>
      </w:r>
      <w:r>
        <w:rPr>
          <w:rFonts w:ascii="Times New Roman" w:hAnsi="Times New Roman"/>
          <w:sz w:val="28"/>
          <w:szCs w:val="24"/>
        </w:rPr>
        <w:softHyphen/>
        <w:t>чиков, так и девочек. В средних классах симпатии мальчиков явно были на сторо</w:t>
      </w:r>
      <w:r>
        <w:rPr>
          <w:rFonts w:ascii="Times New Roman" w:hAnsi="Times New Roman"/>
          <w:sz w:val="28"/>
          <w:szCs w:val="24"/>
        </w:rPr>
        <w:softHyphen/>
        <w:t xml:space="preserve">не представителей своего пола. В </w:t>
      </w:r>
      <w:r>
        <w:rPr>
          <w:rFonts w:ascii="Times New Roman" w:hAnsi="Times New Roman"/>
          <w:sz w:val="28"/>
          <w:szCs w:val="24"/>
        </w:rPr>
        <w:t>старших классах картина резко меняется: сим</w:t>
      </w:r>
      <w:r>
        <w:rPr>
          <w:rFonts w:ascii="Times New Roman" w:hAnsi="Times New Roman"/>
          <w:sz w:val="28"/>
          <w:szCs w:val="24"/>
        </w:rPr>
        <w:softHyphen/>
        <w:t>патия к представителям своего пола встречалась редко, а частота проявления сим</w:t>
      </w:r>
      <w:r>
        <w:rPr>
          <w:rFonts w:ascii="Times New Roman" w:hAnsi="Times New Roman"/>
          <w:sz w:val="28"/>
          <w:szCs w:val="24"/>
        </w:rPr>
        <w:softHyphen/>
        <w:t>патий к девочкам даже превышала число симпатий, относимых к представителям того и другого пола в одинаковой степени (рис.).</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Более пол</w:t>
      </w:r>
      <w:r>
        <w:rPr>
          <w:rFonts w:ascii="Times New Roman" w:hAnsi="Times New Roman"/>
          <w:sz w:val="28"/>
          <w:szCs w:val="24"/>
        </w:rPr>
        <w:t>ожительное отношение к представителям своего пола сохраняется, по данным А. Г. Шестакова &lt; 1997), и у взрослых, хотя и это не так сильно выражено, как у детей.</w:t>
      </w:r>
    </w:p>
    <w:p w:rsidR="00000000" w:rsidRDefault="007256F8">
      <w:pPr>
        <w:tabs>
          <w:tab w:val="left" w:pos="9923"/>
        </w:tabs>
        <w:spacing w:line="360" w:lineRule="auto"/>
        <w:ind w:left="567"/>
        <w:rPr>
          <w:rFonts w:ascii="Times New Roman" w:hAnsi="Times New Roman"/>
          <w:sz w:val="28"/>
          <w:szCs w:val="24"/>
        </w:rPr>
        <w:sectPr w:rsidR="00000000">
          <w:footerReference w:type="even" r:id="rId7"/>
          <w:footerReference w:type="default" r:id="rId8"/>
          <w:pgSz w:w="11909" w:h="16834"/>
          <w:pgMar w:top="1440" w:right="710" w:bottom="720" w:left="1134" w:header="720" w:footer="720" w:gutter="0"/>
          <w:pgNumType w:start="2"/>
          <w:cols w:space="60"/>
          <w:noEndnote/>
        </w:sectPr>
      </w:pPr>
    </w:p>
    <w:p w:rsidR="00000000" w:rsidRDefault="009710ED">
      <w:pPr>
        <w:tabs>
          <w:tab w:val="left" w:pos="9923"/>
        </w:tabs>
        <w:ind w:left="-2127" w:right="-1911"/>
        <w:rPr>
          <w:rFonts w:ascii="Times New Roman" w:hAnsi="Times New Roman"/>
          <w:sz w:val="22"/>
          <w:szCs w:val="24"/>
        </w:rPr>
      </w:pPr>
      <w:r>
        <w:rPr>
          <w:rFonts w:ascii="Times New Roman" w:hAnsi="Times New Roman"/>
          <w:noProof/>
          <w:sz w:val="22"/>
          <w:szCs w:val="24"/>
        </w:rPr>
        <w:drawing>
          <wp:anchor distT="0" distB="0" distL="0" distR="0" simplePos="0" relativeHeight="251657728" behindDoc="1" locked="0" layoutInCell="1" allowOverlap="1">
            <wp:simplePos x="0" y="0"/>
            <wp:positionH relativeFrom="column">
              <wp:posOffset>-3852545</wp:posOffset>
            </wp:positionH>
            <wp:positionV relativeFrom="paragraph">
              <wp:posOffset>45720</wp:posOffset>
            </wp:positionV>
            <wp:extent cx="2895600" cy="2103120"/>
            <wp:effectExtent l="0" t="0" r="0" b="0"/>
            <wp:wrapThrough wrapText="bothSides">
              <wp:wrapPolygon edited="0">
                <wp:start x="0" y="0"/>
                <wp:lineTo x="0" y="21326"/>
                <wp:lineTo x="21458" y="21326"/>
                <wp:lineTo x="21458"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895600" cy="2103120"/>
                    </a:xfrm>
                    <a:prstGeom prst="rect">
                      <a:avLst/>
                    </a:prstGeom>
                    <a:noFill/>
                  </pic:spPr>
                </pic:pic>
              </a:graphicData>
            </a:graphic>
            <wp14:sizeRelH relativeFrom="page">
              <wp14:pctWidth>0</wp14:pctWidth>
            </wp14:sizeRelH>
            <wp14:sizeRelV relativeFrom="page">
              <wp14:pctHeight>0</wp14:pctHeight>
            </wp14:sizeRelV>
          </wp:anchor>
        </w:drawing>
      </w:r>
      <w:r w:rsidR="007256F8">
        <w:rPr>
          <w:rFonts w:ascii="Times New Roman" w:hAnsi="Times New Roman"/>
          <w:sz w:val="22"/>
          <w:szCs w:val="24"/>
        </w:rPr>
        <w:t xml:space="preserve">выше оценивались  девочки  </w:t>
      </w:r>
    </w:p>
    <w:p w:rsidR="00000000" w:rsidRDefault="007256F8">
      <w:pPr>
        <w:tabs>
          <w:tab w:val="left" w:pos="9923"/>
        </w:tabs>
        <w:ind w:left="-2127" w:right="-1911"/>
        <w:rPr>
          <w:rFonts w:ascii="Times New Roman" w:hAnsi="Times New Roman"/>
          <w:sz w:val="22"/>
          <w:szCs w:val="24"/>
        </w:rPr>
      </w:pPr>
      <w:r>
        <w:rPr>
          <w:rFonts w:ascii="Times New Roman" w:hAnsi="Times New Roman"/>
          <w:sz w:val="22"/>
          <w:szCs w:val="24"/>
        </w:rPr>
        <w:t>выше оценивались мальчики</w:t>
      </w:r>
    </w:p>
    <w:p w:rsidR="00000000" w:rsidRDefault="007256F8">
      <w:pPr>
        <w:tabs>
          <w:tab w:val="left" w:pos="9923"/>
        </w:tabs>
        <w:ind w:left="-2127" w:right="-1911"/>
        <w:rPr>
          <w:rFonts w:ascii="Times New Roman" w:hAnsi="Times New Roman"/>
          <w:sz w:val="22"/>
          <w:szCs w:val="24"/>
        </w:rPr>
      </w:pPr>
      <w:r>
        <w:rPr>
          <w:rFonts w:ascii="Times New Roman" w:hAnsi="Times New Roman"/>
          <w:sz w:val="22"/>
          <w:szCs w:val="24"/>
        </w:rPr>
        <w:t>мальчики и девочки оценивались одинаково</w:t>
      </w:r>
    </w:p>
    <w:p w:rsidR="00000000" w:rsidRDefault="007256F8">
      <w:pPr>
        <w:tabs>
          <w:tab w:val="left" w:pos="9923"/>
        </w:tabs>
        <w:spacing w:line="360" w:lineRule="auto"/>
        <w:ind w:left="-2127"/>
        <w:rPr>
          <w:rFonts w:ascii="Times New Roman" w:hAnsi="Times New Roman"/>
          <w:sz w:val="28"/>
          <w:szCs w:val="24"/>
        </w:rPr>
      </w:pPr>
    </w:p>
    <w:p w:rsidR="00000000" w:rsidRDefault="007256F8">
      <w:pPr>
        <w:tabs>
          <w:tab w:val="left" w:pos="9923"/>
        </w:tabs>
        <w:spacing w:line="360" w:lineRule="auto"/>
        <w:ind w:left="567"/>
        <w:rPr>
          <w:rFonts w:ascii="Times New Roman" w:hAnsi="Times New Roman"/>
          <w:sz w:val="28"/>
          <w:szCs w:val="24"/>
        </w:rPr>
      </w:pPr>
    </w:p>
    <w:p w:rsidR="00000000" w:rsidRDefault="007256F8">
      <w:pPr>
        <w:tabs>
          <w:tab w:val="left" w:pos="9923"/>
        </w:tabs>
        <w:spacing w:line="360" w:lineRule="auto"/>
        <w:ind w:left="567"/>
        <w:rPr>
          <w:rFonts w:ascii="Times New Roman" w:hAnsi="Times New Roman"/>
          <w:sz w:val="28"/>
          <w:szCs w:val="24"/>
        </w:rPr>
      </w:pPr>
    </w:p>
    <w:p w:rsidR="00000000" w:rsidRDefault="007256F8">
      <w:pPr>
        <w:tabs>
          <w:tab w:val="left" w:pos="9923"/>
        </w:tabs>
        <w:spacing w:line="360" w:lineRule="auto"/>
        <w:ind w:left="567"/>
        <w:rPr>
          <w:rFonts w:ascii="Times New Roman" w:hAnsi="Times New Roman"/>
          <w:sz w:val="28"/>
          <w:szCs w:val="24"/>
        </w:rPr>
      </w:pPr>
    </w:p>
    <w:p w:rsidR="00000000" w:rsidRDefault="007256F8">
      <w:pPr>
        <w:tabs>
          <w:tab w:val="left" w:pos="9923"/>
        </w:tabs>
        <w:spacing w:line="360" w:lineRule="auto"/>
        <w:ind w:left="567"/>
        <w:rPr>
          <w:rFonts w:ascii="Times New Roman" w:hAnsi="Times New Roman"/>
          <w:sz w:val="28"/>
          <w:szCs w:val="24"/>
        </w:rPr>
      </w:pPr>
    </w:p>
    <w:p w:rsidR="00000000" w:rsidRDefault="007256F8">
      <w:pPr>
        <w:tabs>
          <w:tab w:val="left" w:pos="9923"/>
        </w:tabs>
        <w:spacing w:line="360" w:lineRule="auto"/>
        <w:ind w:left="567"/>
        <w:rPr>
          <w:rFonts w:ascii="Times New Roman" w:hAnsi="Times New Roman"/>
          <w:sz w:val="28"/>
          <w:szCs w:val="24"/>
        </w:rPr>
      </w:pPr>
    </w:p>
    <w:p w:rsidR="00000000" w:rsidRDefault="007256F8">
      <w:pPr>
        <w:tabs>
          <w:tab w:val="left" w:pos="9923"/>
        </w:tabs>
        <w:spacing w:line="360" w:lineRule="auto"/>
        <w:ind w:left="-6096"/>
        <w:rPr>
          <w:rFonts w:ascii="Times New Roman" w:hAnsi="Times New Roman"/>
          <w:sz w:val="22"/>
          <w:szCs w:val="24"/>
        </w:rPr>
      </w:pPr>
      <w:r>
        <w:rPr>
          <w:rFonts w:ascii="Times New Roman" w:hAnsi="Times New Roman"/>
          <w:sz w:val="22"/>
          <w:szCs w:val="24"/>
        </w:rPr>
        <w:t>1-4 классы          5-8 классы        9-10 классы</w:t>
      </w:r>
    </w:p>
    <w:p w:rsidR="00000000" w:rsidRDefault="007256F8">
      <w:pPr>
        <w:pStyle w:val="20"/>
        <w:tabs>
          <w:tab w:val="left" w:pos="9923"/>
        </w:tabs>
      </w:pPr>
      <w:r>
        <w:t>Рис. Эмоционально-положительная оценка школьниками разных классов своих одноклассников одинакового и противоположного пола.</w:t>
      </w:r>
    </w:p>
    <w:p w:rsidR="00000000" w:rsidRDefault="007256F8">
      <w:pPr>
        <w:tabs>
          <w:tab w:val="left" w:pos="9923"/>
        </w:tabs>
        <w:spacing w:line="360" w:lineRule="auto"/>
        <w:ind w:left="-5954"/>
        <w:rPr>
          <w:rFonts w:ascii="Times New Roman" w:hAnsi="Times New Roman"/>
          <w:sz w:val="28"/>
          <w:szCs w:val="24"/>
        </w:rPr>
      </w:pPr>
    </w:p>
    <w:p w:rsidR="00000000" w:rsidRDefault="007256F8">
      <w:pPr>
        <w:tabs>
          <w:tab w:val="left" w:pos="9923"/>
        </w:tabs>
        <w:spacing w:line="360" w:lineRule="auto"/>
        <w:ind w:left="567"/>
        <w:rPr>
          <w:rFonts w:ascii="Times New Roman" w:hAnsi="Times New Roman"/>
          <w:sz w:val="28"/>
          <w:szCs w:val="24"/>
        </w:rPr>
        <w:sectPr w:rsidR="00000000">
          <w:type w:val="continuous"/>
          <w:pgSz w:w="11909" w:h="16834"/>
          <w:pgMar w:top="1440" w:right="994" w:bottom="720" w:left="7288" w:header="720" w:footer="720" w:gutter="0"/>
          <w:cols w:space="60"/>
          <w:noEndnote/>
        </w:sectPr>
      </w:pPr>
    </w:p>
    <w:p w:rsidR="00000000" w:rsidRDefault="007256F8">
      <w:pPr>
        <w:tabs>
          <w:tab w:val="left" w:pos="426"/>
          <w:tab w:val="left" w:pos="9923"/>
        </w:tabs>
        <w:spacing w:line="360" w:lineRule="auto"/>
        <w:ind w:left="567"/>
        <w:jc w:val="center"/>
        <w:rPr>
          <w:rFonts w:ascii="Times New Roman" w:hAnsi="Times New Roman"/>
          <w:sz w:val="28"/>
          <w:szCs w:val="24"/>
        </w:rPr>
      </w:pPr>
      <w:r>
        <w:rPr>
          <w:rFonts w:ascii="Times New Roman" w:hAnsi="Times New Roman"/>
          <w:sz w:val="28"/>
          <w:szCs w:val="24"/>
        </w:rPr>
        <w:t>4.</w:t>
      </w:r>
      <w:r>
        <w:rPr>
          <w:rFonts w:ascii="Times New Roman" w:hAnsi="Times New Roman"/>
          <w:b/>
          <w:sz w:val="28"/>
          <w:szCs w:val="24"/>
        </w:rPr>
        <w:t>Половые особенности выбора партнера общения детьми.</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Различия в отношени</w:t>
      </w:r>
      <w:r>
        <w:rPr>
          <w:rFonts w:ascii="Times New Roman" w:hAnsi="Times New Roman"/>
          <w:sz w:val="28"/>
          <w:szCs w:val="24"/>
        </w:rPr>
        <w:t>и детей к сверстникам противоположного пола сказывают</w:t>
      </w:r>
      <w:r>
        <w:rPr>
          <w:rFonts w:ascii="Times New Roman" w:hAnsi="Times New Roman"/>
          <w:sz w:val="28"/>
          <w:szCs w:val="24"/>
        </w:rPr>
        <w:softHyphen/>
        <w:t>ся и на выборе ими партнеров по общению и играм.</w:t>
      </w:r>
    </w:p>
    <w:p w:rsidR="00000000" w:rsidRDefault="007256F8">
      <w:pPr>
        <w:pStyle w:val="21"/>
        <w:tabs>
          <w:tab w:val="left" w:pos="9923"/>
        </w:tabs>
        <w:ind w:left="567"/>
      </w:pPr>
      <w:r>
        <w:t>Игры  девочек происходят в меньших по размеру группах. В этих играх меньше агрессивности, больше взаимности, дети чаще  подражают взаимоотношениям взросл</w:t>
      </w:r>
      <w:r>
        <w:t>ых. Тем самым для девочек  становится более приемлемой  взаимозависимость: они приобретают собственную индивидуальность в социальных связях. Для игр мальчиков характерна совместная целеполагающая деятельность в больших группах. Во взрослых взаимоотношениях</w:t>
      </w:r>
      <w:r>
        <w:t xml:space="preserve"> эти  гендерные  различия  становятся глубже. В разговорах  мужчины  чаще  концентрируются на задачах, женщины - на отношениях между людьми. Считается, что разговоры  мужчин скорее информативны, женщинам важнее поделиться переживаниями, получить или оказат</w:t>
      </w:r>
      <w:r>
        <w:t xml:space="preserve">ь поддержку.  </w:t>
      </w:r>
    </w:p>
    <w:p w:rsidR="00000000" w:rsidRDefault="007256F8">
      <w:pPr>
        <w:pStyle w:val="a3"/>
        <w:tabs>
          <w:tab w:val="left" w:pos="9923"/>
        </w:tabs>
        <w:spacing w:line="360" w:lineRule="auto"/>
        <w:ind w:left="567"/>
      </w:pPr>
      <w:r>
        <w:t xml:space="preserve">Разница проявляется уже с детства. Мальчики стремятся к независимости: они утверждают свою индивидуальность, стараясь отделиться от воспитателя, обычно от матери. </w:t>
      </w:r>
    </w:p>
    <w:p w:rsidR="00000000" w:rsidRDefault="007256F8">
      <w:pPr>
        <w:pStyle w:val="a3"/>
        <w:tabs>
          <w:tab w:val="left" w:pos="9923"/>
        </w:tabs>
        <w:spacing w:line="360" w:lineRule="auto"/>
        <w:ind w:left="567"/>
      </w:pPr>
      <w:r>
        <w:t xml:space="preserve"> Подобные тенденции имеют</w:t>
      </w:r>
      <w:r>
        <w:softHyphen/>
        <w:t>ся, по данным Е. Р. Слободской (1980), уже у ясельн</w:t>
      </w:r>
      <w:r>
        <w:t>ых детей 3 лет при игре со сверстниками. Столь раннее проявление половой дифференциации в общении, по мнению автора, позволяет ставить вопрос о вкладе в проявление данного феноме</w:t>
      </w:r>
      <w:r>
        <w:softHyphen/>
        <w:t>на генетического фактора.</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По данным Е. Р. Слободской и Ю. М. Плюснина (1987),</w:t>
      </w:r>
      <w:r>
        <w:rPr>
          <w:rFonts w:ascii="Times New Roman" w:hAnsi="Times New Roman"/>
          <w:sz w:val="28"/>
          <w:szCs w:val="24"/>
        </w:rPr>
        <w:t xml:space="preserve"> при пространственной близости детей (когда расстояние между ними меньше метра) отмечается отчет</w:t>
      </w:r>
      <w:r>
        <w:rPr>
          <w:rFonts w:ascii="Times New Roman" w:hAnsi="Times New Roman"/>
          <w:sz w:val="28"/>
          <w:szCs w:val="24"/>
        </w:rPr>
        <w:softHyphen/>
        <w:t>ливое предпочтение мальчиков мальчиками, отсутствие взаимных предпочтений у девочек и меньшее ожидаемого число предпочтений друг друга детьми разного пола.</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Ана</w:t>
      </w:r>
      <w:r>
        <w:rPr>
          <w:rFonts w:ascii="Times New Roman" w:hAnsi="Times New Roman"/>
          <w:sz w:val="28"/>
          <w:szCs w:val="24"/>
        </w:rPr>
        <w:t>логичный характер предпочтений отмечается и во взаимодействиях во вре</w:t>
      </w:r>
      <w:r>
        <w:rPr>
          <w:rFonts w:ascii="Times New Roman" w:hAnsi="Times New Roman"/>
          <w:sz w:val="28"/>
          <w:szCs w:val="24"/>
        </w:rPr>
        <w:softHyphen/>
        <w:t>мя предметной игры и отбирания предмета: мальчики предпочитают играть друг</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с другом и чаще отбирают предметы друг у друга; девочки взаимных предпочте</w:t>
      </w:r>
      <w:r>
        <w:rPr>
          <w:rFonts w:ascii="Times New Roman" w:hAnsi="Times New Roman"/>
          <w:sz w:val="28"/>
          <w:szCs w:val="24"/>
        </w:rPr>
        <w:softHyphen/>
        <w:t>ний не демонстрируют, а частота конт</w:t>
      </w:r>
      <w:r>
        <w:rPr>
          <w:rFonts w:ascii="Times New Roman" w:hAnsi="Times New Roman"/>
          <w:sz w:val="28"/>
          <w:szCs w:val="24"/>
        </w:rPr>
        <w:t>актов между мальчиками и девочками мень</w:t>
      </w:r>
      <w:r>
        <w:rPr>
          <w:rFonts w:ascii="Times New Roman" w:hAnsi="Times New Roman"/>
          <w:sz w:val="28"/>
          <w:szCs w:val="24"/>
        </w:rPr>
        <w:softHyphen/>
        <w:t>ше ожидаемой.</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Выбирая партнеров для общения и игр, дети ориентируются на те личностные качества и модели поведения, которые соответствуют женскому и мужскому полу. Отношения между мальчиками строятся, как правило, на</w:t>
      </w:r>
      <w:r>
        <w:rPr>
          <w:rFonts w:ascii="Times New Roman" w:hAnsi="Times New Roman"/>
          <w:sz w:val="28"/>
          <w:szCs w:val="24"/>
        </w:rPr>
        <w:t xml:space="preserve"> признании умений орга</w:t>
      </w:r>
      <w:r>
        <w:rPr>
          <w:rFonts w:ascii="Times New Roman" w:hAnsi="Times New Roman"/>
          <w:sz w:val="28"/>
          <w:szCs w:val="24"/>
        </w:rPr>
        <w:softHyphen/>
        <w:t>низовать, достичь положительного результата, отстоять свое мнение, защитить себя. Девочек в отношениях с девочками привлекают, прежде всего, душевные качества, внешность.</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Отечественные и зарубежные исследователи отмечают роль различи</w:t>
      </w:r>
      <w:r>
        <w:rPr>
          <w:rFonts w:ascii="Times New Roman" w:hAnsi="Times New Roman"/>
          <w:sz w:val="28"/>
          <w:szCs w:val="24"/>
        </w:rPr>
        <w:t>й в инте</w:t>
      </w:r>
      <w:r>
        <w:rPr>
          <w:rFonts w:ascii="Times New Roman" w:hAnsi="Times New Roman"/>
          <w:sz w:val="28"/>
          <w:szCs w:val="24"/>
        </w:rPr>
        <w:softHyphen/>
        <w:t>ресах и предпочитаемых занятиях, которые во многом обусловливают объедине</w:t>
      </w:r>
      <w:r>
        <w:rPr>
          <w:rFonts w:ascii="Times New Roman" w:hAnsi="Times New Roman"/>
          <w:sz w:val="28"/>
          <w:szCs w:val="24"/>
        </w:rPr>
        <w:softHyphen/>
        <w:t>ние дошкольников для сюжетно-ролевых игр со сверстниками своего пола (J. Camp</w:t>
      </w:r>
      <w:r>
        <w:rPr>
          <w:rFonts w:ascii="Times New Roman" w:hAnsi="Times New Roman"/>
          <w:sz w:val="28"/>
          <w:szCs w:val="24"/>
        </w:rPr>
        <w:softHyphen/>
        <w:t>bell, 1964; S. Golberg, M. Lewis, 1969; W. Hartup, A. Zook, 1960; Т. А. Репина, 1984; И. В. Тел</w:t>
      </w:r>
      <w:r>
        <w:rPr>
          <w:rFonts w:ascii="Times New Roman" w:hAnsi="Times New Roman"/>
          <w:sz w:val="28"/>
          <w:szCs w:val="24"/>
        </w:rPr>
        <w:t>ьнюк, 1999).</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Половая консолидация, наблюдающаяся у младших дошкольников, в преддо-школьном возрасте не только укрепляется, но даже возрастает: 91 % избиратель</w:t>
      </w:r>
      <w:r>
        <w:rPr>
          <w:rFonts w:ascii="Times New Roman" w:hAnsi="Times New Roman"/>
          <w:sz w:val="28"/>
          <w:szCs w:val="24"/>
        </w:rPr>
        <w:softHyphen/>
        <w:t>ных контактов ребенок устанавливает со сверстниками своего пола и только 9 % -с детьми противопол</w:t>
      </w:r>
      <w:r>
        <w:rPr>
          <w:rFonts w:ascii="Times New Roman" w:hAnsi="Times New Roman"/>
          <w:sz w:val="28"/>
          <w:szCs w:val="24"/>
        </w:rPr>
        <w:t>ожного пола. Из всех игровых объединений 75 % были одно</w:t>
      </w:r>
      <w:r>
        <w:rPr>
          <w:rFonts w:ascii="Times New Roman" w:hAnsi="Times New Roman"/>
          <w:sz w:val="28"/>
          <w:szCs w:val="24"/>
        </w:rPr>
        <w:softHyphen/>
        <w:t>родными по полу, а если учитывать только устойчивые объединения, то их число увеличивается до 91 % (Т. А. Репина).</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Поданным И. В. Тельнюк, контакты и игровое взаимодействие детей дошколь</w:t>
      </w:r>
      <w:r>
        <w:rPr>
          <w:rFonts w:ascii="Times New Roman" w:hAnsi="Times New Roman"/>
          <w:sz w:val="28"/>
          <w:szCs w:val="24"/>
        </w:rPr>
        <w:softHyphen/>
        <w:t>ного возраста</w:t>
      </w:r>
      <w:r>
        <w:rPr>
          <w:rFonts w:ascii="Times New Roman" w:hAnsi="Times New Roman"/>
          <w:sz w:val="28"/>
          <w:szCs w:val="24"/>
        </w:rPr>
        <w:t xml:space="preserve"> одного пола в большинстве случаев более продолжительны, и при этом меньше возникает конфликтных ситуаций. Игровые контакты не нарушают</w:t>
      </w:r>
      <w:r>
        <w:rPr>
          <w:rFonts w:ascii="Times New Roman" w:hAnsi="Times New Roman"/>
          <w:sz w:val="28"/>
          <w:szCs w:val="24"/>
        </w:rPr>
        <w:softHyphen/>
        <w:t>ся, если среди девочек играет один мальчик. Появление второго мальчика влечет за собой соперничество и рассогласованност</w:t>
      </w:r>
      <w:r>
        <w:rPr>
          <w:rFonts w:ascii="Times New Roman" w:hAnsi="Times New Roman"/>
          <w:sz w:val="28"/>
          <w:szCs w:val="24"/>
        </w:rPr>
        <w:t>ь в игровых действиях детей. Маль</w:t>
      </w:r>
      <w:r>
        <w:rPr>
          <w:rFonts w:ascii="Times New Roman" w:hAnsi="Times New Roman"/>
          <w:sz w:val="28"/>
          <w:szCs w:val="24"/>
        </w:rPr>
        <w:softHyphen/>
        <w:t>чики в свои игры тоже принимают девочек, но не любят, когда их много и не при</w:t>
      </w:r>
      <w:r>
        <w:rPr>
          <w:rFonts w:ascii="Times New Roman" w:hAnsi="Times New Roman"/>
          <w:sz w:val="28"/>
          <w:szCs w:val="24"/>
        </w:rPr>
        <w:softHyphen/>
        <w:t>нимают девочек, которых отвергают эмоционально.</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Л. Кох (L. Koch et al., 1956) отмечает, что для мальчиков сверстники своего пола имеют большее з</w:t>
      </w:r>
      <w:r>
        <w:rPr>
          <w:rFonts w:ascii="Times New Roman" w:hAnsi="Times New Roman"/>
          <w:sz w:val="28"/>
          <w:szCs w:val="24"/>
        </w:rPr>
        <w:t>начение, так как мальчики меньше тяготеют к взрослым, к семье, они более чувствительны к социальному давлению со стороны сверстни</w:t>
      </w:r>
      <w:r>
        <w:rPr>
          <w:rFonts w:ascii="Times New Roman" w:hAnsi="Times New Roman"/>
          <w:sz w:val="28"/>
          <w:szCs w:val="24"/>
        </w:rPr>
        <w:softHyphen/>
        <w:t>ков при неприемлемом для их пола поведении. Л. Вейцман (L. Weitzman, 1979) полагает, что одна из функций группы сверстников св</w:t>
      </w:r>
      <w:r>
        <w:rPr>
          <w:rFonts w:ascii="Times New Roman" w:hAnsi="Times New Roman"/>
          <w:sz w:val="28"/>
          <w:szCs w:val="24"/>
        </w:rPr>
        <w:t>оего пола для мальчика со</w:t>
      </w:r>
      <w:r>
        <w:rPr>
          <w:rFonts w:ascii="Times New Roman" w:hAnsi="Times New Roman"/>
          <w:sz w:val="28"/>
          <w:szCs w:val="24"/>
        </w:rPr>
        <w:softHyphen/>
        <w:t>стоит в том, что в ней он приобретает мужские черты и необходимую ему незави</w:t>
      </w:r>
      <w:r>
        <w:rPr>
          <w:rFonts w:ascii="Times New Roman" w:hAnsi="Times New Roman"/>
          <w:sz w:val="28"/>
          <w:szCs w:val="24"/>
        </w:rPr>
        <w:softHyphen/>
        <w:t>симость от матери через солидарность со сверстниками и путем соревнования с ними. Поэтому для игр мальчиков более характерна групповая деятельность. Игры</w:t>
      </w:r>
      <w:r>
        <w:rPr>
          <w:rFonts w:ascii="Times New Roman" w:hAnsi="Times New Roman"/>
          <w:sz w:val="28"/>
          <w:szCs w:val="24"/>
        </w:rPr>
        <w:t xml:space="preserve"> девочек происходят в группах меньших по размеру, в них меньше агрессив</w:t>
      </w:r>
      <w:r>
        <w:rPr>
          <w:rFonts w:ascii="Times New Roman" w:hAnsi="Times New Roman"/>
          <w:sz w:val="28"/>
          <w:szCs w:val="24"/>
        </w:rPr>
        <w:softHyphen/>
        <w:t>ности, больше взаимности и доверительности (Lever, 1978).</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 xml:space="preserve">Оценка приемлемости другого человека связана с представлением о подобной же высокой взаимной оценке со стороны этого человека </w:t>
      </w:r>
      <w:r>
        <w:rPr>
          <w:rFonts w:ascii="Times New Roman" w:hAnsi="Times New Roman"/>
          <w:sz w:val="28"/>
          <w:szCs w:val="24"/>
        </w:rPr>
        <w:t>(Н. В. Бахарева, 1976). Эта связь выше у девочек, чем у мальчиков независимо от возраста. Следователь</w:t>
      </w:r>
      <w:r>
        <w:rPr>
          <w:rFonts w:ascii="Times New Roman" w:hAnsi="Times New Roman"/>
          <w:sz w:val="28"/>
          <w:szCs w:val="24"/>
        </w:rPr>
        <w:softHyphen/>
        <w:t>но, у девочек роль представлений о себе со стороны других имеет большее значе</w:t>
      </w:r>
      <w:r>
        <w:rPr>
          <w:rFonts w:ascii="Times New Roman" w:hAnsi="Times New Roman"/>
          <w:sz w:val="28"/>
          <w:szCs w:val="24"/>
        </w:rPr>
        <w:softHyphen/>
        <w:t>ние для установления с ними отношений, чем у мальчиков.</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В силу более высокой</w:t>
      </w:r>
      <w:r>
        <w:rPr>
          <w:rFonts w:ascii="Times New Roman" w:hAnsi="Times New Roman"/>
          <w:sz w:val="28"/>
          <w:szCs w:val="24"/>
        </w:rPr>
        <w:t xml:space="preserve"> конкурентности мальчики чаще, чем девочки, предпо</w:t>
      </w:r>
      <w:r>
        <w:rPr>
          <w:rFonts w:ascii="Times New Roman" w:hAnsi="Times New Roman"/>
          <w:sz w:val="28"/>
          <w:szCs w:val="24"/>
        </w:rPr>
        <w:softHyphen/>
        <w:t>читают дружить с теми, кто добивается меньших успехов и дистанцируются от тех</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 xml:space="preserve">сверстников, кто имеет лучшие учебные или спортивные показатели (S. Cross, L. Madson, 1997). Студентки же, наоборот, дружили с </w:t>
      </w:r>
      <w:r>
        <w:rPr>
          <w:rFonts w:ascii="Times New Roman" w:hAnsi="Times New Roman"/>
          <w:sz w:val="28"/>
          <w:szCs w:val="24"/>
        </w:rPr>
        <w:t>теми, кто добивался лучших результатов, чем они сами.</w:t>
      </w:r>
    </w:p>
    <w:p w:rsidR="00000000" w:rsidRDefault="007256F8">
      <w:pPr>
        <w:tabs>
          <w:tab w:val="left" w:pos="9923"/>
        </w:tabs>
        <w:spacing w:line="360" w:lineRule="auto"/>
        <w:ind w:left="567"/>
        <w:jc w:val="center"/>
        <w:rPr>
          <w:rFonts w:ascii="Times New Roman" w:hAnsi="Times New Roman"/>
          <w:b/>
          <w:bCs/>
          <w:sz w:val="28"/>
          <w:szCs w:val="24"/>
        </w:rPr>
      </w:pPr>
      <w:r>
        <w:rPr>
          <w:rFonts w:ascii="Times New Roman" w:hAnsi="Times New Roman"/>
          <w:b/>
          <w:bCs/>
          <w:sz w:val="28"/>
          <w:szCs w:val="24"/>
        </w:rPr>
        <w:t>5. Круг общения у женщин и мужчин.</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А. А. Бодалев показал, что в круг непосредственного общения у женщин разновоз</w:t>
      </w:r>
      <w:r>
        <w:rPr>
          <w:rFonts w:ascii="Times New Roman" w:hAnsi="Times New Roman"/>
          <w:sz w:val="28"/>
          <w:szCs w:val="24"/>
        </w:rPr>
        <w:softHyphen/>
        <w:t>растных лиц входит больше, чем у мужчин. Это подтверждается и данными, по</w:t>
      </w:r>
      <w:r>
        <w:rPr>
          <w:rFonts w:ascii="Times New Roman" w:hAnsi="Times New Roman"/>
          <w:sz w:val="28"/>
          <w:szCs w:val="24"/>
        </w:rPr>
        <w:softHyphen/>
        <w:t>лученными И. С.</w:t>
      </w:r>
      <w:r>
        <w:rPr>
          <w:rFonts w:ascii="Times New Roman" w:hAnsi="Times New Roman"/>
          <w:sz w:val="28"/>
          <w:szCs w:val="24"/>
        </w:rPr>
        <w:t xml:space="preserve"> Коном (1973). Если юноши в общении с представителями про</w:t>
      </w:r>
      <w:r>
        <w:rPr>
          <w:rFonts w:ascii="Times New Roman" w:hAnsi="Times New Roman"/>
          <w:sz w:val="28"/>
          <w:szCs w:val="24"/>
        </w:rPr>
        <w:softHyphen/>
        <w:t>тивоположного пола ориентируются в основном на сверстниц, то девушки в зна</w:t>
      </w:r>
      <w:r>
        <w:rPr>
          <w:rFonts w:ascii="Times New Roman" w:hAnsi="Times New Roman"/>
          <w:sz w:val="28"/>
          <w:szCs w:val="24"/>
        </w:rPr>
        <w:softHyphen/>
        <w:t>чительной их части — на более старших представителей мужского пола. Так, по данным И. С. Кона, на вопрос: «Друга какого воз</w:t>
      </w:r>
      <w:r>
        <w:rPr>
          <w:rFonts w:ascii="Times New Roman" w:hAnsi="Times New Roman"/>
          <w:sz w:val="28"/>
          <w:szCs w:val="24"/>
        </w:rPr>
        <w:t>раста вы бы предпочли?» юноши в 80 % отдали предпочтение сверстнику, в 20 % — старшему и лишь в редких слу</w:t>
      </w:r>
      <w:r>
        <w:rPr>
          <w:rFonts w:ascii="Times New Roman" w:hAnsi="Times New Roman"/>
          <w:sz w:val="28"/>
          <w:szCs w:val="24"/>
        </w:rPr>
        <w:softHyphen/>
        <w:t>чаях — младшему. Девушки же отдают предпочтение старшим в 40-50 % и нико</w:t>
      </w:r>
      <w:r>
        <w:rPr>
          <w:rFonts w:ascii="Times New Roman" w:hAnsi="Times New Roman"/>
          <w:sz w:val="28"/>
          <w:szCs w:val="24"/>
        </w:rPr>
        <w:softHyphen/>
        <w:t>го не выбирают моложе себя. При этом их позиция в отношении общения с лица</w:t>
      </w:r>
      <w:r>
        <w:rPr>
          <w:rFonts w:ascii="Times New Roman" w:hAnsi="Times New Roman"/>
          <w:sz w:val="28"/>
          <w:szCs w:val="24"/>
        </w:rPr>
        <w:softHyphen/>
        <w:t>м</w:t>
      </w:r>
      <w:r>
        <w:rPr>
          <w:rFonts w:ascii="Times New Roman" w:hAnsi="Times New Roman"/>
          <w:sz w:val="28"/>
          <w:szCs w:val="24"/>
        </w:rPr>
        <w:t>и разного возраста крайне противоречива. Так, они охотно попечительствуют (помогают, наставляют, ухаживают) именно над младшими детьми.</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Поданным А. А. Бодалева (1983), в круге ближайшего общения мужчин людей, занимавшихся одинаковой с ними деятельностью, о</w:t>
      </w:r>
      <w:r>
        <w:rPr>
          <w:rFonts w:ascii="Times New Roman" w:hAnsi="Times New Roman"/>
          <w:sz w:val="28"/>
          <w:szCs w:val="24"/>
        </w:rPr>
        <w:t>казалось на 21-34 % больше,</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чем у женщин. У мужчин, по сравнению с женщинами, среди субъективно значи</w:t>
      </w:r>
      <w:r>
        <w:rPr>
          <w:rFonts w:ascii="Times New Roman" w:hAnsi="Times New Roman"/>
          <w:sz w:val="28"/>
          <w:szCs w:val="24"/>
        </w:rPr>
        <w:softHyphen/>
        <w:t>мых для них людей, с которыми они непосредственно общались, оказалось также больше лиц с более высоким социальным статусом (на 24-27 %).</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Основанием для вк</w:t>
      </w:r>
      <w:r>
        <w:rPr>
          <w:rFonts w:ascii="Times New Roman" w:hAnsi="Times New Roman"/>
          <w:sz w:val="28"/>
          <w:szCs w:val="24"/>
        </w:rPr>
        <w:t>лючения того или иного человека в круг общения у муж</w:t>
      </w:r>
      <w:r>
        <w:rPr>
          <w:rFonts w:ascii="Times New Roman" w:hAnsi="Times New Roman"/>
          <w:sz w:val="28"/>
          <w:szCs w:val="24"/>
        </w:rPr>
        <w:softHyphen/>
        <w:t>чин является возможность получения от этих лиц различного рода помощи, а так</w:t>
      </w:r>
      <w:r>
        <w:rPr>
          <w:rFonts w:ascii="Times New Roman" w:hAnsi="Times New Roman"/>
          <w:sz w:val="28"/>
          <w:szCs w:val="24"/>
        </w:rPr>
        <w:softHyphen/>
        <w:t>же участие их в удовлетворении повседневных бытовых потребностей. С возрас</w:t>
      </w:r>
      <w:r>
        <w:rPr>
          <w:rFonts w:ascii="Times New Roman" w:hAnsi="Times New Roman"/>
          <w:sz w:val="28"/>
          <w:szCs w:val="24"/>
        </w:rPr>
        <w:softHyphen/>
        <w:t>том причины формирования круга непосредственного об</w:t>
      </w:r>
      <w:r>
        <w:rPr>
          <w:rFonts w:ascii="Times New Roman" w:hAnsi="Times New Roman"/>
          <w:sz w:val="28"/>
          <w:szCs w:val="24"/>
        </w:rPr>
        <w:t>щения меняются. Если у детей предпочтение отдается по эмоционально-половому признаку, то у взрослых главным фактором в выборе партеров общения является прагматизм.</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Интересные факты выявили Р. Хаген и А. Кан (R. Hagen, A. Kahn, 1975): в ре</w:t>
      </w:r>
      <w:r>
        <w:rPr>
          <w:rFonts w:ascii="Times New Roman" w:hAnsi="Times New Roman"/>
          <w:sz w:val="28"/>
          <w:szCs w:val="24"/>
        </w:rPr>
        <w:softHyphen/>
        <w:t>альном межличност</w:t>
      </w:r>
      <w:r>
        <w:rPr>
          <w:rFonts w:ascii="Times New Roman" w:hAnsi="Times New Roman"/>
          <w:sz w:val="28"/>
          <w:szCs w:val="24"/>
        </w:rPr>
        <w:t>ном взаимодействии и в чисто личностном плане высококом</w:t>
      </w:r>
      <w:r>
        <w:rPr>
          <w:rFonts w:ascii="Times New Roman" w:hAnsi="Times New Roman"/>
          <w:sz w:val="28"/>
          <w:szCs w:val="24"/>
        </w:rPr>
        <w:softHyphen/>
        <w:t>петентные женщины не пользуются расположением не только мужчин, но и жен</w:t>
      </w:r>
      <w:r>
        <w:rPr>
          <w:rFonts w:ascii="Times New Roman" w:hAnsi="Times New Roman"/>
          <w:sz w:val="28"/>
          <w:szCs w:val="24"/>
        </w:rPr>
        <w:softHyphen/>
        <w:t>щин. Авторы экспериментально установили, что и те и другие стремятся исклю</w:t>
      </w:r>
      <w:r>
        <w:rPr>
          <w:rFonts w:ascii="Times New Roman" w:hAnsi="Times New Roman"/>
          <w:sz w:val="28"/>
          <w:szCs w:val="24"/>
        </w:rPr>
        <w:softHyphen/>
        <w:t>чить из своей группы компетентных женщин. Авторы объ</w:t>
      </w:r>
      <w:r>
        <w:rPr>
          <w:rFonts w:ascii="Times New Roman" w:hAnsi="Times New Roman"/>
          <w:sz w:val="28"/>
          <w:szCs w:val="24"/>
        </w:rPr>
        <w:t>ясняют это тем, что высокая компетентность женщин нарушает существующие полоролевые стерео</w:t>
      </w:r>
      <w:r>
        <w:rPr>
          <w:rFonts w:ascii="Times New Roman" w:hAnsi="Times New Roman"/>
          <w:sz w:val="28"/>
          <w:szCs w:val="24"/>
        </w:rPr>
        <w:softHyphen/>
        <w:t>типы. Проигрыш мужчины женщине почти всегда означает снижение его само</w:t>
      </w:r>
      <w:r>
        <w:rPr>
          <w:rFonts w:ascii="Times New Roman" w:hAnsi="Times New Roman"/>
          <w:sz w:val="28"/>
          <w:szCs w:val="24"/>
        </w:rPr>
        <w:softHyphen/>
        <w:t>оценки, поскольку «настоящий» мужчина должен всегда обыгрывать женщину (очевидно, по этой прич</w:t>
      </w:r>
      <w:r>
        <w:rPr>
          <w:rFonts w:ascii="Times New Roman" w:hAnsi="Times New Roman"/>
          <w:sz w:val="28"/>
          <w:szCs w:val="24"/>
        </w:rPr>
        <w:t>ине проводятся отдельные для мужчин и женщин сорев</w:t>
      </w:r>
      <w:r>
        <w:rPr>
          <w:rFonts w:ascii="Times New Roman" w:hAnsi="Times New Roman"/>
          <w:sz w:val="28"/>
          <w:szCs w:val="24"/>
        </w:rPr>
        <w:softHyphen/>
        <w:t>нования на первенство мира по шахматам, хотя некоторые выдающиеся предста</w:t>
      </w:r>
      <w:r>
        <w:rPr>
          <w:rFonts w:ascii="Times New Roman" w:hAnsi="Times New Roman"/>
          <w:sz w:val="28"/>
          <w:szCs w:val="24"/>
        </w:rPr>
        <w:softHyphen/>
        <w:t>вительницы «слабого пола» неоднократно доказывали, что они не слабее многих международных гроссмейстеров).</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В пожилом возрасте женщи</w:t>
      </w:r>
      <w:r>
        <w:rPr>
          <w:rFonts w:ascii="Times New Roman" w:hAnsi="Times New Roman"/>
          <w:sz w:val="28"/>
          <w:szCs w:val="24"/>
        </w:rPr>
        <w:t>ны склонны к активному расширению межличност</w:t>
      </w:r>
      <w:r>
        <w:rPr>
          <w:rFonts w:ascii="Times New Roman" w:hAnsi="Times New Roman"/>
          <w:sz w:val="28"/>
          <w:szCs w:val="24"/>
        </w:rPr>
        <w:softHyphen/>
        <w:t>ных контактов, в то время как мужчины ограничивают свои контакты рамками</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семьи (И. В. Панина, Н. Н. Сачук, 1985)..</w:t>
      </w:r>
    </w:p>
    <w:p w:rsidR="00000000" w:rsidRDefault="007256F8">
      <w:pPr>
        <w:tabs>
          <w:tab w:val="left" w:pos="9923"/>
        </w:tabs>
        <w:spacing w:line="360" w:lineRule="auto"/>
        <w:ind w:left="567"/>
        <w:jc w:val="center"/>
        <w:rPr>
          <w:rFonts w:ascii="Times New Roman" w:hAnsi="Times New Roman"/>
          <w:b/>
          <w:sz w:val="28"/>
          <w:szCs w:val="24"/>
        </w:rPr>
      </w:pPr>
      <w:r>
        <w:rPr>
          <w:rFonts w:ascii="Times New Roman" w:hAnsi="Times New Roman"/>
          <w:b/>
          <w:sz w:val="28"/>
          <w:szCs w:val="24"/>
        </w:rPr>
        <w:t>6. Теснота общения и пол.</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Среди дружащих девочек отношения более доверительные, чем среди мальчи</w:t>
      </w:r>
      <w:r>
        <w:rPr>
          <w:rFonts w:ascii="Times New Roman" w:hAnsi="Times New Roman"/>
          <w:sz w:val="28"/>
          <w:szCs w:val="24"/>
        </w:rPr>
        <w:t>ков (К. Rubin, 1983). У девочек близкие дружеские отношения с противоположным полом завязываются раньше, чем у мальчиков (R. Sharabany, R. Gershony, J. Hoff</w:t>
      </w:r>
      <w:r>
        <w:rPr>
          <w:rFonts w:ascii="Times New Roman" w:hAnsi="Times New Roman"/>
          <w:sz w:val="28"/>
          <w:szCs w:val="24"/>
        </w:rPr>
        <w:softHyphen/>
        <w:t>man, 1981).</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szCs w:val="24"/>
        </w:rPr>
        <w:t>Эта же тенденция сохраняется и у взрослых. Согласно данным М. Арджайла и других авторов</w:t>
      </w:r>
      <w:r>
        <w:rPr>
          <w:rFonts w:ascii="Times New Roman" w:hAnsi="Times New Roman"/>
          <w:sz w:val="28"/>
          <w:szCs w:val="24"/>
        </w:rPr>
        <w:t xml:space="preserve"> (М. Caldwell, L. Peplau, 1982; К. Dolginetal., 1991), женщины име</w:t>
      </w:r>
      <w:r>
        <w:rPr>
          <w:rFonts w:ascii="Times New Roman" w:hAnsi="Times New Roman"/>
          <w:sz w:val="28"/>
          <w:szCs w:val="24"/>
        </w:rPr>
        <w:softHyphen/>
        <w:t xml:space="preserve">ют более тесные дружеские взаимоотношения, чем мужчины, они более склонны к самораскрытию и ведут более интимные разговоры. </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Причем интимность отно</w:t>
      </w:r>
      <w:r>
        <w:rPr>
          <w:rFonts w:ascii="Times New Roman" w:hAnsi="Times New Roman"/>
          <w:sz w:val="28"/>
          <w:szCs w:val="24"/>
        </w:rPr>
        <w:softHyphen/>
        <w:t>шений сильно проявляется уже у девочек-по</w:t>
      </w:r>
      <w:r>
        <w:rPr>
          <w:rFonts w:ascii="Times New Roman" w:hAnsi="Times New Roman"/>
          <w:sz w:val="28"/>
          <w:szCs w:val="24"/>
        </w:rPr>
        <w:t>дростков, что побуждает их к уста</w:t>
      </w:r>
      <w:r>
        <w:rPr>
          <w:rFonts w:ascii="Times New Roman" w:hAnsi="Times New Roman"/>
          <w:sz w:val="28"/>
          <w:szCs w:val="24"/>
        </w:rPr>
        <w:softHyphen/>
        <w:t>новлению контактов с лицами противоположного пола. А. А. Бодалев (1979) от</w:t>
      </w:r>
      <w:r>
        <w:rPr>
          <w:rFonts w:ascii="Times New Roman" w:hAnsi="Times New Roman"/>
          <w:sz w:val="28"/>
          <w:szCs w:val="24"/>
        </w:rPr>
        <w:softHyphen/>
        <w:t>мечает, что косвенным свидетельством большей значимости сферы межличност</w:t>
      </w:r>
      <w:r>
        <w:rPr>
          <w:rFonts w:ascii="Times New Roman" w:hAnsi="Times New Roman"/>
          <w:sz w:val="28"/>
          <w:szCs w:val="24"/>
        </w:rPr>
        <w:softHyphen/>
        <w:t xml:space="preserve">ных, в частности интимных, коммуникаций для женщин и меньшей — для мужчин </w:t>
      </w:r>
      <w:r>
        <w:rPr>
          <w:rFonts w:ascii="Times New Roman" w:hAnsi="Times New Roman"/>
          <w:sz w:val="28"/>
          <w:szCs w:val="24"/>
        </w:rPr>
        <w:t>являются причины мужских и женских неврозов. По данным психоневрологиче</w:t>
      </w:r>
      <w:r>
        <w:rPr>
          <w:rFonts w:ascii="Times New Roman" w:hAnsi="Times New Roman"/>
          <w:sz w:val="28"/>
          <w:szCs w:val="24"/>
        </w:rPr>
        <w:softHyphen/>
        <w:t>ского института им. В. М. Бехтерева, около 80 % неврозов женщин является след</w:t>
      </w:r>
      <w:r>
        <w:rPr>
          <w:rFonts w:ascii="Times New Roman" w:hAnsi="Times New Roman"/>
          <w:sz w:val="28"/>
          <w:szCs w:val="24"/>
        </w:rPr>
        <w:softHyphen/>
        <w:t>ствием такого развития взаимоотношений в семейной сфере, которое расходится с их желаниями, с их притязани</w:t>
      </w:r>
      <w:r>
        <w:rPr>
          <w:rFonts w:ascii="Times New Roman" w:hAnsi="Times New Roman"/>
          <w:sz w:val="28"/>
          <w:szCs w:val="24"/>
        </w:rPr>
        <w:t>ями, а у мужчин этот фактор имеет отношение к неврозам только в 20 % случаев. Отсутствие интимных отношений женщины пе</w:t>
      </w:r>
      <w:r>
        <w:rPr>
          <w:rFonts w:ascii="Times New Roman" w:hAnsi="Times New Roman"/>
          <w:sz w:val="28"/>
          <w:szCs w:val="24"/>
        </w:rPr>
        <w:softHyphen/>
        <w:t>реживают сильнее, чем мужчины, но при этом они способны лучше маскировать</w:t>
      </w:r>
      <w:r>
        <w:rPr>
          <w:rFonts w:ascii="Times New Roman" w:hAnsi="Times New Roman"/>
          <w:sz w:val="28"/>
          <w:szCs w:val="24"/>
        </w:rPr>
        <w:softHyphen/>
        <w:t>ся и сублимироваться.</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И мужчины, и женщины описывают свои друже</w:t>
      </w:r>
      <w:r>
        <w:rPr>
          <w:rFonts w:ascii="Times New Roman" w:hAnsi="Times New Roman"/>
          <w:sz w:val="28"/>
          <w:szCs w:val="24"/>
        </w:rPr>
        <w:t>ские отношения с женщинами как более близкие, приносящие радость и взаимную заботу.</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 xml:space="preserve">Хотя мужчины более склонны к совместной деятельности и совместным играм с друзьями, они имеют больше «секретов», чем женщины, менее откровенны и неохотно делятся с другими </w:t>
      </w:r>
      <w:r>
        <w:rPr>
          <w:rFonts w:ascii="Times New Roman" w:hAnsi="Times New Roman"/>
          <w:sz w:val="28"/>
          <w:szCs w:val="24"/>
        </w:rPr>
        <w:t>интимной информацией. Даже испытывая достаточ</w:t>
      </w:r>
      <w:r>
        <w:rPr>
          <w:rFonts w:ascii="Times New Roman" w:hAnsi="Times New Roman"/>
          <w:sz w:val="28"/>
          <w:szCs w:val="24"/>
        </w:rPr>
        <w:softHyphen/>
        <w:t>но сильное чувство привязанности, они боятся его проявлять, так как саморас</w:t>
      </w:r>
      <w:r>
        <w:rPr>
          <w:rFonts w:ascii="Times New Roman" w:hAnsi="Times New Roman"/>
          <w:sz w:val="28"/>
          <w:szCs w:val="24"/>
        </w:rPr>
        <w:softHyphen/>
        <w:t>крытие считается признаком слабости и приводит к потере уважения со стороны других мужчин. Поэтому мужчины более одиноки, чем женщины.</w:t>
      </w:r>
      <w:r>
        <w:rPr>
          <w:rFonts w:ascii="Times New Roman" w:hAnsi="Times New Roman"/>
          <w:sz w:val="28"/>
          <w:szCs w:val="24"/>
        </w:rPr>
        <w:t xml:space="preserve"> Несмотря на то что круг общения у мужчин может быть шире, общение носит более поверхност</w:t>
      </w:r>
      <w:r>
        <w:rPr>
          <w:rFonts w:ascii="Times New Roman" w:hAnsi="Times New Roman"/>
          <w:sz w:val="28"/>
          <w:szCs w:val="24"/>
        </w:rPr>
        <w:softHyphen/>
        <w:t>ный характер, чем у женщин. От мужчин редко ждут эмоциональной поддержки, так как они реагируют на раскрытие перед ними чувств другого человека настоль</w:t>
      </w:r>
      <w:r>
        <w:rPr>
          <w:rFonts w:ascii="Times New Roman" w:hAnsi="Times New Roman"/>
          <w:sz w:val="28"/>
          <w:szCs w:val="24"/>
        </w:rPr>
        <w:softHyphen/>
        <w:t>ко логично и б</w:t>
      </w:r>
      <w:r>
        <w:rPr>
          <w:rFonts w:ascii="Times New Roman" w:hAnsi="Times New Roman"/>
          <w:sz w:val="28"/>
          <w:szCs w:val="24"/>
        </w:rPr>
        <w:t>езэмоционально, что это можно принять за отвержение. В свою оче</w:t>
      </w:r>
      <w:r>
        <w:rPr>
          <w:rFonts w:ascii="Times New Roman" w:hAnsi="Times New Roman"/>
          <w:sz w:val="28"/>
          <w:szCs w:val="24"/>
        </w:rPr>
        <w:softHyphen/>
        <w:t>редь мужчины, избегающие самораскрытия, тем самым уменьшают возможность получить поддержку от других, поскольку окружающие могут и не догадываться, что им требуется такая поддержка (М. Saurer,</w:t>
      </w:r>
      <w:r>
        <w:rPr>
          <w:rFonts w:ascii="Times New Roman" w:hAnsi="Times New Roman"/>
          <w:sz w:val="28"/>
          <w:szCs w:val="24"/>
        </w:rPr>
        <w:t xml:space="preserve"> R. Eisler, 1990).</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Женщины считают свое общение с близкими им людьми более тесным и ста</w:t>
      </w:r>
      <w:r>
        <w:rPr>
          <w:rFonts w:ascii="Times New Roman" w:hAnsi="Times New Roman"/>
          <w:sz w:val="28"/>
          <w:szCs w:val="24"/>
        </w:rPr>
        <w:softHyphen/>
        <w:t>бильным, чем мужчины. Пятьдесят семь процентов женщин отмечали увеличение с возрастом близости с другими людьми, и лишь 7 % из них говорили об уменьше</w:t>
      </w:r>
      <w:r>
        <w:rPr>
          <w:rFonts w:ascii="Times New Roman" w:hAnsi="Times New Roman"/>
          <w:sz w:val="28"/>
          <w:szCs w:val="24"/>
        </w:rPr>
        <w:softHyphen/>
        <w:t>нии. У мужчин тол</w:t>
      </w:r>
      <w:r>
        <w:rPr>
          <w:rFonts w:ascii="Times New Roman" w:hAnsi="Times New Roman"/>
          <w:sz w:val="28"/>
          <w:szCs w:val="24"/>
        </w:rPr>
        <w:t>ько 20 % обследованных подтвердили ее увеличение, а 51 % — уменьшение; 29 % мужчин оценили свои коммуникативные контакты с женщина</w:t>
      </w:r>
      <w:r>
        <w:rPr>
          <w:rFonts w:ascii="Times New Roman" w:hAnsi="Times New Roman"/>
          <w:sz w:val="28"/>
          <w:szCs w:val="24"/>
        </w:rPr>
        <w:softHyphen/>
        <w:t>ми как более близкие и вместе с тем как более неустойчивые. Сплоченность. По данным В. Н. Васильевой и Н. А. Васильева (1979)</w:t>
      </w:r>
      <w:r>
        <w:rPr>
          <w:rFonts w:ascii="Times New Roman" w:hAnsi="Times New Roman"/>
          <w:sz w:val="28"/>
          <w:szCs w:val="24"/>
        </w:rPr>
        <w:t>, в младших классах сплоченность девочек выше, чем мальчиков, однако с 5-го класса мальчи</w:t>
      </w:r>
      <w:r>
        <w:rPr>
          <w:rFonts w:ascii="Times New Roman" w:hAnsi="Times New Roman"/>
          <w:sz w:val="28"/>
          <w:szCs w:val="24"/>
        </w:rPr>
        <w:softHyphen/>
        <w:t xml:space="preserve">ки становятся более сплоченными, чем девочки (табл.). Большая сплоченность мужчин по сравнению с женщинами подтвердилась и на студенческих учебных группах: в мужских </w:t>
      </w:r>
      <w:r>
        <w:rPr>
          <w:rFonts w:ascii="Times New Roman" w:hAnsi="Times New Roman"/>
          <w:sz w:val="28"/>
          <w:szCs w:val="24"/>
        </w:rPr>
        <w:t>группах коэффициент сплоченности был в пределах 0,28-0,53, а в женских — 0,08-0,11.</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Эти данные свидетельствуют о том, что девочки, придя в школу, быстрее уста</w:t>
      </w:r>
      <w:r>
        <w:rPr>
          <w:rFonts w:ascii="Times New Roman" w:hAnsi="Times New Roman"/>
          <w:sz w:val="28"/>
          <w:szCs w:val="24"/>
        </w:rPr>
        <w:softHyphen/>
        <w:t>навливают контакты друг с другом, чем мальчики, но эти контакты у них менее прочные и легко разру</w:t>
      </w:r>
      <w:r>
        <w:rPr>
          <w:rFonts w:ascii="Times New Roman" w:hAnsi="Times New Roman"/>
          <w:sz w:val="28"/>
          <w:szCs w:val="24"/>
        </w:rPr>
        <w:t>шаются в средних и старших классах. Отсутствие контак</w:t>
      </w:r>
      <w:r>
        <w:rPr>
          <w:rFonts w:ascii="Times New Roman" w:hAnsi="Times New Roman"/>
          <w:sz w:val="28"/>
          <w:szCs w:val="24"/>
        </w:rPr>
        <w:softHyphen/>
        <w:t>тов между мальчиками и девочками приводит к тому, что общая сплоченность в 1-8-х классах практически была нулевой (от 0,09 до 0,16) и только в 9-10-х клас</w:t>
      </w:r>
      <w:r>
        <w:rPr>
          <w:rFonts w:ascii="Times New Roman" w:hAnsi="Times New Roman"/>
          <w:sz w:val="28"/>
          <w:szCs w:val="24"/>
        </w:rPr>
        <w:softHyphen/>
        <w:t>сах выросла до 0,59-0,27.</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По данным В. А. Гонча</w:t>
      </w:r>
      <w:r>
        <w:rPr>
          <w:rFonts w:ascii="Times New Roman" w:hAnsi="Times New Roman"/>
          <w:sz w:val="28"/>
          <w:szCs w:val="24"/>
        </w:rPr>
        <w:t>рова (2001), число «изгоев» среди школьников 7-8-х классов значительно выше у девочек, хотя часто они не осознают своего положе</w:t>
      </w:r>
      <w:r>
        <w:rPr>
          <w:rFonts w:ascii="Times New Roman" w:hAnsi="Times New Roman"/>
          <w:sz w:val="28"/>
          <w:szCs w:val="24"/>
        </w:rPr>
        <w:softHyphen/>
        <w:t>ния в классе. Девочки отвергаются из-за особенностей темперамента или интеллек</w:t>
      </w:r>
      <w:r>
        <w:rPr>
          <w:rFonts w:ascii="Times New Roman" w:hAnsi="Times New Roman"/>
          <w:sz w:val="28"/>
          <w:szCs w:val="24"/>
        </w:rPr>
        <w:softHyphen/>
        <w:t>та, а мальчики — из-за особенностей характера. Чи</w:t>
      </w:r>
      <w:r>
        <w:rPr>
          <w:rFonts w:ascii="Times New Roman" w:hAnsi="Times New Roman"/>
          <w:sz w:val="28"/>
          <w:szCs w:val="24"/>
        </w:rPr>
        <w:t>сло школьников, получивших большое число положительных выборов, больше у мальчиков (41 -54 %), чем у де</w:t>
      </w:r>
      <w:r>
        <w:rPr>
          <w:rFonts w:ascii="Times New Roman" w:hAnsi="Times New Roman"/>
          <w:sz w:val="28"/>
          <w:szCs w:val="24"/>
        </w:rPr>
        <w:softHyphen/>
        <w:t>вочек (37-42 %), что подтверждает большую сплоченность среди мальчиков, чем среди девочек.</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Как отмечает Я. Л. Коломинский (А. А. Реан, Я. Л. Коломинский</w:t>
      </w:r>
      <w:r>
        <w:rPr>
          <w:rFonts w:ascii="Times New Roman" w:hAnsi="Times New Roman"/>
          <w:sz w:val="28"/>
          <w:szCs w:val="24"/>
        </w:rPr>
        <w:t>, 1999), чаще всего представителей противоположного пола выбирают те ученики младших и средних классов, которые занимают неблагоприятное положение в системе лич</w:t>
      </w:r>
      <w:r>
        <w:rPr>
          <w:rFonts w:ascii="Times New Roman" w:hAnsi="Times New Roman"/>
          <w:sz w:val="28"/>
          <w:szCs w:val="24"/>
        </w:rPr>
        <w:softHyphen/>
        <w:t>ных взаимоотношений. Так, если «звезды» выбирали представителей противопо</w:t>
      </w:r>
      <w:r>
        <w:rPr>
          <w:rFonts w:ascii="Times New Roman" w:hAnsi="Times New Roman"/>
          <w:sz w:val="28"/>
          <w:szCs w:val="24"/>
        </w:rPr>
        <w:softHyphen/>
        <w:t xml:space="preserve">ложного пола в 30 %, </w:t>
      </w:r>
      <w:r>
        <w:rPr>
          <w:rFonts w:ascii="Times New Roman" w:hAnsi="Times New Roman"/>
          <w:sz w:val="28"/>
          <w:szCs w:val="24"/>
        </w:rPr>
        <w:t>то отвергаемые — в 75%.</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По данным зарубежных авторов, отношения между мужчинами характеризу</w:t>
      </w:r>
      <w:r>
        <w:rPr>
          <w:rFonts w:ascii="Times New Roman" w:hAnsi="Times New Roman"/>
          <w:sz w:val="28"/>
          <w:szCs w:val="24"/>
        </w:rPr>
        <w:softHyphen/>
        <w:t xml:space="preserve">ются большей конфликтностью и соревновательностью </w:t>
      </w:r>
      <w:r>
        <w:rPr>
          <w:rFonts w:ascii="Times New Roman" w:hAnsi="Times New Roman"/>
          <w:sz w:val="28"/>
          <w:szCs w:val="24"/>
          <w:lang w:val="en-US"/>
        </w:rPr>
        <w:t>(</w:t>
      </w:r>
      <w:r>
        <w:rPr>
          <w:rFonts w:ascii="Times New Roman" w:hAnsi="Times New Roman"/>
          <w:sz w:val="28"/>
          <w:szCs w:val="24"/>
        </w:rPr>
        <w:t>Е</w:t>
      </w:r>
      <w:r>
        <w:rPr>
          <w:rFonts w:ascii="Times New Roman" w:hAnsi="Times New Roman"/>
          <w:sz w:val="28"/>
          <w:szCs w:val="24"/>
          <w:lang w:val="en-US"/>
        </w:rPr>
        <w:t xml:space="preserve">. Aries, E. Johnson, 1983; R. Aucket et al., 1988; </w:t>
      </w:r>
      <w:r>
        <w:rPr>
          <w:rFonts w:ascii="Times New Roman" w:hAnsi="Times New Roman"/>
          <w:sz w:val="28"/>
          <w:szCs w:val="24"/>
        </w:rPr>
        <w:t>К</w:t>
      </w:r>
      <w:r>
        <w:rPr>
          <w:rFonts w:ascii="Times New Roman" w:hAnsi="Times New Roman"/>
          <w:sz w:val="28"/>
          <w:szCs w:val="24"/>
          <w:lang w:val="en-US"/>
        </w:rPr>
        <w:t xml:space="preserve">. Farr, 1988). </w:t>
      </w:r>
      <w:r>
        <w:rPr>
          <w:rFonts w:ascii="Times New Roman" w:hAnsi="Times New Roman"/>
          <w:sz w:val="28"/>
          <w:szCs w:val="24"/>
        </w:rPr>
        <w:t>Конфликтные отношения между собой маль</w:t>
      </w:r>
      <w:r>
        <w:rPr>
          <w:rFonts w:ascii="Times New Roman" w:hAnsi="Times New Roman"/>
          <w:sz w:val="28"/>
          <w:szCs w:val="24"/>
        </w:rPr>
        <w:softHyphen/>
        <w:t>чики в</w:t>
      </w:r>
      <w:r>
        <w:rPr>
          <w:rFonts w:ascii="Times New Roman" w:hAnsi="Times New Roman"/>
          <w:sz w:val="28"/>
          <w:szCs w:val="24"/>
        </w:rPr>
        <w:t>ыясняют посредством силы, отвергая более слабого. Конфликтные ситуа</w:t>
      </w:r>
      <w:r>
        <w:rPr>
          <w:rFonts w:ascii="Times New Roman" w:hAnsi="Times New Roman"/>
          <w:sz w:val="28"/>
          <w:szCs w:val="24"/>
        </w:rPr>
        <w:softHyphen/>
        <w:t>ции между девочками решаются на эмоциональном уровне, в спорах, бойкотиро</w:t>
      </w:r>
      <w:r>
        <w:rPr>
          <w:rFonts w:ascii="Times New Roman" w:hAnsi="Times New Roman"/>
          <w:sz w:val="28"/>
          <w:szCs w:val="24"/>
        </w:rPr>
        <w:softHyphen/>
        <w:t xml:space="preserve">вании. Они чаще «наговаривают» друг на друга. Среди девочек распространены нежные прозвища, тогда как мальчики за </w:t>
      </w:r>
      <w:r>
        <w:rPr>
          <w:rFonts w:ascii="Times New Roman" w:hAnsi="Times New Roman"/>
          <w:sz w:val="28"/>
          <w:szCs w:val="24"/>
        </w:rPr>
        <w:t>основу кличек берут физические особен</w:t>
      </w:r>
      <w:r>
        <w:rPr>
          <w:rFonts w:ascii="Times New Roman" w:hAnsi="Times New Roman"/>
          <w:sz w:val="28"/>
          <w:szCs w:val="24"/>
        </w:rPr>
        <w:softHyphen/>
        <w:t xml:space="preserve">ности или фамилии.[6] </w:t>
      </w:r>
    </w:p>
    <w:p w:rsidR="00000000" w:rsidRDefault="007256F8">
      <w:pPr>
        <w:tabs>
          <w:tab w:val="left" w:pos="9923"/>
        </w:tabs>
        <w:spacing w:line="360" w:lineRule="auto"/>
        <w:ind w:left="567"/>
        <w:jc w:val="center"/>
        <w:rPr>
          <w:rFonts w:ascii="Times New Roman" w:hAnsi="Times New Roman"/>
          <w:b/>
          <w:sz w:val="28"/>
          <w:szCs w:val="24"/>
        </w:rPr>
      </w:pPr>
      <w:r>
        <w:rPr>
          <w:rFonts w:ascii="Times New Roman" w:hAnsi="Times New Roman"/>
          <w:b/>
          <w:sz w:val="28"/>
          <w:szCs w:val="24"/>
        </w:rPr>
        <w:t>7. Мужской и женский стили общения.</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szCs w:val="24"/>
        </w:rPr>
        <w:t>Манере общения мужчин и женщин придавали большое значение еще в Древней Греции.</w:t>
      </w:r>
      <w:r>
        <w:rPr>
          <w:rFonts w:ascii="Times New Roman" w:hAnsi="Times New Roman"/>
          <w:sz w:val="28"/>
        </w:rPr>
        <w:t xml:space="preserve"> Отдельные представители мужского пола могут демонстрировать свой взгляд на жизн</w:t>
      </w:r>
      <w:r>
        <w:rPr>
          <w:rFonts w:ascii="Times New Roman" w:hAnsi="Times New Roman"/>
          <w:sz w:val="28"/>
        </w:rPr>
        <w:t>ь и стиль поведения в диапазоне от жесточайшей конкуренции до нежной заботы. То же самое верно и для женщин. [</w:t>
      </w:r>
      <w:r>
        <w:rPr>
          <w:rFonts w:ascii="Times New Roman" w:hAnsi="Times New Roman"/>
          <w:sz w:val="28"/>
          <w:lang w:val="en-US"/>
        </w:rPr>
        <w:t>1</w:t>
      </w:r>
      <w:r>
        <w:rPr>
          <w:rFonts w:ascii="Times New Roman" w:hAnsi="Times New Roman"/>
          <w:sz w:val="28"/>
        </w:rPr>
        <w:t>]</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Например, мужчине полагалось держать голову высоко поднятой, в про</w:t>
      </w:r>
      <w:r>
        <w:rPr>
          <w:rFonts w:ascii="Times New Roman" w:hAnsi="Times New Roman"/>
          <w:sz w:val="28"/>
          <w:szCs w:val="24"/>
        </w:rPr>
        <w:softHyphen/>
        <w:t>тивном случае его могли принять за гомосексуалиста. Женщинам, наоборот, не п</w:t>
      </w:r>
      <w:r>
        <w:rPr>
          <w:rFonts w:ascii="Times New Roman" w:hAnsi="Times New Roman"/>
          <w:sz w:val="28"/>
          <w:szCs w:val="24"/>
        </w:rPr>
        <w:t>олагалось смотреть собеседнику прямо в глаза. Отведенный в сторону взгляд свидетельствовал о стыдливости» скромности, покорности. Правда, с веками нра</w:t>
      </w:r>
      <w:r>
        <w:rPr>
          <w:rFonts w:ascii="Times New Roman" w:hAnsi="Times New Roman"/>
          <w:sz w:val="28"/>
          <w:szCs w:val="24"/>
        </w:rPr>
        <w:softHyphen/>
        <w:t xml:space="preserve">вы меняются, Теперь женщины взгляд не отводят. Наоборот, по данным Р. Экс-лайна, женщины чаще смотрят на </w:t>
      </w:r>
      <w:r>
        <w:rPr>
          <w:rFonts w:ascii="Times New Roman" w:hAnsi="Times New Roman"/>
          <w:sz w:val="28"/>
          <w:szCs w:val="24"/>
        </w:rPr>
        <w:t>интервьюеров, чем мужчины.</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rPr>
        <w:t>Свойственный мужчинам стиль общения подкрепляет их авторитет в обществе. Выступая в качестве лидеров в ситуациях, где нет жесткого распределения ролей, мужчины склонны к авторитарности, а женщины - к демократичности. Мужчинам нам</w:t>
      </w:r>
      <w:r>
        <w:rPr>
          <w:rFonts w:ascii="Times New Roman" w:hAnsi="Times New Roman"/>
          <w:sz w:val="28"/>
        </w:rPr>
        <w:t xml:space="preserve">ного легче дается директивный, проблемноориентированный стиль руководства, а женщинам - стиль социального лидера, создающего "дух команды". Мужчины в большей степени, чем женщины, придают значение победам, превосходству и доминированию над другими. Если в </w:t>
      </w:r>
      <w:r>
        <w:rPr>
          <w:rFonts w:ascii="Times New Roman" w:hAnsi="Times New Roman"/>
          <w:sz w:val="28"/>
        </w:rPr>
        <w:t>организации принят демократический стиль руководства, женщины в качестве лидеров ценятся столь же высоко, как и мужчины. При авторитарном стиле оценка женщин-лидеров ниже. Люди охотнее воспринимают "сильное и напористое" мужское руководство, нежели "навязч</w:t>
      </w:r>
      <w:r>
        <w:rPr>
          <w:rFonts w:ascii="Times New Roman" w:hAnsi="Times New Roman"/>
          <w:sz w:val="28"/>
        </w:rPr>
        <w:t xml:space="preserve">ивое и агрессивное" женское. </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rPr>
        <w:t>Мужской стиль общения выдает заботу о независимости, а женский - о взаимной зависимости. Мужчины более склонны к действиям, характерным для людей, облеченных властью,  они говорят с нажимом, перебивают собеседника, касаются ег</w:t>
      </w:r>
      <w:r>
        <w:rPr>
          <w:rFonts w:ascii="Times New Roman" w:hAnsi="Times New Roman"/>
          <w:sz w:val="28"/>
        </w:rPr>
        <w:t>о руками, тверже смотрят в глаза, реже улыбаются. Женщины же (особенно в разнополых группах) предпочитают менее прямые способы воздействия на собеседника, соответствующие женскому пониманию отношений между людьми,  они меньше перебивают, более тактичны и в</w:t>
      </w:r>
      <w:r>
        <w:rPr>
          <w:rFonts w:ascii="Times New Roman" w:hAnsi="Times New Roman"/>
          <w:sz w:val="28"/>
        </w:rPr>
        <w:t xml:space="preserve">ежливы, менее самоуверенны. </w:t>
      </w:r>
    </w:p>
    <w:p w:rsidR="00000000" w:rsidRDefault="007256F8">
      <w:pPr>
        <w:pStyle w:val="a3"/>
        <w:tabs>
          <w:tab w:val="left" w:pos="9923"/>
        </w:tabs>
        <w:spacing w:line="360" w:lineRule="auto"/>
        <w:ind w:left="567"/>
      </w:pPr>
      <w:r>
        <w:t>По традиции принято определять мужской стиль  общения как  стремление к независимости, а женский - к созависимости. В психологии и интеракционистких исследованиях повседневной коммуникации было показано, что мужчины более склон</w:t>
      </w:r>
      <w:r>
        <w:t xml:space="preserve">ы к действиям, характерным для людей, облеченных властью: они говорят с нажимом, перебивают собеседника, касаются его руками, тверже смотрят в глаза, реже улыбаются. Женщины, особенно в разнополых группах, предпочитают менее прямые способы воздействия  на </w:t>
      </w:r>
      <w:r>
        <w:t xml:space="preserve"> собеседника: меньше перебивают, более тактичны и вежливы, в меньшей степени демонстрируют самоуверенность. Было также отмечено, что мужчины склонны скорее прийти на помощь женщине, тогда как женщины помогают человеку безотносительно его пола.[5]  </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rPr>
        <w:t>Мужской</w:t>
      </w:r>
      <w:r>
        <w:rPr>
          <w:rFonts w:ascii="Times New Roman" w:hAnsi="Times New Roman"/>
          <w:sz w:val="28"/>
        </w:rPr>
        <w:t xml:space="preserve"> и женский стили общения меняются в зависимости от социального контекста. Авторитарный стиль, признаки которого мы приписываем мужчинам, свойственен для любого человека, выступающего с позиции силы. Более того, различия присутствуют и на индивидуальном уро</w:t>
      </w:r>
      <w:r>
        <w:rPr>
          <w:rFonts w:ascii="Times New Roman" w:hAnsi="Times New Roman"/>
          <w:sz w:val="28"/>
        </w:rPr>
        <w:t xml:space="preserve">вне: некоторые мужчины ведут переговоры неуверенно и осторожно, а некоторые женщины - напористо и прямо-линейно. </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rPr>
        <w:t>Как и стили общения, гендерные различия зависят от социального контекста. В провоцирующих обстоятельствах гендерные различия сходят на нет. Пр</w:t>
      </w:r>
      <w:r>
        <w:rPr>
          <w:rFonts w:ascii="Times New Roman" w:hAnsi="Times New Roman"/>
          <w:sz w:val="28"/>
        </w:rPr>
        <w:t xml:space="preserve">и этом нельзя сказать, что женщины сдержаннее мужчин в иных формах агрессии - с равной вероятностью они могут, скажем, ударить кого-либо из своей семьи или оскорбить словесно. </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Мужской стиль общения с самого раннего детства выглядит более активным и предме</w:t>
      </w:r>
      <w:r>
        <w:rPr>
          <w:rFonts w:ascii="Times New Roman" w:hAnsi="Times New Roman"/>
          <w:sz w:val="28"/>
          <w:szCs w:val="24"/>
        </w:rPr>
        <w:t>тным. Мужчины более прямолинейны в своих потребностях, что делает их более понятными и предсказуемыми по сравнению с женщинами. Мужской стиль подчеркивает независимость, склонность к действиям, характерный для людей, облеченных властью, а женский — взаимоз</w:t>
      </w:r>
      <w:r>
        <w:rPr>
          <w:rFonts w:ascii="Times New Roman" w:hAnsi="Times New Roman"/>
          <w:sz w:val="28"/>
          <w:szCs w:val="24"/>
        </w:rPr>
        <w:t>ависимость. Мужчины говорят с нажи</w:t>
      </w:r>
      <w:r>
        <w:rPr>
          <w:rFonts w:ascii="Times New Roman" w:hAnsi="Times New Roman"/>
          <w:sz w:val="28"/>
          <w:szCs w:val="24"/>
        </w:rPr>
        <w:softHyphen/>
        <w:t>мом, перебивают собеседника, тверже смотрят в глаза, реже улыбаются (Bartol, Martin, 1986; Carli, 1991; Johnson, 1993; Major et al., 1990; Cross, Madson, 1997). Правда, многое зависит от группы общения и позиции в ней муж</w:t>
      </w:r>
      <w:r>
        <w:rPr>
          <w:rFonts w:ascii="Times New Roman" w:hAnsi="Times New Roman"/>
          <w:sz w:val="28"/>
          <w:szCs w:val="24"/>
        </w:rPr>
        <w:t>чины. В чисто мужских группах мужчины улыбаются и смеются реже, чем женщины в чисто женских группах. Однако в смешанных группах мужчины-лидеры, общаясь с жен</w:t>
      </w:r>
      <w:r>
        <w:rPr>
          <w:rFonts w:ascii="Times New Roman" w:hAnsi="Times New Roman"/>
          <w:sz w:val="28"/>
          <w:szCs w:val="24"/>
        </w:rPr>
        <w:softHyphen/>
        <w:t>щинами-подчиненными, и мужчины-подчиненные, общаясь с женщинами-лиде</w:t>
      </w:r>
      <w:r>
        <w:rPr>
          <w:rFonts w:ascii="Times New Roman" w:hAnsi="Times New Roman"/>
          <w:sz w:val="28"/>
          <w:szCs w:val="24"/>
        </w:rPr>
        <w:softHyphen/>
        <w:t>рами, улыбались чаще, чем жен</w:t>
      </w:r>
      <w:r>
        <w:rPr>
          <w:rFonts w:ascii="Times New Roman" w:hAnsi="Times New Roman"/>
          <w:sz w:val="28"/>
          <w:szCs w:val="24"/>
        </w:rPr>
        <w:t>щины (С. Johnson, 1993). Женщины же (особенно в разнополых группах) предпочитают менее прямые способы воздействия на со</w:t>
      </w:r>
      <w:r>
        <w:rPr>
          <w:rFonts w:ascii="Times New Roman" w:hAnsi="Times New Roman"/>
          <w:sz w:val="28"/>
          <w:szCs w:val="24"/>
        </w:rPr>
        <w:softHyphen/>
        <w:t>беседника — они меньше перебивают, более тактичны и вежливы, менее самоуве</w:t>
      </w:r>
      <w:r>
        <w:rPr>
          <w:rFonts w:ascii="Times New Roman" w:hAnsi="Times New Roman"/>
          <w:sz w:val="28"/>
          <w:szCs w:val="24"/>
        </w:rPr>
        <w:softHyphen/>
        <w:t>ренны. Они чаще задают вопросы, повторяя их, чаще выражают со</w:t>
      </w:r>
      <w:r>
        <w:rPr>
          <w:rFonts w:ascii="Times New Roman" w:hAnsi="Times New Roman"/>
          <w:sz w:val="28"/>
          <w:szCs w:val="24"/>
        </w:rPr>
        <w:t>мнение или отрицание по поводу своих высказываний, чтобы смягчить свое мнение и про</w:t>
      </w:r>
      <w:r>
        <w:rPr>
          <w:rFonts w:ascii="Times New Roman" w:hAnsi="Times New Roman"/>
          <w:sz w:val="28"/>
          <w:szCs w:val="24"/>
        </w:rPr>
        <w:softHyphen/>
        <w:t>явить хотя бы минимальную поддержку другому говорящему. Л. Карли с соавто</w:t>
      </w:r>
      <w:r>
        <w:rPr>
          <w:rFonts w:ascii="Times New Roman" w:hAnsi="Times New Roman"/>
          <w:sz w:val="28"/>
          <w:szCs w:val="24"/>
        </w:rPr>
        <w:softHyphen/>
        <w:t>рами (L Carli et al., 1995) нашли, что у женщин несколько больше, чем у мужчин, выражены оправдыва</w:t>
      </w:r>
      <w:r>
        <w:rPr>
          <w:rFonts w:ascii="Times New Roman" w:hAnsi="Times New Roman"/>
          <w:sz w:val="28"/>
          <w:szCs w:val="24"/>
        </w:rPr>
        <w:t>ющаяся интонация, дружелюбность в экспрессии лица,</w:t>
      </w:r>
    </w:p>
    <w:p w:rsidR="00000000" w:rsidRDefault="007256F8">
      <w:pPr>
        <w:pStyle w:val="a3"/>
        <w:tabs>
          <w:tab w:val="left" w:pos="9923"/>
        </w:tabs>
        <w:spacing w:line="360" w:lineRule="auto"/>
        <w:ind w:left="567"/>
      </w:pPr>
      <w:r>
        <w:t>степень наклона и напряженность позы, спокойная жестикуляция. Женщины-лиде</w:t>
      </w:r>
      <w:r>
        <w:softHyphen/>
        <w:t>ры смеялись одинаково часто при общении как с мужчинами, так и с женщинами (в отличие от мужчин-лидеров, которые смеялись лишь в п</w:t>
      </w:r>
      <w:r>
        <w:t>рисутствии противо</w:t>
      </w:r>
      <w:r>
        <w:softHyphen/>
        <w:t>положного пола — С. Johnson, 1993).</w:t>
      </w:r>
    </w:p>
    <w:p w:rsidR="00000000" w:rsidRDefault="007256F8">
      <w:pPr>
        <w:pStyle w:val="a3"/>
        <w:tabs>
          <w:tab w:val="left" w:pos="9923"/>
        </w:tabs>
        <w:spacing w:line="360" w:lineRule="auto"/>
        <w:ind w:left="567"/>
      </w:pPr>
      <w:r>
        <w:t>Мужское общение характеризуется большей эмоциональной сдержанностью, стремлением к доминированию, к креативным и рациональным способам взаимодействия (L. Carli et al., 1995). Мужчины общаются друг с др</w:t>
      </w:r>
      <w:r>
        <w:t>угом на большем рас</w:t>
      </w:r>
      <w:r>
        <w:softHyphen/>
        <w:t>стоянии, у них меньше принято обниматься и особенно целоваться. Это обуслов</w:t>
      </w:r>
      <w:r>
        <w:softHyphen/>
        <w:t>лено, как полагают некоторые авторы, боязнью, что их заподозрят в гомосексуа</w:t>
      </w:r>
      <w:r>
        <w:softHyphen/>
        <w:t xml:space="preserve">лизме. Правда, эти нормы выдерживаются не во всех странах. В Марокко, как пишет Ш. </w:t>
      </w:r>
      <w:r>
        <w:t>Берн, мужчины свободно могут ходить по улицам, держась за руки или даже под локоть. Для мужчины содержание совместной деятельности важнее, чем индивидуальная симпатия к партнерам.</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rPr>
        <w:t>Женщины свободнее выражают свои эмоции и чувства, в том числе с лицами проти</w:t>
      </w:r>
      <w:r>
        <w:rPr>
          <w:rFonts w:ascii="Times New Roman" w:hAnsi="Times New Roman"/>
          <w:sz w:val="28"/>
        </w:rPr>
        <w:t>воположного пола, они располагают большим диапазоном межличностных дистанций, каждая из которых показывает определенный уровень близости с че</w:t>
      </w:r>
      <w:r>
        <w:rPr>
          <w:rFonts w:ascii="Times New Roman" w:hAnsi="Times New Roman"/>
          <w:sz w:val="28"/>
        </w:rPr>
        <w:softHyphen/>
        <w:t>ловеком (D. Forsyth, 1990). Вследствие большей социальной ориентированности женщины четче осознают те хрупкие связ</w:t>
      </w:r>
      <w:r>
        <w:rPr>
          <w:rFonts w:ascii="Times New Roman" w:hAnsi="Times New Roman"/>
          <w:sz w:val="28"/>
        </w:rPr>
        <w:t>и, которые объединяют людей и делают их общение более доверительным. Женский стиль общения связан с такими меж</w:t>
      </w:r>
      <w:r>
        <w:rPr>
          <w:rFonts w:ascii="Times New Roman" w:hAnsi="Times New Roman"/>
          <w:sz w:val="28"/>
        </w:rPr>
        <w:softHyphen/>
        <w:t>личностными отношениями, для которых характерны подчиненные» либо соци</w:t>
      </w:r>
      <w:r>
        <w:rPr>
          <w:rFonts w:ascii="Times New Roman" w:hAnsi="Times New Roman"/>
          <w:sz w:val="28"/>
        </w:rPr>
        <w:softHyphen/>
        <w:t>ально желательные стратегии поведения, демонстрируя которые женщина опира</w:t>
      </w:r>
      <w:r>
        <w:rPr>
          <w:rFonts w:ascii="Times New Roman" w:hAnsi="Times New Roman"/>
          <w:sz w:val="28"/>
        </w:rPr>
        <w:softHyphen/>
      </w:r>
      <w:r>
        <w:rPr>
          <w:rFonts w:ascii="Times New Roman" w:hAnsi="Times New Roman"/>
          <w:sz w:val="28"/>
        </w:rPr>
        <w:t>ется в большей степени на интуицию (</w:t>
      </w:r>
      <w:r>
        <w:rPr>
          <w:rFonts w:ascii="Times New Roman" w:hAnsi="Times New Roman"/>
          <w:sz w:val="28"/>
          <w:lang w:val="en-US"/>
        </w:rPr>
        <w:t>G</w:t>
      </w:r>
      <w:r>
        <w:rPr>
          <w:rFonts w:ascii="Times New Roman" w:hAnsi="Times New Roman"/>
          <w:sz w:val="28"/>
        </w:rPr>
        <w:t>.</w:t>
      </w:r>
      <w:r>
        <w:rPr>
          <w:rFonts w:ascii="Times New Roman" w:hAnsi="Times New Roman"/>
          <w:sz w:val="28"/>
          <w:lang w:val="en-US"/>
        </w:rPr>
        <w:t>Jones</w:t>
      </w:r>
      <w:r>
        <w:rPr>
          <w:rFonts w:ascii="Times New Roman" w:hAnsi="Times New Roman"/>
          <w:sz w:val="28"/>
        </w:rPr>
        <w:t xml:space="preserve">, С. </w:t>
      </w:r>
      <w:r>
        <w:rPr>
          <w:rFonts w:ascii="Times New Roman" w:hAnsi="Times New Roman"/>
          <w:sz w:val="28"/>
          <w:lang w:val="en-US"/>
        </w:rPr>
        <w:t>Jacklin</w:t>
      </w:r>
      <w:r>
        <w:rPr>
          <w:rFonts w:ascii="Times New Roman" w:hAnsi="Times New Roman"/>
          <w:sz w:val="28"/>
        </w:rPr>
        <w:t>, 1988).Исследователи отмечают, что основное классическое различие: мужчины ориентированы на решение задачи, а женщины на развитие отношений, постепенно утрачивает свое главенствующее положение в списк</w:t>
      </w:r>
      <w:r>
        <w:rPr>
          <w:rFonts w:ascii="Times New Roman" w:hAnsi="Times New Roman"/>
          <w:sz w:val="28"/>
        </w:rPr>
        <w:t>е различий делового стиля мужчин и женщин . Но, если у мужчины чаще всего мотивом принятия решения оказывается польза дела (так как он себе ее представляет); то у женщины мотивов гораздо больше: всеобщее благо, хорошие отношения, но и ревность, месть, стре</w:t>
      </w:r>
      <w:r>
        <w:rPr>
          <w:rFonts w:ascii="Times New Roman" w:hAnsi="Times New Roman"/>
          <w:sz w:val="28"/>
        </w:rPr>
        <w:t>мление "сделать гадость". Мужчины склонны к авторитарности, женщины - к демократичности. Если в организации принят демократический стиль общения, то женщины в качестве лидеров ценятся так же высоко, как мужчины, а если авторитарный, то оценка женщин-руково</w:t>
      </w:r>
      <w:r>
        <w:rPr>
          <w:rFonts w:ascii="Times New Roman" w:hAnsi="Times New Roman"/>
          <w:sz w:val="28"/>
        </w:rPr>
        <w:t>дителей ниже. Мужчины в организации определяются как: сильные, активные, напористые, такие же женщины - как агрессивные и навязчивые. Мужской стиль общения свидетельствует о стремлении к социальному доминированию и независимости, женский - к взаимной завис</w:t>
      </w:r>
      <w:r>
        <w:rPr>
          <w:rFonts w:ascii="Times New Roman" w:hAnsi="Times New Roman"/>
          <w:sz w:val="28"/>
        </w:rPr>
        <w:t xml:space="preserve">имости, партнерству или сотрудничеству. Более или менее признанные различия мужского и женского делового стиля выражается в следующем: </w:t>
      </w:r>
    </w:p>
    <w:p w:rsidR="00000000" w:rsidRDefault="007256F8">
      <w:pPr>
        <w:tabs>
          <w:tab w:val="left" w:pos="9923"/>
        </w:tabs>
        <w:spacing w:line="360" w:lineRule="auto"/>
        <w:ind w:left="567"/>
        <w:rPr>
          <w:rFonts w:ascii="Times New Roman" w:hAnsi="Times New Roman"/>
          <w:sz w:val="28"/>
        </w:rPr>
      </w:pP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rPr>
        <w:t xml:space="preserve">1. Для мужчин характерен так называемый технократический стиль, для женщин - эмоционально-эгоистический. Мужчины легче </w:t>
      </w:r>
      <w:r>
        <w:rPr>
          <w:rFonts w:ascii="Times New Roman" w:hAnsi="Times New Roman"/>
          <w:sz w:val="28"/>
        </w:rPr>
        <w:t>воспринимают новации, а женщины склонны к традициям. Мужчины быстрее схватывают проблему в целом, женщины внимательнее к деталям. С другой стороны, женщины (праводоминантные личности) легче видят все поле проблем и параллельно отдельные моменты; мужчины (л</w:t>
      </w:r>
      <w:r>
        <w:rPr>
          <w:rFonts w:ascii="Times New Roman" w:hAnsi="Times New Roman"/>
          <w:sz w:val="28"/>
        </w:rPr>
        <w:t xml:space="preserve">еводоминантные) предпочитают рассматривать ситуации последовательно. </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rPr>
        <w:t xml:space="preserve">2. У мужчин рациональность и простота - главные критерии правильности решения, у женщин - позитивные человеческие последствия. </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rPr>
        <w:t>3. Мужчины постоянно стремятся свести на нет эмоциональную</w:t>
      </w:r>
      <w:r>
        <w:rPr>
          <w:rFonts w:ascii="Times New Roman" w:hAnsi="Times New Roman"/>
          <w:sz w:val="28"/>
        </w:rPr>
        <w:t xml:space="preserve"> напряженность деятельности, женщины не могут работать без личного отношения к предмету деятельности и своим партнерам. </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rPr>
        <w:t>4. Мужчине результат важнее процесса, женщине - наоборот. Мужчины при решении любой проблемы предпочитают сокращать промежуточные звень</w:t>
      </w:r>
      <w:r>
        <w:rPr>
          <w:rFonts w:ascii="Times New Roman" w:hAnsi="Times New Roman"/>
          <w:sz w:val="28"/>
        </w:rPr>
        <w:t xml:space="preserve">я, для женщин характерны проработка деталей, торможение принятия окончательного решения. </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rPr>
        <w:t>5. Женщины рассчитывают на себя, а мужчины на команду, хотя в реальности женщины - более склонны советоваться и общаться, а мужчины более склонны к авторитарным спосо</w:t>
      </w:r>
      <w:r>
        <w:rPr>
          <w:rFonts w:ascii="Times New Roman" w:hAnsi="Times New Roman"/>
          <w:sz w:val="28"/>
        </w:rPr>
        <w:t xml:space="preserve">бам принятия решений. Женщины осторожнее мужчин, они не любят рисковать. </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rPr>
        <w:t xml:space="preserve">6. Женщины чаще робеют перед начальством, подчиняются чужому авторитету и склонны считать, что интересы других важнее, чем свои собственные. </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rPr>
        <w:t>7. Женщины не способны разделять свою ли</w:t>
      </w:r>
      <w:r>
        <w:rPr>
          <w:rFonts w:ascii="Times New Roman" w:hAnsi="Times New Roman"/>
          <w:sz w:val="28"/>
        </w:rPr>
        <w:t>чную и профессиональную жизнь в эмоциональном плане. И счастливая и несчастная женщина работают хуже, в то время как счастливый или несчастный мужчина на работе способен отключиться от своих личных проблем, а в приватной жизни забыть о работе. 90% мужчин с</w:t>
      </w:r>
      <w:r>
        <w:rPr>
          <w:rFonts w:ascii="Times New Roman" w:hAnsi="Times New Roman"/>
          <w:sz w:val="28"/>
        </w:rPr>
        <w:t xml:space="preserve">читают самым важным в жизни работу. </w:t>
      </w:r>
    </w:p>
    <w:p w:rsidR="00000000" w:rsidRDefault="007256F8">
      <w:pPr>
        <w:pStyle w:val="a3"/>
        <w:tabs>
          <w:tab w:val="left" w:pos="9923"/>
        </w:tabs>
        <w:spacing w:line="360" w:lineRule="auto"/>
        <w:ind w:left="567"/>
        <w:rPr>
          <w:color w:val="FF0000"/>
          <w:lang w:val="en-US"/>
        </w:rPr>
      </w:pPr>
      <w:r>
        <w:t>Поведение и коммуникации мужчин и женщин в публичной и приватной жизни определяется нормами и стереотипами полового поведения. Многие мужчины полагают, что они правильно исполняют свою роль, когда ведут себя самовластно</w:t>
      </w:r>
      <w:r>
        <w:t>, напористо, невежливо. И женщины в условиях эмансипации начинают имитировать именно такое, авторитарное поведение мужчины. То есть вместо освобождения от мужского шовинизма - юридического, социального и психологического, они попадают в принудительную зави</w:t>
      </w:r>
      <w:r>
        <w:t xml:space="preserve">симость имитирования чуждой им роли, то есть утрачивают внутреннюю независимость, стремясь к независимости внешней. </w:t>
      </w:r>
      <w:r>
        <w:rPr>
          <w:lang w:val="en-US"/>
        </w:rPr>
        <w:t>[7]</w:t>
      </w:r>
    </w:p>
    <w:p w:rsidR="00000000" w:rsidRDefault="007256F8">
      <w:pPr>
        <w:pStyle w:val="a3"/>
        <w:tabs>
          <w:tab w:val="left" w:pos="9923"/>
        </w:tabs>
        <w:spacing w:line="360" w:lineRule="auto"/>
        <w:ind w:left="567"/>
      </w:pPr>
      <w:r>
        <w:t xml:space="preserve"> </w:t>
      </w:r>
      <w:r>
        <w:rPr>
          <w:b/>
          <w:bCs/>
        </w:rPr>
        <w:t>Обмен взглядами</w:t>
      </w:r>
      <w:r>
        <w:t>. Как отмечают Е. Р. Слободская и Ю. М. Плюснин (1987) взглядов, направленных мальчиками на мальчиков, больше, чем напра</w:t>
      </w:r>
      <w:r>
        <w:t>вленных на девочек. У девочек взглядов, направленных на мальчиков, тоже больше, чем взгля</w:t>
      </w:r>
      <w:r>
        <w:softHyphen/>
        <w:t>дов, направленных на девочек.</w:t>
      </w:r>
    </w:p>
    <w:p w:rsidR="00000000" w:rsidRDefault="007256F8">
      <w:pPr>
        <w:pStyle w:val="a3"/>
        <w:tabs>
          <w:tab w:val="left" w:pos="9923"/>
        </w:tabs>
        <w:spacing w:line="360" w:lineRule="auto"/>
        <w:ind w:left="567"/>
      </w:pPr>
      <w:r>
        <w:t>Правда, имеются и другие наблюдения. Так, В. Айкс и Р. Варне (W. Ickes, R. Bar</w:t>
      </w:r>
      <w:r>
        <w:softHyphen/>
        <w:t xml:space="preserve">nes, 1978) заметили, что юноши и девушки с традиционными </w:t>
      </w:r>
      <w:r>
        <w:t>представлениями о половых ролях реже смотрят друг на друга, реже разговаривают друг с другом, меньше улыбаются и используют меньше жестов при общении по сравнению с теми студентами, полоролевые установки которых более либеральны. Возможно, что эти особенно</w:t>
      </w:r>
      <w:r>
        <w:t>сти общения лиц разного пола друг с другом обусловлены стес</w:t>
      </w:r>
      <w:r>
        <w:softHyphen/>
        <w:t>нительностью, связанной с возрастными особенностями.</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Женщины чаще смотрят на собеседника во время слушания, чем во время го</w:t>
      </w:r>
      <w:r>
        <w:rPr>
          <w:rFonts w:ascii="Times New Roman" w:hAnsi="Times New Roman"/>
          <w:sz w:val="28"/>
          <w:szCs w:val="24"/>
        </w:rPr>
        <w:softHyphen/>
        <w:t>ворения, у мужчин же таких различий нет (J. Hall, 1996).</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b/>
          <w:bCs/>
          <w:sz w:val="28"/>
          <w:szCs w:val="24"/>
        </w:rPr>
        <w:t>Различия в обра</w:t>
      </w:r>
      <w:r>
        <w:rPr>
          <w:rFonts w:ascii="Times New Roman" w:hAnsi="Times New Roman"/>
          <w:b/>
          <w:bCs/>
          <w:sz w:val="28"/>
          <w:szCs w:val="24"/>
        </w:rPr>
        <w:t>щениях</w:t>
      </w:r>
      <w:r>
        <w:rPr>
          <w:rFonts w:ascii="Times New Roman" w:hAnsi="Times New Roman"/>
          <w:sz w:val="28"/>
          <w:szCs w:val="24"/>
        </w:rPr>
        <w:t>. Обращения, направленные к мужчинам и женщинам, тоже различаются. Р. Рубин (R. Rubin, 1981) выявила при опросе университет</w:t>
      </w:r>
      <w:r>
        <w:rPr>
          <w:rFonts w:ascii="Times New Roman" w:hAnsi="Times New Roman"/>
          <w:sz w:val="28"/>
          <w:szCs w:val="24"/>
        </w:rPr>
        <w:softHyphen/>
        <w:t>ских преподавателей, что студенты называют по имени молодых преподавателей-женщин гораздо чаще, чем мужчин. Спортивные обозрев</w:t>
      </w:r>
      <w:r>
        <w:rPr>
          <w:rFonts w:ascii="Times New Roman" w:hAnsi="Times New Roman"/>
          <w:sz w:val="28"/>
          <w:szCs w:val="24"/>
        </w:rPr>
        <w:t>атели называют тенни</w:t>
      </w:r>
      <w:r>
        <w:rPr>
          <w:rFonts w:ascii="Times New Roman" w:hAnsi="Times New Roman"/>
          <w:sz w:val="28"/>
          <w:szCs w:val="24"/>
        </w:rPr>
        <w:softHyphen/>
        <w:t>систок по имени гораздо чаще, чем теннисистов (соответственно в 53 % и 8 % слу</w:t>
      </w:r>
      <w:r>
        <w:rPr>
          <w:rFonts w:ascii="Times New Roman" w:hAnsi="Times New Roman"/>
          <w:sz w:val="28"/>
          <w:szCs w:val="24"/>
        </w:rPr>
        <w:softHyphen/>
        <w:t>чаев). В ласкательных прозвищах женщина превращается в еду или детенышей животных: сладкая, овечка, конфетка, котеночек, зайчик, цыпленок и т. п. По мне</w:t>
      </w:r>
      <w:r>
        <w:rPr>
          <w:rFonts w:ascii="Times New Roman" w:hAnsi="Times New Roman"/>
          <w:sz w:val="28"/>
          <w:szCs w:val="24"/>
        </w:rPr>
        <w:softHyphen/>
        <w:t>нию</w:t>
      </w:r>
      <w:r>
        <w:rPr>
          <w:rFonts w:ascii="Times New Roman" w:hAnsi="Times New Roman"/>
          <w:sz w:val="28"/>
          <w:szCs w:val="24"/>
        </w:rPr>
        <w:t xml:space="preserve"> психологов, это подтверждает отношение к женщине как человеку, имеюще</w:t>
      </w:r>
      <w:r>
        <w:rPr>
          <w:rFonts w:ascii="Times New Roman" w:hAnsi="Times New Roman"/>
          <w:sz w:val="28"/>
          <w:szCs w:val="24"/>
        </w:rPr>
        <w:softHyphen/>
        <w:t>му более низкий статус.</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 xml:space="preserve"> </w:t>
      </w:r>
      <w:r>
        <w:rPr>
          <w:rFonts w:ascii="Times New Roman" w:hAnsi="Times New Roman"/>
          <w:b/>
          <w:bCs/>
          <w:sz w:val="28"/>
          <w:szCs w:val="24"/>
        </w:rPr>
        <w:t xml:space="preserve">Жесты, используемые мужчинами и женщинами в процессе общения. </w:t>
      </w:r>
      <w:r>
        <w:rPr>
          <w:rFonts w:ascii="Times New Roman" w:hAnsi="Times New Roman"/>
          <w:sz w:val="28"/>
          <w:szCs w:val="24"/>
        </w:rPr>
        <w:t xml:space="preserve">Жесты во время общения используются мужчинами и женщинами в разных вариациях и с разной частотой. </w:t>
      </w:r>
      <w:r>
        <w:rPr>
          <w:rFonts w:ascii="Times New Roman" w:hAnsi="Times New Roman"/>
          <w:sz w:val="28"/>
          <w:szCs w:val="24"/>
        </w:rPr>
        <w:t>Мужчины чаще используют прикосновения к другим, чем жен</w:t>
      </w:r>
      <w:r>
        <w:rPr>
          <w:rFonts w:ascii="Times New Roman" w:hAnsi="Times New Roman"/>
          <w:sz w:val="28"/>
          <w:szCs w:val="24"/>
        </w:rPr>
        <w:softHyphen/>
        <w:t>щины, последние предпочитают прикосновения к себе.</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Жест доверия — «Купол» — пальцы соединяются наподобие купола храма .</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Это означает доверительность, но часто вместе с тем некоторое самодоволь</w:t>
      </w:r>
      <w:r>
        <w:rPr>
          <w:rFonts w:ascii="Times New Roman" w:hAnsi="Times New Roman"/>
          <w:sz w:val="28"/>
          <w:szCs w:val="24"/>
        </w:rPr>
        <w:softHyphen/>
        <w:t>ство, у</w:t>
      </w:r>
      <w:r>
        <w:rPr>
          <w:rFonts w:ascii="Times New Roman" w:hAnsi="Times New Roman"/>
          <w:sz w:val="28"/>
          <w:szCs w:val="24"/>
        </w:rPr>
        <w:t>веренность в своей непогрешимости, эгоистичность или гордость. Этот жест немедленно сообщает, что человек очень уверен в том, что он говорит. Такую позу можно принять, чтобы вызвать абсолютное доверие к себе. Во время этого жеста руки могут находиться на р</w:t>
      </w:r>
      <w:r>
        <w:rPr>
          <w:rFonts w:ascii="Times New Roman" w:hAnsi="Times New Roman"/>
          <w:sz w:val="28"/>
          <w:szCs w:val="24"/>
        </w:rPr>
        <w:t>азной высоте. Женщины обычно соединяют пальцы на коленях в положении сидя или чуть выше пояса в положении стоя.</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Жест «руки, прикладываемые к груди»  еще со времен Древнего Рима расценивается как открытость и честность. Женщины этот жест используют редко.</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З</w:t>
      </w:r>
      <w:r>
        <w:rPr>
          <w:rFonts w:ascii="Times New Roman" w:hAnsi="Times New Roman"/>
          <w:sz w:val="28"/>
          <w:szCs w:val="24"/>
        </w:rPr>
        <w:t>ащитное поглаживание шеи ладонью. Во многих случаях, когда че</w:t>
      </w:r>
      <w:r>
        <w:rPr>
          <w:rFonts w:ascii="Times New Roman" w:hAnsi="Times New Roman"/>
          <w:sz w:val="28"/>
          <w:szCs w:val="24"/>
        </w:rPr>
        <w:softHyphen/>
        <w:t>ловек занимает защитную позицию, рука движется назад, как бы оттягиваясь для удара или отдергиваясь как от ожога, но это маскируется тем, что следом за этим человек кладет руку на шею. Женщины о</w:t>
      </w:r>
      <w:r>
        <w:rPr>
          <w:rFonts w:ascii="Times New Roman" w:hAnsi="Times New Roman"/>
          <w:sz w:val="28"/>
          <w:szCs w:val="24"/>
        </w:rPr>
        <w:t>бычно при этом поправляют прическу.</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Для женщины типичный жест неуверенности — медленное и изящное поднима</w:t>
      </w:r>
      <w:r>
        <w:rPr>
          <w:rFonts w:ascii="Times New Roman" w:hAnsi="Times New Roman"/>
          <w:sz w:val="28"/>
          <w:szCs w:val="24"/>
        </w:rPr>
        <w:softHyphen/>
        <w:t>ние руки к шее', если надето ожерелье, то рука притрагивается к нему, как бы про</w:t>
      </w:r>
      <w:r>
        <w:rPr>
          <w:rFonts w:ascii="Times New Roman" w:hAnsi="Times New Roman"/>
          <w:sz w:val="28"/>
          <w:szCs w:val="24"/>
        </w:rPr>
        <w:softHyphen/>
        <w:t>веряя, на месте ли оно.</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Для маскулинной манеры поведения характерны с</w:t>
      </w:r>
      <w:r>
        <w:rPr>
          <w:rFonts w:ascii="Times New Roman" w:hAnsi="Times New Roman"/>
          <w:sz w:val="28"/>
          <w:szCs w:val="24"/>
        </w:rPr>
        <w:t>идение с широко расстав</w:t>
      </w:r>
      <w:r>
        <w:rPr>
          <w:rFonts w:ascii="Times New Roman" w:hAnsi="Times New Roman"/>
          <w:sz w:val="28"/>
          <w:szCs w:val="24"/>
        </w:rPr>
        <w:softHyphen/>
        <w:t>ленными ногами, широкий шаг, разговор громким голосом   (P. Gallaher,  1992)  .</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b/>
          <w:bCs/>
          <w:sz w:val="28"/>
          <w:szCs w:val="24"/>
        </w:rPr>
        <w:t>Роль ростовых соотношений между мужчинами и женщинами.</w:t>
      </w:r>
      <w:r>
        <w:rPr>
          <w:rFonts w:ascii="Times New Roman" w:hAnsi="Times New Roman"/>
          <w:sz w:val="28"/>
          <w:szCs w:val="24"/>
        </w:rPr>
        <w:t xml:space="preserve"> В эксперимен</w:t>
      </w:r>
      <w:r>
        <w:rPr>
          <w:rFonts w:ascii="Times New Roman" w:hAnsi="Times New Roman"/>
          <w:sz w:val="28"/>
          <w:szCs w:val="24"/>
        </w:rPr>
        <w:softHyphen/>
        <w:t>тах М. Арджайла с группой оксфордских психологов выявилась четкая связь меж</w:t>
      </w:r>
      <w:r>
        <w:rPr>
          <w:rFonts w:ascii="Times New Roman" w:hAnsi="Times New Roman"/>
          <w:sz w:val="28"/>
          <w:szCs w:val="24"/>
        </w:rPr>
        <w:softHyphen/>
        <w:t>ду «дист</w:t>
      </w:r>
      <w:r>
        <w:rPr>
          <w:rFonts w:ascii="Times New Roman" w:hAnsi="Times New Roman"/>
          <w:sz w:val="28"/>
          <w:szCs w:val="24"/>
        </w:rPr>
        <w:t>анцией разговора» и ростом собеседников, причем эта связь для мужчин и женщин оказалась разной. Чем выше мужчина, тем ближе он подходит к собе</w:t>
      </w:r>
      <w:r>
        <w:rPr>
          <w:rFonts w:ascii="Times New Roman" w:hAnsi="Times New Roman"/>
          <w:sz w:val="28"/>
          <w:szCs w:val="24"/>
        </w:rPr>
        <w:softHyphen/>
        <w:t>седнику и, наоборот, чем меньше рост мужчины, тем дальше он предпочитает на</w:t>
      </w:r>
      <w:r>
        <w:rPr>
          <w:rFonts w:ascii="Times New Roman" w:hAnsi="Times New Roman"/>
          <w:sz w:val="28"/>
          <w:szCs w:val="24"/>
        </w:rPr>
        <w:softHyphen/>
        <w:t>ходиться от своего собеседника. У жен</w:t>
      </w:r>
      <w:r>
        <w:rPr>
          <w:rFonts w:ascii="Times New Roman" w:hAnsi="Times New Roman"/>
          <w:sz w:val="28"/>
          <w:szCs w:val="24"/>
        </w:rPr>
        <w:t>щин же наблюдалась прямо противоположная зависимость. Объясняют это авторы эксперимента тем, что в нашем обществе сложилась своеобразная «культурная норма» — мужчина должен быть высокого роста, а женщина, напротив, миниатюрной. Поэтому люди стремятся неосо</w:t>
      </w:r>
      <w:r>
        <w:rPr>
          <w:rFonts w:ascii="Times New Roman" w:hAnsi="Times New Roman"/>
          <w:sz w:val="28"/>
          <w:szCs w:val="24"/>
        </w:rPr>
        <w:t>знан</w:t>
      </w:r>
      <w:r>
        <w:rPr>
          <w:rFonts w:ascii="Times New Roman" w:hAnsi="Times New Roman"/>
          <w:sz w:val="28"/>
          <w:szCs w:val="24"/>
        </w:rPr>
        <w:softHyphen/>
        <w:t>но соответствовать этим нормам. Рослому мужчине приятно стоять рядом со сво</w:t>
      </w:r>
      <w:r>
        <w:rPr>
          <w:rFonts w:ascii="Times New Roman" w:hAnsi="Times New Roman"/>
          <w:sz w:val="28"/>
          <w:szCs w:val="24"/>
        </w:rPr>
        <w:softHyphen/>
        <w:t>им собеседником, а высокая женщина, наоборот, стремится отойти подальше, что</w:t>
      </w:r>
      <w:r>
        <w:rPr>
          <w:rFonts w:ascii="Times New Roman" w:hAnsi="Times New Roman"/>
          <w:sz w:val="28"/>
          <w:szCs w:val="24"/>
        </w:rPr>
        <w:softHyphen/>
        <w:t>бы скрыть свой недостаток. Отсюда следует, что не нужно во время разговора близко подходить к высо</w:t>
      </w:r>
      <w:r>
        <w:rPr>
          <w:rFonts w:ascii="Times New Roman" w:hAnsi="Times New Roman"/>
          <w:sz w:val="28"/>
          <w:szCs w:val="24"/>
        </w:rPr>
        <w:t>кой женщине или малорослому мужчине — им это будет неприятно. С другой стороны, к миниатюрной женщине или к рослому мужчине можно подходить почти вплотную — им это будет приятно.</w:t>
      </w:r>
    </w:p>
    <w:p w:rsidR="00000000" w:rsidRDefault="007256F8">
      <w:pPr>
        <w:tabs>
          <w:tab w:val="left" w:pos="9923"/>
        </w:tabs>
        <w:spacing w:line="360" w:lineRule="auto"/>
        <w:ind w:left="567"/>
        <w:rPr>
          <w:rFonts w:ascii="Times New Roman" w:hAnsi="Times New Roman"/>
          <w:sz w:val="28"/>
          <w:szCs w:val="24"/>
        </w:rPr>
      </w:pPr>
      <w:r>
        <w:rPr>
          <w:rFonts w:ascii="Times New Roman" w:hAnsi="Times New Roman"/>
          <w:sz w:val="28"/>
          <w:szCs w:val="24"/>
        </w:rPr>
        <w:t xml:space="preserve">Как отмечает В. М. Погольша (цит. по В. Н. Куницыной и др., 2001), мужской и </w:t>
      </w:r>
      <w:r>
        <w:rPr>
          <w:rFonts w:ascii="Times New Roman" w:hAnsi="Times New Roman"/>
          <w:sz w:val="28"/>
          <w:szCs w:val="24"/>
        </w:rPr>
        <w:t>женский стили общения в основном формируются под влиянием исторически сложившихся поло ролевых стереотипов, хотя не отрицается и роль психофизио</w:t>
      </w:r>
      <w:r>
        <w:rPr>
          <w:rFonts w:ascii="Times New Roman" w:hAnsi="Times New Roman"/>
          <w:sz w:val="28"/>
          <w:szCs w:val="24"/>
        </w:rPr>
        <w:softHyphen/>
        <w:t xml:space="preserve">логических особенностей. </w:t>
      </w:r>
    </w:p>
    <w:p w:rsidR="00000000" w:rsidRDefault="007256F8">
      <w:pPr>
        <w:pStyle w:val="a3"/>
        <w:tabs>
          <w:tab w:val="left" w:pos="9923"/>
        </w:tabs>
        <w:spacing w:line="360" w:lineRule="auto"/>
        <w:ind w:left="567"/>
      </w:pPr>
      <w:r>
        <w:t>В ХХ веке появляются новые модели мужественности, и женственности, поскольку общество</w:t>
      </w:r>
      <w:r>
        <w:t xml:space="preserve"> созревает сначала до идеи равенства полов, а потом до формулы "равенство в различии". Несмотря на эволюцию критериев мужественности и женственности в истории культуры следует заметить, что в нашем обществе, в котором соревнование оказывается неотъемлемой </w:t>
      </w:r>
      <w:r>
        <w:t>частью жизни и сознания, мужчина обречен на конкуренцию, отсюда его эмоциональная замкнутость и все проникающий страх перед неудачей. Поэтому поведение мужчины определяется его представлением о соответствии личных притязаний его месту в жизни и мнению о не</w:t>
      </w:r>
      <w:r>
        <w:t>м репрезентативной группы - начальников, коллег, подчиненных, родных и близких и женщин . [7]</w:t>
      </w:r>
      <w:r>
        <w:rPr>
          <w:color w:val="FF0000"/>
        </w:rPr>
        <w:t xml:space="preserve"> </w:t>
      </w:r>
      <w:r>
        <w:t>В мужском мире принято демонстрировать свою компетентность, и принято считать женщину слабым полом. Поэтому деловой женщине приходится выбирать между мужским пове</w:t>
      </w:r>
      <w:r>
        <w:t>денческим стилем, который может привести к профессиональным успехам, и женским поведенческим стилем, который повысит самооценку окружающих ее мужчин, но не позволит ей сделать карьеру. Например, обращение к женщине по имени, по фамилии, уменьшительно-ласка</w:t>
      </w:r>
      <w:r>
        <w:t>тельное подчеркивает ее особое положение в коллективе, и женщине приходится выбирать: принимать это и обрекать себя на возможное пренебрежение или отрицать, и, тем самым, рисковать попасть в смешное положение. Взрослые мужчины на рабочем месте так же ценят</w:t>
      </w:r>
      <w:r>
        <w:t xml:space="preserve"> правила выше человеческих отношений, как в детстве во время коллективных игр. Когда мужчины спорят, они употребляют резкие выражения, повышают голос, агрессивно жестикулируют, при этом они не воспринимают ситуацию, как обидную и угрожающую их самооценке, </w:t>
      </w:r>
      <w:r>
        <w:t xml:space="preserve">быстро забывают о ссоре и ее причине. У женщин все не так. Они тяжело переживают напряженную атмосферу дискуссии, воспринимают все выпады, как направленные против них лично, после поражения в споре долго выясняют отношения и не скоро возобновляют общение. </w:t>
      </w:r>
    </w:p>
    <w:p w:rsidR="00000000" w:rsidRDefault="007256F8">
      <w:pPr>
        <w:pStyle w:val="a3"/>
        <w:tabs>
          <w:tab w:val="left" w:pos="9923"/>
        </w:tabs>
        <w:spacing w:line="360" w:lineRule="auto"/>
        <w:ind w:left="567"/>
      </w:pPr>
      <w:r>
        <w:t>Действительно, вряд ли потребность девочек выражать свои эмоциональные переживания в общении со сверстницами тоже является лишь следствием подражания матери. Большинство девочек от природы более эмоциональны, а это значит, что у них сильнее выражена и пот</w:t>
      </w:r>
      <w:r>
        <w:t>ребность в разряд</w:t>
      </w:r>
      <w:r>
        <w:softHyphen/>
        <w:t>ке эмоционального напряжения. Скорее поведенческие характеристики следует рассматривать как фенотипические, как сплав врожденного и приобретенного.</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rPr>
        <w:t>Психосоциальная проблема заключается в том, признается ли различие мужского и женского дел</w:t>
      </w:r>
      <w:r>
        <w:rPr>
          <w:rFonts w:ascii="Times New Roman" w:hAnsi="Times New Roman"/>
          <w:sz w:val="28"/>
        </w:rPr>
        <w:t>ового стиля как объективная данность, или предполагается, что есть "правильный" и "неправильный" стиль поведения на работе. В деловом общении стиль "унисекс" означает, что женщина должна отказаться от своей манеры кокетничать, флиртовать, обижаться и плака</w:t>
      </w:r>
      <w:r>
        <w:rPr>
          <w:rFonts w:ascii="Times New Roman" w:hAnsi="Times New Roman"/>
          <w:sz w:val="28"/>
        </w:rPr>
        <w:t>ть, в то время как мужчина сохраняет право на жесткий стиль, игру по правилам, ненормативную лексику, безразличие к чувствам партнера. Как это не печально, выход видится только в изменении поведения деловой женщины. Мужчины не способны изменяться. Следоват</w:t>
      </w:r>
      <w:r>
        <w:rPr>
          <w:rFonts w:ascii="Times New Roman" w:hAnsi="Times New Roman"/>
          <w:sz w:val="28"/>
        </w:rPr>
        <w:t>ельно, понимая мужчину, сохраняя преимущества своего восприятия мира, женщина должна отказаться от отрицательных черт своей психики и поведения и воздействовать на мужчину и мужской мир с помощью женской силы: мудрости, гибкости и коммуникабельности, любви</w:t>
      </w:r>
      <w:r>
        <w:rPr>
          <w:rFonts w:ascii="Times New Roman" w:hAnsi="Times New Roman"/>
          <w:sz w:val="28"/>
        </w:rPr>
        <w:t xml:space="preserve"> и заботы, готовности к самопожертвованию.</w:t>
      </w:r>
    </w:p>
    <w:p w:rsidR="00000000" w:rsidRDefault="007256F8">
      <w:pPr>
        <w:tabs>
          <w:tab w:val="left" w:pos="9923"/>
        </w:tabs>
        <w:spacing w:line="360" w:lineRule="auto"/>
        <w:ind w:left="567"/>
        <w:rPr>
          <w:rFonts w:ascii="Times New Roman" w:hAnsi="Times New Roman"/>
          <w:sz w:val="28"/>
          <w:lang w:val="en-US"/>
        </w:rPr>
      </w:pPr>
      <w:r>
        <w:rPr>
          <w:rFonts w:ascii="Times New Roman" w:hAnsi="Times New Roman"/>
          <w:sz w:val="28"/>
        </w:rPr>
        <w:t>Стиль общения связан с тем, как проявляется личность, как она взаимодействует с другими личностями. Итак, Персона мужчины соответствует "деловому" стилю общения, что, по-видимому, совпадает с принятым в обществе с</w:t>
      </w:r>
      <w:r>
        <w:rPr>
          <w:rFonts w:ascii="Times New Roman" w:hAnsi="Times New Roman"/>
          <w:sz w:val="28"/>
        </w:rPr>
        <w:t>тереотипом мужского общения. Этот стиль общения предполагает дальнюю и среднюю психологические дистанции, и, вероятно, именно с этим стереотипом связан тот известный в психологии факт, отмечаемый, например, авторами книги [3,4,8],что женщины предпочитают о</w:t>
      </w:r>
      <w:r>
        <w:rPr>
          <w:rFonts w:ascii="Times New Roman" w:hAnsi="Times New Roman"/>
          <w:sz w:val="28"/>
        </w:rPr>
        <w:t xml:space="preserve">бщаться на более близких дистанциях, чем мужчины. Средний за жизнь показатель психологической близости с наиболее близким в данный период жизни человеком, по стобалльной шкале, по самооценке, равен 80 баллам у мужчин и 94 баллам у женщин. Наиболее близкие </w:t>
      </w:r>
      <w:r>
        <w:rPr>
          <w:rFonts w:ascii="Times New Roman" w:hAnsi="Times New Roman"/>
          <w:sz w:val="28"/>
        </w:rPr>
        <w:t>отношения чаще устанавливаются с женщинами у обоих полов - 63% у мужчин, 60% у женщин. [</w:t>
      </w:r>
      <w:r>
        <w:rPr>
          <w:rFonts w:ascii="Times New Roman" w:hAnsi="Times New Roman"/>
          <w:sz w:val="28"/>
          <w:lang w:val="en-US"/>
        </w:rPr>
        <w:t>3]</w:t>
      </w:r>
    </w:p>
    <w:p w:rsidR="00000000" w:rsidRDefault="007256F8">
      <w:pPr>
        <w:tabs>
          <w:tab w:val="left" w:pos="9923"/>
        </w:tabs>
        <w:spacing w:line="360" w:lineRule="auto"/>
        <w:ind w:left="567"/>
        <w:rPr>
          <w:rFonts w:ascii="Times New Roman" w:hAnsi="Times New Roman"/>
          <w:sz w:val="28"/>
        </w:rPr>
      </w:pPr>
      <w:r>
        <w:rPr>
          <w:rFonts w:ascii="Times New Roman" w:hAnsi="Times New Roman"/>
          <w:sz w:val="28"/>
        </w:rPr>
        <w:t>Стиль общения женской Персоны - "страстный". В.Гуленко, вводя этот термин, описывает общение в этом стиле как "обмен эмоциями, как своеобразное "плавание в бурном по</w:t>
      </w:r>
      <w:r>
        <w:rPr>
          <w:rFonts w:ascii="Times New Roman" w:hAnsi="Times New Roman"/>
          <w:sz w:val="28"/>
        </w:rPr>
        <w:t>токе жизни"". Соглашаясь с Гуленко в том, что "деловой" стиль общения является мужским стереотипом коммуникабельности, я не могу согласиться с тем, что женским является "душевный" стиль общения (IF). В терминах юнгианской психологии - это скорее заигрывани</w:t>
      </w:r>
      <w:r>
        <w:rPr>
          <w:rFonts w:ascii="Times New Roman" w:hAnsi="Times New Roman"/>
          <w:sz w:val="28"/>
        </w:rPr>
        <w:t>е с Анимой мужчины, и/или принятие на себя мужских Анима-проекций, стремление им "подыгрывать". Женским же стереотипом _коммуникабельности_ все же следует считать именно "страстный" стиль общения. Мужчина, в свою очередь, также может подыгрывать женским пр</w:t>
      </w:r>
      <w:r>
        <w:rPr>
          <w:rFonts w:ascii="Times New Roman" w:hAnsi="Times New Roman"/>
          <w:sz w:val="28"/>
        </w:rPr>
        <w:t xml:space="preserve">оекциям Анимуса, используя "хладнокровный" стиль общения IT, кратко поясняя то или это. </w:t>
      </w:r>
    </w:p>
    <w:p w:rsidR="00000000" w:rsidRDefault="007256F8">
      <w:pPr>
        <w:pStyle w:val="a3"/>
        <w:tabs>
          <w:tab w:val="left" w:pos="9923"/>
        </w:tabs>
        <w:spacing w:line="360" w:lineRule="auto"/>
        <w:ind w:left="567"/>
        <w:rPr>
          <w:color w:val="FF0000"/>
          <w:szCs w:val="20"/>
        </w:rPr>
      </w:pPr>
      <w:r>
        <w:rPr>
          <w:szCs w:val="20"/>
        </w:rPr>
        <w:t>Можно даже сделать более смелый вывод: стереотипные представления о женщине как IF - это в первую очередь мужские представления, точнее - Анима-проекции, которым женщи</w:t>
      </w:r>
      <w:r>
        <w:rPr>
          <w:szCs w:val="20"/>
        </w:rPr>
        <w:t xml:space="preserve">ны всего лишь часто бывают склонны подыгрывать. Женская Персона в действительности также экстравертна, как и мужская. А вот "этический" характер женской Персоны является общим в стереотипных представлениях обоих полов. В качестве примера Анимус-проекций в </w:t>
      </w:r>
      <w:r>
        <w:rPr>
          <w:szCs w:val="20"/>
        </w:rPr>
        <w:t>культуре можно привести некое обобщенное представление об одиноком борце за справедливость, который своим разумом, хитростью и физической силой одолеет всех врагов. Такой стереотипный образ, явно указывающий на IT, многократно запечатлен в фильмах и книгах</w:t>
      </w:r>
      <w:r>
        <w:rPr>
          <w:szCs w:val="20"/>
        </w:rPr>
        <w:t xml:space="preserve">. </w:t>
      </w:r>
      <w:r>
        <w:rPr>
          <w:szCs w:val="20"/>
          <w:lang w:val="en-US"/>
        </w:rPr>
        <w:t>[2]</w:t>
      </w:r>
      <w:r>
        <w:rPr>
          <w:szCs w:val="20"/>
        </w:rPr>
        <w:t xml:space="preserve"> </w:t>
      </w:r>
    </w:p>
    <w:p w:rsidR="00000000" w:rsidRDefault="007256F8">
      <w:pPr>
        <w:widowControl/>
        <w:tabs>
          <w:tab w:val="left" w:pos="9923"/>
        </w:tabs>
        <w:autoSpaceDE/>
        <w:autoSpaceDN/>
        <w:adjustRightInd/>
        <w:spacing w:line="360" w:lineRule="auto"/>
        <w:ind w:left="567"/>
      </w:pPr>
      <w:r>
        <w:t xml:space="preserve"> </w:t>
      </w:r>
    </w:p>
    <w:p w:rsidR="00000000" w:rsidRDefault="007256F8">
      <w:pPr>
        <w:widowControl/>
        <w:tabs>
          <w:tab w:val="left" w:pos="9923"/>
        </w:tabs>
        <w:autoSpaceDE/>
        <w:autoSpaceDN/>
        <w:adjustRightInd/>
        <w:spacing w:line="360" w:lineRule="auto"/>
        <w:ind w:left="567"/>
      </w:pPr>
    </w:p>
    <w:p w:rsidR="00000000" w:rsidRDefault="007256F8">
      <w:pPr>
        <w:pStyle w:val="a3"/>
        <w:tabs>
          <w:tab w:val="left" w:pos="9923"/>
        </w:tabs>
        <w:ind w:left="567"/>
        <w:jc w:val="center"/>
        <w:rPr>
          <w:b/>
          <w:bCs/>
        </w:rPr>
      </w:pPr>
    </w:p>
    <w:p w:rsidR="00000000" w:rsidRDefault="007256F8">
      <w:pPr>
        <w:pStyle w:val="a3"/>
        <w:tabs>
          <w:tab w:val="left" w:pos="9923"/>
        </w:tabs>
        <w:ind w:left="567"/>
        <w:jc w:val="center"/>
        <w:rPr>
          <w:b/>
          <w:bCs/>
        </w:rPr>
      </w:pPr>
    </w:p>
    <w:p w:rsidR="00000000" w:rsidRDefault="007256F8">
      <w:pPr>
        <w:pStyle w:val="a3"/>
        <w:tabs>
          <w:tab w:val="left" w:pos="9923"/>
        </w:tabs>
        <w:ind w:left="567"/>
        <w:jc w:val="center"/>
        <w:rPr>
          <w:b/>
          <w:bCs/>
        </w:rPr>
      </w:pPr>
    </w:p>
    <w:p w:rsidR="00000000" w:rsidRDefault="007256F8">
      <w:pPr>
        <w:pStyle w:val="a3"/>
        <w:tabs>
          <w:tab w:val="left" w:pos="9923"/>
        </w:tabs>
        <w:ind w:left="567"/>
        <w:jc w:val="center"/>
        <w:rPr>
          <w:b/>
          <w:bCs/>
        </w:rPr>
      </w:pPr>
    </w:p>
    <w:p w:rsidR="00000000" w:rsidRDefault="007256F8">
      <w:pPr>
        <w:pStyle w:val="a3"/>
        <w:tabs>
          <w:tab w:val="left" w:pos="9923"/>
        </w:tabs>
        <w:ind w:left="567"/>
        <w:jc w:val="center"/>
        <w:rPr>
          <w:b/>
          <w:bCs/>
        </w:rPr>
      </w:pPr>
    </w:p>
    <w:p w:rsidR="00000000" w:rsidRDefault="007256F8">
      <w:pPr>
        <w:pStyle w:val="a3"/>
        <w:tabs>
          <w:tab w:val="left" w:pos="9923"/>
        </w:tabs>
        <w:ind w:left="567"/>
        <w:jc w:val="center"/>
        <w:rPr>
          <w:b/>
          <w:bCs/>
        </w:rPr>
      </w:pPr>
    </w:p>
    <w:p w:rsidR="00000000" w:rsidRDefault="007256F8">
      <w:pPr>
        <w:pStyle w:val="a3"/>
        <w:tabs>
          <w:tab w:val="left" w:pos="9923"/>
        </w:tabs>
        <w:ind w:left="567"/>
        <w:jc w:val="center"/>
        <w:rPr>
          <w:b/>
          <w:bCs/>
        </w:rPr>
      </w:pPr>
    </w:p>
    <w:p w:rsidR="00000000" w:rsidRDefault="007256F8">
      <w:pPr>
        <w:pStyle w:val="a3"/>
        <w:tabs>
          <w:tab w:val="left" w:pos="9923"/>
        </w:tabs>
        <w:ind w:left="567"/>
        <w:jc w:val="center"/>
        <w:rPr>
          <w:b/>
          <w:bCs/>
        </w:rPr>
      </w:pPr>
    </w:p>
    <w:p w:rsidR="00000000" w:rsidRDefault="007256F8">
      <w:pPr>
        <w:pStyle w:val="a3"/>
        <w:tabs>
          <w:tab w:val="left" w:pos="9923"/>
        </w:tabs>
        <w:ind w:left="567"/>
        <w:jc w:val="center"/>
        <w:rPr>
          <w:b/>
          <w:bCs/>
        </w:rPr>
      </w:pPr>
    </w:p>
    <w:p w:rsidR="00000000" w:rsidRDefault="007256F8">
      <w:pPr>
        <w:pStyle w:val="a3"/>
        <w:tabs>
          <w:tab w:val="left" w:pos="9923"/>
        </w:tabs>
        <w:ind w:left="567"/>
        <w:jc w:val="center"/>
        <w:rPr>
          <w:b/>
          <w:bCs/>
        </w:rPr>
      </w:pPr>
      <w:r>
        <w:rPr>
          <w:b/>
          <w:bCs/>
        </w:rPr>
        <w:t>Заключение.</w:t>
      </w:r>
    </w:p>
    <w:p w:rsidR="00000000" w:rsidRDefault="007256F8">
      <w:pPr>
        <w:pStyle w:val="a3"/>
        <w:tabs>
          <w:tab w:val="left" w:pos="9923"/>
        </w:tabs>
        <w:ind w:left="567"/>
        <w:jc w:val="center"/>
        <w:rPr>
          <w:b/>
          <w:bCs/>
        </w:rPr>
      </w:pPr>
    </w:p>
    <w:p w:rsidR="00000000" w:rsidRDefault="007256F8">
      <w:pPr>
        <w:pStyle w:val="a3"/>
        <w:tabs>
          <w:tab w:val="left" w:pos="9923"/>
        </w:tabs>
        <w:spacing w:line="360" w:lineRule="auto"/>
        <w:ind w:left="567"/>
      </w:pPr>
      <w:r>
        <w:t>Уже в детстве человек представляет себя среди других людей как будущий мужчина или как будущая женщина, как мальчик или как девочка. Идентификация со своим полом, имеющая столь глубокое проникновение в самосознание личности,</w:t>
      </w:r>
      <w:r>
        <w:t xml:space="preserve"> что она интегрирует по всем звеньям самосознания (неправильное определение доминирующего пола у гермафродитов и др.) - тяжелая травма для человека, требующая тонкого психологического сопровождения.</w:t>
      </w:r>
    </w:p>
    <w:p w:rsidR="00000000" w:rsidRDefault="007256F8">
      <w:pPr>
        <w:pStyle w:val="a3"/>
        <w:tabs>
          <w:tab w:val="left" w:pos="9923"/>
        </w:tabs>
        <w:spacing w:line="360" w:lineRule="auto"/>
        <w:ind w:left="567"/>
      </w:pPr>
      <w:r>
        <w:t>Поэтому очень важным является факт воспитания ребенка в с</w:t>
      </w:r>
      <w:r>
        <w:t>оответствии с его полом, с  детства мальчикам и девочкам должны прививаться навыки общения с противоположным полом.</w:t>
      </w:r>
    </w:p>
    <w:p w:rsidR="00000000" w:rsidRDefault="007256F8">
      <w:pPr>
        <w:pStyle w:val="a3"/>
        <w:tabs>
          <w:tab w:val="left" w:pos="9923"/>
        </w:tabs>
        <w:spacing w:line="360" w:lineRule="auto"/>
        <w:ind w:left="567"/>
      </w:pPr>
      <w:r>
        <w:t xml:space="preserve">Итак, мужской и женский стили общения </w:t>
      </w:r>
    </w:p>
    <w:p w:rsidR="00000000" w:rsidRDefault="007256F8">
      <w:pPr>
        <w:pStyle w:val="a3"/>
        <w:tabs>
          <w:tab w:val="left" w:pos="9923"/>
        </w:tabs>
        <w:spacing w:line="360" w:lineRule="auto"/>
        <w:ind w:left="567"/>
      </w:pPr>
    </w:p>
    <w:p w:rsidR="00000000" w:rsidRDefault="007256F8">
      <w:pPr>
        <w:pStyle w:val="a3"/>
        <w:tabs>
          <w:tab w:val="left" w:pos="9923"/>
        </w:tabs>
        <w:spacing w:line="360" w:lineRule="auto"/>
        <w:ind w:left="567"/>
      </w:pPr>
      <w:r>
        <w:t xml:space="preserve"> </w:t>
      </w:r>
    </w:p>
    <w:p w:rsidR="00000000" w:rsidRDefault="007256F8">
      <w:pPr>
        <w:pStyle w:val="21"/>
        <w:tabs>
          <w:tab w:val="left" w:pos="9923"/>
        </w:tabs>
        <w:ind w:left="567"/>
      </w:pPr>
    </w:p>
    <w:p w:rsidR="00000000" w:rsidRDefault="007256F8">
      <w:pPr>
        <w:pStyle w:val="21"/>
        <w:tabs>
          <w:tab w:val="left" w:pos="9923"/>
        </w:tabs>
        <w:ind w:left="567"/>
        <w:rPr>
          <w:b/>
          <w:bCs/>
        </w:rPr>
      </w:pPr>
    </w:p>
    <w:p w:rsidR="00000000" w:rsidRDefault="007256F8">
      <w:pPr>
        <w:pStyle w:val="21"/>
        <w:tabs>
          <w:tab w:val="left" w:pos="9923"/>
        </w:tabs>
        <w:ind w:left="567"/>
        <w:jc w:val="center"/>
        <w:rPr>
          <w:b/>
          <w:bCs/>
        </w:rPr>
      </w:pPr>
    </w:p>
    <w:p w:rsidR="00000000" w:rsidRDefault="007256F8">
      <w:pPr>
        <w:pStyle w:val="21"/>
        <w:tabs>
          <w:tab w:val="left" w:pos="9923"/>
        </w:tabs>
        <w:ind w:left="567"/>
        <w:jc w:val="center"/>
        <w:rPr>
          <w:b/>
          <w:bCs/>
        </w:rPr>
      </w:pPr>
    </w:p>
    <w:p w:rsidR="00000000" w:rsidRDefault="007256F8">
      <w:pPr>
        <w:pStyle w:val="21"/>
        <w:tabs>
          <w:tab w:val="left" w:pos="9923"/>
        </w:tabs>
        <w:ind w:left="567"/>
        <w:jc w:val="center"/>
        <w:rPr>
          <w:b/>
          <w:bCs/>
        </w:rPr>
      </w:pPr>
    </w:p>
    <w:p w:rsidR="00000000" w:rsidRDefault="007256F8">
      <w:pPr>
        <w:pStyle w:val="21"/>
        <w:tabs>
          <w:tab w:val="left" w:pos="9923"/>
        </w:tabs>
        <w:ind w:left="567"/>
        <w:jc w:val="center"/>
        <w:rPr>
          <w:b/>
          <w:bCs/>
        </w:rPr>
      </w:pPr>
    </w:p>
    <w:p w:rsidR="00000000" w:rsidRDefault="007256F8">
      <w:pPr>
        <w:pStyle w:val="21"/>
        <w:tabs>
          <w:tab w:val="left" w:pos="9923"/>
        </w:tabs>
        <w:ind w:left="567"/>
        <w:jc w:val="center"/>
        <w:rPr>
          <w:b/>
          <w:bCs/>
        </w:rPr>
      </w:pPr>
    </w:p>
    <w:p w:rsidR="00000000" w:rsidRDefault="007256F8">
      <w:pPr>
        <w:pStyle w:val="21"/>
        <w:tabs>
          <w:tab w:val="left" w:pos="9923"/>
        </w:tabs>
        <w:ind w:left="567"/>
        <w:jc w:val="center"/>
        <w:rPr>
          <w:b/>
          <w:bCs/>
        </w:rPr>
      </w:pPr>
    </w:p>
    <w:p w:rsidR="00000000" w:rsidRDefault="007256F8">
      <w:pPr>
        <w:pStyle w:val="21"/>
        <w:tabs>
          <w:tab w:val="left" w:pos="9923"/>
        </w:tabs>
        <w:ind w:left="567"/>
        <w:jc w:val="center"/>
        <w:rPr>
          <w:b/>
          <w:bCs/>
        </w:rPr>
      </w:pPr>
    </w:p>
    <w:p w:rsidR="00000000" w:rsidRDefault="007256F8">
      <w:pPr>
        <w:pStyle w:val="21"/>
        <w:tabs>
          <w:tab w:val="left" w:pos="9923"/>
        </w:tabs>
        <w:ind w:left="567"/>
        <w:jc w:val="center"/>
        <w:rPr>
          <w:b/>
          <w:bCs/>
        </w:rPr>
      </w:pPr>
    </w:p>
    <w:p w:rsidR="00000000" w:rsidRDefault="007256F8">
      <w:pPr>
        <w:pStyle w:val="21"/>
        <w:tabs>
          <w:tab w:val="left" w:pos="9923"/>
        </w:tabs>
        <w:ind w:left="567"/>
        <w:jc w:val="center"/>
        <w:rPr>
          <w:b/>
          <w:bCs/>
        </w:rPr>
      </w:pPr>
    </w:p>
    <w:p w:rsidR="00000000" w:rsidRDefault="007256F8">
      <w:pPr>
        <w:pStyle w:val="21"/>
        <w:tabs>
          <w:tab w:val="left" w:pos="9923"/>
        </w:tabs>
        <w:rPr>
          <w:b/>
          <w:bCs/>
        </w:rPr>
      </w:pPr>
    </w:p>
    <w:p w:rsidR="00000000" w:rsidRDefault="007256F8">
      <w:pPr>
        <w:pStyle w:val="21"/>
        <w:tabs>
          <w:tab w:val="left" w:pos="9923"/>
        </w:tabs>
        <w:jc w:val="center"/>
        <w:rPr>
          <w:b/>
          <w:bCs/>
        </w:rPr>
      </w:pPr>
    </w:p>
    <w:p w:rsidR="00000000" w:rsidRDefault="007256F8">
      <w:pPr>
        <w:pStyle w:val="21"/>
        <w:tabs>
          <w:tab w:val="left" w:pos="9923"/>
        </w:tabs>
        <w:jc w:val="center"/>
        <w:rPr>
          <w:b/>
          <w:bCs/>
        </w:rPr>
      </w:pPr>
    </w:p>
    <w:p w:rsidR="00000000" w:rsidRDefault="007256F8">
      <w:pPr>
        <w:pStyle w:val="21"/>
        <w:tabs>
          <w:tab w:val="left" w:pos="9923"/>
        </w:tabs>
        <w:jc w:val="center"/>
        <w:rPr>
          <w:b/>
          <w:bCs/>
        </w:rPr>
      </w:pPr>
    </w:p>
    <w:p w:rsidR="00000000" w:rsidRDefault="007256F8">
      <w:pPr>
        <w:pStyle w:val="21"/>
        <w:tabs>
          <w:tab w:val="left" w:pos="9923"/>
        </w:tabs>
        <w:jc w:val="center"/>
        <w:rPr>
          <w:b/>
          <w:bCs/>
        </w:rPr>
      </w:pPr>
    </w:p>
    <w:p w:rsidR="00000000" w:rsidRDefault="007256F8">
      <w:pPr>
        <w:pStyle w:val="21"/>
        <w:tabs>
          <w:tab w:val="left" w:pos="9923"/>
        </w:tabs>
        <w:jc w:val="center"/>
      </w:pPr>
      <w:r>
        <w:rPr>
          <w:b/>
          <w:bCs/>
        </w:rPr>
        <w:t>Список литературы</w:t>
      </w:r>
      <w:r>
        <w:t>.</w:t>
      </w:r>
    </w:p>
    <w:p w:rsidR="00000000" w:rsidRDefault="007256F8">
      <w:pPr>
        <w:pStyle w:val="21"/>
        <w:tabs>
          <w:tab w:val="left" w:pos="9923"/>
        </w:tabs>
        <w:ind w:left="567"/>
        <w:jc w:val="center"/>
      </w:pPr>
    </w:p>
    <w:p w:rsidR="00000000" w:rsidRDefault="007256F8">
      <w:pPr>
        <w:pStyle w:val="21"/>
        <w:tabs>
          <w:tab w:val="left" w:pos="9923"/>
        </w:tabs>
        <w:ind w:left="567"/>
      </w:pPr>
      <w:r>
        <w:t>1.Вальчевская С.В. Гендерное противостояние: независимость или</w:t>
      </w:r>
      <w:r>
        <w:t xml:space="preserve"> привязанность.               Доклад</w:t>
      </w:r>
    </w:p>
    <w:p w:rsidR="00000000" w:rsidRDefault="007256F8">
      <w:pPr>
        <w:pStyle w:val="3"/>
        <w:tabs>
          <w:tab w:val="left" w:pos="9923"/>
        </w:tabs>
        <w:ind w:left="567"/>
      </w:pPr>
      <w:r>
        <w:t>2.Тимур Зильберштейн .Персона и Душа</w:t>
      </w:r>
    </w:p>
    <w:p w:rsidR="00000000" w:rsidRDefault="007256F8">
      <w:pPr>
        <w:tabs>
          <w:tab w:val="left" w:pos="9923"/>
        </w:tabs>
        <w:ind w:left="567"/>
        <w:rPr>
          <w:rFonts w:ascii="Times New Roman" w:hAnsi="Times New Roman"/>
          <w:sz w:val="28"/>
        </w:rPr>
      </w:pPr>
    </w:p>
    <w:p w:rsidR="00000000" w:rsidRDefault="007256F8">
      <w:pPr>
        <w:pStyle w:val="a3"/>
        <w:widowControl/>
        <w:tabs>
          <w:tab w:val="left" w:pos="9923"/>
        </w:tabs>
        <w:autoSpaceDE/>
        <w:autoSpaceDN/>
        <w:adjustRightInd/>
        <w:ind w:left="567"/>
      </w:pPr>
      <w:r>
        <w:t>3.А.Кроник, Е.Кроник. "В главных ролях: Вы, Мы, Он, Ты, Я". М.,"Мысль", 1988.</w:t>
      </w:r>
    </w:p>
    <w:p w:rsidR="00000000" w:rsidRDefault="007256F8">
      <w:pPr>
        <w:pStyle w:val="a3"/>
        <w:widowControl/>
        <w:tabs>
          <w:tab w:val="left" w:pos="9923"/>
        </w:tabs>
        <w:autoSpaceDE/>
        <w:autoSpaceDN/>
        <w:adjustRightInd/>
        <w:ind w:left="567"/>
      </w:pPr>
    </w:p>
    <w:p w:rsidR="00000000" w:rsidRDefault="007256F8">
      <w:pPr>
        <w:pStyle w:val="21"/>
        <w:tabs>
          <w:tab w:val="left" w:pos="9923"/>
        </w:tabs>
        <w:ind w:left="567"/>
      </w:pPr>
      <w:r>
        <w:t>4.В.В.Гуленко</w:t>
      </w:r>
      <w:r>
        <w:rPr>
          <w:rFonts w:ascii="Sylfaen" w:hAnsi="Sylfaen"/>
          <w:sz w:val="20"/>
          <w:szCs w:val="20"/>
        </w:rPr>
        <w:t xml:space="preserve">. </w:t>
      </w:r>
      <w:r>
        <w:t xml:space="preserve">"Жизненные сценарии: от этических чувств к сенсорным           влечениям". </w:t>
      </w:r>
    </w:p>
    <w:p w:rsidR="00000000" w:rsidRDefault="007256F8">
      <w:pPr>
        <w:pStyle w:val="21"/>
        <w:tabs>
          <w:tab w:val="left" w:pos="9923"/>
        </w:tabs>
        <w:ind w:left="567"/>
      </w:pPr>
      <w:r>
        <w:t>5. Завгород</w:t>
      </w:r>
      <w:r>
        <w:t xml:space="preserve">няя М.С.  </w:t>
      </w:r>
    </w:p>
    <w:p w:rsidR="00000000" w:rsidRDefault="007256F8">
      <w:pPr>
        <w:pStyle w:val="21"/>
        <w:tabs>
          <w:tab w:val="left" w:pos="9923"/>
        </w:tabs>
        <w:ind w:left="567"/>
      </w:pPr>
      <w:r>
        <w:t xml:space="preserve">Гендерный аспект в работе социально-реабилитационной команды  </w:t>
      </w:r>
    </w:p>
    <w:p w:rsidR="00000000" w:rsidRDefault="007256F8">
      <w:pPr>
        <w:pStyle w:val="21"/>
        <w:tabs>
          <w:tab w:val="left" w:pos="9923"/>
        </w:tabs>
        <w:ind w:left="567"/>
      </w:pPr>
      <w:r>
        <w:t>6. Е.П.Ильин. Дифференциальная психология мужчины и женщины. СПб.: Питер, 2002.</w:t>
      </w:r>
    </w:p>
    <w:p w:rsidR="00000000" w:rsidRDefault="007256F8">
      <w:pPr>
        <w:pStyle w:val="21"/>
        <w:tabs>
          <w:tab w:val="left" w:pos="9923"/>
        </w:tabs>
        <w:ind w:left="567"/>
      </w:pPr>
      <w:r>
        <w:t>7.Маркова О.Ю. Сборник научных трудов "Актуальные проблемы теории коммуникации". СПб. - Изд-во СПбГПУ,</w:t>
      </w:r>
      <w:r>
        <w:t xml:space="preserve"> 2004. - C. 299-313. </w:t>
      </w:r>
    </w:p>
    <w:p w:rsidR="007256F8" w:rsidRDefault="007256F8">
      <w:pPr>
        <w:pStyle w:val="21"/>
        <w:tabs>
          <w:tab w:val="left" w:pos="9923"/>
        </w:tabs>
        <w:ind w:left="567"/>
      </w:pPr>
      <w:r>
        <w:t xml:space="preserve">8. Р.С.Немов. "Психология", т.1 "Общие основы психологии", М., Гуманит. изд. центр ВЛАДОС, 1997. </w:t>
      </w:r>
    </w:p>
    <w:sectPr w:rsidR="007256F8">
      <w:pgSz w:w="11909" w:h="16834"/>
      <w:pgMar w:top="1440" w:right="710" w:bottom="720"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56F8" w:rsidRDefault="007256F8">
      <w:r>
        <w:separator/>
      </w:r>
    </w:p>
  </w:endnote>
  <w:endnote w:type="continuationSeparator" w:id="0">
    <w:p w:rsidR="007256F8" w:rsidRDefault="0072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256F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0000" w:rsidRDefault="007256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256F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24</w:t>
    </w:r>
    <w:r>
      <w:rPr>
        <w:rStyle w:val="a7"/>
      </w:rPr>
      <w:fldChar w:fldCharType="end"/>
    </w:r>
  </w:p>
  <w:p w:rsidR="00000000" w:rsidRDefault="007256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56F8" w:rsidRDefault="007256F8">
      <w:r>
        <w:separator/>
      </w:r>
    </w:p>
  </w:footnote>
  <w:footnote w:type="continuationSeparator" w:id="0">
    <w:p w:rsidR="007256F8" w:rsidRDefault="0072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75FE7"/>
    <w:multiLevelType w:val="singleLevel"/>
    <w:tmpl w:val="EB76A80E"/>
    <w:lvl w:ilvl="0">
      <w:start w:val="1"/>
      <w:numFmt w:val="decimal"/>
      <w:lvlText w:val="%1."/>
      <w:legacy w:legacy="1" w:legacySpace="0" w:legacyIndent="231"/>
      <w:lvlJc w:val="left"/>
      <w:rPr>
        <w:rFonts w:ascii="Sylfaen" w:hAnsi="Sylfaen" w:hint="default"/>
      </w:rPr>
    </w:lvl>
  </w:abstractNum>
  <w:abstractNum w:abstractNumId="1" w15:restartNumberingAfterBreak="0">
    <w:nsid w:val="67C24A9A"/>
    <w:multiLevelType w:val="singleLevel"/>
    <w:tmpl w:val="9B349AF4"/>
    <w:lvl w:ilvl="0">
      <w:start w:val="1"/>
      <w:numFmt w:val="decimal"/>
      <w:lvlText w:val="%1."/>
      <w:legacy w:legacy="1" w:legacySpace="0" w:legacyIndent="242"/>
      <w:lvlJc w:val="left"/>
      <w:rPr>
        <w:rFonts w:ascii="Sylfaen" w:hAnsi="Sylfaen" w:hint="default"/>
      </w:rPr>
    </w:lvl>
  </w:abstractNum>
  <w:abstractNum w:abstractNumId="2" w15:restartNumberingAfterBreak="0">
    <w:nsid w:val="7D5330D0"/>
    <w:multiLevelType w:val="singleLevel"/>
    <w:tmpl w:val="B174649C"/>
    <w:lvl w:ilvl="0">
      <w:start w:val="7"/>
      <w:numFmt w:val="decimal"/>
      <w:lvlText w:val="%1,"/>
      <w:legacy w:legacy="1" w:legacySpace="0" w:legacyIndent="252"/>
      <w:lvlJc w:val="left"/>
      <w:rPr>
        <w:rFonts w:ascii="Sylfaen" w:hAnsi="Sylfaen" w:hint="default"/>
      </w:rPr>
    </w:lvl>
  </w:abstractNum>
  <w:num w:numId="1">
    <w:abstractNumId w:val="0"/>
  </w:num>
  <w:num w:numId="2">
    <w:abstractNumId w:val="0"/>
    <w:lvlOverride w:ilvl="0">
      <w:lvl w:ilvl="0">
        <w:start w:val="1"/>
        <w:numFmt w:val="decimal"/>
        <w:lvlText w:val="%1."/>
        <w:legacy w:legacy="1" w:legacySpace="0" w:legacyIndent="230"/>
        <w:lvlJc w:val="left"/>
        <w:rPr>
          <w:rFonts w:ascii="Sylfaen" w:hAnsi="Sylfae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ru-RU" w:vendorID="1" w:dllVersion="512" w:checkStyle="1"/>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ED"/>
    <w:rsid w:val="007256F8"/>
    <w:rsid w:val="00971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18DFA7-BCA9-4CDB-A930-EB35BB14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Sylfaen" w:hAnsi="Sylfaen" w:cs="Sylfaen"/>
    </w:rPr>
  </w:style>
  <w:style w:type="paragraph" w:styleId="1">
    <w:name w:val="heading 1"/>
    <w:basedOn w:val="a"/>
    <w:next w:val="a"/>
    <w:qFormat/>
    <w:pPr>
      <w:keepNext/>
      <w:shd w:val="clear" w:color="auto" w:fill="FFFFFF"/>
      <w:spacing w:before="305" w:line="360" w:lineRule="auto"/>
      <w:ind w:right="864"/>
      <w:jc w:val="center"/>
      <w:outlineLvl w:val="0"/>
    </w:pPr>
    <w:rPr>
      <w:rFonts w:ascii="Times New Roman" w:hAnsi="Times New Roman"/>
      <w:b/>
      <w:bCs/>
      <w:color w:val="000000"/>
      <w:spacing w:val="-5"/>
      <w:w w:val="81"/>
      <w:sz w:val="28"/>
      <w:szCs w:val="24"/>
    </w:rPr>
  </w:style>
  <w:style w:type="paragraph" w:styleId="2">
    <w:name w:val="heading 2"/>
    <w:basedOn w:val="a"/>
    <w:next w:val="a"/>
    <w:qFormat/>
    <w:pPr>
      <w:keepNext/>
      <w:shd w:val="clear" w:color="auto" w:fill="FFFFFF"/>
      <w:spacing w:before="305"/>
      <w:ind w:left="1411" w:right="864" w:hanging="336"/>
      <w:jc w:val="center"/>
      <w:outlineLvl w:val="1"/>
    </w:pPr>
    <w:rPr>
      <w:rFonts w:ascii="Times New Roman" w:hAnsi="Times New Roman"/>
      <w:color w:val="000000"/>
      <w:spacing w:val="-5"/>
      <w:w w:val="81"/>
      <w:sz w:val="32"/>
      <w:szCs w:val="24"/>
    </w:rPr>
  </w:style>
  <w:style w:type="paragraph" w:styleId="3">
    <w:name w:val="heading 3"/>
    <w:basedOn w:val="a"/>
    <w:next w:val="a"/>
    <w:qFormat/>
    <w:pPr>
      <w:keepNext/>
      <w:outlineLvl w:val="2"/>
    </w:pPr>
    <w:rPr>
      <w:rFonts w:ascii="Times New Roman" w:hAnsi="Times New Roman"/>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Times New Roman" w:hAnsi="Times New Roman"/>
      <w:sz w:val="28"/>
      <w:szCs w:val="24"/>
    </w:rPr>
  </w:style>
  <w:style w:type="paragraph" w:styleId="a4">
    <w:name w:val="Body Text Indent"/>
    <w:basedOn w:val="a"/>
    <w:semiHidden/>
    <w:pPr>
      <w:ind w:left="142"/>
    </w:pPr>
    <w:rPr>
      <w:rFonts w:ascii="Times New Roman" w:hAnsi="Times New Roman"/>
      <w:color w:val="FF0000"/>
      <w:sz w:val="28"/>
      <w:szCs w:val="24"/>
    </w:rPr>
  </w:style>
  <w:style w:type="paragraph" w:styleId="20">
    <w:name w:val="Body Text Indent 2"/>
    <w:basedOn w:val="a"/>
    <w:semiHidden/>
    <w:pPr>
      <w:ind w:left="-5954"/>
    </w:pPr>
    <w:rPr>
      <w:rFonts w:ascii="Times New Roman" w:hAnsi="Times New Roman"/>
      <w:sz w:val="28"/>
      <w:szCs w:val="24"/>
    </w:rPr>
  </w:style>
  <w:style w:type="paragraph" w:styleId="a5">
    <w:name w:val="Title"/>
    <w:basedOn w:val="a"/>
    <w:qFormat/>
    <w:pPr>
      <w:shd w:val="clear" w:color="auto" w:fill="FFFFFF"/>
      <w:spacing w:before="305" w:line="360" w:lineRule="auto"/>
      <w:ind w:left="1411" w:right="864" w:hanging="336"/>
      <w:jc w:val="center"/>
    </w:pPr>
    <w:rPr>
      <w:rFonts w:ascii="Times New Roman" w:hAnsi="Times New Roman"/>
      <w:b/>
      <w:bCs/>
      <w:color w:val="000000"/>
      <w:spacing w:val="-5"/>
      <w:w w:val="81"/>
      <w:sz w:val="32"/>
      <w:szCs w:val="24"/>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21">
    <w:name w:val="Body Text 2"/>
    <w:basedOn w:val="a"/>
    <w:semiHidden/>
    <w:pPr>
      <w:widowControl/>
      <w:autoSpaceDE/>
      <w:autoSpaceDN/>
      <w:adjustRightInd/>
      <w:spacing w:line="360" w:lineRule="auto"/>
    </w:pPr>
    <w:rPr>
      <w:rFonts w:ascii="Times New Roman" w:hAnsi="Times New Roman"/>
      <w:sz w:val="28"/>
      <w:szCs w:val="24"/>
    </w:rPr>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6589</Words>
  <Characters>37563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ОБЩАГА</Company>
  <LinksUpToDate>false</LinksUpToDate>
  <CharactersWithSpaces>44064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Миихаил</dc:creator>
  <cp:keywords/>
  <dc:description/>
  <cp:lastModifiedBy>Igor</cp:lastModifiedBy>
  <cp:revision>3</cp:revision>
  <dcterms:created xsi:type="dcterms:W3CDTF">2025-03-23T12:33:00Z</dcterms:created>
  <dcterms:modified xsi:type="dcterms:W3CDTF">2025-03-23T12:33:00Z</dcterms:modified>
</cp:coreProperties>
</file>