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Российской Федерации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высшего профессионального образования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Кубанский государственный университет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зоологии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ДИПЛОМНАЯ РАБОТА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Биологическая хара</w:t>
      </w:r>
      <w:r>
        <w:rPr>
          <w:rFonts w:ascii="Times New Roman CYR" w:hAnsi="Times New Roman CYR" w:cs="Times New Roman CYR"/>
          <w:sz w:val="28"/>
          <w:szCs w:val="28"/>
        </w:rPr>
        <w:t>ктеристика окуня речного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Perca fluviatilis Linnaeus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B3046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выполнила Е.В. Кравченко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биологический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050102 Биология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Нормоконтролёр, профессор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доктор биол. наук, Г.К. Плотников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Краснодар 2014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РЕФЕРАТ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выполнена на</w:t>
      </w:r>
      <w:r>
        <w:rPr>
          <w:rFonts w:ascii="Times New Roman CYR" w:hAnsi="Times New Roman CYR" w:cs="Times New Roman CYR"/>
          <w:sz w:val="28"/>
          <w:szCs w:val="28"/>
        </w:rPr>
        <w:t xml:space="preserve"> 34 страницах машинописного текста и состоит из введения, четырёх глав, шести таблиц, трех рисунков, выводов, в списке использованной при написании работы литературы 37 наименований.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в возрастной структуре речного окуня из реки Ходзь преоб</w:t>
      </w:r>
      <w:r>
        <w:rPr>
          <w:rFonts w:ascii="Times New Roman CYR" w:hAnsi="Times New Roman CYR" w:cs="Times New Roman CYR"/>
          <w:sz w:val="28"/>
          <w:szCs w:val="28"/>
        </w:rPr>
        <w:t>ладает молодь (сеголетки и двухлетки - 55,0%), а у взрослых особей численность постепенно, без резких колебаний, снижается, составляя 18,4; 13,3; 10,2 и 3,1%. Количество самок в улове преобладает над количеством самцов во всех возрастных группах (в среднем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1,5 : 1), что является вполне нормальным для популяций данного вида.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взросления особей темпы линейно - массового роста заметно снижаются, что свидетельствует о положительной динамике развития.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упитанности по всем возрастным группам им</w:t>
      </w:r>
      <w:r>
        <w:rPr>
          <w:rFonts w:ascii="Times New Roman CYR" w:hAnsi="Times New Roman CYR" w:cs="Times New Roman CYR"/>
          <w:sz w:val="28"/>
          <w:szCs w:val="28"/>
        </w:rPr>
        <w:t>ели относительно близкие значения. Отмечена тенденция к увеличению показателя упитанности у сеголеток и двухлеток (2,4 и 2,7 соответственно), не участвующих в нересте, по сравнению со старшими возрастами. Степень ожирения окуня колеблется от 0,9 до 2,7 бал</w:t>
      </w:r>
      <w:r>
        <w:rPr>
          <w:rFonts w:ascii="Times New Roman CYR" w:hAnsi="Times New Roman CYR" w:cs="Times New Roman CYR"/>
          <w:sz w:val="28"/>
          <w:szCs w:val="28"/>
        </w:rPr>
        <w:t>лов, увеличиваясь с возрастом.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Окунь речной принадлежит к числу наиболее распространенных рыб нашей страны, а также большинства стран Европы. На Кубани встречается во всех пресных водоемах, однако его совершенно нет в Черноморских реках Кавказс</w:t>
      </w:r>
      <w:r>
        <w:rPr>
          <w:rFonts w:ascii="Times New Roman CYR" w:hAnsi="Times New Roman CYR" w:cs="Times New Roman CYR"/>
          <w:sz w:val="28"/>
          <w:szCs w:val="28"/>
        </w:rPr>
        <w:t>кого побережья [Троицкий, 1948].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Речной окунь - объект любительского рыболовства. В небольшом количестве добывается в Азовских лиманах.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формам своего тела и цвета окунь легко отличается от других рыб. Обыкновенно вес окуня редко превышает 100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200 г и ли</w:t>
      </w:r>
      <w:r>
        <w:rPr>
          <w:rFonts w:ascii="Times New Roman CYR" w:hAnsi="Times New Roman CYR" w:cs="Times New Roman CYR"/>
          <w:sz w:val="28"/>
          <w:szCs w:val="28"/>
        </w:rPr>
        <w:t xml:space="preserve">шь весьма редко он достигает 1 кг. Окунь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проворная, сильная и хищная рыба. Он неразборчив в пище и ест различных животных, начиная от мелких и кончая такой рыбой, какую только он в состоянии проглотить.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 явилось изучение морфологических, эко</w:t>
      </w:r>
      <w:r>
        <w:rPr>
          <w:rFonts w:ascii="Times New Roman CYR" w:hAnsi="Times New Roman CYR" w:cs="Times New Roman CYR"/>
          <w:sz w:val="28"/>
          <w:szCs w:val="28"/>
        </w:rPr>
        <w:t>логических и биологических характеристик популяции окуня обыкновенного из реки Ходзь, притока реки Лабы.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цели исследования нами были поставлены следующие задачи: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возрастной и половой состав окуня речного в реке Ходзь;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</w:t>
      </w:r>
      <w:r>
        <w:rPr>
          <w:rFonts w:ascii="Times New Roman CYR" w:hAnsi="Times New Roman CYR" w:cs="Times New Roman CYR"/>
          <w:sz w:val="28"/>
          <w:szCs w:val="28"/>
        </w:rPr>
        <w:t>ть линейно-массовые характеристики;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Изучить темп роста по возрастным группам;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показатели упитанности и степень ожирения окуня.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1. Аналитический обзор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Систематика и область распространения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Окунь обыкновенный (лат. Perca fluviatilis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.; об</w:t>
      </w:r>
      <w:r>
        <w:rPr>
          <w:rFonts w:ascii="Times New Roman CYR" w:hAnsi="Times New Roman CYR" w:cs="Times New Roman CYR"/>
          <w:sz w:val="28"/>
          <w:szCs w:val="28"/>
        </w:rPr>
        <w:t xml:space="preserve">ыкновенный окунь, европейский окунь)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рыба рода окуней, семейства окуневых, отряда окунеобразных.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систематике, окунь обыкновенный занимает следующее систематическое положение: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Надкласс: Pisces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Класс: Ostheichth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es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Подкласс: Actinopterygii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Отряд: Percif</w:t>
      </w:r>
      <w:r>
        <w:rPr>
          <w:rFonts w:ascii="Times New Roman CYR" w:hAnsi="Times New Roman CYR" w:cs="Times New Roman CYR"/>
          <w:sz w:val="28"/>
          <w:szCs w:val="28"/>
        </w:rPr>
        <w:t>ormes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Подотряд: Percoidei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Семейство: Percidae Cuvier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 Perca Linnaeus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Вид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 Perca fluviatilis Linnaeus, 1758.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Речной окунь широко распространён в пресных водоёмах Европы и Северной Азии (до бассейна Колымы на востоке и водоёмов северных районов Ирана и А</w:t>
      </w:r>
      <w:r>
        <w:rPr>
          <w:rFonts w:ascii="Times New Roman CYR" w:hAnsi="Times New Roman CYR" w:cs="Times New Roman CYR"/>
          <w:sz w:val="28"/>
          <w:szCs w:val="28"/>
        </w:rPr>
        <w:t>фганистана на юге), завезён в Африку, Австралию и Новую Зеландию.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Населяет равнинные водоемы Евразии - реки, озера, прибрежные участки моря. Нет его на Пиренейском п-ове, на севере Англии, в Ирландии и на атлантическом побережье Скандинавии, в горных район</w:t>
      </w:r>
      <w:r>
        <w:rPr>
          <w:rFonts w:ascii="Times New Roman CYR" w:hAnsi="Times New Roman CYR" w:cs="Times New Roman CYR"/>
          <w:sz w:val="28"/>
          <w:szCs w:val="28"/>
        </w:rPr>
        <w:t xml:space="preserve">ах Закавказья, в Средней Азии, на юге Монголии, в бассейне Амура, на Дальнем Востоке, Камчатке и Чукотке. В России северная граница распространения окуня проходит почти по побережью Северного Ледовитого океана, от р.Пасвик до Колымы, а на юге - до Черного </w:t>
      </w:r>
      <w:r>
        <w:rPr>
          <w:rFonts w:ascii="Times New Roman CYR" w:hAnsi="Times New Roman CYR" w:cs="Times New Roman CYR"/>
          <w:sz w:val="28"/>
          <w:szCs w:val="28"/>
        </w:rPr>
        <w:t xml:space="preserve">моря, Северного Кавказа и до верховий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сибирских рек. Его не было в Крыму, но в 1955 г. он был пересажен из Днепра в Альминское и Симферопольское водохранилища, где хорошо прижился. По палеонтологическим данным, прежде окунь обитал также в бассейне Амура. В</w:t>
      </w:r>
      <w:r>
        <w:rPr>
          <w:rFonts w:ascii="Times New Roman CYR" w:hAnsi="Times New Roman CYR" w:cs="Times New Roman CYR"/>
          <w:sz w:val="28"/>
          <w:szCs w:val="28"/>
        </w:rPr>
        <w:t xml:space="preserve"> 1960-е годы был акклиматизирован в озерах Кенон и Иван в верховьях Амурского бассейна.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Ареал его расширился за счет вселения в водоемы Австралии, Новой Зеландии, Южной Африки и Азорских островов [Берг, 1949].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Широко распространен в пресных водоемах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озе</w:t>
      </w:r>
      <w:r>
        <w:rPr>
          <w:rFonts w:ascii="Times New Roman CYR" w:hAnsi="Times New Roman CYR" w:cs="Times New Roman CYR"/>
          <w:sz w:val="28"/>
          <w:szCs w:val="28"/>
        </w:rPr>
        <w:t>рах, реках, прудах, водохранилищах Европы (до уровня 1000м) (кроме Пиренейского полуострова, Италии и северной части Скандинавии), северной Азии. В водах бывшего СССР встречается почти повсеместно (нет в озере Балхаш и к востоку от Колымы): акклиматизирова</w:t>
      </w:r>
      <w:r>
        <w:rPr>
          <w:rFonts w:ascii="Times New Roman CYR" w:hAnsi="Times New Roman CYR" w:cs="Times New Roman CYR"/>
          <w:sz w:val="28"/>
          <w:szCs w:val="28"/>
        </w:rPr>
        <w:t>н в верховьях Амура.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нас обитает в бассейне Кубани (реки, озера, лиманы, водохранилища).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М.Х. Емтыля, Г.К. Плотникова, Ю.И. Абаева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1988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, полученным в результате экспедиции по реке Кубань от ее истоков до устья, речной окунь обитает в среднем </w:t>
      </w:r>
      <w:r>
        <w:rPr>
          <w:rFonts w:ascii="Times New Roman CYR" w:hAnsi="Times New Roman CYR" w:cs="Times New Roman CYR"/>
          <w:sz w:val="28"/>
          <w:szCs w:val="28"/>
        </w:rPr>
        <w:t xml:space="preserve">и нижнем течении Кубани, а также в ее притоках. В частности, он обнаружен в реке Уруп (левобережный приток Кубани)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Плотников, Емтыль, 1988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 Окуневые (окунь, судак, обыкновенный ерш и ерш-носарь), будучи преимущественно лимнофилами, в небольшом количестве</w:t>
      </w:r>
      <w:r>
        <w:rPr>
          <w:rFonts w:ascii="Times New Roman CYR" w:hAnsi="Times New Roman CYR" w:cs="Times New Roman CYR"/>
          <w:sz w:val="28"/>
          <w:szCs w:val="28"/>
        </w:rPr>
        <w:t xml:space="preserve"> встречаются в стоячих и слабопроточных водоемах нижнего течения Лабы и ее притоков, в том числе в реке Ходзь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Позняк, Пазизин, 2001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. В степной реке Челбас окунь является многочисленным видом в верхнем и нижнем течении и обычным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в среднем течении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Собур</w:t>
      </w:r>
      <w:r>
        <w:rPr>
          <w:rFonts w:ascii="Times New Roman CYR" w:hAnsi="Times New Roman CYR" w:cs="Times New Roman CYR"/>
          <w:sz w:val="28"/>
          <w:szCs w:val="28"/>
        </w:rPr>
        <w:t>, 2011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рек Черноморского побережья России окунь отмечен в реках Гастагайка, Анапка и в реке Цемес (водохранилище)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Чихачев, Лужняк, 2000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. Г.А. Москул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1988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, сравнивая встречаемость окуня в Краснодарском водохранилище, отмечает, что как в 70-е годы 2</w:t>
      </w:r>
      <w:r>
        <w:rPr>
          <w:rFonts w:ascii="Times New Roman CYR" w:hAnsi="Times New Roman CYR" w:cs="Times New Roman CYR"/>
          <w:sz w:val="28"/>
          <w:szCs w:val="28"/>
        </w:rPr>
        <w:t>0 столетия, так и позднее, в 80-е годы, окунь встречается в массе.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окунь обитает в большинстве азовских и черноморских лиманов в Краснодарском крае, за исключением Кизилташских лиманов.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Морфологические признаки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 у окуня сжатое с боков,</w:t>
      </w:r>
      <w:r>
        <w:rPr>
          <w:rFonts w:ascii="Times New Roman CYR" w:hAnsi="Times New Roman CYR" w:cs="Times New Roman CYR"/>
          <w:sz w:val="28"/>
          <w:szCs w:val="28"/>
        </w:rPr>
        <w:t xml:space="preserve"> с горбинкой. Окраска темно-зеленая на спине, желтовато-зеленая, с темными вертикальными полосами на боках. В брюшной части тело окуня белесое, глаза оранжевые.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первом спинном плавнике черное пятно в задней части. Грудные брюшные, анальный и хвостовой п</w:t>
      </w:r>
      <w:r>
        <w:rPr>
          <w:rFonts w:ascii="Times New Roman CYR" w:hAnsi="Times New Roman CYR" w:cs="Times New Roman CYR"/>
          <w:sz w:val="28"/>
          <w:szCs w:val="28"/>
        </w:rPr>
        <w:t>лавники - оранжевой окраски. Размеры окуня в водоемах края обычно не превышают 20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25 см, максимально до 52 см [Москул, 1998]. В большинстве случаев масса окуня не превышает 800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1200 г, хотя отмечены случаи поимки более крупных окуней - до 1,5 кг [Москул, 1</w:t>
      </w:r>
      <w:r>
        <w:rPr>
          <w:rFonts w:ascii="Times New Roman CYR" w:hAnsi="Times New Roman CYR" w:cs="Times New Roman CYR"/>
          <w:sz w:val="28"/>
          <w:szCs w:val="28"/>
        </w:rPr>
        <w:t>998; Чижов, Абаев, 1968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 По другим данным, длина тела окуня 20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36 см, масса 1,1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2 кг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Емтыль, 1997; Емтыль, Иваненко, 2002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. Длины 50 см окунь достигает как исключение, обычно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меньше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Никольский, 1971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 В промысловых уловах средняя длина тела окуня в ку</w:t>
      </w:r>
      <w:r>
        <w:rPr>
          <w:rFonts w:ascii="Times New Roman CYR" w:hAnsi="Times New Roman CYR" w:cs="Times New Roman CYR"/>
          <w:sz w:val="28"/>
          <w:szCs w:val="28"/>
        </w:rPr>
        <w:t xml:space="preserve">банских лиманах составляет около 20 см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Троицкий, Цуникова, 1988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окуня достаточно высокая спина, острое рыло и широкий конечный рот, вооруженный многочисленными, но весьма мелкими зубами, клыков на челюстях рыба не имеет. Межчелюстные кости выдвижные. </w:t>
      </w:r>
      <w:r>
        <w:rPr>
          <w:rFonts w:ascii="Times New Roman CYR" w:hAnsi="Times New Roman CYR" w:cs="Times New Roman CYR"/>
          <w:sz w:val="28"/>
          <w:szCs w:val="28"/>
        </w:rPr>
        <w:t>Щетинковидные зубы расположены полосами во много рядов на челюстях, сошнике, небных и внешнекрыловидных костях. Жаберные перепонки не сращены между собой. Глаза оранжевые. Крышечная кость имеет один прямой шип, иногда раздвоенный. Предкрышка сзади зазубрен</w:t>
      </w:r>
      <w:r>
        <w:rPr>
          <w:rFonts w:ascii="Times New Roman CYR" w:hAnsi="Times New Roman CYR" w:cs="Times New Roman CYR"/>
          <w:sz w:val="28"/>
          <w:szCs w:val="28"/>
        </w:rPr>
        <w:t>а [Берг, 1949]. Тело покрыто мелкой ктеноидной чешуей, щеки целиком в чешуе. В боковой линии 53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74 чешуй, она не переходит на хвостовой плавник. Число жаберных тычинок 16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29: позвонков 38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44. Два спинных плавника соприкасаются или слегка раздвинуты, приче</w:t>
      </w:r>
      <w:r>
        <w:rPr>
          <w:rFonts w:ascii="Times New Roman CYR" w:hAnsi="Times New Roman CYR" w:cs="Times New Roman CYR"/>
          <w:sz w:val="28"/>
          <w:szCs w:val="28"/>
        </w:rPr>
        <w:t>м первый спинной выше второго; 1-й с 13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17 колючими лучами и чёрным пятном на заднем крае, второй с 1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 колючими и 13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16 мягкими лучами. Анальный плавник с 2 колючими и 13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16 мягкими лучами [Москул, 1998], а по другим данным в анальном плавнике 2 колючих и</w:t>
      </w:r>
      <w:r>
        <w:rPr>
          <w:rFonts w:ascii="Times New Roman CYR" w:hAnsi="Times New Roman CYR" w:cs="Times New Roman CYR"/>
          <w:sz w:val="28"/>
          <w:szCs w:val="28"/>
        </w:rPr>
        <w:t xml:space="preserve"> 8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10 мягких лучей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Емтыль, Иваненко, 2002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 Хвостовой плавник двулопастный с небольшой выемкой [Москул, 1998].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Окраска довольно яркая: спина тёмно-зелёная или оливково-зелёная, бока светло-жёлтые или желто-зеленоватые, на боках 5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9 поперечных черных полос</w:t>
      </w:r>
      <w:r>
        <w:rPr>
          <w:rFonts w:ascii="Times New Roman CYR" w:hAnsi="Times New Roman CYR" w:cs="Times New Roman CYR"/>
          <w:sz w:val="28"/>
          <w:szCs w:val="28"/>
        </w:rPr>
        <w:t xml:space="preserve">. Брюхо от беловатого с серебристым блеском до желтого и оранжевого. Первый спинной плавник серый, на его конце черное пятно; второй спинной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желто-зеленоватый, грудные плавники-желтые, иногда красные, хвостовой и анальный - ярко-красного цвета. Самцы окр</w:t>
      </w:r>
      <w:r>
        <w:rPr>
          <w:rFonts w:ascii="Times New Roman CYR" w:hAnsi="Times New Roman CYR" w:cs="Times New Roman CYR"/>
          <w:sz w:val="28"/>
          <w:szCs w:val="28"/>
        </w:rPr>
        <w:t>ашены гораздо ярче самок [Бровкина, Сивоглазов, 2004].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Обнаружены следующие достоверные морфологические половые различия самцов от самок окуня по таким признакам: количество чешуй в боковой линии у самцов больше; число колючих лучей во втором спинном плавн</w:t>
      </w:r>
      <w:r>
        <w:rPr>
          <w:rFonts w:ascii="Times New Roman CYR" w:hAnsi="Times New Roman CYR" w:cs="Times New Roman CYR"/>
          <w:sz w:val="28"/>
          <w:szCs w:val="28"/>
        </w:rPr>
        <w:t xml:space="preserve">ике у самцов больше; наибольшая высота тела в % длины тела у самок больше; длина основания анального плавника в % длины тела у самцов больше. В целом из 36 признаков есть половые различия самцов и самок окуня по 6 признакам, что составляет 16,7%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 xml:space="preserve">Семенов, </w:t>
      </w:r>
      <w:r>
        <w:rPr>
          <w:rFonts w:ascii="Times New Roman CYR" w:hAnsi="Times New Roman CYR" w:cs="Times New Roman CYR"/>
          <w:sz w:val="28"/>
          <w:szCs w:val="28"/>
        </w:rPr>
        <w:t>Назаренко, 2004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Экология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Окунь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озерно-речной вид, приспособленный к жизни в прибрежной зарослевой зоне водоема. В крупных озерах и водохранилищах с богатой и разнообразной кормовой базой и обилием подходящих для него биотопов окунь образует 2 или</w:t>
      </w:r>
      <w:r>
        <w:rPr>
          <w:rFonts w:ascii="Times New Roman CYR" w:hAnsi="Times New Roman CYR" w:cs="Times New Roman CYR"/>
          <w:sz w:val="28"/>
          <w:szCs w:val="28"/>
        </w:rPr>
        <w:t xml:space="preserve"> 3 экологических формы (расы), различающиеся местом обитания, составом пищи и темпом роста [Берг, 1949]. Выбирает прозрачные водоемы без сильного течения и с твердым грунтом. Держится в придонных слоях воды среди зарослей водных растений. Совершает небольш</w:t>
      </w:r>
      <w:r>
        <w:rPr>
          <w:rFonts w:ascii="Times New Roman CYR" w:hAnsi="Times New Roman CYR" w:cs="Times New Roman CYR"/>
          <w:sz w:val="28"/>
          <w:szCs w:val="28"/>
        </w:rPr>
        <w:t>ие миграции.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Окунь является оседлой рыбой и не совершает дальних странствований, даже перед нерестом, обычно живя круглый год на одном месте. Обычно окуни держатся небольшими стайками, до нескольких десятков штук, обычно годовиков и двухлеток, однако перед</w:t>
      </w:r>
      <w:r>
        <w:rPr>
          <w:rFonts w:ascii="Times New Roman CYR" w:hAnsi="Times New Roman CYR" w:cs="Times New Roman CYR"/>
          <w:sz w:val="28"/>
          <w:szCs w:val="28"/>
        </w:rPr>
        <w:t xml:space="preserve"> нерестом собираются в довольно большие, до нескольких сотен особей, стаи, состоящие из рыб одинакового возраста, тем более многочисленные, чем моложе нерестящиеся особи [Берг, 1949].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Отмечено, что на разных глубинах Виштынецкого озера (Калининградская обл</w:t>
      </w:r>
      <w:r>
        <w:rPr>
          <w:rFonts w:ascii="Times New Roman CYR" w:hAnsi="Times New Roman CYR" w:cs="Times New Roman CYR"/>
          <w:sz w:val="28"/>
          <w:szCs w:val="28"/>
        </w:rPr>
        <w:t xml:space="preserve">асть) на разной глубине обитают окуни разных размеров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Соколов, Барановский, 2009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 Так, молодь размерами 8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9 см значительно преобладала на глубине 0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5 м (76,5% общих уловов окуня). Рыбы размерами 10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17 см имели некоторое преимущество в диапазоне глубин 5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10 м (41,9% общих уловов). С дальнейшим увеличением глубины одновременно повышалась доля более крупных рыб: на глубине 10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20 м преобладали окуни размерами свыше 18 см (62,5% уловов).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водоемах, в частности в Куйбышевском водохранилище, окунь образ</w:t>
      </w:r>
      <w:r>
        <w:rPr>
          <w:rFonts w:ascii="Times New Roman CYR" w:hAnsi="Times New Roman CYR" w:cs="Times New Roman CYR"/>
          <w:sz w:val="28"/>
          <w:szCs w:val="28"/>
        </w:rPr>
        <w:t xml:space="preserve">ует локальные стада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Чикова, 1973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. В результате экологической разобщенности образованные локальные стада окуня отличаются друг от друга размерным и весовым составом, темпом роста, упитанностью, плодовитостью, относительными размерами некоторых внутренних </w:t>
      </w:r>
      <w:r>
        <w:rPr>
          <w:rFonts w:ascii="Times New Roman CYR" w:hAnsi="Times New Roman CYR" w:cs="Times New Roman CYR"/>
          <w:sz w:val="28"/>
          <w:szCs w:val="28"/>
        </w:rPr>
        <w:t>органов.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Окунь относительно нетребователен к условиям размножения, питания и гидрологического режима, поэтому он населяет практически все водоемы и является наиболее часто встречаемым представителям нашей фауны.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Прослежена динамика численности хищных рыб, </w:t>
      </w:r>
      <w:r>
        <w:rPr>
          <w:rFonts w:ascii="Times New Roman CYR" w:hAnsi="Times New Roman CYR" w:cs="Times New Roman CYR"/>
          <w:sz w:val="28"/>
          <w:szCs w:val="28"/>
        </w:rPr>
        <w:t xml:space="preserve">и в частности, окуня, при формировании ихтиофауны нового водохранилища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Попов, 1969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. В первый год после образования водохранилища в районе Волжско-Камского заповедника ведущее место принадлежало окуню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почти 25% всех отловленных рыб. Затопление значитель</w:t>
      </w:r>
      <w:r>
        <w:rPr>
          <w:rFonts w:ascii="Times New Roman CYR" w:hAnsi="Times New Roman CYR" w:cs="Times New Roman CYR"/>
          <w:sz w:val="28"/>
          <w:szCs w:val="28"/>
        </w:rPr>
        <w:t>ных площадей тальниковых зарослей в притеррасных понижениях, обрушение берегов под влиянием ветровых волн и снос в водохранилище деревьев создавали благоприятнейшие условия для существования окуней. В течение следующих четырех лет в значительной степени оч</w:t>
      </w:r>
      <w:r>
        <w:rPr>
          <w:rFonts w:ascii="Times New Roman CYR" w:hAnsi="Times New Roman CYR" w:cs="Times New Roman CYR"/>
          <w:sz w:val="28"/>
          <w:szCs w:val="28"/>
        </w:rPr>
        <w:t xml:space="preserve">ищается прибрежная акватория от затопленных кустарников, под влиянием действия ветровых волн сглаживается дно, заносятся песками пни и коряги. В затонах и протоках водохранилища начинает появляться надводная растительность. Два года очень характерным было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большое количество щуки, а в следующие два года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новый подъем численности окуня (20,6 и 23,6% от общего числа рыб). Высокий «удельный вес» хищников характерен для неустойчивого ценоза. Далее идет этап формирования устойчивых комплексов, который характериз</w:t>
      </w:r>
      <w:r>
        <w:rPr>
          <w:rFonts w:ascii="Times New Roman CYR" w:hAnsi="Times New Roman CYR" w:cs="Times New Roman CYR"/>
          <w:sz w:val="28"/>
          <w:szCs w:val="28"/>
        </w:rPr>
        <w:t xml:space="preserve">уются значительным снижением «удельного веса» хищных рыб: в разные годы на долю окуня приходится от 2,5 до6.7% от общего числа рыб. В видовой структуре хищных рыб прибрежной акватории окунь занимает первое место, за ним идут судак, берш и только четвертое </w:t>
      </w:r>
      <w:r>
        <w:rPr>
          <w:rFonts w:ascii="Times New Roman CYR" w:hAnsi="Times New Roman CYR" w:cs="Times New Roman CYR"/>
          <w:sz w:val="28"/>
          <w:szCs w:val="28"/>
        </w:rPr>
        <w:t>место принадлежит щуке.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1.4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Питание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Питание окуня имеет возрастные и сезонные особенности. Личинки длиной 6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8 мм питаются зоопланктоном, предпочитая науплеальные стадии копепод: до 90% по массе. У молоди в пищевом комке преобладают амфиподы и насекомые. </w:t>
      </w:r>
      <w:r>
        <w:rPr>
          <w:rFonts w:ascii="Times New Roman CYR" w:hAnsi="Times New Roman CYR" w:cs="Times New Roman CYR"/>
          <w:sz w:val="28"/>
          <w:szCs w:val="28"/>
        </w:rPr>
        <w:t>При длине тела 20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60 мм окунь начинает питаться, помимо планктонных беспозвоночных, молодью бычковых, карповых и других рыб [Никольский, 1971]. Пищевой спектр окуня может включать до 40 представителей: ветвистоусые и веслоногие рачки, гаммариды, личинки и </w:t>
      </w:r>
      <w:r>
        <w:rPr>
          <w:rFonts w:ascii="Times New Roman CYR" w:hAnsi="Times New Roman CYR" w:cs="Times New Roman CYR"/>
          <w:sz w:val="28"/>
          <w:szCs w:val="28"/>
        </w:rPr>
        <w:t>куколки хирономид, олигохеты, ручейники, подёнки, а также молодь омуля, ельца, бычков, охотно питается и своей молодью. У молоди и взрослых рыб интенсивность питания в течение суток разная. У молоди наблюдаются два пика в питании с максимумом в 12 и в 20 ч</w:t>
      </w:r>
      <w:r>
        <w:rPr>
          <w:rFonts w:ascii="Times New Roman CYR" w:hAnsi="Times New Roman CYR" w:cs="Times New Roman CYR"/>
          <w:sz w:val="28"/>
          <w:szCs w:val="28"/>
        </w:rPr>
        <w:t>асов. У окуней длиной 12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17 см интенсивность питания смещается на вечерние и ночные часы, что обусловлено переходом от потребления зоопланктона и бентоса к активному хищничеству [Попова, 1979]. Окунь может рано переходить на хищное питание уже при длине 3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4 см, но обычно он становится хищником, достигнув длины 10 см [Берг, 1949].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имеющимся литературным данным, переход окуня на преимущественно хищное питание в различных водоемах происходит в достаточно широком диапазоне размеров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от 13 до 23 см. Оп</w:t>
      </w:r>
      <w:r>
        <w:rPr>
          <w:rFonts w:ascii="Times New Roman CYR" w:hAnsi="Times New Roman CYR" w:cs="Times New Roman CYR"/>
          <w:sz w:val="28"/>
          <w:szCs w:val="28"/>
        </w:rPr>
        <w:t xml:space="preserve">ределяющими факторами более раннего перехода на хищное питание для окуня являются: доступность и высокая численность молоди рыб; наличие в ихтиоценозе видов, доступных для окуня по размерам, таких, например, как ряпушка, ёрш, корюшка, мелкие виды бычков и </w:t>
      </w:r>
      <w:r>
        <w:rPr>
          <w:rFonts w:ascii="Times New Roman CYR" w:hAnsi="Times New Roman CYR" w:cs="Times New Roman CYR"/>
          <w:sz w:val="28"/>
          <w:szCs w:val="28"/>
        </w:rPr>
        <w:t xml:space="preserve">т.д.. В питании окуня оз. Виштынецкого рыба начинает встречаться при промысловой длине 7 см. Однако существенную роль в питании окуня она играет только при длине более 20 см (рыбная пища отмечена в пищевом комке более 50% особей). Окунь размерами более 28 </w:t>
      </w:r>
      <w:r>
        <w:rPr>
          <w:rFonts w:ascii="Times New Roman CYR" w:hAnsi="Times New Roman CYR" w:cs="Times New Roman CYR"/>
          <w:sz w:val="28"/>
          <w:szCs w:val="28"/>
        </w:rPr>
        <w:t xml:space="preserve">см в оз. Виштынецком является типичным ихтиофагом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Барановский, Соколов, 2011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 По другим данным, среднеразмерный окунь (до 17 см) питается в большей части бентическими организмами, хотя рыбные объекты регистрируются начиная с длины тела около 11 см. Окуни</w:t>
      </w:r>
      <w:r>
        <w:rPr>
          <w:rFonts w:ascii="Times New Roman CYR" w:hAnsi="Times New Roman CYR" w:cs="Times New Roman CYR"/>
          <w:sz w:val="28"/>
          <w:szCs w:val="28"/>
        </w:rPr>
        <w:t xml:space="preserve"> крупнее 17 см предпочитают питание рыбой, но в пищевом комке присутствуют и беспозвоночные. Становление хищничества обычно приходится на длину тела от 10 до 25 см и зависит от кормовых условий (обеспеченность видами жертв, стациями питания и др.)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Крайнюк</w:t>
      </w:r>
      <w:r>
        <w:rPr>
          <w:rFonts w:ascii="Times New Roman CYR" w:hAnsi="Times New Roman CYR" w:cs="Times New Roman CYR"/>
          <w:sz w:val="28"/>
          <w:szCs w:val="28"/>
        </w:rPr>
        <w:t>, Асылбекова, 2013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Излюбленный корм крупных окуней - мелкая рыба, хотя нередко они поедают даже раков и рыбью икру. Особенно сильно хищничает окунь в конце лета, когда молодь бычковых и карповых является обильной, легкодоступной пищей. Нередко жертвами к</w:t>
      </w:r>
      <w:r>
        <w:rPr>
          <w:rFonts w:ascii="Times New Roman CYR" w:hAnsi="Times New Roman CYR" w:cs="Times New Roman CYR"/>
          <w:sz w:val="28"/>
          <w:szCs w:val="28"/>
        </w:rPr>
        <w:t xml:space="preserve">рупных окуней становятся собственные меньшие собратья [Попова, 1979]. Обычно окунь питается днем. После захода солнца он перестает двигаться и находится в дремотном состоянии. В летнюю безветренную погоду местопребывание окуня можно обнаружить рано утром, </w:t>
      </w:r>
      <w:r>
        <w:rPr>
          <w:rFonts w:ascii="Times New Roman CYR" w:hAnsi="Times New Roman CYR" w:cs="Times New Roman CYR"/>
          <w:sz w:val="28"/>
          <w:szCs w:val="28"/>
        </w:rPr>
        <w:t xml:space="preserve">когда он выходит на поверхность воды, охотясь за мальками, которые, спасаясь от преследования, выплескиваются из воды. Весной, перед вскрытием водоемов он кормится в основном рыбой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уклеей, верховкой, мелкой плотвой и другими небольшими узкотелыми рыбами.</w:t>
      </w:r>
      <w:r>
        <w:rPr>
          <w:rFonts w:ascii="Times New Roman CYR" w:hAnsi="Times New Roman CYR" w:cs="Times New Roman CYR"/>
          <w:sz w:val="28"/>
          <w:szCs w:val="28"/>
        </w:rPr>
        <w:t xml:space="preserve"> В период нереста и после него ест особенно активно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Чижов, Абаев, 1968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Обыкновенный окунь на протяжении своей жизни осваивает весь спектр животной пищи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от мелких форм зоопланктона до рыбы. Являясь широко распространенным и массовым видом в Центрально</w:t>
      </w:r>
      <w:r>
        <w:rPr>
          <w:rFonts w:ascii="Times New Roman CYR" w:hAnsi="Times New Roman CYR" w:cs="Times New Roman CYR"/>
          <w:sz w:val="28"/>
          <w:szCs w:val="28"/>
        </w:rPr>
        <w:t>м Казахстане, окунь оказывает значительное влияние как на продуктивность биоценозов, так и на видовое разнообразие гидрофауны. Обычно окуня характеризуют как активного хищника, однако наличие в его питании брюхоногих моллюсков, в том числе таких крупных, к</w:t>
      </w:r>
      <w:r>
        <w:rPr>
          <w:rFonts w:ascii="Times New Roman CYR" w:hAnsi="Times New Roman CYR" w:cs="Times New Roman CYR"/>
          <w:sz w:val="28"/>
          <w:szCs w:val="28"/>
        </w:rPr>
        <w:t xml:space="preserve">ак роговые катушки Planorbarius sp., которые не могут быть заглочены случайно, говорит о присутствии собирательного типа питания. Это недоступно для других, более крупных, видов хищников.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Крайнюк, Асылбекова, 2013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окунь - проворный и сильный х</w:t>
      </w:r>
      <w:r>
        <w:rPr>
          <w:rFonts w:ascii="Times New Roman CYR" w:hAnsi="Times New Roman CYR" w:cs="Times New Roman CYR"/>
          <w:sz w:val="28"/>
          <w:szCs w:val="28"/>
        </w:rPr>
        <w:t>ищник. При изобилии мелкой рыбёшки он иногда наедается до того, что не помещающиеся в желудке мальки торчат у него изо рта. Иногда, не успев проглотить одной рыбки, он нападает на другую. Прожорливые хищники не пропускают ни одно живое существо, лишь бы он</w:t>
      </w:r>
      <w:r>
        <w:rPr>
          <w:rFonts w:ascii="Times New Roman CYR" w:hAnsi="Times New Roman CYR" w:cs="Times New Roman CYR"/>
          <w:sz w:val="28"/>
          <w:szCs w:val="28"/>
        </w:rPr>
        <w:t>о пришлось им по силам и смогло уместиться в широкой пасти [Бровкина, Сивоглазов, 2004].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Окунь, согласно имеющимся представлениям, в большинстве водоемов, независимо от их биологической продуктивности, по характеру пищевой специализации выступает как эвриф</w:t>
      </w:r>
      <w:r>
        <w:rPr>
          <w:rFonts w:ascii="Times New Roman CYR" w:hAnsi="Times New Roman CYR" w:cs="Times New Roman CYR"/>
          <w:sz w:val="28"/>
          <w:szCs w:val="28"/>
        </w:rPr>
        <w:t xml:space="preserve">аг. Наиболее часто в составе его пищевого комка встречаются гаммариды, личинки хирономид и рыба, в отдельных озерах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рачковый планктон. Питаясь в той или иной степени рыбой, окунь оказывает непосредственное влияние на структуру популяций рыб и ихтиоценозо</w:t>
      </w:r>
      <w:r>
        <w:rPr>
          <w:rFonts w:ascii="Times New Roman CYR" w:hAnsi="Times New Roman CYR" w:cs="Times New Roman CYR"/>
          <w:sz w:val="28"/>
          <w:szCs w:val="28"/>
        </w:rPr>
        <w:t xml:space="preserve">в озер в целом. Оценить это влияние можно, только выделив часть популяции окуня, условно относящейся к следующему трофическому уровню - ихтиофагам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Барановский, Соколов, 2011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икрометания питание прекращается; зимой, хотя и питается, но значитель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 менее интенсивно, чем летом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Никольский, 1971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спектра питания рыб Краснодарского водохранилища обнаружено, что хищные рыбы, и в частности окунь, питаются, в основном, малоценными видами (уклея, верховка, густера, плотва, карась и др.).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Оку</w:t>
      </w:r>
      <w:r>
        <w:rPr>
          <w:rFonts w:ascii="Times New Roman CYR" w:hAnsi="Times New Roman CYR" w:cs="Times New Roman CYR"/>
          <w:sz w:val="28"/>
          <w:szCs w:val="28"/>
        </w:rPr>
        <w:t>нь относится к тощим рыбам, так как основная масса его жира накапливается не в тканях, а на петлях кишечника. Самки обычно имеют большую степень ожирения по сравнению с самцами и более высокий коэффициент упитанности [Попова, 1979].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1.5</w:t>
      </w:r>
      <w:r>
        <w:rPr>
          <w:rFonts w:ascii="Times New Roman CYR" w:hAnsi="Times New Roman CYR" w:cs="Times New Roman CYR"/>
          <w:caps/>
          <w:sz w:val="28"/>
          <w:szCs w:val="28"/>
        </w:rPr>
        <w:tab/>
        <w:t>Размножение и разв</w:t>
      </w:r>
      <w:r>
        <w:rPr>
          <w:rFonts w:ascii="Times New Roman CYR" w:hAnsi="Times New Roman CYR" w:cs="Times New Roman CYR"/>
          <w:caps/>
          <w:sz w:val="28"/>
          <w:szCs w:val="28"/>
        </w:rPr>
        <w:t>итие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 роста и сроки полового созревания на столь обширном ареале окуня сильно различаются. В мелких и малокормных водоемах за первый год он едва достигает 5 см длины, а к 6 годам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20 см. В крупных озерах и водохранилищах, в дельтах крупных рек годова</w:t>
      </w:r>
      <w:r>
        <w:rPr>
          <w:rFonts w:ascii="Times New Roman CYR" w:hAnsi="Times New Roman CYR" w:cs="Times New Roman CYR"/>
          <w:sz w:val="28"/>
          <w:szCs w:val="28"/>
        </w:rPr>
        <w:t xml:space="preserve">лый окунь имеет длину 12 см, а пятилетний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35 см. В соответствии с этим и половая зрелость у него наступает в разные сроки и при разной длине, обычно в возрасте 2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3 лет.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Половой зрелости окуни достигают рано: самцы - в 1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2 года, самки - в 3 года и позже. </w:t>
      </w:r>
      <w:r>
        <w:rPr>
          <w:rFonts w:ascii="Times New Roman CYR" w:hAnsi="Times New Roman CYR" w:cs="Times New Roman CYR"/>
          <w:sz w:val="28"/>
          <w:szCs w:val="28"/>
        </w:rPr>
        <w:t>Самцы становятся половозрелыми примерно на год раньше самок [Москул, 1998; Москул Г.А., Москул Н.Г., 2007].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Время нереста окуня различно, смотря по широте местности. В южной России, в устьях рек Черноморского и Каспийского бассейнов, он мечет икру в конце </w:t>
      </w:r>
      <w:r>
        <w:rPr>
          <w:rFonts w:ascii="Times New Roman CYR" w:hAnsi="Times New Roman CYR" w:cs="Times New Roman CYR"/>
          <w:sz w:val="28"/>
          <w:szCs w:val="28"/>
        </w:rPr>
        <w:t xml:space="preserve">февраля - начале марта, либо в конце марта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апреле; в чернозёмной полосе - в первой половине апреля, при температуре воды примерно 7-8 градусов [Троицкий, Цуникова, 1988; Емтыль, Иваненко, 2002].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размножения окунь относится к фитофильной экол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огической группе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Никитина, Москул, 2001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. Икра этой рыбы весьма многочисленна: в двухсотграммовом экземпляре может насчитываться от 200 до 300 тысяч икринок [Никольский, 1971], по другим данным, плодовитость окуня колеблется от 12 до 200 тысяч икринок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Ем</w:t>
      </w:r>
      <w:r>
        <w:rPr>
          <w:rFonts w:ascii="Times New Roman CYR" w:hAnsi="Times New Roman CYR" w:cs="Times New Roman CYR"/>
          <w:sz w:val="28"/>
          <w:szCs w:val="28"/>
        </w:rPr>
        <w:t>тыль, Иваненко, 2002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 Характерную особенность икры окуня составляет то, что она выпускается длинными, полтора, а иногда и двухметровыми студенистыми лентами, в которых икринки лежат маленькими кучками (по 3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5 шт.), а каждая такая кучка заключена в особую </w:t>
      </w:r>
      <w:r>
        <w:rPr>
          <w:rFonts w:ascii="Times New Roman CYR" w:hAnsi="Times New Roman CYR" w:cs="Times New Roman CYR"/>
          <w:sz w:val="28"/>
          <w:szCs w:val="28"/>
        </w:rPr>
        <w:t>студенистую клетку. Студенистое вещество, в котором заключены икринки, вероятно, защищает их от сапролегнии (плесневого грибка) и врагов - различных беспозвоночных и рыб. Эти ленты, по выходе, свёртываются в неправильные клубки и прикрепляются обычно к вод</w:t>
      </w:r>
      <w:r>
        <w:rPr>
          <w:rFonts w:ascii="Times New Roman CYR" w:hAnsi="Times New Roman CYR" w:cs="Times New Roman CYR"/>
          <w:sz w:val="28"/>
          <w:szCs w:val="28"/>
        </w:rPr>
        <w:t>ным растениям или же свободно плавают на поверхности. Численность икринок в кладках крупных окуней может достигать 800-900 тысяч икринок [Попова, 1979]. Большое количество икры выедается птицами и рыбами, зачастую и молодью окуней. Кроме того, на выживаемо</w:t>
      </w:r>
      <w:r>
        <w:rPr>
          <w:rFonts w:ascii="Times New Roman CYR" w:hAnsi="Times New Roman CYR" w:cs="Times New Roman CYR"/>
          <w:sz w:val="28"/>
          <w:szCs w:val="28"/>
        </w:rPr>
        <w:t>сть икры серьёзное воздействие оказывают температура и особенно ветер. На развитие икры ветер имеет скорее полезное, чем вредное влияние, по той причине, что при тихой погоде окунёвые ленты легко слипаются в комья, примерно 13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17см в диаметре, и в таких ко</w:t>
      </w:r>
      <w:r>
        <w:rPr>
          <w:rFonts w:ascii="Times New Roman CYR" w:hAnsi="Times New Roman CYR" w:cs="Times New Roman CYR"/>
          <w:sz w:val="28"/>
          <w:szCs w:val="28"/>
        </w:rPr>
        <w:t>мьях икринки, лишённые кислорода, загнивают и заражают здоровые зародыши. Поэтому в безветренность весны мелкого окуня рождается значительно меньше, чем в ветреные, когда комья эти разбиваются волнами и прибоем.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Молодь окуня вылупляется из яиц обыкновенно </w:t>
      </w:r>
      <w:r>
        <w:rPr>
          <w:rFonts w:ascii="Times New Roman CYR" w:hAnsi="Times New Roman CYR" w:cs="Times New Roman CYR"/>
          <w:sz w:val="28"/>
          <w:szCs w:val="28"/>
        </w:rPr>
        <w:t>через 2 недели и первое время укрывается на дне между густыми зарослями подводных растений. Только в конце лета, не ранее последних чисел июля, когда начинается чувствоваться недостаток мелких ракообразных и личинок насекомых для питания, окуньки длиной пр</w:t>
      </w:r>
      <w:r>
        <w:rPr>
          <w:rFonts w:ascii="Times New Roman CYR" w:hAnsi="Times New Roman CYR" w:cs="Times New Roman CYR"/>
          <w:sz w:val="28"/>
          <w:szCs w:val="28"/>
        </w:rPr>
        <w:t>имерно 3 см, выходят на более кормные места, в основном на песчаные мели и начинают здесь питаться молодью мелких пород рыб: верховки, уклейки, плотвы [Бровкина, Сивоглазов,2004].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Растёт окунь медленно. Сеголетки достигают 5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8 см и 7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10 г, двухлетки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10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2 см и 15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20 г, в 4-6 лет окуни могут достигать 18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20 см в длину и более при массе в 200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300 г [Никольский, 1971].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1.6 Хозяйственное значение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Окунь является объектом местного промысла. Ловится повсюду, составляет в некоторых озёрах до 50% всего улова. Об</w:t>
      </w:r>
      <w:r>
        <w:rPr>
          <w:rFonts w:ascii="Times New Roman CYR" w:hAnsi="Times New Roman CYR" w:cs="Times New Roman CYR"/>
          <w:sz w:val="28"/>
          <w:szCs w:val="28"/>
        </w:rPr>
        <w:t xml:space="preserve">ъект любительского рыболовства, но добывается и в промышленных масштабах: так, в 40-е годы 20 столетия вылов окуня в Чёрном море составил 1,5 тонны, в кубанских водохранилищах - 12,5 тонн, в Азовских лиманах - 11,8 тонн [Берг, Богданов, 1949]. В настоящее </w:t>
      </w:r>
      <w:r>
        <w:rPr>
          <w:rFonts w:ascii="Times New Roman CYR" w:hAnsi="Times New Roman CYR" w:cs="Times New Roman CYR"/>
          <w:sz w:val="28"/>
          <w:szCs w:val="28"/>
        </w:rPr>
        <w:t xml:space="preserve">время добывается в Азовских лиманах в небольшом количестве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Емтыль, Иваненко, 2002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высокой численности окунь является одним из основных или второстепенных объектов промысла.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при перелове в водоеме крупных хищников окунь быстро наращивает сво</w:t>
      </w:r>
      <w:r>
        <w:rPr>
          <w:rFonts w:ascii="Times New Roman CYR" w:hAnsi="Times New Roman CYR" w:cs="Times New Roman CYR"/>
          <w:sz w:val="28"/>
          <w:szCs w:val="28"/>
        </w:rPr>
        <w:t>ю численность, мельчает и становится сорным видом, конкурирующим в пище с ценными рыбами-бентофагами. В то же время мелкий окунь служит одним из основных объектов питания многих хищных видов рыб.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окунь питание обыкновенный размножение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2. Описание района </w:t>
      </w:r>
      <w:r>
        <w:rPr>
          <w:rFonts w:ascii="Times New Roman CYR" w:hAnsi="Times New Roman CYR" w:cs="Times New Roman CYR"/>
          <w:caps/>
          <w:sz w:val="28"/>
          <w:szCs w:val="28"/>
        </w:rPr>
        <w:t>исследований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Река берёт начало на склонах горы Большой Тхач, на территории Адыгеи, и тут же покидает её территорию, входя в пределы Краснодарского края. Вначале общее направление течения на восток, позже на север. У посёлка Узлового принимает крупный прав</w:t>
      </w:r>
      <w:r>
        <w:rPr>
          <w:rFonts w:ascii="Times New Roman CYR" w:hAnsi="Times New Roman CYR" w:cs="Times New Roman CYR"/>
          <w:sz w:val="28"/>
          <w:szCs w:val="28"/>
        </w:rPr>
        <w:t>ый приток - реку Бугунж. Ниже хутора Кизинка поворачивает на восток. Ниже станицы Бесленеевской общее направление течения на север. Ниже станицы Переправной (рисунок 2) покидает горно-лесную зону и выходит в долину Лабы. Ходзь на протяжении 22 км течёт пар</w:t>
      </w:r>
      <w:r>
        <w:rPr>
          <w:rFonts w:ascii="Times New Roman CYR" w:hAnsi="Times New Roman CYR" w:cs="Times New Roman CYR"/>
          <w:sz w:val="28"/>
          <w:szCs w:val="28"/>
        </w:rPr>
        <w:t xml:space="preserve">аллельно Лабе по её долине. У хутора Первомайского принимает крупный левый приток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реку Губс. Ниже устья реки Фаджако покидает территорию Краснодарского края и снова входит в пределы Адыгеи. Впадает в реку Лабу с левой стороны, в 180 км от её устья, в 1,7</w:t>
      </w:r>
      <w:r>
        <w:rPr>
          <w:rFonts w:ascii="Times New Roman CYR" w:hAnsi="Times New Roman CYR" w:cs="Times New Roman CYR"/>
          <w:sz w:val="28"/>
          <w:szCs w:val="28"/>
        </w:rPr>
        <w:t xml:space="preserve"> км к востоку от аула Ходзь.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Протекает по территории Майкопского и Кошехабльского районов Адыгеи, а также по территории Мостовского района Краснодарского края.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3. Материал и методы исследований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Сбор материала производился на реке Ходзь в районе поселка </w:t>
      </w:r>
      <w:r>
        <w:rPr>
          <w:rFonts w:ascii="Times New Roman CYR" w:hAnsi="Times New Roman CYR" w:cs="Times New Roman CYR"/>
          <w:sz w:val="28"/>
          <w:szCs w:val="28"/>
        </w:rPr>
        <w:t>Мостовского (рисунок 3). Облов осуществляли удочкой.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линейно-массовые характеристики измеряли с помощью мерной линейки и электронных весов, масса измерялась с точностью до десятых долей грамма, длина - с точностью до миллиметра. Возраст особей определя</w:t>
      </w:r>
      <w:r>
        <w:rPr>
          <w:rFonts w:ascii="Times New Roman CYR" w:hAnsi="Times New Roman CYR" w:cs="Times New Roman CYR"/>
          <w:sz w:val="28"/>
          <w:szCs w:val="28"/>
        </w:rPr>
        <w:t>ли по чешуе с помощью лупы с 8-кратным увеличением, по методике Н.И. Чугуновой. Чешую для определения возраста брали с середины бока рыбы, выше или ниже боковой линии.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наполнения пищеварительного тракта определяли в баллах по схеме Н. В. Лебедева [</w:t>
      </w:r>
      <w:r>
        <w:rPr>
          <w:rFonts w:ascii="Times New Roman CYR" w:hAnsi="Times New Roman CYR" w:cs="Times New Roman CYR"/>
          <w:sz w:val="28"/>
          <w:szCs w:val="28"/>
        </w:rPr>
        <w:t xml:space="preserve">1936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цит. по Москулу,1986]: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желудок пустой;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единичные пищевые организмы;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малое наполнение;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среднее наполнение;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полный желудок или определённые отделы кишечника;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желудок растянут, пища просвечивает через ст</w:t>
      </w:r>
      <w:r>
        <w:rPr>
          <w:rFonts w:ascii="Times New Roman CYR" w:hAnsi="Times New Roman CYR" w:cs="Times New Roman CYR"/>
          <w:sz w:val="28"/>
          <w:szCs w:val="28"/>
        </w:rPr>
        <w:t>енки;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материала и его анализ осуществляли по стандартным методикам.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работы были определены следующие показатели: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Q - коэффициент упитанности определяли по формуле (1):</w:t>
      </w:r>
    </w:p>
    <w:p w:rsidR="00000000" w:rsidRDefault="00DB3046">
      <w:pPr>
        <w:widowControl w:val="0"/>
        <w:tabs>
          <w:tab w:val="left" w:pos="24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=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3 )*100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(1)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W - вес целой рыбы, г; L - общая длина</w:t>
      </w:r>
      <w:r>
        <w:rPr>
          <w:rFonts w:ascii="Times New Roman CYR" w:hAnsi="Times New Roman CYR" w:cs="Times New Roman CYR"/>
          <w:sz w:val="28"/>
          <w:szCs w:val="28"/>
        </w:rPr>
        <w:t xml:space="preserve"> рыбы от начала рыла до конца чешуйчатого покрова, см.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степени ожирения осуществлялась по шкале М.Л. Прозоровской [1952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цит. по Москулу, 1986]: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 баллов - рыба крайне истощена, жир полностью отсутствует на петлях кишечника;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тонкая шнуровидна</w:t>
      </w:r>
      <w:r>
        <w:rPr>
          <w:rFonts w:ascii="Times New Roman CYR" w:hAnsi="Times New Roman CYR" w:cs="Times New Roman CYR"/>
          <w:sz w:val="28"/>
          <w:szCs w:val="28"/>
        </w:rPr>
        <w:t>я полоска жира между 2 и 3 отделом кишечника. Иногда по верхнему краю второго отдела - узкая прерывистая полоска жира;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широкая полоска жира между 2 и 3 отделами кишечника. По верхнему краю второго отдела - узкая непрерывная полоска жира, по нижнему</w:t>
      </w:r>
      <w:r>
        <w:rPr>
          <w:rFonts w:ascii="Times New Roman CYR" w:hAnsi="Times New Roman CYR" w:cs="Times New Roman CYR"/>
          <w:sz w:val="28"/>
          <w:szCs w:val="28"/>
        </w:rPr>
        <w:t xml:space="preserve"> краю 3 отдела - отдельные небольшие участки жира.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широкая полоска жира между 2 и 3 отделами кишечника, в петле между ними полоска расширена. По верху 2 и низу 3 отделов - широкие жировые полосы. Анальный конец кишечника у большинства рыб залит жир</w:t>
      </w:r>
      <w:r>
        <w:rPr>
          <w:rFonts w:ascii="Times New Roman CYR" w:hAnsi="Times New Roman CYR" w:cs="Times New Roman CYR"/>
          <w:sz w:val="28"/>
          <w:szCs w:val="28"/>
        </w:rPr>
        <w:t>ом;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кишечник почти полностью покрыт жиром, за исключением просветов где видна кишка;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баллов - кишечник полностью залит жиром без просветов, на петлях кишечника имеются толстые выросты жира [Пряхин, Шкицкий, 2008].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Статистическую обработку материало</w:t>
      </w:r>
      <w:r>
        <w:rPr>
          <w:rFonts w:ascii="Times New Roman CYR" w:hAnsi="Times New Roman CYR" w:cs="Times New Roman CYR"/>
          <w:sz w:val="28"/>
          <w:szCs w:val="28"/>
        </w:rPr>
        <w:t>в исследований проводили стандартными методами. Различия считали достоверными при 5%-ном уровне значимости.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обловов было поймано 98 особей окуня обыкновенного. При этом для различных целей исследования было обработано разное количество рыб (та</w:t>
      </w:r>
      <w:r>
        <w:rPr>
          <w:rFonts w:ascii="Times New Roman CYR" w:hAnsi="Times New Roman CYR" w:cs="Times New Roman CYR"/>
          <w:sz w:val="28"/>
          <w:szCs w:val="28"/>
        </w:rPr>
        <w:t>блица 1).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1 - Количество собранного и обработанного материала.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28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 работы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особей,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возраста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пола и стадий зрелости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линейно-массовых характеристик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Исследование физиологического состоя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ния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highlight w:val="red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</w:tr>
    </w:tbl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4. Биологическая характеристика окуня обыкновенного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.1 Возрастная и половая структура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Исследованная нами выборка рыб была представлена 6 возрастными группами, среди которых сеголетки составили 30,6%, двухлетки - 24,5%, трёхлетки</w:t>
      </w:r>
      <w:r>
        <w:rPr>
          <w:rFonts w:ascii="Times New Roman CYR" w:hAnsi="Times New Roman CYR" w:cs="Times New Roman CYR"/>
          <w:sz w:val="28"/>
          <w:szCs w:val="28"/>
        </w:rPr>
        <w:t xml:space="preserve"> - 18,4%, четырёхлетки - 13,3%, пятилетки - 10,2%, шестилетки - 3,0% (таблица 2).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2 - Половая и возрастная структура окуня обыкновенного из реки Ходзь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1465"/>
        <w:gridCol w:w="986"/>
        <w:gridCol w:w="1984"/>
        <w:gridCol w:w="241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2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Численность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Соотношение полов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особей,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Самцы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Сеголетки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Двухлетки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: 1,2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Трехлетки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: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Четырехлетки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: 1,6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Пятилетки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: 1,5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Шестилетки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 : 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считая сеголеток, самой многочисленной была группа двухлеток. Плавное снижение количества особей в возрастных групп</w:t>
      </w:r>
      <w:r>
        <w:rPr>
          <w:rFonts w:ascii="Times New Roman CYR" w:hAnsi="Times New Roman CYR" w:cs="Times New Roman CYR"/>
          <w:sz w:val="28"/>
          <w:szCs w:val="28"/>
        </w:rPr>
        <w:t>ах подтверждает вполне нормальную динамику численности проанализированных рыб.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популяции окуня из центральной части Куйбышевского водохранилища в весенний и летне-осенний периоды доминирующий возрастной класс окуня различен.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весенний период 2002г.</w:t>
      </w:r>
      <w:r>
        <w:rPr>
          <w:rFonts w:ascii="Times New Roman CYR" w:hAnsi="Times New Roman CYR" w:cs="Times New Roman CYR"/>
          <w:sz w:val="28"/>
          <w:szCs w:val="28"/>
        </w:rPr>
        <w:t xml:space="preserve"> доминировали шестилетки (19,5%), 2003г.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пятилетки (23,0%), 2004г.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пятилетки (29,0%).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летне-осенний период картина доминирования такова: в 2002г.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пятилетки (21,9%), в 2003г.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шестилетки (25,0%).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сезонные возрастные колебания на исследуемом у</w:t>
      </w:r>
      <w:r>
        <w:rPr>
          <w:rFonts w:ascii="Times New Roman CYR" w:hAnsi="Times New Roman CYR" w:cs="Times New Roman CYR"/>
          <w:sz w:val="28"/>
          <w:szCs w:val="28"/>
        </w:rPr>
        <w:t>частке водохранилища автор объясняет различной интенсивностью промысла в 2002-2003гг.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более раннем исследовании окуня Куйбышевского водохранилища было отмечено в разных локальных стадах от 7 до 12 возрастных групп.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литературным данным, возрастной диап</w:t>
      </w:r>
      <w:r>
        <w:rPr>
          <w:rFonts w:ascii="Times New Roman CYR" w:hAnsi="Times New Roman CYR" w:cs="Times New Roman CYR"/>
          <w:sz w:val="28"/>
          <w:szCs w:val="28"/>
        </w:rPr>
        <w:t xml:space="preserve">азон стада окуня в Кучурганском лимане охватывает кроме сеголеток, еще десять возрастных категорий. Если в 1967 г. стадо окуня на 84,8% было представлено поколениями периода до зарегулирования лимана, то уже в последующие три года их удельный вес в уловах </w:t>
      </w:r>
      <w:r>
        <w:rPr>
          <w:rFonts w:ascii="Times New Roman CYR" w:hAnsi="Times New Roman CYR" w:cs="Times New Roman CYR"/>
          <w:sz w:val="28"/>
          <w:szCs w:val="28"/>
        </w:rPr>
        <w:t xml:space="preserve">значительно сократился: в 1968 г.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до 19,5%, в 1969г.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до 40,3% и в 1970 г.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до 27,2%. Основу промысла окуня составляют особи в возрасте от 2 до 5 лет, то есть уже половозрелые формы. Очень редко были обнаружены окуни в возрасте 8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10 лет. Длина исследуе</w:t>
      </w:r>
      <w:r>
        <w:rPr>
          <w:rFonts w:ascii="Times New Roman CYR" w:hAnsi="Times New Roman CYR" w:cs="Times New Roman CYR"/>
          <w:sz w:val="28"/>
          <w:szCs w:val="28"/>
        </w:rPr>
        <w:t xml:space="preserve">мых окуней, не считая сеголеток, колебалась от 6 до 38 см, а масса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от 16 до 1160 г. Преобладали рыбы размером 6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10 (23,4%) и 16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22 см (31,5%), в меньшем количестве вылавливались особи длиной тела 24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30 см (17,2%)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Карлов, Набережный, Вальковская, 1986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Для общей промысловой популяции окуня в водохранилище Казахстана характерно некоторое доминирование средних поколений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Крайнюк, Асылбекова, 2012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Отловленные в реке Ходзь все сеголетки в количестве 30 шт. были незрелыми, среди старшевозрастных групп отмеч</w:t>
      </w:r>
      <w:r>
        <w:rPr>
          <w:rFonts w:ascii="Times New Roman CYR" w:hAnsi="Times New Roman CYR" w:cs="Times New Roman CYR"/>
          <w:sz w:val="28"/>
          <w:szCs w:val="28"/>
        </w:rPr>
        <w:t>ены 41 самка и 27 самцов, среднее соотношение - 1:1,5. Для проанализированных рыб характерно количественное преобладание самок над самцами по мере увеличения возраста.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литературным данным, для обыкновенного окуня обычно значительное преобладание числа с</w:t>
      </w:r>
      <w:r>
        <w:rPr>
          <w:rFonts w:ascii="Times New Roman CYR" w:hAnsi="Times New Roman CYR" w:cs="Times New Roman CYR"/>
          <w:sz w:val="28"/>
          <w:szCs w:val="28"/>
        </w:rPr>
        <w:t xml:space="preserve">амок над числом самцов. Наряду с крупными самцами у окуня имеются и карликовые скороспелые самцы, которые участвуют в нересте, как и быстрорастущие. Во время нереста самец держится с одной самкой. Икрометание не порционное, а однократное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Никольский, 1971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. В Куйбышевском водохранилище во всех возрастных группах окуня численность самок была большей (доля самок составляла от 56 до 75%)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Чикова, 1973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 В водохранилище Казахстана половая структура промыслового стада окуня характеризуется значительным преоблада</w:t>
      </w:r>
      <w:r>
        <w:rPr>
          <w:rFonts w:ascii="Times New Roman CYR" w:hAnsi="Times New Roman CYR" w:cs="Times New Roman CYR"/>
          <w:sz w:val="28"/>
          <w:szCs w:val="28"/>
        </w:rPr>
        <w:t xml:space="preserve">нием самок. Так в 2005 г. их было 66,9 %, в 2011 г. 75,2 %, в 2012 г.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72,5 %. Таким образом, соотношение полов в промысловой части популяции в целом по каналу характеризуется соотношением 1 : 2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3 в сторону преобладания самок, что также способствует полож</w:t>
      </w:r>
      <w:r>
        <w:rPr>
          <w:rFonts w:ascii="Times New Roman CYR" w:hAnsi="Times New Roman CYR" w:cs="Times New Roman CYR"/>
          <w:sz w:val="28"/>
          <w:szCs w:val="28"/>
        </w:rPr>
        <w:t>ительной динамике численности. Обычно доля самок выше в генерациях более старшего возраста. В преднерестовых группировках в исследовательских уловах, как правило, соотношение полов близко к равному вследствие того, что самцы находятся на нерестилищах все в</w:t>
      </w:r>
      <w:r>
        <w:rPr>
          <w:rFonts w:ascii="Times New Roman CYR" w:hAnsi="Times New Roman CYR" w:cs="Times New Roman CYR"/>
          <w:sz w:val="28"/>
          <w:szCs w:val="28"/>
        </w:rPr>
        <w:t>ремя икрометания, самки же подходят по мере созревания. В это же время в выборке за счет повышенной активности появляются в большем количестве старшевозрастные самцы, которые не отлавливаются в прочие сезоны. Таким образом, вероятно, более реально соотноше</w:t>
      </w:r>
      <w:r>
        <w:rPr>
          <w:rFonts w:ascii="Times New Roman CYR" w:hAnsi="Times New Roman CYR" w:cs="Times New Roman CYR"/>
          <w:sz w:val="28"/>
          <w:szCs w:val="28"/>
        </w:rPr>
        <w:t xml:space="preserve">ние полов в нагульной группировке. В случае с нерестовым стадом при отлове на нерестилищах исследователи, вероятно, имеют дело с подходом самок на нерестилища волнами, в то время как самцы остаются на них в течение всего периода размножения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Крайнюк, Асылб</w:t>
      </w:r>
      <w:r>
        <w:rPr>
          <w:rFonts w:ascii="Times New Roman CYR" w:hAnsi="Times New Roman CYR" w:cs="Times New Roman CYR"/>
          <w:sz w:val="28"/>
          <w:szCs w:val="28"/>
        </w:rPr>
        <w:t>екова, 2012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4.2 Темп линейного и весового роста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литературы известно, что не обнаружено существенных различий в приросте длины тела самок и самцов окуня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Семенов, 2004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 Поэтому мы проводили анализ темпов роста совместно для самцов и самок.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о </w:t>
      </w:r>
      <w:r>
        <w:rPr>
          <w:rFonts w:ascii="Times New Roman CYR" w:hAnsi="Times New Roman CYR" w:cs="Times New Roman CYR"/>
          <w:sz w:val="28"/>
          <w:szCs w:val="28"/>
        </w:rPr>
        <w:t>линейном росте окуня из реки Ходзь приведены в таблице 3.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размер окуней каждой следующей возрастной группы статистически достоверно увеличивается, что говорит о нормальных темпах развития особей.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Плавное уменьшение приростов подтверждает, что наибо</w:t>
      </w:r>
      <w:r>
        <w:rPr>
          <w:rFonts w:ascii="Times New Roman CYR" w:hAnsi="Times New Roman CYR" w:cs="Times New Roman CYR"/>
          <w:sz w:val="28"/>
          <w:szCs w:val="28"/>
        </w:rPr>
        <w:t>лее активный рост происходит до 4-летнего возраста, а затем заметно снижается.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объясняется тем, что с наступлением половой зрелости энергозатраты больше идут на упитанность и на развитие половых продуктов. Кроме того, пищевая активность старшевозрастны</w:t>
      </w:r>
      <w:r>
        <w:rPr>
          <w:rFonts w:ascii="Times New Roman CYR" w:hAnsi="Times New Roman CYR" w:cs="Times New Roman CYR"/>
          <w:sz w:val="28"/>
          <w:szCs w:val="28"/>
        </w:rPr>
        <w:t>х рыб по сравнению с молодью меньше.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3 - Линейные показатели окуня из реки Ходзь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1317"/>
        <w:gridCol w:w="1581"/>
        <w:gridCol w:w="1417"/>
        <w:gridCol w:w="1418"/>
        <w:gridCol w:w="12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X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см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min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max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см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Прирост,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Прирост, %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особей,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Сеголетки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 ± 0,007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</w:t>
            </w:r>
            <w:r>
              <w:rPr>
                <w:rFonts w:ascii="Symbol" w:hAnsi="Symbol" w:cs="Symbol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Двухлетки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10,7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0,002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</w:t>
            </w:r>
            <w:r>
              <w:rPr>
                <w:rFonts w:ascii="Symbol" w:hAnsi="Symbol" w:cs="Symbol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12,9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Трехлетк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 ± 0,16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11,3</w:t>
            </w:r>
            <w:r>
              <w:rPr>
                <w:rFonts w:ascii="Symbol" w:hAnsi="Symbol" w:cs="Symbol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Четырехлетки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15,9 ± 0,04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14,1</w:t>
            </w:r>
            <w:r>
              <w:rPr>
                <w:rFonts w:ascii="Symbol" w:hAnsi="Symbol" w:cs="Symbol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Пятилетки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19,9 ± 0,02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15,8</w:t>
            </w:r>
            <w:r>
              <w:rPr>
                <w:rFonts w:ascii="Symbol" w:hAnsi="Symbol" w:cs="Symbol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Шестилетки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21,0 ± 0,02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</w:t>
            </w:r>
            <w:r>
              <w:rPr>
                <w:rFonts w:ascii="Symbol" w:hAnsi="Symbol" w:cs="Symbol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литературным данным, в Куйбышевском водохранилище в октябре сеголетки окуня разных ло</w:t>
      </w:r>
      <w:r>
        <w:rPr>
          <w:rFonts w:ascii="Times New Roman CYR" w:hAnsi="Times New Roman CYR" w:cs="Times New Roman CYR"/>
          <w:sz w:val="28"/>
          <w:szCs w:val="28"/>
        </w:rPr>
        <w:t xml:space="preserve">кальных стад имели среднюю длину тела от 4,4 см до 5,8 см, а массу тела соответственно от 1,7 г до 3,5 г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Чикова, 1973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. Рост обыкновенного окуня от сеголеток до шестилеток выражается следующими величинами: 5,4см, 9,2см, 12,3см, 15.5см, 18,6см, 20,4см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Ник</w:t>
      </w:r>
      <w:r>
        <w:rPr>
          <w:rFonts w:ascii="Times New Roman CYR" w:hAnsi="Times New Roman CYR" w:cs="Times New Roman CYR"/>
          <w:sz w:val="28"/>
          <w:szCs w:val="28"/>
        </w:rPr>
        <w:t>ольский, 1971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. В Кучурганском лимане-охладителе на первом году жизни окунь достигает средней длины 6,0 см и 4,2 г веса, на втором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9,4 см и 16,4 г, на третьем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14,2 см и 66 г, на четвертом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18,2 см и 120 г, на пятом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19,6 см и 206 г, на шестом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29,0 </w:t>
      </w:r>
      <w:r>
        <w:rPr>
          <w:rFonts w:ascii="Times New Roman CYR" w:hAnsi="Times New Roman CYR" w:cs="Times New Roman CYR"/>
          <w:sz w:val="28"/>
          <w:szCs w:val="28"/>
        </w:rPr>
        <w:t xml:space="preserve">см и 527 г, на седьмом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31,0 см и 810 г, на восьмом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36,0 см и 1160 г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Карлов, Набережный, Вальковская 1986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Куйбышевском водохранилище с возрастом темп линейного роста окуня замедляется. Если к 1-му году жизни окунь вырастает до 7,3 см, то к 11-му го</w:t>
      </w:r>
      <w:r>
        <w:rPr>
          <w:rFonts w:ascii="Times New Roman CYR" w:hAnsi="Times New Roman CYR" w:cs="Times New Roman CYR"/>
          <w:sz w:val="28"/>
          <w:szCs w:val="28"/>
        </w:rPr>
        <w:t xml:space="preserve">ду прирост составляет всего 1,5 см. Не обнаружено существенных различий в приросте длины тела самок и самцов окуня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Семенов, 2004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Полученные нами данные и приведенные литературные данные свидетельствует о совпадении линейных размеров тела окуня в каждой </w:t>
      </w:r>
      <w:r>
        <w:rPr>
          <w:rFonts w:ascii="Times New Roman CYR" w:hAnsi="Times New Roman CYR" w:cs="Times New Roman CYR"/>
          <w:sz w:val="28"/>
          <w:szCs w:val="28"/>
        </w:rPr>
        <w:t>из возрастных групп.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массы обыкновенного окуня, полученные нами, приведены в таблице 4.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4 - Показатели массы окуня из реки Ходзь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0"/>
        <w:gridCol w:w="1578"/>
        <w:gridCol w:w="1440"/>
        <w:gridCol w:w="1134"/>
        <w:gridCol w:w="1169"/>
        <w:gridCol w:w="14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X </w:t>
            </w:r>
            <w:r>
              <w:rPr>
                <w:rFonts w:ascii="Symbol" w:hAnsi="Symbol" w:cs="Symbol"/>
                <w:sz w:val="20"/>
                <w:szCs w:val="20"/>
              </w:rPr>
              <w:t>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min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max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 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Прирост, г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Прирост, %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особей,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Сеголетки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6,2±0,003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  <w:r>
              <w:rPr>
                <w:rFonts w:ascii="Symbol" w:hAnsi="Symbol" w:cs="Symbol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-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-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Двухлетки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38,2±0,008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12,2</w:t>
            </w:r>
            <w:r>
              <w:rPr>
                <w:rFonts w:ascii="Symbol" w:hAnsi="Symbol" w:cs="Symbol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Трехлетки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84,5±0,05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52,0</w:t>
            </w:r>
            <w:r>
              <w:rPr>
                <w:rFonts w:ascii="Symbol" w:hAnsi="Symbol" w:cs="Symbol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105,2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Четырехлетки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142,8±0,21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75,4</w:t>
            </w:r>
            <w:r>
              <w:rPr>
                <w:rFonts w:ascii="Symbol" w:hAnsi="Symbol" w:cs="Symbol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172,2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Пятилетки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222,8±0,16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158,0</w:t>
            </w:r>
            <w:r>
              <w:rPr>
                <w:rFonts w:ascii="Symbol" w:hAnsi="Symbol" w:cs="Symbol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274,8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Шестилетки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312,5±0,35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282,2</w:t>
            </w:r>
            <w:r>
              <w:rPr>
                <w:rFonts w:ascii="Symbol" w:hAnsi="Symbol" w:cs="Symbol"/>
                <w:sz w:val="20"/>
                <w:szCs w:val="20"/>
              </w:rPr>
              <w:t>-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325,0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90,1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таблицы 4 видно, что хот</w:t>
      </w:r>
      <w:r>
        <w:rPr>
          <w:rFonts w:ascii="Times New Roman CYR" w:hAnsi="Times New Roman CYR" w:cs="Times New Roman CYR"/>
          <w:sz w:val="28"/>
          <w:szCs w:val="28"/>
        </w:rPr>
        <w:t>я абсолютный прирост массы по мере увеличения возраста обыкновенного окуня увеличивается, но темп прироста массы (в %) максимален у рыб более молодых возрастных групп, а у рыб старше трехлеток темп прироста массы несколько снижается. По литературным данным</w:t>
      </w:r>
      <w:r>
        <w:rPr>
          <w:rFonts w:ascii="Times New Roman CYR" w:hAnsi="Times New Roman CYR" w:cs="Times New Roman CYR"/>
          <w:sz w:val="28"/>
          <w:szCs w:val="28"/>
        </w:rPr>
        <w:t xml:space="preserve">, основные линейно-массовые показатели половозрелых особей окуня в реке Челбас следующие: (по 21 экз.): длина тела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пределы 10,6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19,4 см,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Symbol" w:hAnsi="Symbol" w:cs="Symbol"/>
          <w:sz w:val="28"/>
          <w:szCs w:val="28"/>
          <w:lang w:val="en-US"/>
        </w:rPr>
        <w:t>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15,5</w:t>
      </w:r>
      <w:r>
        <w:rPr>
          <w:rFonts w:ascii="Symbol" w:hAnsi="Symbol" w:cs="Symbol"/>
          <w:sz w:val="28"/>
          <w:szCs w:val="28"/>
        </w:rPr>
        <w:t>±</w:t>
      </w:r>
      <w:r>
        <w:rPr>
          <w:rFonts w:ascii="Times New Roman CYR" w:hAnsi="Times New Roman CYR" w:cs="Times New Roman CYR"/>
          <w:sz w:val="28"/>
          <w:szCs w:val="28"/>
        </w:rPr>
        <w:t xml:space="preserve">0,56 см; масса тела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пределы 65,0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110.0 г,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Symbol" w:hAnsi="Symbol" w:cs="Symbol"/>
          <w:sz w:val="28"/>
          <w:szCs w:val="28"/>
          <w:lang w:val="en-US"/>
        </w:rPr>
        <w:t>±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 73,7</w:t>
      </w:r>
      <w:r>
        <w:rPr>
          <w:rFonts w:ascii="Symbol" w:hAnsi="Symbol" w:cs="Symbol"/>
          <w:sz w:val="28"/>
          <w:szCs w:val="28"/>
        </w:rPr>
        <w:t>±</w:t>
      </w:r>
      <w:r>
        <w:rPr>
          <w:rFonts w:ascii="Times New Roman CYR" w:hAnsi="Times New Roman CYR" w:cs="Times New Roman CYR"/>
          <w:sz w:val="28"/>
          <w:szCs w:val="28"/>
        </w:rPr>
        <w:t xml:space="preserve">0,55 г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Собур, 2011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Проведённый анализ линейно-массов</w:t>
      </w:r>
      <w:r>
        <w:rPr>
          <w:rFonts w:ascii="Times New Roman CYR" w:hAnsi="Times New Roman CYR" w:cs="Times New Roman CYR"/>
          <w:sz w:val="28"/>
          <w:szCs w:val="28"/>
        </w:rPr>
        <w:t>ых характеристик свидетельствует об определённой зависимости между длиной тела и массой. Хорошо заметно, что активный рост идёт вплоть до четырёхлетнего возраста, а затем темпы линейно-массовых приростов заметно снижаются, что обусловлено половым созревани</w:t>
      </w:r>
      <w:r>
        <w:rPr>
          <w:rFonts w:ascii="Times New Roman CYR" w:hAnsi="Times New Roman CYR" w:cs="Times New Roman CYR"/>
          <w:sz w:val="28"/>
          <w:szCs w:val="28"/>
        </w:rPr>
        <w:t>ем.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4.3 Физиологическое состояние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особи в улове были здоровыми, без видимых признаков каких-либо заболеваний. Паразитов на внешних или на внутренних покровах тела не обнаружено. Тела всех особей плотные, эластичные. Чешуйный покров целый, чешуя блест</w:t>
      </w:r>
      <w:r>
        <w:rPr>
          <w:rFonts w:ascii="Times New Roman CYR" w:hAnsi="Times New Roman CYR" w:cs="Times New Roman CYR"/>
          <w:sz w:val="28"/>
          <w:szCs w:val="28"/>
        </w:rPr>
        <w:t>ящая, с перламутровым оттенком, орошение отсутствует. Глаза оранжевые или желтоватые. Жабры ярко-алого цвета, с регулярной структурой, ровным краем, без слизи и кровоизлияний. Брюшные, анальный и хвостовой плавники ярко-красные, иногда с оранжевым оттенком</w:t>
      </w:r>
      <w:r>
        <w:rPr>
          <w:rFonts w:ascii="Times New Roman CYR" w:hAnsi="Times New Roman CYR" w:cs="Times New Roman CYR"/>
          <w:sz w:val="28"/>
          <w:szCs w:val="28"/>
        </w:rPr>
        <w:t>, что свидетельствует о нормальном физиологическом состоянии.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Упитанность особей оценивалась по Фультону (таблица 5).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5 - Упитанность окуней из реки Ходзь по Фультону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2"/>
        <w:gridCol w:w="24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Коэффициент упитанности по Фультону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особей,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Сеголетки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 ± 0,08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Двухлетки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 ± 0,12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Трехлетки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 ± 0,31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Четырехлетки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 ± 0,33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Пятилетки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 ± 0,40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Шестилетки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упитанности по всем возрастным группам имели относительно близкие значения. Критерий Стьюдента только при с</w:t>
      </w:r>
      <w:r>
        <w:rPr>
          <w:rFonts w:ascii="Times New Roman CYR" w:hAnsi="Times New Roman CYR" w:cs="Times New Roman CYR"/>
          <w:sz w:val="28"/>
          <w:szCs w:val="28"/>
        </w:rPr>
        <w:t xml:space="preserve">равнении сеголеток и двухлеток показывает достоверно большую величину этого показателя у двухлеток,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=2,08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tst</w:t>
      </w:r>
      <w:r>
        <w:rPr>
          <w:rFonts w:ascii="Times New Roman CYR" w:hAnsi="Times New Roman CYR" w:cs="Times New Roman CYR"/>
          <w:sz w:val="28"/>
          <w:szCs w:val="28"/>
        </w:rPr>
        <w:t xml:space="preserve"> = 2,02. Отмечена тенденция к увеличению показателя упитанности у сеголеток и двухлеток (2,4 и 2,7 соответственно), не участвующих в нересте, </w:t>
      </w:r>
      <w:r>
        <w:rPr>
          <w:rFonts w:ascii="Times New Roman CYR" w:hAnsi="Times New Roman CYR" w:cs="Times New Roman CYR"/>
          <w:sz w:val="28"/>
          <w:szCs w:val="28"/>
        </w:rPr>
        <w:t>по сравнению со старшими возрастами. Кроме того, у пяти-, шестилеток, раньше вступивших в нерест и раньше приступивших к нагулу, также есть такая тенденция, хотя различия находятся в пределах статистической ошибки.</w:t>
      </w:r>
    </w:p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определения степени ожирения о</w:t>
      </w:r>
      <w:r>
        <w:rPr>
          <w:rFonts w:ascii="Times New Roman CYR" w:hAnsi="Times New Roman CYR" w:cs="Times New Roman CYR"/>
          <w:sz w:val="28"/>
          <w:szCs w:val="28"/>
        </w:rPr>
        <w:t>быкновенного окуня из реки Ходзь приведены в таблице 6.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6 - Оценка степени ожирения окуня из реки Ходзь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852"/>
        <w:gridCol w:w="852"/>
        <w:gridCol w:w="852"/>
        <w:gridCol w:w="852"/>
        <w:gridCol w:w="819"/>
        <w:gridCol w:w="819"/>
        <w:gridCol w:w="1433"/>
        <w:gridCol w:w="12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Возраст</w:t>
            </w: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Ожирение, баллы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ожирения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особей, шт.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0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Количество рыб, %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Сеголетки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Двухле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тки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Трехлетки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Четырехлетки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Пятилетки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Шестилетки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B3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</w:tbl>
    <w:p w:rsidR="00000000" w:rsidRDefault="00DB3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данных ожирения желудочно-кишечного тракта показал, что средняя степень ожирения сеголет</w:t>
      </w:r>
      <w:r>
        <w:rPr>
          <w:rFonts w:ascii="Times New Roman CYR" w:hAnsi="Times New Roman CYR" w:cs="Times New Roman CYR"/>
          <w:sz w:val="28"/>
          <w:szCs w:val="28"/>
        </w:rPr>
        <w:t>ок - 0,9, двухлеток - 1,3, трёх- и четырёхлеток - 2 балла, пятилеток - 2,3, шестилеток - 2,7 балла. По мере взросления идёт плавное увеличение жировых запасов, что обусловлено нагулом, подготовкой к зимовке и созреванием гонад.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сеголеток и двухлеток </w:t>
      </w:r>
      <w:r>
        <w:rPr>
          <w:rFonts w:ascii="Times New Roman CYR" w:hAnsi="Times New Roman CYR" w:cs="Times New Roman CYR"/>
          <w:sz w:val="28"/>
          <w:szCs w:val="28"/>
        </w:rPr>
        <w:t>нет особей с оценкой степени ожирения более двух баллов, но есть особи с нулевой степенью ожирения. Возрастные группы трехлеток и четырехлеток не имеют особей с нулевой степенью ожирения. Среди пятилеток и шестилеток нет особей с низкой степенью ожирения (</w:t>
      </w:r>
      <w:r>
        <w:rPr>
          <w:rFonts w:ascii="Times New Roman CYR" w:hAnsi="Times New Roman CYR" w:cs="Times New Roman CYR"/>
          <w:sz w:val="28"/>
          <w:szCs w:val="28"/>
        </w:rPr>
        <w:t xml:space="preserve">9 и 1). У трехлеток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шестилеток нет особей с самой высокой степенью ожирения (4 и 5).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литературе, упитанность окуня в Кучурганском лимане-охладителе довольно высокая: поздней осенью она колеблется от 1,2 до 3,6, в среднем 1,8, что выше показателей упит</w:t>
      </w:r>
      <w:r>
        <w:rPr>
          <w:rFonts w:ascii="Times New Roman CYR" w:hAnsi="Times New Roman CYR" w:cs="Times New Roman CYR"/>
          <w:sz w:val="28"/>
          <w:szCs w:val="28"/>
        </w:rPr>
        <w:t>анности щуки и судака. В Куйбышевском водохранилище упитанность окуня колеблется от 1,43 до 1,75.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полученные нами данные для окуня из реки Ходзь и литературные данные по другим местам обитания вполне соизмеримы.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4.4 Питание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желудочн</w:t>
      </w:r>
      <w:r>
        <w:rPr>
          <w:rFonts w:ascii="Times New Roman CYR" w:hAnsi="Times New Roman CYR" w:cs="Times New Roman CYR"/>
          <w:sz w:val="28"/>
          <w:szCs w:val="28"/>
        </w:rPr>
        <w:t>о-кишечного тракта проводили у всех особей. При этом отмечались особи как с наполненным желудком, так и с абсолютно пустым. Совершенно пустых желудков было 28, в том числе 2 среди сеголеток, 4 среди двухлеток, 7 среди трехлеток, 4 среди четырехлеток и 11 с</w:t>
      </w:r>
      <w:r>
        <w:rPr>
          <w:rFonts w:ascii="Times New Roman CYR" w:hAnsi="Times New Roman CYR" w:cs="Times New Roman CYR"/>
          <w:sz w:val="28"/>
          <w:szCs w:val="28"/>
        </w:rPr>
        <w:t>реди пятилеток и шестилеток.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Последнее объясняется тем, что облов производился днём, а интенсивность питания у взрослых особей может смещаться на вечернее время.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Остатки рыбы найдены в 16 желудках особей четырёх-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шестилетнего возраста, в том числе в 9 же</w:t>
      </w:r>
      <w:r>
        <w:rPr>
          <w:rFonts w:ascii="Times New Roman CYR" w:hAnsi="Times New Roman CYR" w:cs="Times New Roman CYR"/>
          <w:sz w:val="28"/>
          <w:szCs w:val="28"/>
        </w:rPr>
        <w:t xml:space="preserve">лудках найдены остатки окуней. По литературе, в Виштынецком озере основу рациона окуня составили особи собственного вида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67,8% по численности. Окунь-жертва встречался в питании окуня размерами до 16 см, однако чаще всего жертвой окуня становилась собстве</w:t>
      </w:r>
      <w:r>
        <w:rPr>
          <w:rFonts w:ascii="Times New Roman CYR" w:hAnsi="Times New Roman CYR" w:cs="Times New Roman CYR"/>
          <w:sz w:val="28"/>
          <w:szCs w:val="28"/>
        </w:rPr>
        <w:t xml:space="preserve">нная молодь размерами до 5 см (сеголетки)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73,8% по численности: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Барановский, Соколов, 2011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данным В. Н. Крайнюк, С. Ж. Асылбековой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2013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, в питании окуня зарегистрировано 20 видов жертв, относящихся к 8 таксономическим группам. Основная весовая дол</w:t>
      </w:r>
      <w:r>
        <w:rPr>
          <w:rFonts w:ascii="Times New Roman CYR" w:hAnsi="Times New Roman CYR" w:cs="Times New Roman CYR"/>
          <w:sz w:val="28"/>
          <w:szCs w:val="28"/>
        </w:rPr>
        <w:t>я приходится на рыбные объекты, среди которых доминирует плотва. Окунь потребляет также и личинок карповых (лещ). Среди нерыбных объектов в питании окуня доминируют ракообразные. Отмечается следующая закономерность в питании. Среднеразмерный окунь (до 17 с</w:t>
      </w:r>
      <w:r>
        <w:rPr>
          <w:rFonts w:ascii="Times New Roman CYR" w:hAnsi="Times New Roman CYR" w:cs="Times New Roman CYR"/>
          <w:sz w:val="28"/>
          <w:szCs w:val="28"/>
        </w:rPr>
        <w:t>м) питается в большей части бентическими организмами, хотя рыбные объекты регистрируются, начиная с длины тела около 11 см. Окуни крупнее 17 см предпочитают питание рыбой, но в пищевом комке присутствуют и беспозвоночные. По литературным данным, становлени</w:t>
      </w:r>
      <w:r>
        <w:rPr>
          <w:rFonts w:ascii="Times New Roman CYR" w:hAnsi="Times New Roman CYR" w:cs="Times New Roman CYR"/>
          <w:sz w:val="28"/>
          <w:szCs w:val="28"/>
        </w:rPr>
        <w:t>е хищничества обычно приходится на длину тела окуня от 10 до 25 см и зависит от кормовых условий (обеспеченность видами жертв, стациями питания и др.)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проведённого исследования были определены такие характеристики, как возрастной</w:t>
      </w:r>
      <w:r>
        <w:rPr>
          <w:rFonts w:ascii="Times New Roman CYR" w:hAnsi="Times New Roman CYR" w:cs="Times New Roman CYR"/>
          <w:sz w:val="28"/>
          <w:szCs w:val="28"/>
        </w:rPr>
        <w:t xml:space="preserve"> и половой состав популяции окуня реки Ходзь, темпы линейного и массового роста в разных возрастных группах, физиологическое состояние особей.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полученные данные, сделаны следующие выводы: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возрастной структуре преобладает молодь (сеголетки и </w:t>
      </w:r>
      <w:r>
        <w:rPr>
          <w:rFonts w:ascii="Times New Roman CYR" w:hAnsi="Times New Roman CYR" w:cs="Times New Roman CYR"/>
          <w:sz w:val="28"/>
          <w:szCs w:val="28"/>
        </w:rPr>
        <w:t>двухлетки - 55,0%), а у взрослых особей численность постепенно, без резких колебаний, снижается, составляя 18,4; 13,3; 10,2 и 3,1%.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Количество самок в улове преобладает над количеством самцов во всех возрастных группах (в среднем 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1,5 : 1), что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вполне нормальным для популяций данного вида.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 мере взросления особей темпы линейно - массового роста заметно снижаются, что свидетельствует о положительной динамике развития.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Показатели упитанности по всем возрастным группам имели относительно близ</w:t>
      </w:r>
      <w:r>
        <w:rPr>
          <w:rFonts w:ascii="Times New Roman CYR" w:hAnsi="Times New Roman CYR" w:cs="Times New Roman CYR"/>
          <w:sz w:val="28"/>
          <w:szCs w:val="28"/>
        </w:rPr>
        <w:t>кие значения. Отмечена тенденция к увеличению показателя упитанности у сеголеток и двухлеток (2,4 и 2,7 соответственно), не участвующих в нересте, по сравнению со старшими возрастами.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Степень ожирения окуня колеблется от 0,9 до 2,7 баллов, увеличиваясь с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возрастом.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Барановский П.Н., Соколов А.В. Характеристика питания окуня-ихтиофага озера Виштынецкого // Вопросы ихтиологии. 2011. Т. 51. Вып. 3. С. 324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331.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Берг Л.С. Рыбы пресных вод СССР и сопредельных стран, часть</w:t>
      </w:r>
      <w:r>
        <w:rPr>
          <w:rFonts w:ascii="Times New Roman CYR" w:hAnsi="Times New Roman CYR" w:cs="Times New Roman CYR"/>
          <w:sz w:val="28"/>
          <w:szCs w:val="28"/>
        </w:rPr>
        <w:t xml:space="preserve"> 2, М.: Пищепромиздат, 1949. С. 1932 - 1939.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Берг Л.С., Богданов А.С. Промысловые рыбы СССР, Пищепромиздат, 1949. 308 с.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Бровкина Е.Т. , Сивоглазов И.В. Рыбы наших водоёмов. М.: Дрофа, 2004. 105с.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.Емтыль М.Х. Рыбы Краснодарского края и республики Адыг</w:t>
      </w:r>
      <w:r>
        <w:rPr>
          <w:rFonts w:ascii="Times New Roman CYR" w:hAnsi="Times New Roman CYR" w:cs="Times New Roman CYR"/>
          <w:sz w:val="28"/>
          <w:szCs w:val="28"/>
        </w:rPr>
        <w:t>ея. Справочное пособие. Краснодар, 1997. 201 с.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Емтыль М. Х. , Иваненко А. М. Рыбы Юго-запада России. Краснодар: КубГУ, 2002. 340 с.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Емтыль М.Х., Плотников Г.К., Абаев Ю.И. Современное состояние ихтиофауны бассейна реки Кубань // Актуальные вопросы изу</w:t>
      </w:r>
      <w:r>
        <w:rPr>
          <w:rFonts w:ascii="Times New Roman CYR" w:hAnsi="Times New Roman CYR" w:cs="Times New Roman CYR"/>
          <w:sz w:val="28"/>
          <w:szCs w:val="28"/>
        </w:rPr>
        <w:t>чения экосистемы бассейна Кубани. Краснодар, 1988. Ч.1. С.98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108.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Карлов В.И., Набережный А.И., Вальковская О.И. Рыбы Кучурганского лимана // Вопросы ихтиологии. 1986. Т.26. Вып2. С.235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242.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Крайнюк В.Н. Изменения структуры ихтиоценозов водоемов канала</w:t>
      </w:r>
      <w:r>
        <w:rPr>
          <w:rFonts w:ascii="Times New Roman CYR" w:hAnsi="Times New Roman CYR" w:cs="Times New Roman CYR"/>
          <w:sz w:val="28"/>
          <w:szCs w:val="28"/>
        </w:rPr>
        <w:t xml:space="preserve"> им. К. Сатпаева // Степи Северной Евразии: Материалы VI Междунар. симпоз. Оренбург: Газпромпечать, 2012. С. 412-414.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Крайнюк В.Н., Асылбекова С.Ж. Материалы по плодовитости и воспроизводству окуня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erca fluviatilis L., 1758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ercidae) в водохранилищах к</w:t>
      </w:r>
      <w:r>
        <w:rPr>
          <w:rFonts w:ascii="Times New Roman CYR" w:hAnsi="Times New Roman CYR" w:cs="Times New Roman CYR"/>
          <w:sz w:val="28"/>
          <w:szCs w:val="28"/>
        </w:rPr>
        <w:t>анала им. К. Сатпаева // Степи Северной Евразии: Материалы VI Междунар. симпоз. Оренбург: Газпромпечать, 2012. С. 391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412.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Крайнюк В.Н., Асылбекова С.Ж. Трофические взаимоотношения и упитанность окуня Perca fluviatilis L., 1758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>ercidae) в водохранилища</w:t>
      </w:r>
      <w:r>
        <w:rPr>
          <w:rFonts w:ascii="Times New Roman CYR" w:hAnsi="Times New Roman CYR" w:cs="Times New Roman CYR"/>
          <w:sz w:val="28"/>
          <w:szCs w:val="28"/>
        </w:rPr>
        <w:t>х канала им. К. Сатпаева // Степи Северной Евразии: Материалы VI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Междунар. симпоз. Оренбург: Газпромпечать, 2013. С. 155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167.</w:t>
      </w:r>
    </w:p>
    <w:p w:rsidR="00000000" w:rsidRDefault="00DB3046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Лакин Г.Ф. Биометрия. М.: Высшая школа, М. 1980. 293 с.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 Лотышев И.П. География Кубани. Майкоп, 2006. 286с.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.Москул Г.А. С</w:t>
      </w:r>
      <w:r>
        <w:rPr>
          <w:rFonts w:ascii="Times New Roman CYR" w:hAnsi="Times New Roman CYR" w:cs="Times New Roman CYR"/>
          <w:sz w:val="28"/>
          <w:szCs w:val="28"/>
        </w:rPr>
        <w:t>овременное состояние и перспективы рыбохозяйственного освоения Крюковского и Варнавинского водохранилищ // Сборник научных трудов ГОСНИОРХ. №251. 1986. С.98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106.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Москул Г.А. Видовой состав рыб и условия их размножения в Краснодарском водохранилище // Акт</w:t>
      </w:r>
      <w:r>
        <w:rPr>
          <w:rFonts w:ascii="Times New Roman CYR" w:hAnsi="Times New Roman CYR" w:cs="Times New Roman CYR"/>
          <w:sz w:val="28"/>
          <w:szCs w:val="28"/>
        </w:rPr>
        <w:t>уальные вопросы изучения экосистемы бассейна Кубани. Краснодар, 1988. Ч.1. С.108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113.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Москул Г.А. Рыбы водоёмов бассейна Кубани: определитель. Краснодар: КубГУ, 1998, 177 с.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Москул Г.А., Москул Н.Г. Экология размножения и развития пресноводных рыб. Кра</w:t>
      </w:r>
      <w:r>
        <w:rPr>
          <w:rFonts w:ascii="Times New Roman CYR" w:hAnsi="Times New Roman CYR" w:cs="Times New Roman CYR"/>
          <w:sz w:val="28"/>
          <w:szCs w:val="28"/>
        </w:rPr>
        <w:t>снодар: КубГУ, 2007, 46 с.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Никитина И.К., Москул Н.Г. Биологическое разнообразие современной ихтиофауны Краснодарского водохранилища // Биосфера и человек. Майкоп, 2001. С.191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193.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Никольский Г.В. Частная ихтиология. М.: Высшая школа, 1971. 471 с.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</w:t>
      </w:r>
      <w:r>
        <w:rPr>
          <w:rFonts w:ascii="Times New Roman CYR" w:hAnsi="Times New Roman CYR" w:cs="Times New Roman CYR"/>
          <w:sz w:val="28"/>
          <w:szCs w:val="28"/>
        </w:rPr>
        <w:t>отников Г.К. Фауна позвоночных Краснодарского края. Краснодар: ООО Крайбибколлектор, 2000, 233 с.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Плотников Г.К., Емтыль М.Х. Видовой состав рыб некоторых притоков реки Кубань // Актуальные вопросы изучения экосистемы бассейна Кубани. Краснодар, 1988. Ч.</w:t>
      </w:r>
      <w:r>
        <w:rPr>
          <w:rFonts w:ascii="Times New Roman CYR" w:hAnsi="Times New Roman CYR" w:cs="Times New Roman CYR"/>
          <w:sz w:val="28"/>
          <w:szCs w:val="28"/>
        </w:rPr>
        <w:t>1. С.114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115.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Плотников Г.К., Емтыль М.Х., Абаев Ю.И. Современное состояние ихтиофауны азовских и черноморских лиманов Краснодарского края // Актуальные вопросы экологии и охраны природы Азовского моря и Восточного Приазовья. Краснодар, 1989. Ч.1. С.117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124.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Позняк В.Г., Пазизин И.В. Рыбы бассейна реки Лабы // Биосфера и человек. Майкоп, 2001. С.204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206.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Попов В.А. Материалы по формированию фауны рыб прибрежной акватории Сараловского участка Волжско-Камского заповедника // Вопросы формирования прибре</w:t>
      </w:r>
      <w:r>
        <w:rPr>
          <w:rFonts w:ascii="Times New Roman CYR" w:hAnsi="Times New Roman CYR" w:cs="Times New Roman CYR"/>
          <w:sz w:val="28"/>
          <w:szCs w:val="28"/>
        </w:rPr>
        <w:t>жных биогеоценозов водохранилищ. М., 1969. С.47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57.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Попова О.А. Питание и пищевые взаимоотношения судака, окуня и ерша в водоёмах разных широт // Изменчивость рыб пресноводных экосистем. М.: Наука, 1979. С. 95-112.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Правдин И.Ф. Руководство по изучению </w:t>
      </w:r>
      <w:r>
        <w:rPr>
          <w:rFonts w:ascii="Times New Roman CYR" w:hAnsi="Times New Roman CYR" w:cs="Times New Roman CYR"/>
          <w:sz w:val="28"/>
          <w:szCs w:val="28"/>
        </w:rPr>
        <w:t>рыб. М. Пищевая промышленность, 1966. 375 с.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Пряхин Ю.В., Шкицкий В.А. Методы рыбохозяйственных исследований. Ростов-на-Дону: Издательство ЮНЦ РАН, 2008. 256 с.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Семенов Д.Ю. Экология окуня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Perca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fluviatilis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.) центральной части Куйбышевского водохра</w:t>
      </w:r>
      <w:r>
        <w:rPr>
          <w:rFonts w:ascii="Times New Roman CYR" w:hAnsi="Times New Roman CYR" w:cs="Times New Roman CYR"/>
          <w:sz w:val="28"/>
          <w:szCs w:val="28"/>
        </w:rPr>
        <w:t>нилища: Автореф. дис. ... канд. биол. наук. Ульяновск, 2004. 21 с.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Семенов Д.Ю., Назаренко В.А. Морфологическая характеристика окуня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Perca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fluviatilis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.) Центральной части Куйбышевского водохранилища // Бюллетень Самарская лука. Самара, 2004. С.312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319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Собур Ю.Ю. Современное состояние ихтиоценоза реки Челбас // Актуальные вопросы экологии и охраны природы экосистем южных регионов России и сопредельных территорий. Краснодар, 2011. С.103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106.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Соколов А.В., Барановский П.Н. Анализ распределения плотвы</w:t>
      </w:r>
      <w:r>
        <w:rPr>
          <w:rFonts w:ascii="Times New Roman CYR" w:hAnsi="Times New Roman CYR" w:cs="Times New Roman CYR"/>
          <w:sz w:val="28"/>
          <w:szCs w:val="28"/>
        </w:rPr>
        <w:t xml:space="preserve"> и окуня озера Виштынецкого по результатам сетных контрольных обловов // Рыбное хозяйство, 2009. №3. С.78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80.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Список рыбообразных и рыб пресных вод России / Ю.С. Решетников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и др.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 // Вопросы ихтиологии. 1997. Т. 37. Вып. 6. С. 723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771.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Троицкий С.К. Р</w:t>
      </w:r>
      <w:r>
        <w:rPr>
          <w:rFonts w:ascii="Times New Roman CYR" w:hAnsi="Times New Roman CYR" w:cs="Times New Roman CYR"/>
          <w:sz w:val="28"/>
          <w:szCs w:val="28"/>
        </w:rPr>
        <w:t>ыбы Краснодарского края/ С.К. Троицкий. - Краснодар: Краевое книгоиздательство, 1948. 80 с.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Троицкий С.К., Цуникова Е.П. Рыбы бассейнов Нижнего Дона и Кубани. Руководство по определению видов. Ростов-на-Дону: Ростовское книжное изд-во, 1988. 112 с.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Чик</w:t>
      </w:r>
      <w:r>
        <w:rPr>
          <w:rFonts w:ascii="Times New Roman CYR" w:hAnsi="Times New Roman CYR" w:cs="Times New Roman CYR"/>
          <w:sz w:val="28"/>
          <w:szCs w:val="28"/>
        </w:rPr>
        <w:t xml:space="preserve">ова В.М. О локальных стадах окуня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Perca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fluviatilis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. в Куйбышевском водохранилише // Вопросы ихтиологии, 1973. Т.13. Вып.4 (81). С.596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603.</w:t>
      </w:r>
    </w:p>
    <w:p w:rsidR="00000000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Чижов Н.И., Абаев Ю.И. Рыбы водоемов Краснодарского края. Краснодар, 1968. 95с.</w:t>
      </w:r>
    </w:p>
    <w:p w:rsidR="00DB3046" w:rsidRDefault="00DB30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Чихачев А.С., Лужняк В.А. Ихти</w:t>
      </w:r>
      <w:r>
        <w:rPr>
          <w:rFonts w:ascii="Times New Roman CYR" w:hAnsi="Times New Roman CYR" w:cs="Times New Roman CYR"/>
          <w:sz w:val="28"/>
          <w:szCs w:val="28"/>
        </w:rPr>
        <w:t>офауна пресноводных водоемов Черноморского побережья России // Актуальные вопросы экологии и охраны природы экосистем южных регионов России и сопредельных территорий. Краснодар, 2000. С.118</w:t>
      </w:r>
      <w:r>
        <w:rPr>
          <w:rFonts w:ascii="Symbol" w:hAnsi="Symbol" w:cs="Symbol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119.</w:t>
      </w:r>
    </w:p>
    <w:sectPr w:rsidR="00DB30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40"/>
    <w:rsid w:val="008F3140"/>
    <w:rsid w:val="00D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4DFFF1-4980-46D0-802E-962BBED5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6593</Words>
  <Characters>37585</Characters>
  <Application>Microsoft Office Word</Application>
  <DocSecurity>0</DocSecurity>
  <Lines>313</Lines>
  <Paragraphs>88</Paragraphs>
  <ScaleCrop>false</ScaleCrop>
  <Company/>
  <LinksUpToDate>false</LinksUpToDate>
  <CharactersWithSpaces>44090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2025-04-13T05:46:00Z</dcterms:created>
  <dcterms:modified xsi:type="dcterms:W3CDTF">2025-04-13T05:46:00Z</dcterms:modified>
</cp:coreProperties>
</file>