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A942" w14:textId="77777777" w:rsidR="009C27D0" w:rsidRPr="00A3229E" w:rsidRDefault="009C27D0" w:rsidP="009C27D0">
      <w:pPr>
        <w:spacing w:before="120"/>
        <w:jc w:val="center"/>
        <w:rPr>
          <w:b/>
          <w:bCs/>
          <w:sz w:val="32"/>
          <w:szCs w:val="32"/>
        </w:rPr>
      </w:pPr>
      <w:r w:rsidRPr="00A3229E">
        <w:rPr>
          <w:b/>
          <w:bCs/>
          <w:sz w:val="32"/>
          <w:szCs w:val="32"/>
        </w:rPr>
        <w:t>Диагностика и развитие личностно-кооперативной рефлексии в хоккейной команде</w:t>
      </w:r>
    </w:p>
    <w:p w14:paraId="454109B7" w14:textId="77777777" w:rsidR="009C27D0" w:rsidRPr="00A3229E" w:rsidRDefault="009C27D0" w:rsidP="009C27D0">
      <w:pPr>
        <w:spacing w:before="120"/>
        <w:jc w:val="center"/>
        <w:rPr>
          <w:sz w:val="28"/>
          <w:szCs w:val="28"/>
        </w:rPr>
      </w:pPr>
      <w:r w:rsidRPr="00A3229E">
        <w:rPr>
          <w:sz w:val="28"/>
          <w:szCs w:val="28"/>
        </w:rPr>
        <w:t xml:space="preserve">Магистрант Д. В. Басов, Российский государственный университет физической культуры, спорта и туризма, Москва </w:t>
      </w:r>
    </w:p>
    <w:p w14:paraId="6B1E88EB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>Введение. Зависимость людей друг от друга как проблема человеческих взаимоотношений составляет ядро существования человека. Взаимоотношения людей оказывают непосредственное влияние на их взаимодействие друг с другом. В социальной психологии существует множество теорий взаимодействия между людьми (Хоманс, Дойч, Мид, Э. Берн, Хайдре, Ньюком и т.д.). Согласно балансным теориям (Хайдре, Ньюком) взаимодействие людей зависит от того, насколько сбалансированны их мнения, установки по отношению друг к другу и третьим объектам (предметам, людям).</w:t>
      </w:r>
    </w:p>
    <w:p w14:paraId="0D779E9A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При взаимодействии людей для достижения общей цели образуется группа, одним из примеров которой выступает спортивная команда. В спортивных играх (баскетболе, хоккее, футболе и т.д.) оптимальное взаимодействие игроков - важный фактор, обусловливающий успешность реализации стратегии и эффективность тактики игры. Операциональное взаимодействие между игроками представляет собой постоянный процесс отлаживания соответствия данной системы интересам команды. Каждый игрок изначально стремится удовлетворить свои интересы - в этом сущность одностороннего воздействия. Но в той мере, в какой при этом другой игрок рассматривается как равноценная часть данного процесса, взаимные (воз)действия становятся взаимно ответственными частями единого процесса взаимодействия. Поскольку в результате установления контакта и наполнения каналов передачи информации конкретным содержанием образуется временная система, созданная общими усилиями вступивших в контакт людей, возникает необходимость в обеспечении ее стабильности. Поддержание существования уникальной системы составляет сущность (функцию) взаимодействия: система живет, пока, во-первых, существует перенос содержаний по общим каналам взаимодействия, а во-вторых, созданная система отношений соответствует интересам сторон [6]. В игре в качестве объекта переноса содержания выступает взаимопонимание в игре, а в качестве объекта соответствия интересам сторон - взаимодействие (см. рисунок). </w:t>
      </w:r>
    </w:p>
    <w:p w14:paraId="410C3DE8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На рисунке игрок, владеющий шайбой, проводит атаку ворот соперника. У него есть выбор - кому из двух наиболее близко расположенных к воротам соперника игроков дать пас. Эти игроки, в свою очередь, строят свои действия исходя из результатов собственного рефлексивного анализа направленного на владеющего шайбой партнера. Таким образом, между игроками (непосредственно участвующими в атаке) образуется замкнутая система, основанная на рефлексивных представлениях друг друга. </w:t>
      </w:r>
    </w:p>
    <w:p w14:paraId="0DAFBD75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Определяя понятие "рефлексивная система", Лефевр [7] проводит аналогию с отражением действия в кривых зеркалах "комнаты смеха" (например, процесс падения карандаша). Таким образом, рефлексивная система - это система зеркал, многократно отображающих друг друга. Каждое зеркало - это аналог "персонажа", наделенного особой позицией. Весь сложнейший поток отражений зеркал друг в друге будет аналогом рефлексивного процесса. </w:t>
      </w:r>
    </w:p>
    <w:p w14:paraId="2A03F29E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О.С. Анисимов отмечает [1], что "противодействие реализует функцию побудителя к согласованию. Результатом согласования является договоренность, выступающая по своему содержанию как требующее, предписывающее последующее совмещенное бытие ранее противостоящих сторон". </w:t>
      </w:r>
    </w:p>
    <w:p w14:paraId="747F6B51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Поскольку каждая сторона участвует в анализе как содержания мотивов, интересов и т.п., так и способов действия каждого, то без знания о предпочтениях "другого" согласование легко может испытать затруднения и провоцировать к новым вторичным и третичным </w:t>
      </w:r>
      <w:r w:rsidRPr="00D17D2E">
        <w:lastRenderedPageBreak/>
        <w:t xml:space="preserve">противодействиям и противостояниям, вести к иллюзорным согласиям. Поэтому сервисным обеспечением успешности познания друг друга является идентификация, отождествление с образом деятельности другого человека и рефлексия отождествленного образа деятельности [1]. Следовательно, степень совпадения намерений игроков обуславливается наличием у них необходимого для успешного взаимодействия уровня личностно-кооперативной рефлексии (ЛКР). </w:t>
      </w:r>
    </w:p>
    <w:p w14:paraId="5744ED0C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Р.C. Уэйнберг и Д. Гоулд [8] отмечают, что "когда игроки понимают, что требуется от их товарищей по команде, у них начинает развиваться чувство поддержки друг друга и взаимной симпатии. Тренер может способствовать этому процессу, давая возможность игрокам наблюдать и регистрировать усилия своих товарищей в различных позициях. Кроме того, во время тренировочного занятия тренер может поставить игрока на другую позицию. Например, нападающего волейбольной команды, расстроившегося из-за неточных пасов разыгрывающего, можно поставить на место разыгрывающего. Это позволит ему убедиться, насколько трудно посылать мяч в наиболее удобную для нападающего точку". </w:t>
      </w:r>
    </w:p>
    <w:p w14:paraId="0A46D17C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Практика работы психологов в спортивных командах показывает, что часто игроки выходят на поле, до конца не представляя того, как им необходимо взаимодействовать друг с другом, какие имеются у партнера предпочтения в игре. Очень интересен тот факт, что тренер, как правило, уверен в осведомленности своих игроков об игровых предпочтениях друг друга. </w:t>
      </w:r>
    </w:p>
    <w:p w14:paraId="59DF39A4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Случаи, когда игроки вопреки ожиданиям тренера не способны назвать те игровые действия, которые предпочитает их игровой партнер (партнеры), послужили причиной изучения данного феномена с целью поиска путей его диагностики и коррекции в командных игровых видах спорта. </w:t>
      </w:r>
    </w:p>
    <w:p w14:paraId="63B3403D" w14:textId="69B9E1BA" w:rsidR="009C27D0" w:rsidRPr="00D17D2E" w:rsidRDefault="005E61DA" w:rsidP="009C27D0">
      <w:pPr>
        <w:spacing w:before="120"/>
        <w:ind w:firstLine="567"/>
        <w:jc w:val="both"/>
      </w:pPr>
      <w:r w:rsidRPr="00D17D2E">
        <w:rPr>
          <w:noProof/>
        </w:rPr>
        <w:drawing>
          <wp:inline distT="0" distB="0" distL="0" distR="0" wp14:anchorId="3BC14061" wp14:editId="59F6BCE7">
            <wp:extent cx="4743450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4112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Принцип рефлексивного взаимодействия игрока со своей командой </w:t>
      </w:r>
    </w:p>
    <w:p w14:paraId="1431325F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Целью нашего исследования было определить соотношение уровня развития рефлексивных процессов с социальными процессами, происходящими в команде. </w:t>
      </w:r>
    </w:p>
    <w:p w14:paraId="3E663077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Методы и организация исследования. В качестве диагностических методов нами были использованы комплексно-диагностическая система исследования социально-психологических процессов в группе и методика диагностики уровня развития личностно-кооперативной рефлексии [3 - 5] в модифицированном варианте [2]. Статья написана на основе материалов программы психологического обеспечения юношеского состава одного из хоккейных клубов Москвы. </w:t>
      </w:r>
    </w:p>
    <w:p w14:paraId="715E29C8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lastRenderedPageBreak/>
        <w:t xml:space="preserve">Результаты и их обсуждение. В результате анализа полученных данных нами были обнаружены следующие взаимосвязи. </w:t>
      </w:r>
    </w:p>
    <w:p w14:paraId="4475D4B8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Чем выше в команде индекс точности рефлексивных представлений своего статуса в глазах игроков, тем ниже эмоционально-волевая активность. Мы полагаем, это обусловлено тем, что в результате высокой способности рефлексивных представлений своего статуса игрок четко осознает "свое место" в команде. Следовательно, необходимость в эмоционально-волевой активности, направленной на самореализацию, становится меньше, поскольку статус спортсмена "уже оценен", что позволяет ему прилагать соответствующее статусу количество усилий (но не больше) в тренировочной и соревновательной деятельности. </w:t>
      </w:r>
    </w:p>
    <w:p w14:paraId="776E6271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Результаты обработки данных выявили также прямое влияние самооценки соответствия требованиям хоккея на индекс точности рефлексивных представлений статуса других игроков команды. Мы предполагаем, что адекватная самооценка игрока позволяет в равной степени адекватно оценивать (отражать) других игроков команды, что свидетельствует о наличии у спортсмена профессионального отношения к учебно-тренировочному процессу. </w:t>
      </w:r>
    </w:p>
    <w:p w14:paraId="60C393D1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>Заключение. Знание игроками игровых предпочтений друг друга в совокупности с высокой степенью личностно -кооперативной рефлексии - одна из главных составляющих процесса взаимодействия в игре. Способность игрока А правильно "отразить" самооценку игрока Б позволяет игроку А определить, насколько игрок Б оценивает свою игровую значимость и насколько он способен себя реализовать. В совокупности с этим информация об игровых предпочтениях игрока Б позволяет игроку А спрогнозировать продуктивность передачи шайбы (мяча). Если игровая ситуация является неопределенной (т.е. высока вероятность потери шайбы), правильное отражение самооценки игрока Б (например, если она снижена) информирует игрока А о малой вероятности продуктивного использования передачи. Однако знание игровых предпочтений позволяет реализовать передачу паса даже игроку с низкой самооценкой.</w:t>
      </w:r>
    </w:p>
    <w:p w14:paraId="4A0AA20D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Таким образом, в повышении точности рефлексивных представлений в игровых действиях существенную помощь может оказать обмен информацией между спортсменами. Он проводится посредством тренинга, на котором спортсмены разделяются на группы (связки, пары) по принципу наиболее частого взаимодействия с определенными игроками. Далее игроки должны узнать предпочтения (ожидания) своих партнеров по игре в различных игровых ситуациях путем простого опроса на основе приведенных примеров. Когда игрок наконец узнает, что конкретно хочет (ожидает) от него партнер, он может более точно и быстро принимать решения при возникновении множества альтернативных вариантов поведения в игровой ситуации. Когда в игровых ситуациях каждый спортсмен будет четко представлять свою задачу и главное пути ее реализации через активное согласованное взаимодействие с партнером, это позволит значительно повысить соревновательную продуктивность команды. </w:t>
      </w:r>
    </w:p>
    <w:p w14:paraId="14F7A07F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Практика показывает, что такого рода тренинги необходимо проводить с периодичностью раз в несколько игр, а по возможности перед каждой игрой. Тогда каждый игрок получает установку на определенные действия, что разгружает его оперативное мышление и позволяет вносить более продуктивный вклад в игру команды. </w:t>
      </w:r>
    </w:p>
    <w:p w14:paraId="7AD4DE75" w14:textId="77777777" w:rsidR="009C27D0" w:rsidRPr="00A3229E" w:rsidRDefault="009C27D0" w:rsidP="009C27D0">
      <w:pPr>
        <w:spacing w:before="120"/>
        <w:jc w:val="center"/>
        <w:rPr>
          <w:b/>
          <w:bCs/>
          <w:sz w:val="28"/>
          <w:szCs w:val="28"/>
        </w:rPr>
      </w:pPr>
      <w:r w:rsidRPr="00A3229E">
        <w:rPr>
          <w:b/>
          <w:bCs/>
          <w:sz w:val="28"/>
          <w:szCs w:val="28"/>
        </w:rPr>
        <w:t>Список литературы</w:t>
      </w:r>
    </w:p>
    <w:p w14:paraId="536722CB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1. Анисимов О.С. Игровое моделирование социально-перцептивных взаимодействий // Развитие социально-перцептивной компетентности личности. Материалы научной сессии, посвященной 75-летию академика Алексея Александровича БОДАЛЕВА. По матер. сайта "Акме" http://akmeolog.narod.ru/bodalev.htm </w:t>
      </w:r>
    </w:p>
    <w:p w14:paraId="36AE9BFD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lastRenderedPageBreak/>
        <w:t xml:space="preserve">2. Басов Д.В. Взаимосвязь индивидуально-психологических особенностей футболистов, объективного группового статуса и уровня сформированности личностно-кооперативной рефлексии // Спортивный психолог. 2005, №2 (5). </w:t>
      </w:r>
    </w:p>
    <w:p w14:paraId="63A3155F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3. Данилин К.Е. Аутосоциометрическая методика // Социально-психологический климат коллектива. Спецпрактикум по социальной психологии. М. 1981, с. 31-40. </w:t>
      </w:r>
    </w:p>
    <w:p w14:paraId="0277BCE6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4. Данилин К.Е. Восприятие межличностных предпочтений в малой группе // Общение и оптимизация совместной деятельности. М., 1987, с. 166-177. </w:t>
      </w:r>
    </w:p>
    <w:p w14:paraId="46967FCC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5. Данилин К.Е. Формирование внутригрупповых установок и рефлексивной структуры группы // Межличностное восприятие в группе. - М., 1981, с. 124-152. </w:t>
      </w:r>
    </w:p>
    <w:p w14:paraId="16B19074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6. Доценко Е.Л. Психология манипуляции: феномены, механизмы и защита. - СПб.: Речь, 2004. - 304 с. </w:t>
      </w:r>
    </w:p>
    <w:p w14:paraId="34FF665E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7. Лефевр В.А. Рефлексия. - М.: "Когито-Центр", 2003. - 496 с. </w:t>
      </w:r>
    </w:p>
    <w:p w14:paraId="4506EEC7" w14:textId="77777777" w:rsidR="009C27D0" w:rsidRPr="00D17D2E" w:rsidRDefault="009C27D0" w:rsidP="009C27D0">
      <w:pPr>
        <w:spacing w:before="120"/>
        <w:ind w:firstLine="567"/>
        <w:jc w:val="both"/>
      </w:pPr>
      <w:r w:rsidRPr="00D17D2E">
        <w:t xml:space="preserve">8. Уэйнберг Р.С., Гоулд Д. Основы психологии спорта и физической культуры. Учебник для студентов, преподавателей, работников физической культуры и спорта - Киев: Олимпийская литература, 2001. - 336 с. </w:t>
      </w:r>
    </w:p>
    <w:p w14:paraId="36031ED6" w14:textId="77777777" w:rsidR="009C27D0" w:rsidRPr="00A3229E" w:rsidRDefault="009C27D0" w:rsidP="009C27D0">
      <w:pPr>
        <w:spacing w:before="120"/>
        <w:ind w:firstLine="567"/>
        <w:jc w:val="both"/>
      </w:pPr>
      <w:r w:rsidRPr="00D17D2E">
        <w:t xml:space="preserve">Для подготовки данной работы были использованы материалы с сайта </w:t>
      </w:r>
      <w:hyperlink r:id="rId5" w:history="1">
        <w:r w:rsidRPr="005C1743">
          <w:rPr>
            <w:rStyle w:val="a3"/>
          </w:rPr>
          <w:t>http://lib.sportedu.ru</w:t>
        </w:r>
      </w:hyperlink>
    </w:p>
    <w:p w14:paraId="30C2C9B7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D0"/>
    <w:rsid w:val="003E2EE0"/>
    <w:rsid w:val="0050390D"/>
    <w:rsid w:val="005C1743"/>
    <w:rsid w:val="005E61DA"/>
    <w:rsid w:val="009C27D0"/>
    <w:rsid w:val="00A3229E"/>
    <w:rsid w:val="00D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9D638"/>
  <w14:defaultImageDpi w14:val="0"/>
  <w15:docId w15:val="{49E31CDD-5BC3-4B5A-AE9F-82D1764A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sport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9027</Characters>
  <Application>Microsoft Office Word</Application>
  <DocSecurity>0</DocSecurity>
  <Lines>75</Lines>
  <Paragraphs>21</Paragraphs>
  <ScaleCrop>false</ScaleCrop>
  <Company>Home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развитие личностно-кооперативной рефлексии в хоккейной команде</dc:title>
  <dc:subject/>
  <dc:creator>Alena</dc:creator>
  <cp:keywords/>
  <dc:description/>
  <cp:lastModifiedBy>Igor</cp:lastModifiedBy>
  <cp:revision>3</cp:revision>
  <dcterms:created xsi:type="dcterms:W3CDTF">2025-04-04T15:52:00Z</dcterms:created>
  <dcterms:modified xsi:type="dcterms:W3CDTF">2025-04-04T15:52:00Z</dcterms:modified>
</cp:coreProperties>
</file>