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9010" w14:textId="77777777" w:rsidR="00CB5CB7" w:rsidRPr="00D17D2E" w:rsidRDefault="00CB5CB7" w:rsidP="00CB5CB7">
      <w:pPr>
        <w:spacing w:before="120"/>
        <w:jc w:val="center"/>
        <w:rPr>
          <w:b/>
          <w:bCs/>
          <w:sz w:val="32"/>
          <w:szCs w:val="32"/>
        </w:rPr>
      </w:pPr>
      <w:r w:rsidRPr="00D17D2E">
        <w:rPr>
          <w:b/>
          <w:bCs/>
          <w:sz w:val="32"/>
          <w:szCs w:val="32"/>
        </w:rPr>
        <w:t>Динамика вегетативных функций при адаптации к физическим нагрузкам</w:t>
      </w:r>
    </w:p>
    <w:p w14:paraId="56D3A53B" w14:textId="77777777" w:rsidR="00CB5CB7" w:rsidRPr="00D17D2E" w:rsidRDefault="00CB5CB7" w:rsidP="00CB5CB7">
      <w:pPr>
        <w:spacing w:before="120"/>
        <w:jc w:val="center"/>
        <w:rPr>
          <w:sz w:val="28"/>
          <w:szCs w:val="28"/>
        </w:rPr>
      </w:pPr>
      <w:r w:rsidRPr="00D17D2E">
        <w:rPr>
          <w:sz w:val="28"/>
          <w:szCs w:val="28"/>
        </w:rPr>
        <w:t xml:space="preserve">Член-корреспондент РАЕН, кандидат биологических наук, доцент А.А. Артеменков, Череповецкий государственный университет, Череповец </w:t>
      </w:r>
    </w:p>
    <w:p w14:paraId="1076A62C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Адаптация - одно из основных свойств живых организмов, обеспечивающее существование организма в различных условиях среды и при физических нагрузках. Ведущими физиологическими системами в условиях адаптации к мышечной деятельности являются кислородтранспортные - кровь, кровообращение, дыхание, а также вегетативная нервная система (ВНС), обеспечивающая модуляторно-регуляторный контроль висцеральных систем [4-6, 8, 9]. </w:t>
      </w:r>
    </w:p>
    <w:p w14:paraId="32D1A261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Восстановление нарушенных функций организма осуществляется за счет включения компенсаторно-адаптационных реакций, направленных на сохранение рабочих констант гомеостаза. Межсистемные и внутрисистемные связи являются одним из условий существования организма. Между тем выраженность функциональных перестроек неодинакова. Особенности функциональной активности зависят от характера полипараметрического влияния эффекторных компонентов и их вегетативной регуляции. ВНС обеспечивает переключение функциональных систем на новый стационарный уровень регуляции и обеспечивает новую соматовисцеральную синхронизацию [1-3, 10]. </w:t>
      </w:r>
    </w:p>
    <w:p w14:paraId="2F4F2627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В связи со сказанным цель нашего исследования - изучение динамики вегетативных функций и сопряжения кардиореспираторных параметров при адаптации к физическим нагрузкам. </w:t>
      </w:r>
    </w:p>
    <w:p w14:paraId="0A776184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Организация и методы исследования. Для реализации цели работы были обследованы 10 практически здоровых мужчин, студентов 1-го курса Череповецкого государственного университета в возрасте от 18 до 21 года. В соответствии с задачами эксперимента проводилась оценка вегетативного статуса студентов и параметров их кардиореспираторной системы на фоне ступенчато возрастающей велоэргометрической нагрузки. Для оценки вегетативной регуляции сердечно-сосудистой системы использовалась активная ортостатическая проба. </w:t>
      </w:r>
    </w:p>
    <w:p w14:paraId="20E4B309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Перед проведением велоэргометрической нагрузки оценивался вегетативный тонус. Кардиоинтервалограмма (КИГ) регистрировалась с помощью кардиоанализатора "Анкар-131" фирмы "Медиком ЛТД". В качестве физического воздействия испытуемым предлагалась ступенчато возрастающая нагрузка мощностью 100, 150, 200 Вт. Продолжительность работы на каждой ступени - 1 мин. Частота педалирования была постоянной. Нагрузка прекращалась, когда испытуемый достигал устойчивого стационарного уровня - частоты сердечных сокращений (ЧСС), равной 170 уд/мин. Сразу после велоэргометрии и на 5-й мин восстановления оценивались вегетативн ый статус и внешнее дыхание. Вентиляционные параметры определялись с помощью компьютерного спирографа ST-2000. Фиксировались парамеры внешнего дыхания, а также кривые поток-объем и время-объем. </w:t>
      </w:r>
    </w:p>
    <w:p w14:paraId="00B52EF3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t>Результаты и их обсуждение. Анализ среднегрупповых значений показателей сердечного ритма (СР) испытуемых обнаружил его нестабильность на фоне велоэргометрической нагрузки и в восстановительном периоде. Изменение параметров вариабельности СР указывает на значительную активизацию симпатической нервной системы и усиление централизации управления СР. Имеется тенденция к снижению активности гуморального канала регуляции сердца. Одновременно усиливается и степень напряжения регуляторных систем. Индекс напряжения (ИН) регуляторных систем в покое и сразу после мышечной работы равен соответственно 68,09 ± 4,51 усл. ед. и 263,97 ± 31,16 усл. ед (р &lt; 0,001). Прирост составляет 288 % (табл. 1).</w:t>
      </w:r>
    </w:p>
    <w:p w14:paraId="41D6C91D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lastRenderedPageBreak/>
        <w:t>Таблица 1. Некоторые показатели вариабельности сердечного ритма у студентов на фоне вело-эргометрической нагрузки, M± m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26"/>
        <w:gridCol w:w="2325"/>
        <w:gridCol w:w="2748"/>
        <w:gridCol w:w="2723"/>
      </w:tblGrid>
      <w:tr w:rsidR="00CB5CB7" w:rsidRPr="00D17D2E" w14:paraId="52D08CFD" w14:textId="77777777" w:rsidTr="00F105C3">
        <w:trPr>
          <w:tblCellSpacing w:w="0" w:type="dxa"/>
        </w:trPr>
        <w:tc>
          <w:tcPr>
            <w:tcW w:w="9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E3726" w14:textId="77777777" w:rsidR="00CB5CB7" w:rsidRPr="00D17D2E" w:rsidRDefault="00CB5CB7" w:rsidP="00F105C3">
            <w:r w:rsidRPr="00D17D2E">
              <w:t>Показатели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69B66" w14:textId="77777777" w:rsidR="00CB5CB7" w:rsidRPr="00D17D2E" w:rsidRDefault="00CB5CB7" w:rsidP="00F105C3">
            <w:r w:rsidRPr="00D17D2E">
              <w:t>До нагрузки (фон)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475CA" w14:textId="77777777" w:rsidR="00CB5CB7" w:rsidRPr="00D17D2E" w:rsidRDefault="00CB5CB7" w:rsidP="00F105C3">
            <w:r w:rsidRPr="00D17D2E">
              <w:t>1 мин восстановления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67A923" w14:textId="77777777" w:rsidR="00CB5CB7" w:rsidRPr="00D17D2E" w:rsidRDefault="00CB5CB7" w:rsidP="00F105C3">
            <w:r w:rsidRPr="00D17D2E">
              <w:t>6 мин восстановления</w:t>
            </w:r>
          </w:p>
        </w:tc>
      </w:tr>
      <w:tr w:rsidR="00CB5CB7" w:rsidRPr="00D17D2E" w14:paraId="5206076E" w14:textId="77777777" w:rsidTr="00F105C3">
        <w:trPr>
          <w:tblCellSpacing w:w="0" w:type="dxa"/>
        </w:trPr>
        <w:tc>
          <w:tcPr>
            <w:tcW w:w="9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DA7B2" w14:textId="77777777" w:rsidR="00CB5CB7" w:rsidRPr="00D17D2E" w:rsidRDefault="00CB5CB7" w:rsidP="00F105C3">
            <w:r w:rsidRPr="00D17D2E">
              <w:t>Мо, с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70CB6" w14:textId="77777777" w:rsidR="00CB5CB7" w:rsidRPr="00D17D2E" w:rsidRDefault="00CB5CB7" w:rsidP="00F105C3">
            <w:r w:rsidRPr="00D17D2E">
              <w:t>0,83±0,050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F930A" w14:textId="77777777" w:rsidR="00CB5CB7" w:rsidRPr="00D17D2E" w:rsidRDefault="00CB5CB7" w:rsidP="00F105C3">
            <w:r w:rsidRPr="00D17D2E">
              <w:t>0,57±0,089*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888FEB" w14:textId="77777777" w:rsidR="00CB5CB7" w:rsidRPr="00D17D2E" w:rsidRDefault="00CB5CB7" w:rsidP="00F105C3">
            <w:r w:rsidRPr="00D17D2E">
              <w:t>0,62±0,070*</w:t>
            </w:r>
          </w:p>
        </w:tc>
      </w:tr>
      <w:tr w:rsidR="00CB5CB7" w:rsidRPr="00D17D2E" w14:paraId="73E6BFF9" w14:textId="77777777" w:rsidTr="00F105C3">
        <w:trPr>
          <w:tblCellSpacing w:w="0" w:type="dxa"/>
        </w:trPr>
        <w:tc>
          <w:tcPr>
            <w:tcW w:w="9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7F7BA" w14:textId="77777777" w:rsidR="00CB5CB7" w:rsidRPr="00D17D2E" w:rsidRDefault="00CB5CB7" w:rsidP="00F105C3">
            <w:r w:rsidRPr="00D17D2E">
              <w:t>АМо, %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78292" w14:textId="77777777" w:rsidR="00CB5CB7" w:rsidRPr="00D17D2E" w:rsidRDefault="00CB5CB7" w:rsidP="00F105C3">
            <w:r w:rsidRPr="00D17D2E">
              <w:t>34,87±2,95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8F960" w14:textId="77777777" w:rsidR="00CB5CB7" w:rsidRPr="00D17D2E" w:rsidRDefault="00CB5CB7" w:rsidP="00F105C3">
            <w:r w:rsidRPr="00D17D2E">
              <w:t>54,62±4,70**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B3A5A6" w14:textId="77777777" w:rsidR="00CB5CB7" w:rsidRPr="00D17D2E" w:rsidRDefault="00CB5CB7" w:rsidP="00F105C3">
            <w:r w:rsidRPr="00D17D2E">
              <w:t>48,25±3,2*</w:t>
            </w:r>
          </w:p>
        </w:tc>
      </w:tr>
      <w:tr w:rsidR="00CB5CB7" w:rsidRPr="00D17D2E" w14:paraId="5510A424" w14:textId="77777777" w:rsidTr="00F105C3">
        <w:trPr>
          <w:tblCellSpacing w:w="0" w:type="dxa"/>
        </w:trPr>
        <w:tc>
          <w:tcPr>
            <w:tcW w:w="9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F9828" w14:textId="2764B5F3" w:rsidR="00CB5CB7" w:rsidRPr="00D17D2E" w:rsidRDefault="00F41484" w:rsidP="00F105C3">
            <w:r w:rsidRPr="00D17D2E">
              <w:rPr>
                <w:noProof/>
              </w:rPr>
              <w:drawing>
                <wp:inline distT="0" distB="0" distL="0" distR="0" wp14:anchorId="31FE8D82" wp14:editId="38DA3D0C">
                  <wp:extent cx="95250" cy="114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5CB7" w:rsidRPr="00D17D2E">
              <w:t>x, c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D3B87" w14:textId="77777777" w:rsidR="00CB5CB7" w:rsidRPr="00D17D2E" w:rsidRDefault="00CB5CB7" w:rsidP="00F105C3">
            <w:r w:rsidRPr="00D17D2E">
              <w:t>0,30±0,017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193C5" w14:textId="77777777" w:rsidR="00CB5CB7" w:rsidRPr="00D17D2E" w:rsidRDefault="00CB5CB7" w:rsidP="00F105C3">
            <w:r w:rsidRPr="00D17D2E">
              <w:t>0,12±0,082***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4EAB5C" w14:textId="77777777" w:rsidR="00CB5CB7" w:rsidRPr="00D17D2E" w:rsidRDefault="00CB5CB7" w:rsidP="00F105C3">
            <w:r w:rsidRPr="00D17D2E">
              <w:t>0,18±0,024**</w:t>
            </w:r>
          </w:p>
        </w:tc>
      </w:tr>
      <w:tr w:rsidR="00CB5CB7" w:rsidRPr="00D17D2E" w14:paraId="36C45A89" w14:textId="77777777" w:rsidTr="00F105C3">
        <w:trPr>
          <w:tblCellSpacing w:w="0" w:type="dxa"/>
        </w:trPr>
        <w:tc>
          <w:tcPr>
            <w:tcW w:w="9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5C9FF" w14:textId="77777777" w:rsidR="00CB5CB7" w:rsidRPr="00D17D2E" w:rsidRDefault="00CB5CB7" w:rsidP="00F105C3">
            <w:r w:rsidRPr="00D17D2E">
              <w:t>ИН. усл. ед.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34270" w14:textId="77777777" w:rsidR="00CB5CB7" w:rsidRPr="00D17D2E" w:rsidRDefault="00CB5CB7" w:rsidP="00F105C3">
            <w:r w:rsidRPr="00D17D2E">
              <w:t>68,09±4,51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86D79" w14:textId="77777777" w:rsidR="00CB5CB7" w:rsidRPr="00D17D2E" w:rsidRDefault="00CB5CB7" w:rsidP="00F105C3">
            <w:r w:rsidRPr="00D17D2E">
              <w:t>263,97±31,16***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7C89EF" w14:textId="77777777" w:rsidR="00CB5CB7" w:rsidRPr="00D17D2E" w:rsidRDefault="00CB5CB7" w:rsidP="00F105C3">
            <w:r w:rsidRPr="00D17D2E">
              <w:t>109,32±20,0***</w:t>
            </w:r>
          </w:p>
        </w:tc>
      </w:tr>
    </w:tbl>
    <w:p w14:paraId="25D202E7" w14:textId="49CACBEE"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Примечание. * — р &lt; 0,05; ** - р &lt; 0,01; *** - р &lt; 0,001 по сравнению с фоном; Мо - мода; АМо - амплитуда моды; </w:t>
      </w:r>
      <w:r w:rsidR="00F41484" w:rsidRPr="00D17D2E">
        <w:rPr>
          <w:noProof/>
        </w:rPr>
        <w:drawing>
          <wp:inline distT="0" distB="0" distL="0" distR="0" wp14:anchorId="0D878F1E" wp14:editId="4EFFE396">
            <wp:extent cx="85725" cy="114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D2E">
        <w:t>х — вариационный размах.</w:t>
      </w:r>
    </w:p>
    <w:p w14:paraId="04C61630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t>Таблица 2. Основные показатели внешнего дыхания у студентов на фоне дозированной велоэрго-метрической нагрузки, M± m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18"/>
        <w:gridCol w:w="1892"/>
        <w:gridCol w:w="2858"/>
        <w:gridCol w:w="2854"/>
      </w:tblGrid>
      <w:tr w:rsidR="00CB5CB7" w:rsidRPr="00D17D2E" w14:paraId="563E5009" w14:textId="77777777" w:rsidTr="00F105C3">
        <w:trPr>
          <w:tblCellSpacing w:w="0" w:type="dxa"/>
        </w:trPr>
        <w:tc>
          <w:tcPr>
            <w:tcW w:w="10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DE0BE" w14:textId="77777777" w:rsidR="00CB5CB7" w:rsidRPr="00D17D2E" w:rsidRDefault="00CB5CB7" w:rsidP="00F105C3">
            <w:r w:rsidRPr="00D17D2E">
              <w:t>Показатели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3A06E" w14:textId="77777777" w:rsidR="00CB5CB7" w:rsidRPr="00D17D2E" w:rsidRDefault="00CB5CB7" w:rsidP="00F105C3">
            <w:r w:rsidRPr="00D17D2E">
              <w:t>Покой (фон)</w:t>
            </w:r>
          </w:p>
        </w:tc>
        <w:tc>
          <w:tcPr>
            <w:tcW w:w="1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E79C6" w14:textId="77777777" w:rsidR="00CB5CB7" w:rsidRPr="00D17D2E" w:rsidRDefault="00CB5CB7" w:rsidP="00F105C3">
            <w:r w:rsidRPr="00D17D2E">
              <w:t>1 мин восстановления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32644B" w14:textId="77777777" w:rsidR="00CB5CB7" w:rsidRPr="00D17D2E" w:rsidRDefault="00CB5CB7" w:rsidP="00F105C3">
            <w:r w:rsidRPr="00D17D2E">
              <w:t>6 мин восстановления</w:t>
            </w:r>
          </w:p>
        </w:tc>
      </w:tr>
      <w:tr w:rsidR="00CB5CB7" w:rsidRPr="00D17D2E" w14:paraId="528BC717" w14:textId="77777777" w:rsidTr="00F105C3">
        <w:trPr>
          <w:tblCellSpacing w:w="0" w:type="dxa"/>
        </w:trPr>
        <w:tc>
          <w:tcPr>
            <w:tcW w:w="10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14B5A" w14:textId="77777777" w:rsidR="00CB5CB7" w:rsidRPr="00D17D2E" w:rsidRDefault="00CB5CB7" w:rsidP="00F105C3">
            <w:r w:rsidRPr="00D17D2E">
              <w:t>ЧД, цикл/мин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48C9D" w14:textId="77777777" w:rsidR="00CB5CB7" w:rsidRPr="00D17D2E" w:rsidRDefault="00CB5CB7" w:rsidP="00F105C3">
            <w:r w:rsidRPr="00D17D2E">
              <w:t>17±3,6</w:t>
            </w:r>
          </w:p>
        </w:tc>
        <w:tc>
          <w:tcPr>
            <w:tcW w:w="1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369D4" w14:textId="77777777" w:rsidR="00CB5CB7" w:rsidRPr="00D17D2E" w:rsidRDefault="00CB5CB7" w:rsidP="00F105C3">
            <w:r w:rsidRPr="00D17D2E">
              <w:t>23±4,1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4FE187" w14:textId="77777777" w:rsidR="00CB5CB7" w:rsidRPr="00D17D2E" w:rsidRDefault="00CB5CB7" w:rsidP="00F105C3">
            <w:r w:rsidRPr="00D17D2E">
              <w:t>20±2,8</w:t>
            </w:r>
          </w:p>
        </w:tc>
      </w:tr>
      <w:tr w:rsidR="00CB5CB7" w:rsidRPr="00D17D2E" w14:paraId="470598B4" w14:textId="77777777" w:rsidTr="00F105C3">
        <w:trPr>
          <w:tblCellSpacing w:w="0" w:type="dxa"/>
        </w:trPr>
        <w:tc>
          <w:tcPr>
            <w:tcW w:w="10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1AF65" w14:textId="77777777" w:rsidR="00CB5CB7" w:rsidRPr="00D17D2E" w:rsidRDefault="00CB5CB7" w:rsidP="00F105C3">
            <w:r w:rsidRPr="00D17D2E">
              <w:t>ЖЕЛ, л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2A110" w14:textId="77777777" w:rsidR="00CB5CB7" w:rsidRPr="00D17D2E" w:rsidRDefault="00CB5CB7" w:rsidP="00F105C3">
            <w:r w:rsidRPr="00D17D2E">
              <w:t>4,69±0,18</w:t>
            </w:r>
          </w:p>
        </w:tc>
        <w:tc>
          <w:tcPr>
            <w:tcW w:w="1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9C7D0" w14:textId="77777777" w:rsidR="00CB5CB7" w:rsidRPr="00D17D2E" w:rsidRDefault="00CB5CB7" w:rsidP="00F105C3">
            <w:r w:rsidRPr="00D17D2E">
              <w:t>4,51±0,30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B37111" w14:textId="77777777" w:rsidR="00CB5CB7" w:rsidRPr="00D17D2E" w:rsidRDefault="00CB5CB7" w:rsidP="00F105C3">
            <w:r w:rsidRPr="00D17D2E">
              <w:t>4,76±0,27</w:t>
            </w:r>
          </w:p>
        </w:tc>
      </w:tr>
      <w:tr w:rsidR="00CB5CB7" w:rsidRPr="00D17D2E" w14:paraId="0F83D5CD" w14:textId="77777777" w:rsidTr="00F105C3">
        <w:trPr>
          <w:tblCellSpacing w:w="0" w:type="dxa"/>
        </w:trPr>
        <w:tc>
          <w:tcPr>
            <w:tcW w:w="10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01113" w14:textId="77777777" w:rsidR="00CB5CB7" w:rsidRPr="00D17D2E" w:rsidRDefault="00CB5CB7" w:rsidP="00F105C3">
            <w:r w:rsidRPr="00D17D2E">
              <w:t>РОвыд, л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BDE05" w14:textId="77777777" w:rsidR="00CB5CB7" w:rsidRPr="00D17D2E" w:rsidRDefault="00CB5CB7" w:rsidP="00F105C3">
            <w:r w:rsidRPr="00D17D2E">
              <w:t>2,1±0,26</w:t>
            </w:r>
          </w:p>
        </w:tc>
        <w:tc>
          <w:tcPr>
            <w:tcW w:w="1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130AB" w14:textId="77777777" w:rsidR="00CB5CB7" w:rsidRPr="00D17D2E" w:rsidRDefault="00CB5CB7" w:rsidP="00F105C3">
            <w:r w:rsidRPr="00D17D2E">
              <w:t>1,10±0,15**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94FB92" w14:textId="77777777" w:rsidR="00CB5CB7" w:rsidRPr="00D17D2E" w:rsidRDefault="00CB5CB7" w:rsidP="00F105C3">
            <w:r w:rsidRPr="00D17D2E">
              <w:t>2,14±0,24</w:t>
            </w:r>
          </w:p>
        </w:tc>
      </w:tr>
      <w:tr w:rsidR="00CB5CB7" w:rsidRPr="00D17D2E" w14:paraId="671CAB61" w14:textId="77777777" w:rsidTr="00F105C3">
        <w:trPr>
          <w:tblCellSpacing w:w="0" w:type="dxa"/>
        </w:trPr>
        <w:tc>
          <w:tcPr>
            <w:tcW w:w="10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DD112" w14:textId="77777777" w:rsidR="00CB5CB7" w:rsidRPr="00D17D2E" w:rsidRDefault="00CB5CB7" w:rsidP="00F105C3">
            <w:r w:rsidRPr="00D17D2E">
              <w:t>РОвд, л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A70D6" w14:textId="77777777" w:rsidR="00CB5CB7" w:rsidRPr="00D17D2E" w:rsidRDefault="00CB5CB7" w:rsidP="00F105C3">
            <w:r w:rsidRPr="00D17D2E">
              <w:t>1,64±0,20</w:t>
            </w:r>
          </w:p>
        </w:tc>
        <w:tc>
          <w:tcPr>
            <w:tcW w:w="1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79EA8" w14:textId="77777777" w:rsidR="00CB5CB7" w:rsidRPr="00D17D2E" w:rsidRDefault="00CB5CB7" w:rsidP="00F105C3">
            <w:r w:rsidRPr="00D17D2E">
              <w:t>3,11±0,19***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5E4F80" w14:textId="77777777" w:rsidR="00CB5CB7" w:rsidRPr="00D17D2E" w:rsidRDefault="00CB5CB7" w:rsidP="00F105C3">
            <w:r w:rsidRPr="00D17D2E">
              <w:t>1,58±0,28</w:t>
            </w:r>
          </w:p>
        </w:tc>
      </w:tr>
      <w:tr w:rsidR="00CB5CB7" w:rsidRPr="00D17D2E" w14:paraId="1B959D7A" w14:textId="77777777" w:rsidTr="00F105C3">
        <w:trPr>
          <w:tblCellSpacing w:w="0" w:type="dxa"/>
        </w:trPr>
        <w:tc>
          <w:tcPr>
            <w:tcW w:w="10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785D3" w14:textId="77777777" w:rsidR="00CB5CB7" w:rsidRPr="00D17D2E" w:rsidRDefault="00CB5CB7" w:rsidP="00F105C3">
            <w:r w:rsidRPr="00D17D2E">
              <w:t>МОД, л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5C479" w14:textId="77777777" w:rsidR="00CB5CB7" w:rsidRPr="00D17D2E" w:rsidRDefault="00CB5CB7" w:rsidP="00F105C3">
            <w:r w:rsidRPr="00D17D2E">
              <w:t>9,92±2,54</w:t>
            </w:r>
          </w:p>
        </w:tc>
        <w:tc>
          <w:tcPr>
            <w:tcW w:w="1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F211D" w14:textId="77777777" w:rsidR="00CB5CB7" w:rsidRPr="00D17D2E" w:rsidRDefault="00CB5CB7" w:rsidP="00F105C3">
            <w:r w:rsidRPr="00D17D2E">
              <w:t>28,19±3,01*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B61022" w14:textId="77777777" w:rsidR="00CB5CB7" w:rsidRPr="00D17D2E" w:rsidRDefault="00CB5CB7" w:rsidP="00F105C3">
            <w:r w:rsidRPr="00D17D2E">
              <w:t>11,03±2,76</w:t>
            </w:r>
          </w:p>
        </w:tc>
      </w:tr>
    </w:tbl>
    <w:p w14:paraId="55C722D7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t>Примечание. * - р &lt; 0,05; ** - р &lt; 0,01; *** - р &lt; 0,001 по сравнению с фоном; ЧД - частота дыхания; ЖЕЛ -жизненная емкость легких.</w:t>
      </w:r>
    </w:p>
    <w:p w14:paraId="539083EC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t>Таблица 3. Некопорые показатели сердечного ритма студентов в покое и при активной орто-статической пробе, M± m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88"/>
        <w:gridCol w:w="2881"/>
        <w:gridCol w:w="3953"/>
      </w:tblGrid>
      <w:tr w:rsidR="00CB5CB7" w:rsidRPr="00D17D2E" w14:paraId="64F80358" w14:textId="77777777" w:rsidTr="00F105C3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1CB33" w14:textId="77777777" w:rsidR="00CB5CB7" w:rsidRPr="00D17D2E" w:rsidRDefault="00CB5CB7" w:rsidP="00F105C3">
            <w:r w:rsidRPr="00D17D2E">
              <w:t>Показатели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D54E5" w14:textId="77777777" w:rsidR="00CB5CB7" w:rsidRPr="00D17D2E" w:rsidRDefault="00CB5CB7" w:rsidP="00F105C3">
            <w:r w:rsidRPr="00D17D2E">
              <w:t>Покой (фон)</w:t>
            </w:r>
          </w:p>
        </w:tc>
        <w:tc>
          <w:tcPr>
            <w:tcW w:w="2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2EA836" w14:textId="77777777" w:rsidR="00CB5CB7" w:rsidRPr="00D17D2E" w:rsidRDefault="00CB5CB7" w:rsidP="00F105C3">
            <w:r w:rsidRPr="00D17D2E">
              <w:t>Активный ортостаз</w:t>
            </w:r>
          </w:p>
        </w:tc>
      </w:tr>
      <w:tr w:rsidR="00CB5CB7" w:rsidRPr="00D17D2E" w14:paraId="203416ED" w14:textId="77777777" w:rsidTr="00F105C3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53E1B" w14:textId="77777777" w:rsidR="00CB5CB7" w:rsidRPr="00D17D2E" w:rsidRDefault="00CB5CB7" w:rsidP="00F105C3">
            <w:r w:rsidRPr="00D17D2E">
              <w:t>Мо, с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C644D" w14:textId="77777777" w:rsidR="00CB5CB7" w:rsidRPr="00D17D2E" w:rsidRDefault="00CB5CB7" w:rsidP="00F105C3">
            <w:r w:rsidRPr="00D17D2E">
              <w:t>0,91±0,032</w:t>
            </w:r>
          </w:p>
        </w:tc>
        <w:tc>
          <w:tcPr>
            <w:tcW w:w="2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B0DDA6" w14:textId="77777777" w:rsidR="00CB5CB7" w:rsidRPr="00D17D2E" w:rsidRDefault="00CB5CB7" w:rsidP="00F105C3">
            <w:r w:rsidRPr="00D17D2E">
              <w:t>0,75±0,067</w:t>
            </w:r>
          </w:p>
        </w:tc>
      </w:tr>
      <w:tr w:rsidR="00CB5CB7" w:rsidRPr="00D17D2E" w14:paraId="1D0CDC52" w14:textId="77777777" w:rsidTr="00F105C3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051FA" w14:textId="77777777" w:rsidR="00CB5CB7" w:rsidRPr="00D17D2E" w:rsidRDefault="00CB5CB7" w:rsidP="00F105C3">
            <w:r w:rsidRPr="00D17D2E">
              <w:t>АМо, %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5890F" w14:textId="77777777" w:rsidR="00CB5CB7" w:rsidRPr="00D17D2E" w:rsidRDefault="00CB5CB7" w:rsidP="00F105C3">
            <w:r w:rsidRPr="00D17D2E">
              <w:t>26,5±2,72</w:t>
            </w:r>
          </w:p>
        </w:tc>
        <w:tc>
          <w:tcPr>
            <w:tcW w:w="2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D7E8DA" w14:textId="77777777" w:rsidR="00CB5CB7" w:rsidRPr="00D17D2E" w:rsidRDefault="00CB5CB7" w:rsidP="00F105C3">
            <w:r w:rsidRPr="00D17D2E">
              <w:t>48,3±6,38***</w:t>
            </w:r>
          </w:p>
        </w:tc>
      </w:tr>
      <w:tr w:rsidR="00CB5CB7" w:rsidRPr="00D17D2E" w14:paraId="4411F152" w14:textId="77777777" w:rsidTr="00F105C3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D0990" w14:textId="1827064A" w:rsidR="00CB5CB7" w:rsidRPr="00D17D2E" w:rsidRDefault="00F41484" w:rsidP="00F105C3">
            <w:r w:rsidRPr="00D17D2E">
              <w:rPr>
                <w:noProof/>
              </w:rPr>
              <w:drawing>
                <wp:inline distT="0" distB="0" distL="0" distR="0" wp14:anchorId="248A320A" wp14:editId="274188BA">
                  <wp:extent cx="85725" cy="114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5CB7" w:rsidRPr="00D17D2E">
              <w:t>х. с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48FA3" w14:textId="77777777" w:rsidR="00CB5CB7" w:rsidRPr="00D17D2E" w:rsidRDefault="00CB5CB7" w:rsidP="00F105C3">
            <w:r w:rsidRPr="00D17D2E">
              <w:t>0,34±0,032</w:t>
            </w:r>
          </w:p>
        </w:tc>
        <w:tc>
          <w:tcPr>
            <w:tcW w:w="2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D72E23" w14:textId="77777777" w:rsidR="00CB5CB7" w:rsidRPr="00D17D2E" w:rsidRDefault="00CB5CB7" w:rsidP="00F105C3">
            <w:r w:rsidRPr="00D17D2E">
              <w:t>0,24+0,090</w:t>
            </w:r>
          </w:p>
        </w:tc>
      </w:tr>
      <w:tr w:rsidR="00CB5CB7" w:rsidRPr="00D17D2E" w14:paraId="4C917DC9" w14:textId="77777777" w:rsidTr="00F105C3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3B352" w14:textId="77777777" w:rsidR="00CB5CB7" w:rsidRPr="00D17D2E" w:rsidRDefault="00CB5CB7" w:rsidP="00F105C3">
            <w:r w:rsidRPr="00D17D2E">
              <w:t>ИН, усл. ед.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35D81" w14:textId="77777777" w:rsidR="00CB5CB7" w:rsidRPr="00D17D2E" w:rsidRDefault="00CB5CB7" w:rsidP="00F105C3">
            <w:r w:rsidRPr="00D17D2E">
              <w:t>55,7±12,7</w:t>
            </w:r>
          </w:p>
        </w:tc>
        <w:tc>
          <w:tcPr>
            <w:tcW w:w="2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86FC7F" w14:textId="77777777" w:rsidR="00CB5CB7" w:rsidRPr="00D17D2E" w:rsidRDefault="00CB5CB7" w:rsidP="00F105C3">
            <w:r w:rsidRPr="00D17D2E">
              <w:t>237,3±45,1**</w:t>
            </w:r>
          </w:p>
        </w:tc>
      </w:tr>
    </w:tbl>
    <w:p w14:paraId="04936635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t>Примечание. Обозначения те же, что и в табл. 1</w:t>
      </w:r>
    </w:p>
    <w:p w14:paraId="25C4BF18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t>Вероятно, сдвиг этих показателей зависит от совершенства механизмов соматовисцерального взаимодействия. Полученные данные согласуются с множеством работ различных авторов, исследовавших изменение вегетативного гомеостаза под влиянием физических, умственных нагрузок и других экстремальных факторов [4, 5, 7, 11].</w:t>
      </w:r>
    </w:p>
    <w:p w14:paraId="07E3CC45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Проведенный нами сравнительный анализ индивидуальных значений параметров СР в покое показал неоднозначность вегетативного тонуса, внутрисистемных и межсистемных взаимосвязей, способствующих формированию различных типов вегетативного реагирования на физические нагрузки. Обнаружено 3 типа вегетативной реактивности: сниженная, нормальная и повышенная. Каждый из этих типов характеризуется определенным уровнем нейрогуморальной регуляции, различной степенью включения компенсаторно -адаптационных механизмов. Полученные данные подтверждают положение о существовании трех типов вегетативной регуляции [7]. </w:t>
      </w:r>
    </w:p>
    <w:p w14:paraId="492030A8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Испытуемые с разным вегетативным тонусом вовлекаются в адаптационный процесс по-разному. Общим в этой регуляторной констелляции является усиление симпатических влияний на мышечную работу, но у ваготоников эта реакция выражена минимально, а у симпатикотоников - максимально. Однако при оценке спектральных характеристик установлено, что мощность дыхательных волн (ДВ) после нагрузки у симпатикотоников </w:t>
      </w:r>
      <w:r w:rsidRPr="00D17D2E">
        <w:lastRenderedPageBreak/>
        <w:t xml:space="preserve">выше, чем у нормотоников и ваготоников. Вероятно, на фоне выраженной симпатической стимуляции повышается эффект блуждающего нерва. </w:t>
      </w:r>
    </w:p>
    <w:p w14:paraId="72F782B5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Закономерной реакцией на мышечную нагрузку является консолидация соматовисцерального взаимодействия на более экономном уровне. Ключевую роль при этом играет сложившийся тип нейрогуморальной регуляции, что обеспечивает разнонаправленное включение адапт ационно-приспособительных реакций организма. </w:t>
      </w:r>
    </w:p>
    <w:p w14:paraId="1C5E4641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В табл. 2 приведена динамика изменений показателей внешнего дыхания на фоне дозированной велоэргометрической нагрузки. </w:t>
      </w:r>
    </w:p>
    <w:p w14:paraId="67B9DFB0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Можно отметить, что вентиляторный ответ на велоэргометрическую нагрузку сводится к снижению резервного объема выдоха (РОвыд), компенсаторному росту резервного объема вдоха (РОвд) и минутного объема дыхания (МОД). Имеет место возрастание инспираторного усилия. Увеличение легочной вентиляции связано с активизацией митохондриального биологического окисления и является адекватной реакцией респираторной системы на мышечную работу [6, 12]. В целом мы наблюдаем сложное и неоднозначное изменение паттерна дыхания. </w:t>
      </w:r>
    </w:p>
    <w:p w14:paraId="60C745FE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При индивидуальной оценке внешнего дыхания отмечаются структурные перестройки объемно-временных характеристик дыхательного цикла, что приводит к изменению формы кривой время-объем и петли поток-объем. Рост форсированного выдыхаемого объема за 0,5 и 1 с (ФОвыд05 и ФОвыд1) после велоэргометрической нагрузки приводит к вытягиванию кривой время-объем. Испытуемые за 0,5 с и 1с выдыхают больший объем воздуха, чем в покое. Вместе с тем изменяются и контуры петли поток-объем. Экспираторная часть петли опускается, а инспираторная - поднимается. Физическая нагрузка вызывает увеличение проходимости воздухоносных путей и снижение сопротивления воздушному потоку. По-видимому, это происходит вследствие расслабления гладкой мускулатуры трахеи и бронхов. </w:t>
      </w:r>
    </w:p>
    <w:p w14:paraId="57D5000E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При оценке вегетативной регуляции сердечно-сосудистой системы с помощью функциональных проб отмечен значительный прирост ЧСС после проведения активной ортостатической пробы с изменением вегетативного гомеостаза (табл. 3). </w:t>
      </w:r>
    </w:p>
    <w:p w14:paraId="217010AC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Выраженная симпатикотоническая реакция на ортостаз выявляется даже у испытуемых с парасимпатическим типом регуляции СР в покое. Как нам представляется, активизация адренергических механизмов является, по сути дела, единственным приспособительным механизмом, обеспечивающим нормализацию кровообращения в условиях ортостаза [3]. </w:t>
      </w:r>
    </w:p>
    <w:p w14:paraId="633C6C6D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Таким образом, дозированные физические нагрузки приводят к изменению вегетативного равновесия с характерным сопряжением кардиореспираторных параметров, обеспечивающих компенсацию нарушенных функций. </w:t>
      </w:r>
    </w:p>
    <w:p w14:paraId="2018788D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Выводы: </w:t>
      </w:r>
    </w:p>
    <w:p w14:paraId="65D582BA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1. Дозированные физические нагрузки приводят к формированию общих компенсаторно-приспособительных реакций организма с вовлечением вегетативной и кардиореспираторной систем, модулированных индивидуальными особенностями организма. </w:t>
      </w:r>
    </w:p>
    <w:p w14:paraId="4B04FAAD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2. Кардиореспираторное сопряжение при дозированной велоэргометрической нагрузке обеспечивается ростом симпатических влияний на сердце, возрастанием степени напряжения регуляторных систем и доминированием центральных влияний. </w:t>
      </w:r>
    </w:p>
    <w:p w14:paraId="1911A846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3. Вентиляторный ответ на мышечную работу сводится к снижению резервного объема выдоха, компенсаторному росту резервного объема вдоха и минутного объема дыхания. Отмечается снижение экспираторной фазы дыхания и одновременное возрастание инспираторного компонента. Увеличивается проходимость воздухоносных путей и снижается сопротивление воздушному потоку. </w:t>
      </w:r>
    </w:p>
    <w:p w14:paraId="55714EB5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lastRenderedPageBreak/>
        <w:t xml:space="preserve">4. При оценке нервно-вегетативной регуляции сердца при активной ортостатической пробе отмечен более значительный прирост ЧСС. Выявляется рост симпатических влияний на сердце, напряжение механизмов адаптации и усиление эффекта централизации управления сердечным ритмом. </w:t>
      </w:r>
    </w:p>
    <w:p w14:paraId="76E56851" w14:textId="77777777" w:rsidR="00CB5CB7" w:rsidRPr="00D17D2E" w:rsidRDefault="00CB5CB7" w:rsidP="00CB5CB7">
      <w:pPr>
        <w:spacing w:before="120"/>
        <w:jc w:val="center"/>
        <w:rPr>
          <w:b/>
          <w:bCs/>
          <w:sz w:val="28"/>
          <w:szCs w:val="28"/>
        </w:rPr>
      </w:pPr>
      <w:r w:rsidRPr="00D17D2E">
        <w:rPr>
          <w:b/>
          <w:bCs/>
          <w:sz w:val="28"/>
          <w:szCs w:val="28"/>
        </w:rPr>
        <w:t>Список литературы</w:t>
      </w:r>
    </w:p>
    <w:p w14:paraId="59DFE136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1. Алексанянц Г.Д. Использование феномена сердечно-дыхательного синхронизма для оценки регуляторно-адаптивных возможностей организма юных спортсменов // Теория и практика физ. культуры. 2004, № 8, с. 25 </w:t>
      </w:r>
    </w:p>
    <w:p w14:paraId="7CCFC322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2. Артеменков А.А., Синельникова Е.В. Сопряжение дыхания и кровообращения как показатель компенсаторных возможностей организма // Биохимические и биофизические механизмы физиологических функций: Материалы конф. молодых физиологов и биохимиков России. СПб., 1995, с. 14. </w:t>
      </w:r>
    </w:p>
    <w:p w14:paraId="497DEC7B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3. Артеменков А.А. Динамика кардиореспираторного сопряжения при дозированных физических нагрузках: Автореф. канд. дис. СПб., 2002. - 17 с. </w:t>
      </w:r>
    </w:p>
    <w:p w14:paraId="7EE611B5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4. Баевский Р.М. Прогнозирование состояний на грани нормы и патологии. - М.: Медицина, 1979. - 324 с. </w:t>
      </w:r>
    </w:p>
    <w:p w14:paraId="5B424397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5. Баевский Р.М., Кириллов О.И., Клецкин С.М. Математический анализ изменений сердечного ритма при стрессе. - М.: Наука, 1984. - 221 с. </w:t>
      </w:r>
    </w:p>
    <w:p w14:paraId="1827D4FE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6. Бреслав И.С. Паттерны дыхания. Физиология, экстремальные состояния, патология. - Л.: Наука, 1984. - 205 с. </w:t>
      </w:r>
    </w:p>
    <w:p w14:paraId="4B22E5A5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7. Вейн А.М., Соловьева А.Д., Колосова О.А. Вегетососудистая дистония. - М.: Медицина, 1981. - 320 с. </w:t>
      </w:r>
    </w:p>
    <w:p w14:paraId="14D0CED3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8. Ноздрачев А.Д. Физиология вегетативной нервной системы. - Л.: Медицина, 1983. - 295 с. </w:t>
      </w:r>
    </w:p>
    <w:p w14:paraId="299B2D00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9. Пушкарев Ю.П., Артеменков А.А., Герасимов А.П. и др. Становление системных механизмов адаптации в онтогенезе // Оптимизация функций сердца и мозга немедикаментозными методами: Материалы симпозиума с международным участием. - Тамбов: ТГУ, 2000, c. 102-103. </w:t>
      </w:r>
    </w:p>
    <w:p w14:paraId="411A2341" w14:textId="77777777" w:rsidR="00CB5CB7" w:rsidRPr="00D17D2E" w:rsidRDefault="00CB5CB7" w:rsidP="00CB5CB7">
      <w:pPr>
        <w:spacing w:before="120"/>
        <w:ind w:firstLine="567"/>
        <w:jc w:val="both"/>
        <w:rPr>
          <w:lang w:val="en-US"/>
        </w:rPr>
      </w:pPr>
      <w:r w:rsidRPr="00D17D2E">
        <w:t xml:space="preserve">10. Сороко С.И., Бурых Э.А. Внутрисистемные и межсистемные перестройки физиологических параметров при острой экспериментальной гипоксии // Физиология человека. </w:t>
      </w:r>
      <w:r w:rsidRPr="00D17D2E">
        <w:rPr>
          <w:lang w:val="en-US"/>
        </w:rPr>
        <w:t xml:space="preserve">2004, </w:t>
      </w:r>
      <w:r w:rsidRPr="00D17D2E">
        <w:t>т</w:t>
      </w:r>
      <w:r w:rsidRPr="00D17D2E">
        <w:rPr>
          <w:lang w:val="en-US"/>
        </w:rPr>
        <w:t xml:space="preserve">. 30, № 2, </w:t>
      </w:r>
      <w:r w:rsidRPr="00D17D2E">
        <w:t>с</w:t>
      </w:r>
      <w:r w:rsidRPr="00D17D2E">
        <w:rPr>
          <w:lang w:val="en-US"/>
        </w:rPr>
        <w:t xml:space="preserve">. 58-66. </w:t>
      </w:r>
    </w:p>
    <w:p w14:paraId="22C74EAE" w14:textId="77777777" w:rsidR="00CB5CB7" w:rsidRPr="00D17D2E" w:rsidRDefault="00CB5CB7" w:rsidP="00CB5CB7">
      <w:pPr>
        <w:spacing w:before="120"/>
        <w:ind w:firstLine="567"/>
        <w:jc w:val="both"/>
        <w:rPr>
          <w:lang w:val="en-US"/>
        </w:rPr>
      </w:pPr>
      <w:r w:rsidRPr="00D17D2E">
        <w:rPr>
          <w:lang w:val="en-US"/>
        </w:rPr>
        <w:t xml:space="preserve">11. Guzzetti S., Piccaluda E., Casati R. et al. Sympathetic predominance in essential hipertension: a study employing spectral analysis of heart reate variability // J. IIypertens. - 1988. - V. 6. - № 9. - P. 711. </w:t>
      </w:r>
    </w:p>
    <w:p w14:paraId="5322296C" w14:textId="77777777" w:rsidR="00CB5CB7" w:rsidRPr="00D17D2E" w:rsidRDefault="00CB5CB7" w:rsidP="00CB5CB7">
      <w:pPr>
        <w:spacing w:before="120"/>
        <w:ind w:firstLine="567"/>
        <w:jc w:val="both"/>
      </w:pPr>
      <w:r w:rsidRPr="00D17D2E">
        <w:rPr>
          <w:lang w:val="en-US"/>
        </w:rPr>
        <w:t>12. Wasserman K., Whipp B.J., Casaburi R. Respiratory control during exercise // Handbook of physiology. Sect</w:t>
      </w:r>
      <w:r w:rsidRPr="00D17D2E">
        <w:t xml:space="preserve">. 3. </w:t>
      </w:r>
      <w:r w:rsidRPr="00D17D2E">
        <w:rPr>
          <w:lang w:val="en-US"/>
        </w:rPr>
        <w:t>The</w:t>
      </w:r>
      <w:r w:rsidRPr="00D17D2E">
        <w:t xml:space="preserve"> </w:t>
      </w:r>
      <w:r w:rsidRPr="00D17D2E">
        <w:rPr>
          <w:lang w:val="en-US"/>
        </w:rPr>
        <w:t>respiration</w:t>
      </w:r>
      <w:r w:rsidRPr="00D17D2E">
        <w:t xml:space="preserve"> </w:t>
      </w:r>
      <w:r w:rsidRPr="00D17D2E">
        <w:rPr>
          <w:lang w:val="en-US"/>
        </w:rPr>
        <w:t>system</w:t>
      </w:r>
      <w:r w:rsidRPr="00D17D2E">
        <w:t xml:space="preserve">. Bethesda, 1986. - Vol. 9, pt 2. - P. 595-619. </w:t>
      </w:r>
    </w:p>
    <w:p w14:paraId="609C079F" w14:textId="77777777" w:rsidR="00CB5CB7" w:rsidRDefault="00CB5CB7" w:rsidP="00CB5CB7">
      <w:pPr>
        <w:spacing w:before="120"/>
        <w:ind w:firstLine="567"/>
        <w:jc w:val="both"/>
      </w:pPr>
      <w:r w:rsidRPr="00D17D2E">
        <w:t xml:space="preserve">Для подготовки данной работы были использованы материалы с сайта </w:t>
      </w:r>
      <w:hyperlink r:id="rId5" w:history="1">
        <w:r w:rsidRPr="005C1743">
          <w:rPr>
            <w:rStyle w:val="a3"/>
          </w:rPr>
          <w:t>http://lib.sportedu.ru</w:t>
        </w:r>
      </w:hyperlink>
    </w:p>
    <w:p w14:paraId="5CDD5479" w14:textId="77777777" w:rsidR="0050390D" w:rsidRDefault="0050390D"/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B7"/>
    <w:rsid w:val="003E2EE0"/>
    <w:rsid w:val="0050390D"/>
    <w:rsid w:val="005C1743"/>
    <w:rsid w:val="00CB5CB7"/>
    <w:rsid w:val="00D17D2E"/>
    <w:rsid w:val="00F105C3"/>
    <w:rsid w:val="00F4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FFACC6"/>
  <w14:defaultImageDpi w14:val="0"/>
  <w15:docId w15:val="{2D8C06E2-BAB5-4378-B251-96DE30B8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CB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5C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b.sportedu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1776</Words>
  <Characters>10125</Characters>
  <Application>Microsoft Office Word</Application>
  <DocSecurity>0</DocSecurity>
  <Lines>84</Lines>
  <Paragraphs>23</Paragraphs>
  <ScaleCrop>false</ScaleCrop>
  <Company>Home</Company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вегетативных функций при адаптации к физическим нагрузкам</dc:title>
  <dc:subject/>
  <dc:creator>Alena</dc:creator>
  <cp:keywords/>
  <dc:description/>
  <cp:lastModifiedBy>Igor</cp:lastModifiedBy>
  <cp:revision>2</cp:revision>
  <dcterms:created xsi:type="dcterms:W3CDTF">2025-04-04T15:52:00Z</dcterms:created>
  <dcterms:modified xsi:type="dcterms:W3CDTF">2025-04-04T15:52:00Z</dcterms:modified>
</cp:coreProperties>
</file>