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34AAC">
      <w:pPr>
        <w:keepNext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734AAC">
      <w:pPr>
        <w:keepNext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734AAC">
      <w:pPr>
        <w:keepNext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734AAC">
      <w:pPr>
        <w:keepNext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734AAC">
      <w:pPr>
        <w:keepNext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734AAC">
      <w:pPr>
        <w:keepNext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734AAC">
      <w:pPr>
        <w:keepNext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734AAC">
      <w:pPr>
        <w:keepNext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734AAC">
      <w:pPr>
        <w:keepNext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734AAC">
      <w:pPr>
        <w:keepNext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734AAC">
      <w:pPr>
        <w:keepNext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734AAC">
      <w:pPr>
        <w:keepNext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734AAC">
      <w:pPr>
        <w:keepNext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КУРСОВАЯ РАБОТА</w:t>
      </w:r>
    </w:p>
    <w:p w:rsidR="00000000" w:rsidRDefault="00734AA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личностных качеств работников правоохранительных органов</w:t>
      </w:r>
    </w:p>
    <w:p w:rsidR="00000000" w:rsidRDefault="00734AA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Санкт-Петербург</w:t>
      </w:r>
    </w:p>
    <w:p w:rsidR="00000000" w:rsidRDefault="00734AA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734AAC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СОДЕРЖАНИЕ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734A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1. ОБЗОР ЛИТЕРАТУРЫ. ЛИЧНОСТНЫЕ ОСОБЕННОСТИ СОТРУДНИКОВ ПРАВООХРАНИТЕЛЬНЫХ ОРГАНОВ</w:t>
      </w:r>
    </w:p>
    <w:p w:rsidR="00000000" w:rsidRDefault="00734A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Определение ли</w:t>
      </w:r>
      <w:r>
        <w:rPr>
          <w:sz w:val="28"/>
          <w:szCs w:val="28"/>
          <w:lang w:val="ru-RU"/>
        </w:rPr>
        <w:t>чности и ее структуры</w:t>
      </w:r>
    </w:p>
    <w:p w:rsidR="00000000" w:rsidRDefault="00734A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Темперамент как основа личностных особенностей человека</w:t>
      </w:r>
    </w:p>
    <w:p w:rsidR="00000000" w:rsidRDefault="00734A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Особенности взаимосвязи личностных особенностей людей и их деятельности в экстремальных условиях (в том числе - в правоохранительных органах)</w:t>
      </w:r>
    </w:p>
    <w:p w:rsidR="00000000" w:rsidRDefault="00734A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2. ЦЕЛЬ ЗАДАЧИ, МЕТОДЫ И</w:t>
      </w:r>
      <w:r>
        <w:rPr>
          <w:sz w:val="28"/>
          <w:szCs w:val="28"/>
          <w:lang w:val="ru-RU"/>
        </w:rPr>
        <w:t xml:space="preserve"> ОРГАНИЗАЦИЯ ИССЛЕДОВАНИЯ</w:t>
      </w:r>
    </w:p>
    <w:p w:rsidR="00000000" w:rsidRDefault="00734A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Цель и задачи исследования</w:t>
      </w:r>
    </w:p>
    <w:p w:rsidR="00000000" w:rsidRDefault="00734A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.2. Методы, применяемые в исследовании и его организация</w:t>
      </w:r>
    </w:p>
    <w:p w:rsidR="00000000" w:rsidRDefault="00734A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.2.1 Методы исследования</w:t>
      </w:r>
    </w:p>
    <w:p w:rsidR="00000000" w:rsidRDefault="00734A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.2.2 Организация исследования.</w:t>
      </w:r>
    </w:p>
    <w:p w:rsidR="00000000" w:rsidRDefault="00734A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.2.3 Методики исследования</w:t>
      </w:r>
    </w:p>
    <w:p w:rsidR="00000000" w:rsidRDefault="00734A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3: РЕЗУЛЬТАТЫ ИССЛЕДОВАНИЯ И ИХ ОБСУЖДЕНИЕ</w:t>
      </w:r>
    </w:p>
    <w:p w:rsidR="00000000" w:rsidRDefault="00734A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Особенно</w:t>
      </w:r>
      <w:r>
        <w:rPr>
          <w:sz w:val="28"/>
          <w:szCs w:val="28"/>
          <w:lang w:val="ru-RU"/>
        </w:rPr>
        <w:t>сти и динамика личностных профилей сотрудников правоохранительных органов</w:t>
      </w:r>
    </w:p>
    <w:p w:rsidR="00000000" w:rsidRDefault="00734A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Особенности и динамика агрессивности сотрудников правоохранительных органов</w:t>
      </w:r>
    </w:p>
    <w:p w:rsidR="00000000" w:rsidRDefault="00734A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Динамика степени эмоционального выгорания сотрудников правоохранительных органов</w:t>
      </w:r>
    </w:p>
    <w:p w:rsidR="00000000" w:rsidRDefault="00734A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 Особенности и ди</w:t>
      </w:r>
      <w:r>
        <w:rPr>
          <w:sz w:val="28"/>
          <w:szCs w:val="28"/>
          <w:lang w:val="ru-RU"/>
        </w:rPr>
        <w:t>намика ценностных ориентаций сотрудников правоохранительных органов</w:t>
      </w:r>
    </w:p>
    <w:p w:rsidR="00000000" w:rsidRDefault="00734A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ВЫВОДЫ</w:t>
      </w:r>
    </w:p>
    <w:p w:rsidR="00000000" w:rsidRDefault="00734A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ПРАКТИЧЕСКИЕ РЕКОМЕНДАЦИИ</w:t>
      </w:r>
    </w:p>
    <w:p w:rsidR="00000000" w:rsidRDefault="00734A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ВВЕДЕНИЕ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Деятельность сотрудников правоохранительных органов отличается специфическими условиями работы, происходящей зачастую в услов</w:t>
      </w:r>
      <w:r>
        <w:rPr>
          <w:sz w:val="28"/>
          <w:szCs w:val="28"/>
          <w:lang w:val="ru-RU"/>
        </w:rPr>
        <w:t>иях повышенного эмоционального напряжения.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процессе управления персоналом сотрудников правоохранительных органов необходимо учитывать множество различных факторов, начиная от возраста и профессиональной компетентности специалистов до их семейного и социа</w:t>
      </w:r>
      <w:r>
        <w:rPr>
          <w:sz w:val="28"/>
          <w:szCs w:val="28"/>
          <w:lang w:val="ru-RU"/>
        </w:rPr>
        <w:t>льного положения, но, на наш взгляд, не последними в этом ряду стоят личностно-психологические особенности сотрудников.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Учитывая сказанное, особый интерес приобретает проблема личностных особенностей работников правоохранительных органов.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Несмотря на то, ч</w:t>
      </w:r>
      <w:r>
        <w:rPr>
          <w:sz w:val="28"/>
          <w:szCs w:val="28"/>
          <w:lang w:val="ru-RU"/>
        </w:rPr>
        <w:t xml:space="preserve">то множество научных исследований посвящено личностным особенностям сотрудников, чья деятельность протекает в экстремальных условиях (Борисова С.Е., </w:t>
      </w:r>
      <w:r>
        <w:rPr>
          <w:rFonts w:ascii="Symbol" w:hAnsi="Symbol" w:cs="Symbol"/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9</w:t>
      </w:r>
      <w:r>
        <w:rPr>
          <w:rFonts w:ascii="Symbol" w:hAnsi="Symbol" w:cs="Symbol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; Буданов А.В., </w:t>
      </w:r>
      <w:r>
        <w:rPr>
          <w:rFonts w:ascii="Symbol" w:hAnsi="Symbol" w:cs="Symbol"/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10</w:t>
      </w:r>
      <w:r>
        <w:rPr>
          <w:rFonts w:ascii="Symbol" w:hAnsi="Symbol" w:cs="Symbol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 Козубовский В.М., </w:t>
      </w:r>
      <w:r>
        <w:rPr>
          <w:rFonts w:ascii="Symbol" w:hAnsi="Symbol" w:cs="Symbol"/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10</w:t>
      </w:r>
      <w:r>
        <w:rPr>
          <w:rFonts w:ascii="Symbol" w:hAnsi="Symbol" w:cs="Symbol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; Караяни А.Г., </w:t>
      </w:r>
      <w:r>
        <w:rPr>
          <w:rFonts w:ascii="Symbol" w:hAnsi="Symbol" w:cs="Symbol"/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16</w:t>
      </w:r>
      <w:r>
        <w:rPr>
          <w:rFonts w:ascii="Symbol" w:hAnsi="Symbol" w:cs="Symbol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; Рыбников В.Ю., </w:t>
      </w:r>
      <w:r>
        <w:rPr>
          <w:rFonts w:ascii="Symbol" w:hAnsi="Symbol" w:cs="Symbol"/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38</w:t>
      </w:r>
      <w:r>
        <w:rPr>
          <w:rFonts w:ascii="Symbol" w:hAnsi="Symbol" w:cs="Symbol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 и др.), исследован</w:t>
      </w:r>
      <w:r>
        <w:rPr>
          <w:sz w:val="28"/>
          <w:szCs w:val="28"/>
          <w:lang w:val="ru-RU"/>
        </w:rPr>
        <w:t>ия личностно-психологические особенностей сотрудников правоохранительных органов носят ограниченный характер.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это делает тему нашей работы актуальной.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основе настоящего исследования лежит гипотеза о том, что работники правоохранительных органов облад</w:t>
      </w:r>
      <w:r>
        <w:rPr>
          <w:sz w:val="28"/>
          <w:szCs w:val="28"/>
          <w:lang w:val="ru-RU"/>
        </w:rPr>
        <w:t>ают личностными качествами, позволяющие им успешно адаптироваться к профессиональной деятельности, в то же время особенности их деятельности также оказывают влияние на их личность, которая может изменяться.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Объектом исследования нашей работы являются сотру</w:t>
      </w:r>
      <w:r>
        <w:rPr>
          <w:sz w:val="28"/>
          <w:szCs w:val="28"/>
          <w:lang w:val="ru-RU"/>
        </w:rPr>
        <w:t>дники правоохранительных органов.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Предметом исследования работы - личностно-психологические особенности сотрудников правоохранительных органов, позволяющие им </w:t>
      </w:r>
      <w:r>
        <w:rPr>
          <w:sz w:val="28"/>
          <w:szCs w:val="28"/>
          <w:lang w:val="ru-RU"/>
        </w:rPr>
        <w:lastRenderedPageBreak/>
        <w:t>успешно осуществлять профессиональную деятельность.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Целью исследования являлось выявление личност</w:t>
      </w:r>
      <w:r>
        <w:rPr>
          <w:sz w:val="28"/>
          <w:szCs w:val="28"/>
          <w:lang w:val="ru-RU"/>
        </w:rPr>
        <w:t>ных особенностей сотрудников правоохранительных органов и их динамики.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Основными методами при помощи, которых достигалась цель явились метод анализа и обобщения литературных источников, метод, метод психологического тестирования.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Теоретическая и практическ</w:t>
      </w:r>
      <w:r>
        <w:rPr>
          <w:sz w:val="28"/>
          <w:szCs w:val="28"/>
          <w:lang w:val="ru-RU"/>
        </w:rPr>
        <w:t>ая значимость исследования заключается в том, что его положения обогащают существующие представления о личностных особенностях работников правоохранительных органов.</w:t>
      </w:r>
    </w:p>
    <w:p w:rsidR="00000000" w:rsidRDefault="00734AAC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ГЛАВА 1. ОБЗОР ЛИТЕРАТУРЫ. ЛИЧНОСТНЫЕ ОСОБЕННОСТИ СОТРУДНИКОВ ПРАВООХРАНИТЕЛЬНЫХ ОРГАНОВ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 Определение личности и ее структуры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Личность - понятие многогранное и глобальное. В психологии понятие «Личность» используется в двух основных значениях: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Любой человек, обладающий сознанием,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Человек, обладающий таким уровнем психики, который делает </w:t>
      </w:r>
      <w:r>
        <w:rPr>
          <w:sz w:val="28"/>
          <w:szCs w:val="28"/>
          <w:lang w:val="ru-RU"/>
        </w:rPr>
        <w:t xml:space="preserve">его способным управлять своим поведением и психическим состоянием </w:t>
      </w:r>
      <w:r>
        <w:rPr>
          <w:rFonts w:ascii="Symbol" w:hAnsi="Symbol" w:cs="Symbol"/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13</w:t>
      </w:r>
      <w:r>
        <w:rPr>
          <w:rFonts w:ascii="Symbol" w:hAnsi="Symbol" w:cs="Symbol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С.Л. Рубинштейн </w:t>
      </w:r>
      <w:r>
        <w:rPr>
          <w:rFonts w:ascii="Symbol" w:hAnsi="Symbol" w:cs="Symbol"/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37</w:t>
      </w:r>
      <w:r>
        <w:rPr>
          <w:rFonts w:ascii="Symbol" w:hAnsi="Symbol" w:cs="Symbol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 и А.Н. Леонтьев </w:t>
      </w:r>
      <w:r>
        <w:rPr>
          <w:rFonts w:ascii="Symbol" w:hAnsi="Symbol" w:cs="Symbol"/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22</w:t>
      </w:r>
      <w:r>
        <w:rPr>
          <w:rFonts w:ascii="Symbol" w:hAnsi="Symbol" w:cs="Symbol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 придерживаясь второго значения, считают, что индивидом рождаются, а личностью становятся.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Чаще всего личность определяют как человека в совоку</w:t>
      </w:r>
      <w:r>
        <w:rPr>
          <w:sz w:val="28"/>
          <w:szCs w:val="28"/>
          <w:lang w:val="ru-RU"/>
        </w:rPr>
        <w:t>пности его социальных, приобретенных качеств. В понятие «личность» обычно включают свойства, которые являются более или менее устойчивыми и свидетельствуют об индивидуальности человека, определяя его значимые для людей поступки.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Личность - это человек, взя</w:t>
      </w:r>
      <w:r>
        <w:rPr>
          <w:sz w:val="28"/>
          <w:szCs w:val="28"/>
          <w:lang w:val="ru-RU"/>
        </w:rPr>
        <w:t xml:space="preserve">тый в системе таких его психологических характеристик, которые социально обусловлены, проявляются в общественных по природе связях и отношениях, являются устойчивыми, определяют нравственные поступки человека, имеющие существенное значение для него самого </w:t>
      </w:r>
      <w:r>
        <w:rPr>
          <w:sz w:val="28"/>
          <w:szCs w:val="28"/>
          <w:lang w:val="ru-RU"/>
        </w:rPr>
        <w:t xml:space="preserve">и окружающих </w:t>
      </w:r>
      <w:r>
        <w:rPr>
          <w:rFonts w:ascii="Symbol" w:hAnsi="Symbol" w:cs="Symbol"/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32</w:t>
      </w:r>
      <w:r>
        <w:rPr>
          <w:rFonts w:ascii="Symbol" w:hAnsi="Symbol" w:cs="Symbol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структуру личности должны быть включены те элементы, которые необходимы и достаточны для формирования и развития личности. Личность принадлежит к такому классу явлений, относительно которых не сложилось единого или близкого к нему мнен</w:t>
      </w:r>
      <w:r>
        <w:rPr>
          <w:sz w:val="28"/>
          <w:szCs w:val="28"/>
          <w:lang w:val="ru-RU"/>
        </w:rPr>
        <w:t>ия. Чаще других в структуру личности включаются ее направленность (мотивы, потребности), темперамент, способности, эмоции, характер. Этот «набор» в большей мере способствует аналитическому изучению личности и в меньшей мере- изучению связей между этими ком</w:t>
      </w:r>
      <w:r>
        <w:rPr>
          <w:sz w:val="28"/>
          <w:szCs w:val="28"/>
          <w:lang w:val="ru-RU"/>
        </w:rPr>
        <w:t>понентами.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Каждый из компонентов структуры личности, может быть в свою очередь подразделен на более мелкие компоненты. Так одним из компонентов направленности личности являются нравственные качества, а они в свою очередь включают: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Verdana" w:hAnsi="Verdana" w:cs="Verdana"/>
          <w:sz w:val="28"/>
          <w:szCs w:val="28"/>
          <w:lang w:val="ru-RU"/>
        </w:rPr>
        <w:t>-</w:t>
      </w:r>
      <w:r>
        <w:rPr>
          <w:rFonts w:ascii="Verdana" w:hAnsi="Verdana" w:cs="Verdana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Этические знания (рацио</w:t>
      </w:r>
      <w:r>
        <w:rPr>
          <w:sz w:val="28"/>
          <w:szCs w:val="28"/>
          <w:lang w:val="ru-RU"/>
        </w:rPr>
        <w:t>нальный компонент),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Verdana" w:hAnsi="Verdana" w:cs="Verdana"/>
          <w:sz w:val="28"/>
          <w:szCs w:val="28"/>
          <w:lang w:val="ru-RU"/>
        </w:rPr>
        <w:t>-</w:t>
      </w:r>
      <w:r>
        <w:rPr>
          <w:rFonts w:ascii="Verdana" w:hAnsi="Verdana" w:cs="Verdana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Оценки и оценочные суждения (эмоциональный компонент),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Verdana" w:hAnsi="Verdana" w:cs="Verdana"/>
          <w:sz w:val="28"/>
          <w:szCs w:val="28"/>
          <w:lang w:val="ru-RU"/>
        </w:rPr>
        <w:t>-</w:t>
      </w:r>
      <w:r>
        <w:rPr>
          <w:rFonts w:ascii="Verdana" w:hAnsi="Verdana" w:cs="Verdana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Поведение (действенно-практический компонент) </w:t>
      </w:r>
      <w:r>
        <w:rPr>
          <w:rFonts w:ascii="Symbol" w:hAnsi="Symbol" w:cs="Symbol"/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31</w:t>
      </w:r>
      <w:r>
        <w:rPr>
          <w:rFonts w:ascii="Symbol" w:hAnsi="Symbol" w:cs="Symbol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,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Более познавательной в понимании психологии личности является структура, предложенная А.Н. Леонтьевым </w:t>
      </w:r>
      <w:r>
        <w:rPr>
          <w:rFonts w:ascii="Symbol" w:hAnsi="Symbol" w:cs="Symbol"/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22</w:t>
      </w:r>
      <w:r>
        <w:rPr>
          <w:rFonts w:ascii="Symbol" w:hAnsi="Symbol" w:cs="Symbol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, который названны</w:t>
      </w:r>
      <w:r>
        <w:rPr>
          <w:sz w:val="28"/>
          <w:szCs w:val="28"/>
          <w:lang w:val="ru-RU"/>
        </w:rPr>
        <w:t>е выше компоненты считает подструктурными, а главными элементами называет широту связей человека с миром, степень соподчинения (иерархию) деятельностей и их мотивов, а также характер соотношения первых двух компонентов общей структуры личности. Связи челов</w:t>
      </w:r>
      <w:r>
        <w:rPr>
          <w:sz w:val="28"/>
          <w:szCs w:val="28"/>
          <w:lang w:val="ru-RU"/>
        </w:rPr>
        <w:t>ека с миром могут быть обширными или ограниченными, круг этих связей может расширяться и сужаться, наконец, сами связи могут быть беднее или богаче существующих в обществе, заданных извне. Эти связи обязательно должны быть рассмотрены в плане их историческ</w:t>
      </w:r>
      <w:r>
        <w:rPr>
          <w:sz w:val="28"/>
          <w:szCs w:val="28"/>
          <w:lang w:val="ru-RU"/>
        </w:rPr>
        <w:t>ого происхождения, поскольку у разных национальностей одни и те же поступки оцениваются далеко не одинаково. По-разному трактуются свойства личности в разных профессиях, традициях отдельных школ и направлений искусства, спорта и т.п.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C6D4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62275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Рис 1.1. Структура личности (по Попову А.Л., </w:t>
      </w:r>
      <w:r>
        <w:rPr>
          <w:rFonts w:ascii="Symbol" w:hAnsi="Symbol" w:cs="Symbol"/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35</w:t>
      </w:r>
      <w:r>
        <w:rPr>
          <w:rFonts w:ascii="Symbol" w:hAnsi="Symbol" w:cs="Symbol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)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психологических исследованиях весьма часто пользуются термином «профиль личности», который, по существу, отражает соотношение связи с миром и иерархии мотивов. Этот профиль может быть пл</w:t>
      </w:r>
      <w:r>
        <w:rPr>
          <w:sz w:val="28"/>
          <w:szCs w:val="28"/>
          <w:lang w:val="ru-RU"/>
        </w:rPr>
        <w:t>оским, невысоким, а может иметь несколько высоких пиков или быть приподнят. В первом случае даже самое незначительное событие в жизни представляется важным, ему отдается множество сил, которые по существу уходят лишь на внутреннюю психическую деятельность,</w:t>
      </w:r>
      <w:r>
        <w:rPr>
          <w:sz w:val="28"/>
          <w:szCs w:val="28"/>
          <w:lang w:val="ru-RU"/>
        </w:rPr>
        <w:t xml:space="preserve"> на борьбу с самим собой. Во втором случае человеку есть с чем сопоставлять значимость событий в жизни, ему легче концентрировать силы на главных направлениях. Разумеется, данный человек не лишен противоречий в своем развитии, однако в структуре такой личн</w:t>
      </w:r>
      <w:r>
        <w:rPr>
          <w:sz w:val="28"/>
          <w:szCs w:val="28"/>
          <w:lang w:val="ru-RU"/>
        </w:rPr>
        <w:t>ости главной является внешняя сторона деятельности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 зависимости от того, узко или широко основание личности, образуемое связями человека с миром, весьма различной может быть степень соподчиненное (иерархии) мотивов и деятельностей. Иерархия мотивов и де</w:t>
      </w:r>
      <w:r>
        <w:rPr>
          <w:sz w:val="28"/>
          <w:szCs w:val="28"/>
          <w:lang w:val="ru-RU"/>
        </w:rPr>
        <w:t>ятельностей существует всегда, на всех этапах становления и развития личности.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Иерархические подструктуры - относительно самостоятельные единицы жизни личности - могут быть либо разъединенными, либо сходящимися, либо многоуровневыми, либо рядоположными. У </w:t>
      </w:r>
      <w:r>
        <w:rPr>
          <w:sz w:val="28"/>
          <w:szCs w:val="28"/>
          <w:lang w:val="ru-RU"/>
        </w:rPr>
        <w:t>цельной, значительной личности, как правило, существует четкая соподчиненность деятельностей и мотивов, а также достаточно многоуровневая их иерархизация. У личности с низким уровнем иерархии мотивов и деятельностей, чаще всего наблюдается противоречивость</w:t>
      </w:r>
      <w:r>
        <w:rPr>
          <w:sz w:val="28"/>
          <w:szCs w:val="28"/>
          <w:lang w:val="ru-RU"/>
        </w:rPr>
        <w:t xml:space="preserve"> поступков и ролей, которые принимает для себя человек </w:t>
      </w:r>
      <w:r>
        <w:rPr>
          <w:rFonts w:ascii="Symbol" w:hAnsi="Symbol" w:cs="Symbol"/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35</w:t>
      </w:r>
      <w:r>
        <w:rPr>
          <w:rFonts w:ascii="Symbol" w:hAnsi="Symbol" w:cs="Symbol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Способности - индивидуальные устойчивые свойства человека, определяющие его успехи в различных видах деятельности.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Важно отметить, что о врожденном можно говорить лишь как о подструктуре личности</w:t>
      </w:r>
      <w:r>
        <w:rPr>
          <w:sz w:val="28"/>
          <w:szCs w:val="28"/>
          <w:lang w:val="ru-RU"/>
        </w:rPr>
        <w:t>. Без социальных контактов, без воспитания, как специального процесса формирования и развития личности, было бы невозможны и общеизвестные достижения в развитии индивида. Человечество за период своего существования выработало огромный арсенал использования</w:t>
      </w:r>
      <w:r>
        <w:rPr>
          <w:sz w:val="28"/>
          <w:szCs w:val="28"/>
          <w:lang w:val="ru-RU"/>
        </w:rPr>
        <w:t xml:space="preserve"> и развития задатков как первичной природной основы способностей </w:t>
      </w:r>
      <w:r>
        <w:rPr>
          <w:rFonts w:ascii="Symbol" w:hAnsi="Symbol" w:cs="Symbol"/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15</w:t>
      </w:r>
      <w:r>
        <w:rPr>
          <w:rFonts w:ascii="Symbol" w:hAnsi="Symbol" w:cs="Symbol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Темперамент - качества, от которых зависят реакции человека на других людей и социальные обстоятельства.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Характер - качества, определяющие поступки человека в отношении других людей.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</w:t>
      </w:r>
      <w:r>
        <w:rPr>
          <w:sz w:val="28"/>
          <w:szCs w:val="28"/>
          <w:lang w:val="ru-RU"/>
        </w:rPr>
        <w:t>левые качества - специальные личностные свойства, влияющие на стремление человека к достижению поставленных целей.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Эмоции и мотивация - переживания и побуждения к деятельности. Социальные установки - убеждения и отношения людей.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Психология личности, как из</w:t>
      </w:r>
      <w:r>
        <w:rPr>
          <w:sz w:val="28"/>
          <w:szCs w:val="28"/>
          <w:lang w:val="ru-RU"/>
        </w:rPr>
        <w:t>вестно, соотносится с учением о способностях, типах темперамента и их свойствах, типологии характеров и их формировании, теории воли и волевой регуляции ведения и развития воли у человека, психологической теории эмоций и роли эмоций в жизни человека, психо</w:t>
      </w:r>
      <w:r>
        <w:rPr>
          <w:sz w:val="28"/>
          <w:szCs w:val="28"/>
          <w:lang w:val="ru-RU"/>
        </w:rPr>
        <w:t>логической теории мотивации и мотивах деятельности.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Личность характеризуется определенной системностью, единством и устойчивостью своих качеств.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К. К. Платонов </w:t>
      </w:r>
      <w:r>
        <w:rPr>
          <w:rFonts w:ascii="Symbol" w:hAnsi="Symbol" w:cs="Symbol"/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32</w:t>
      </w:r>
      <w:r>
        <w:rPr>
          <w:rFonts w:ascii="Symbol" w:hAnsi="Symbol" w:cs="Symbol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, анализируя общую систему личности, справедливо разделил все ее особенности и черты на четы</w:t>
      </w:r>
      <w:r>
        <w:rPr>
          <w:sz w:val="28"/>
          <w:szCs w:val="28"/>
          <w:lang w:val="ru-RU"/>
        </w:rPr>
        <w:t>ре группы, образующие основные стороны личности: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социально-обусловленные особенности (направленность, моральные качества);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биологически обусловленные особенности (темперамент, задатки, инстинкты, простейшие потребности);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опыт (объем и качество имеющи</w:t>
      </w:r>
      <w:r>
        <w:rPr>
          <w:sz w:val="28"/>
          <w:szCs w:val="28"/>
          <w:lang w:val="ru-RU"/>
        </w:rPr>
        <w:t>хся знаний, навыков, умений и привычек); 4) индивидуальные особенности различных психических процессов.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Позиция, статус и социальные функции (установки), ценностные ориентации, динамика отношений, мотивация поведения, - все это качества личности, характери</w:t>
      </w:r>
      <w:r>
        <w:rPr>
          <w:sz w:val="28"/>
          <w:szCs w:val="28"/>
          <w:lang w:val="ru-RU"/>
        </w:rPr>
        <w:t>зующие ее мировоззрение, общественное поведение, социальную направленность и основные тенденции развития. Такая совокупность свойств личности (отношение к обществу, коллективу, другим людям, деятельности, самой себе) реализуется в поведении, образует харак</w:t>
      </w:r>
      <w:r>
        <w:rPr>
          <w:sz w:val="28"/>
          <w:szCs w:val="28"/>
          <w:lang w:val="ru-RU"/>
        </w:rPr>
        <w:t>тер.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характере человека выражаются такие его наиболее устойчивые свойства, которые в значительной степени обусловливают поведение, отношения с другими людьми и с внешним миром. Характер воплощает в себе общечеловеческие свойства и индивидуальные особенно</w:t>
      </w:r>
      <w:r>
        <w:rPr>
          <w:sz w:val="28"/>
          <w:szCs w:val="28"/>
          <w:lang w:val="ru-RU"/>
        </w:rPr>
        <w:t xml:space="preserve">сти. В структуре характера человека можно выделить (по Платонову К.К. </w:t>
      </w:r>
      <w:r>
        <w:rPr>
          <w:rFonts w:ascii="Symbol" w:hAnsi="Symbol" w:cs="Symbol"/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32</w:t>
      </w:r>
      <w:r>
        <w:rPr>
          <w:rFonts w:ascii="Symbol" w:hAnsi="Symbol" w:cs="Symbol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: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направленность;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особенности взаимодействия с окружающим миром;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уровень активности и устойчивости при выполнении различных видов деятельности;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эмоционально-волевую динам</w:t>
      </w:r>
      <w:r>
        <w:rPr>
          <w:sz w:val="28"/>
          <w:szCs w:val="28"/>
          <w:lang w:val="ru-RU"/>
        </w:rPr>
        <w:t>ику;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д) уровень интеграции различных свойств личности.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Характер человека приобретает свою социальную направленность в соответствии с разноуровневыми целями его основных видов деятельности.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Б.Г. Ананьев </w:t>
      </w:r>
      <w:r>
        <w:rPr>
          <w:rFonts w:ascii="Symbol" w:hAnsi="Symbol" w:cs="Symbol"/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2,3</w:t>
      </w:r>
      <w:r>
        <w:rPr>
          <w:rFonts w:ascii="Symbol" w:hAnsi="Symbol" w:cs="Symbol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 отмечает, что единство человека, как субъекта т</w:t>
      </w:r>
      <w:r>
        <w:rPr>
          <w:sz w:val="28"/>
          <w:szCs w:val="28"/>
          <w:lang w:val="ru-RU"/>
        </w:rPr>
        <w:t>руда, общения и познания, многих других видов деятельности определяется, прежде всего, социальной общностью этих видов деятельности, посредством которых осуществляется общественное развитие.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 Темперамент как основа личностных особенностей человека</w:t>
      </w:r>
    </w:p>
    <w:p w:rsidR="00000000" w:rsidRDefault="00734AAC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личн</w:t>
      </w:r>
      <w:r>
        <w:rPr>
          <w:color w:val="FFFFFF"/>
          <w:sz w:val="28"/>
          <w:szCs w:val="28"/>
          <w:lang w:val="ru-RU"/>
        </w:rPr>
        <w:t>ость темперамент правоохранительный сотрудник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всю жизнедеятельность человека огромное значение оказывают индивидуально-личностные свойства человека, зависящие от его природных особенностей. При этом, для личности человека основой является характеристик</w:t>
      </w:r>
      <w:r>
        <w:rPr>
          <w:sz w:val="28"/>
          <w:szCs w:val="28"/>
          <w:lang w:val="ru-RU"/>
        </w:rPr>
        <w:t xml:space="preserve">а индивида со стороны динамических особенностей его психической деятельности: интенсивности, скорости, темпа, ритма психических процессов и состояний, которую принято называть темпераментом </w:t>
      </w:r>
      <w:r>
        <w:rPr>
          <w:rFonts w:ascii="Symbol" w:hAnsi="Symbol" w:cs="Symbol"/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7</w:t>
      </w:r>
      <w:r>
        <w:rPr>
          <w:rFonts w:ascii="Symbol" w:hAnsi="Symbol" w:cs="Symbol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Различают следующие свойства темперамента: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скорость возни</w:t>
      </w:r>
      <w:r>
        <w:rPr>
          <w:sz w:val="28"/>
          <w:szCs w:val="28"/>
          <w:lang w:val="ru-RU"/>
        </w:rPr>
        <w:t>кновения психических процессов и их устойчивость (например, скорость восприятия, длительность сосредоточения внимания),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психический темп и ритм,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интенсивность психических процессов (например, сила эмоций, активность волевых действий),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направленнос</w:t>
      </w:r>
      <w:r>
        <w:rPr>
          <w:sz w:val="28"/>
          <w:szCs w:val="28"/>
          <w:lang w:val="ru-RU"/>
        </w:rPr>
        <w:t xml:space="preserve">ть психической деятельности на какие-либо объекты независимо от их содержания (например, постоянное стремление человека к контактам с новыми людьми, к новым впечатлениям </w:t>
      </w:r>
      <w:r>
        <w:rPr>
          <w:rFonts w:ascii="Symbol" w:hAnsi="Symbol" w:cs="Symbol"/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28</w:t>
      </w:r>
      <w:r>
        <w:rPr>
          <w:rFonts w:ascii="Symbol" w:hAnsi="Symbol" w:cs="Symbol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Специфической особенностью темперамента является то, что различные свойства темп</w:t>
      </w:r>
      <w:r>
        <w:rPr>
          <w:sz w:val="28"/>
          <w:szCs w:val="28"/>
          <w:lang w:val="ru-RU"/>
        </w:rPr>
        <w:t>ерамента данного человека не случайно сочетаются друг с другом, а закономерно связаны между собой, образуя определенную организацию, структуру, характеризующую тип темперамента. Таким образом, под темпераментом следует понимать совокупность устойчивых, инд</w:t>
      </w:r>
      <w:r>
        <w:rPr>
          <w:sz w:val="28"/>
          <w:szCs w:val="28"/>
          <w:lang w:val="ru-RU"/>
        </w:rPr>
        <w:t>ивидуально-своеобразных свойств психики человека, определяющих динамику его психической деятельности. Эти свойства одинаково проявляются в разнообразной деятельности независимо от ее содержания, целей и мотивов.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Научное объяснение природы темперамента дал </w:t>
      </w:r>
      <w:r>
        <w:rPr>
          <w:sz w:val="28"/>
          <w:szCs w:val="28"/>
          <w:lang w:val="ru-RU"/>
        </w:rPr>
        <w:t>И. П. Павлов. Изучая высшую нервную деятельность животных, он установил, что собаки, отличающиеся друг от друга по характеру образования и протекания условных рефлексов, отличаются также и по темпераменту. Он пришел к выводу, что в основе темперамента лежа</w:t>
      </w:r>
      <w:r>
        <w:rPr>
          <w:sz w:val="28"/>
          <w:szCs w:val="28"/>
          <w:lang w:val="ru-RU"/>
        </w:rPr>
        <w:t>т те же причины, что и в основе индивидуальных особенностей условно-рефлекторной деятельности, а именно свойства нервной системы. И. П. Павлов выделил три таких основных свойства: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силу процесса возбуждения и торможения, зависящую от работоспособности н</w:t>
      </w:r>
      <w:r>
        <w:rPr>
          <w:sz w:val="28"/>
          <w:szCs w:val="28"/>
          <w:lang w:val="ru-RU"/>
        </w:rPr>
        <w:t>ервных клеток;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уравновешенность нервной системы, т. е. степень соответствия силы возбуждения силе торможения, или баланс;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подвижность нервных процессов, т.е. способность быстро и легко сменять возбуждение торможением, и наоборот,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Отечественные психол</w:t>
      </w:r>
      <w:r>
        <w:rPr>
          <w:sz w:val="28"/>
          <w:szCs w:val="28"/>
          <w:lang w:val="ru-RU"/>
        </w:rPr>
        <w:t>оги Б. М. Теплов и В. Д. Небылицын продолжили исследования И. П. Павлова. Они установили, что некоторые индивидуальные особенности нервной деятельности человека связаны между собой. Каждая такая система взаимосвязанных индивидуальных особенностей зависит о</w:t>
      </w:r>
      <w:r>
        <w:rPr>
          <w:sz w:val="28"/>
          <w:szCs w:val="28"/>
          <w:lang w:val="ru-RU"/>
        </w:rPr>
        <w:t>т одной общей причины - какого-либо свойства нервной системы.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Были открыты и новые свойства, например динамичность нервных процессов - свойство, которое определяет скорость и легкость выработки положительных условно-рефлекторных связей (динамичность возбуж</w:t>
      </w:r>
      <w:r>
        <w:rPr>
          <w:sz w:val="28"/>
          <w:szCs w:val="28"/>
          <w:lang w:val="ru-RU"/>
        </w:rPr>
        <w:t xml:space="preserve">дения) и скорость выработки отрицательных связей (динамичность торможения). Лабильность (подвижность) нервных процессов - другое новое свойство, определяющее скорость возникновения возбудительного или тормозного процессов </w:t>
      </w:r>
      <w:r>
        <w:rPr>
          <w:rFonts w:ascii="Symbol" w:hAnsi="Symbol" w:cs="Symbol"/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40,27</w:t>
      </w:r>
      <w:r>
        <w:rPr>
          <w:rFonts w:ascii="Symbol" w:hAnsi="Symbol" w:cs="Symbol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Зависимость темперамента </w:t>
      </w:r>
      <w:r>
        <w:rPr>
          <w:sz w:val="28"/>
          <w:szCs w:val="28"/>
          <w:lang w:val="ru-RU"/>
        </w:rPr>
        <w:t>от свойств нервной системы проявляется, прежде всего, следующим образом: чем больше у человека выражено одно физиологическое свойство нервной системы, тем меньше (или, наоборот, больше) выражено соответствующее свойство темперамента. Это так называемая пря</w:t>
      </w:r>
      <w:r>
        <w:rPr>
          <w:sz w:val="28"/>
          <w:szCs w:val="28"/>
          <w:lang w:val="ru-RU"/>
        </w:rPr>
        <w:t>молинейная однозначная зависимость. Например, чем больше, у человека выражена слабость процесса возбуждения, тем выше у него отвлекаемость внимания, тем меньше у него сопротивляемость отрицательному действию напряженной обстановки и т. д. Зависимость темпе</w:t>
      </w:r>
      <w:r>
        <w:rPr>
          <w:sz w:val="28"/>
          <w:szCs w:val="28"/>
          <w:lang w:val="ru-RU"/>
        </w:rPr>
        <w:t>рамента от свойств нервной системы может носить и криволинейный характер. Например, при возрастании силы процесса возбуждения до определенного уровня эмоциональная возбудимость уменьшается. При дальнейшем возрастании силы возбудительного процесса эмоционал</w:t>
      </w:r>
      <w:r>
        <w:rPr>
          <w:sz w:val="28"/>
          <w:szCs w:val="28"/>
          <w:lang w:val="ru-RU"/>
        </w:rPr>
        <w:t xml:space="preserve">ьная возбудимость начинает увеличиваться. Зависимость темперамента от типа нервной системы может быть многозначной, т, е. от одного и того же свойства нервной системы зависят несколько различных свойств темперамента и, наоборот, одно свойство темперамента </w:t>
      </w:r>
      <w:r>
        <w:rPr>
          <w:sz w:val="28"/>
          <w:szCs w:val="28"/>
          <w:lang w:val="ru-RU"/>
        </w:rPr>
        <w:t xml:space="preserve">зависит от нескольких различных свойств нервной системы </w:t>
      </w:r>
      <w:r>
        <w:rPr>
          <w:rFonts w:ascii="Symbol" w:hAnsi="Symbol" w:cs="Symbol"/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25,26</w:t>
      </w:r>
      <w:r>
        <w:rPr>
          <w:rFonts w:ascii="Symbol" w:hAnsi="Symbol" w:cs="Symbol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видно, психические свойства темперамента и физиологические свойства нервной системы тесно взаимосвязаны. Биологический смысл этой взаимосвязи заключается в том, что с ее помощью достигае</w:t>
      </w:r>
      <w:r>
        <w:rPr>
          <w:sz w:val="28"/>
          <w:szCs w:val="28"/>
          <w:lang w:val="ru-RU"/>
        </w:rPr>
        <w:t>тся наиболее тонкое, четкое и своевременное приспособление организма к среде за счет компенсации какого-либо одного свойства темперамента другим. Например, низкая работоспособность человека со слабым типом нервной системы может иногда компенсироваться боле</w:t>
      </w:r>
      <w:r>
        <w:rPr>
          <w:sz w:val="28"/>
          <w:szCs w:val="28"/>
          <w:lang w:val="ru-RU"/>
        </w:rPr>
        <w:t>е медленным выполнением работы.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Например, несдержанность, как известно, зависит от силы нервных процессов, их уравновешенности. Неуравновешенность, т. е. преобладание силы возбуждения над силой торможения возможна при различной выраженности силы дои систем</w:t>
      </w:r>
      <w:r>
        <w:rPr>
          <w:sz w:val="28"/>
          <w:szCs w:val="28"/>
          <w:lang w:val="ru-RU"/>
        </w:rPr>
        <w:t>ы. Несдержанность человека, у которого сильное возбуждение преобладает над не менее сильным торможением, - это страстная безудержность. Несдержанность человека, у которого слабое возбуждение преобладает над еще более слабым торможением,- это истерическая н</w:t>
      </w:r>
      <w:r>
        <w:rPr>
          <w:sz w:val="28"/>
          <w:szCs w:val="28"/>
          <w:lang w:val="ru-RU"/>
        </w:rPr>
        <w:t>еуравновешенность.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Типы темперамента имеют важное значение не только для формирования личности, но и для профессиональной деятельности личности, ее совместимости с партнерами. Так, оказалось, что в постоянно общающихся парах встречаются преимущественно сле</w:t>
      </w:r>
      <w:r>
        <w:rPr>
          <w:sz w:val="28"/>
          <w:szCs w:val="28"/>
          <w:lang w:val="ru-RU"/>
        </w:rPr>
        <w:t xml:space="preserve">дующие сочетания: холерик с флегматиком, сангвиник с меланхоликом. Несовместимыми считаются: холерический и меланхолический, сангвинистический и флегматический типы темпераментов. Частично совместимы: холерик с сангвиником, флегматик с меланхоликом </w:t>
      </w:r>
      <w:r>
        <w:rPr>
          <w:rFonts w:ascii="Symbol" w:hAnsi="Symbol" w:cs="Symbol"/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30</w:t>
      </w:r>
      <w:r>
        <w:rPr>
          <w:rFonts w:ascii="Symbol" w:hAnsi="Symbol" w:cs="Symbol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ри встрече двух одинаковых темпераментов характерен широкий разброс показателя совместимости. Легче всего уживаются два сангвиника, так как представители этих темпераментов не зацикливаются на разногласиях. На втором месте по уживчивости - терпеливые флегм</w:t>
      </w:r>
      <w:r>
        <w:rPr>
          <w:sz w:val="28"/>
          <w:szCs w:val="28"/>
          <w:lang w:val="ru-RU"/>
        </w:rPr>
        <w:t xml:space="preserve">атики, на третьем - чувствительные меланхолики, и труднее всего совмещаются холерики, потому что они активны и плохо управляют своими эмоциями </w:t>
      </w:r>
      <w:r>
        <w:rPr>
          <w:rFonts w:ascii="Symbol" w:hAnsi="Symbol" w:cs="Symbol"/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41</w:t>
      </w:r>
      <w:r>
        <w:rPr>
          <w:rFonts w:ascii="Symbol" w:hAnsi="Symbol" w:cs="Symbol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 Особенности взаимосвязи личностных особенностей людей и их деятельности в экстремальных условиях (в то</w:t>
      </w:r>
      <w:r>
        <w:rPr>
          <w:sz w:val="28"/>
          <w:szCs w:val="28"/>
          <w:lang w:val="ru-RU"/>
        </w:rPr>
        <w:t>м числе - в правоохранительных органах)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Исследование личностных качеств профессионалов, чья деятельность протекает в сложных и экстремальных условиях, а также сотрудников МВД посвящено множество исследований </w:t>
      </w:r>
      <w:r>
        <w:rPr>
          <w:rFonts w:ascii="Symbol" w:hAnsi="Symbol" w:cs="Symbol"/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6, 9,16,19,21,23,24,38,41</w:t>
      </w:r>
      <w:r>
        <w:rPr>
          <w:rFonts w:ascii="Symbol" w:hAnsi="Symbol" w:cs="Symbol"/>
          <w:sz w:val="28"/>
          <w:szCs w:val="28"/>
          <w:lang w:val="ru-RU"/>
        </w:rPr>
        <w:t>]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А.В. Буданов </w:t>
      </w:r>
      <w:r>
        <w:rPr>
          <w:rFonts w:ascii="Symbol" w:hAnsi="Symbol" w:cs="Symbol"/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10</w:t>
      </w:r>
      <w:r>
        <w:rPr>
          <w:rFonts w:ascii="Symbol" w:hAnsi="Symbol" w:cs="Symbol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 в</w:t>
      </w:r>
      <w:r>
        <w:rPr>
          <w:sz w:val="28"/>
          <w:szCs w:val="28"/>
          <w:lang w:val="ru-RU"/>
        </w:rPr>
        <w:t>ыделяет три группы факторов, ведущих к формированию профессиональных особенностей сотрудников правоохранительных органов: факторы, обусловленные спецификой деятельности милиции, факторы личностного свойства и факторы социально-психологического характера. К</w:t>
      </w:r>
      <w:r>
        <w:rPr>
          <w:sz w:val="28"/>
          <w:szCs w:val="28"/>
          <w:lang w:val="ru-RU"/>
        </w:rPr>
        <w:t xml:space="preserve"> факторам, обусловленным спецификой деятельности в подразделениях правоохранительных органов, относятся: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Детальная правовая регламентация или «нормативный» характер деятельности в подразделениях милиции;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Властные полномочия, постоянная реализация котор</w:t>
      </w:r>
      <w:r>
        <w:rPr>
          <w:sz w:val="28"/>
          <w:szCs w:val="28"/>
          <w:lang w:val="ru-RU"/>
        </w:rPr>
        <w:t>ых может привести к чрезмерному и необоснованному их использованию;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Психические и физические перегрузки (например, нестабильный график работы, длительное лишение сна, резкие колебания активности день ото дня, продолжительные дежурства), снижающие продукт</w:t>
      </w:r>
      <w:r>
        <w:rPr>
          <w:sz w:val="28"/>
          <w:szCs w:val="28"/>
          <w:lang w:val="ru-RU"/>
        </w:rPr>
        <w:t>ивность профессиональной деятельности.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Некоторые особенности организации служебной деятельности системы ОВД, которые могут способствовать формальному отношению к своим функциональным обязанностям;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Повышенная ответственность за характер и результаты сво</w:t>
      </w:r>
      <w:r>
        <w:rPr>
          <w:sz w:val="28"/>
          <w:szCs w:val="28"/>
          <w:lang w:val="ru-RU"/>
        </w:rPr>
        <w:t>ей деятельности, вызывающая у сотрудников милиции состояние напряжения и тревоги;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Фактор экстремальности (риск, постоянное ожидание опасности, непредсказуемость событий, высокая эмоциональная насыщенность служебной деятельности при дефиците позитивных вп</w:t>
      </w:r>
      <w:r>
        <w:rPr>
          <w:sz w:val="28"/>
          <w:szCs w:val="28"/>
          <w:lang w:val="ru-RU"/>
        </w:rPr>
        <w:t>ечатлений и др.), который приводит к огромной потере психологической энергии и физических сил и к эмоциональному истощению;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Фактор, определяемый объектом профессиональной деятельности. Он может привести к уподоблению преступной среде, например, к употреб</w:t>
      </w:r>
      <w:r>
        <w:rPr>
          <w:sz w:val="28"/>
          <w:szCs w:val="28"/>
          <w:lang w:val="ru-RU"/>
        </w:rPr>
        <w:t>лению жаргонных выражений;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Корпоративность, которая обусловлена жесткой иерархичностью и авторитарностью внутри системы ОВД и выражается в отчуждении органов внутренних дел от общества и их изоляции.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Вторая группа факторов, связанная с личностными особен</w:t>
      </w:r>
      <w:r>
        <w:rPr>
          <w:sz w:val="28"/>
          <w:szCs w:val="28"/>
          <w:lang w:val="ru-RU"/>
        </w:rPr>
        <w:t>ностями сотрудников правоохранительных органов, содержит: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Профессионально значимые качества личности. Например, решительность в сочетании с пониженными самоконтролем и самокритичностью может развиться в чрезмерную уверенность в безошибочности своих дейст</w:t>
      </w:r>
      <w:r>
        <w:rPr>
          <w:sz w:val="28"/>
          <w:szCs w:val="28"/>
          <w:lang w:val="ru-RU"/>
        </w:rPr>
        <w:t>вий;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Неадекватно высокие личностные ожидания, способные вызвать повышенную агрессию;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Опережающее формирование трудовых навыков по отношению, к профессионально значимым качествам личности;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Недостаточную профессиональную подготовку;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Профессиональные </w:t>
      </w:r>
      <w:r>
        <w:rPr>
          <w:sz w:val="28"/>
          <w:szCs w:val="28"/>
          <w:lang w:val="ru-RU"/>
        </w:rPr>
        <w:t>установки. Например, установка сотрудников правоохранительных органов на восприятие происходящих событий как возможных нарушений закона в сочетании с некритичным мышлением и повышенной импульсивностью может способствовать образованию обвинительного уклона,</w:t>
      </w:r>
      <w:r>
        <w:rPr>
          <w:sz w:val="28"/>
          <w:szCs w:val="28"/>
          <w:lang w:val="ru-RU"/>
        </w:rPr>
        <w:t xml:space="preserve"> являющегося проявлением профессиональной деформации сотрудников правоохранительных органов;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Профессиональный возраст (или профессиональный опыт) сотрудников правоохранительных органов. Данный фактор может способствовать возникновению шаблонности в мышле</w:t>
      </w:r>
      <w:r>
        <w:rPr>
          <w:sz w:val="28"/>
          <w:szCs w:val="28"/>
          <w:lang w:val="ru-RU"/>
        </w:rPr>
        <w:t>нии и действиях;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Социально-психологическую дезадаптацию личности сотрудника правоохранительных органов, которая способна обусловливать хроническую склонность к насилию, неспособность нести ответственность за свое поведение;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Некоторые личностные измене</w:t>
      </w:r>
      <w:r>
        <w:rPr>
          <w:sz w:val="28"/>
          <w:szCs w:val="28"/>
          <w:lang w:val="ru-RU"/>
        </w:rPr>
        <w:t>ния, связанные с процессом профессиональной адаптации сотрудников правоохранительных органов, например, разочарование в профессии, переоценку ее смысла и потерю заинтересованности к ней.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Третья группа факторов социально-психологического свойства включает: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Неадекватный стиль руководства;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Напряженные, конфликтные отношения между сотрудниками в подразделениях милиции;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Неблагоприятное влияние ближайшего социального окружения вне службы (например, семьи);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Низкую социальную оценку деятельности сотрудников</w:t>
      </w:r>
      <w:r>
        <w:rPr>
          <w:sz w:val="28"/>
          <w:szCs w:val="28"/>
          <w:lang w:val="ru-RU"/>
        </w:rPr>
        <w:t xml:space="preserve"> милиции, вызывающую у них, в частности, ощущение профессионального бессилия и невозможности полноценного выполнения служебных задач </w:t>
      </w:r>
      <w:r>
        <w:rPr>
          <w:rFonts w:ascii="Symbol" w:hAnsi="Symbol" w:cs="Symbol"/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9</w:t>
      </w:r>
      <w:r>
        <w:rPr>
          <w:rFonts w:ascii="Symbol" w:hAnsi="Symbol" w:cs="Symbol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Проявления профессиональных изменений личности сотрудников правоохранительных органов могут быть следующие: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Жесткие,</w:t>
      </w:r>
      <w:r>
        <w:rPr>
          <w:sz w:val="28"/>
          <w:szCs w:val="28"/>
          <w:lang w:val="ru-RU"/>
        </w:rPr>
        <w:t xml:space="preserve"> неадекватные профессиональные стереотипы и обнаруживающиеся в них установки: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«обвинительный уклон» по отношению к людям, с которыми приходится сталкиваться в процессе выполнения служебных обязанностей;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уверенность в собственной непогрешимости при ре</w:t>
      </w:r>
      <w:r>
        <w:rPr>
          <w:sz w:val="28"/>
          <w:szCs w:val="28"/>
          <w:lang w:val="ru-RU"/>
        </w:rPr>
        <w:t>шении профессиональных вопросов;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стереотип закрытости заключается в монополизации определенной информации, склонности к «самозасекречиванию» для придания себе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мнимой значительности и получения возможности для разного рода манипуляций. Данный стереотип о</w:t>
      </w:r>
      <w:r>
        <w:rPr>
          <w:sz w:val="28"/>
          <w:szCs w:val="28"/>
          <w:lang w:val="ru-RU"/>
        </w:rPr>
        <w:t>тражает наличие у сотрудника правоохранительных органов сверхконтроля, зажатости и склонности к волнениям.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.Перенос своей служебной роли, профессиональных установок и стереотипов во внеслужебные взаимоотношения.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.»Правовой нигилизм», который представляет с</w:t>
      </w:r>
      <w:r>
        <w:rPr>
          <w:sz w:val="28"/>
          <w:szCs w:val="28"/>
          <w:lang w:val="ru-RU"/>
        </w:rPr>
        <w:t>обой осознанное игнорирование требований закона, исключающее, однако, преступный замысел. Названное проявление профессиональной деформации имеет несколько форм: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пренебрежительное отношение к требованиям закона или непринятие необходимых по закону мер;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>) игнорирование требований закона в форме псевдоактивности;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произвольное толкование закона.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.Проявления деформации личности, к развитию которых приводит действие следующих неадаптивных защитных механизмов личности сотрудников правоохранительных органов: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рационализации как, например, объяснения незаконных решений интересами расследования;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вымещения как, в частности, использования физической силы к лицам, не совершившим никакого преступления, или как словесного оскорбления задержанных и содержания их</w:t>
      </w:r>
      <w:r>
        <w:rPr>
          <w:sz w:val="28"/>
          <w:szCs w:val="28"/>
          <w:lang w:val="ru-RU"/>
        </w:rPr>
        <w:t xml:space="preserve"> под стражей без законных оснований;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изоляции, которая может выражаться, например, в сокращении общения с людьми других профессий, в сужении коммуникативных связей в целом и снижении коммуникативных способностей;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замещающей («ложно-компенсаторной») д</w:t>
      </w:r>
      <w:r>
        <w:rPr>
          <w:sz w:val="28"/>
          <w:szCs w:val="28"/>
          <w:lang w:val="ru-RU"/>
        </w:rPr>
        <w:t>еятельности, когда ощущение собственной компетентности достигается за счет внешней атрибутики профессиональной деятельности.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.Такие качества личности, как чрезмерно выраженные педантичность и подозрительность сотрудников правоохранительных органов по отнош</w:t>
      </w:r>
      <w:r>
        <w:rPr>
          <w:sz w:val="28"/>
          <w:szCs w:val="28"/>
          <w:lang w:val="ru-RU"/>
        </w:rPr>
        <w:t xml:space="preserve">ению к окружающим людям </w:t>
      </w:r>
      <w:r>
        <w:rPr>
          <w:rFonts w:ascii="Symbol" w:hAnsi="Symbol" w:cs="Symbol"/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9</w:t>
      </w:r>
      <w:r>
        <w:rPr>
          <w:rFonts w:ascii="Symbol" w:hAnsi="Symbol" w:cs="Symbol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характеристики профессиональной деформации, связанные с личностными особенностями сотрудника правоохранительных органов, выступают самостоятельным аспектом психологического исследования. Личностные особенности</w:t>
      </w:r>
      <w:r>
        <w:rPr>
          <w:sz w:val="28"/>
          <w:szCs w:val="28"/>
          <w:lang w:val="ru-RU"/>
        </w:rPr>
        <w:t xml:space="preserve">, которые еще не стали проявлениями профессиональной деформации, но при определенных условиях служебной деятельности способны развиться в эти проявления, могут быть названы личностными предпосылками рассматриваемого феномена </w:t>
      </w:r>
      <w:r>
        <w:rPr>
          <w:rFonts w:ascii="Symbol" w:hAnsi="Symbol" w:cs="Symbol"/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9</w:t>
      </w:r>
      <w:r>
        <w:rPr>
          <w:rFonts w:ascii="Symbol" w:hAnsi="Symbol" w:cs="Symbol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С.Е. Борисовой </w:t>
      </w:r>
      <w:r>
        <w:rPr>
          <w:rFonts w:ascii="Symbol" w:hAnsi="Symbol" w:cs="Symbol"/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9</w:t>
      </w:r>
      <w:r>
        <w:rPr>
          <w:rFonts w:ascii="Symbol" w:hAnsi="Symbol" w:cs="Symbol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 были вы</w:t>
      </w:r>
      <w:r>
        <w:rPr>
          <w:sz w:val="28"/>
          <w:szCs w:val="28"/>
          <w:lang w:val="ru-RU"/>
        </w:rPr>
        <w:t>явлены личностные предпосылки к развитию профессиональной деформации сотрудников правоохранительных органов. Среди этих предпосылок выделены профессиональные стереотипы, неадекватная оценка наблюдаемого поведения и ролевой конфликт.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Стереотип «начальник до</w:t>
      </w:r>
      <w:r>
        <w:rPr>
          <w:sz w:val="28"/>
          <w:szCs w:val="28"/>
          <w:lang w:val="ru-RU"/>
        </w:rPr>
        <w:t>лжен быть жестким, твердым, настойчивым» выражается в том, что, по мнению сотрудников правоохранительных органов, успешность и эффективность поведения вышестоящего сотрудника милиции по отношению к нижестоящему обеспечивается проявлением жесткости, твердос</w:t>
      </w:r>
      <w:r>
        <w:rPr>
          <w:sz w:val="28"/>
          <w:szCs w:val="28"/>
          <w:lang w:val="ru-RU"/>
        </w:rPr>
        <w:t>ти, категоричности.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Стереотип «начальник всегда прав» заключается в том, что, по мнению исследованных, начальник должен требовать от подчиненных беспрекословного выполнения своих поручений и приказов и согласия со своей точкой зрения без ее обсуждения. По</w:t>
      </w:r>
      <w:r>
        <w:rPr>
          <w:sz w:val="28"/>
          <w:szCs w:val="28"/>
          <w:lang w:val="ru-RU"/>
        </w:rPr>
        <w:t>дчиненный обязан принимать видение проблемы начальником и выполнять его решения и приказы, какими бы тяжелыми они не были.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Стереотип догматического следования приказам может привести к возникновению внутреннего личностного конфликта. Последний выражается в</w:t>
      </w:r>
      <w:r>
        <w:rPr>
          <w:sz w:val="28"/>
          <w:szCs w:val="28"/>
          <w:lang w:val="ru-RU"/>
        </w:rPr>
        <w:t xml:space="preserve"> том, что, с одной стороны, сотрудник убежден в необходимости выполнения приказа «во что бы то ни стало», с другой стороны, он может быть не готов к выполнению этого приказа, например, в силу своей неопытности. Подобный внутриличностный конфликт постоянно </w:t>
      </w:r>
      <w:r>
        <w:rPr>
          <w:sz w:val="28"/>
          <w:szCs w:val="28"/>
          <w:lang w:val="ru-RU"/>
        </w:rPr>
        <w:t>подавляется и, в результате, может привести к неадекватному поведению или к психосоматическим расстройствам, что повышает вероятность развития профессиональной деформации.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Стереотип «маленького человека» выражается в том, что попытки обоснования своей точк</w:t>
      </w:r>
      <w:r>
        <w:rPr>
          <w:sz w:val="28"/>
          <w:szCs w:val="28"/>
          <w:lang w:val="ru-RU"/>
        </w:rPr>
        <w:t>и зрения нижестоящим сотрудником расцениваются участниками исследования отрицательно, как «слишком категоричные суждения», которые не должны иметь место на службе в ОВД.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Стереотип «оптимального» ролевого поведения, в отличие от предыдущего стереотипа, напр</w:t>
      </w:r>
      <w:r>
        <w:rPr>
          <w:sz w:val="28"/>
          <w:szCs w:val="28"/>
          <w:lang w:val="ru-RU"/>
        </w:rPr>
        <w:t>отив, заключается в убежденности сотрудника правоохранительных органов в том, что наиболее эффективным способом решения проблемных ситуаций является проявление упорства и непоколебимости в отстаивании своей точки зрения или даже агрессивное и угрожающее по</w:t>
      </w:r>
      <w:r>
        <w:rPr>
          <w:sz w:val="28"/>
          <w:szCs w:val="28"/>
          <w:lang w:val="ru-RU"/>
        </w:rPr>
        <w:t>ведение. Стереотип «оптимального» ролевого поведения выступает как приспособительный механизм, возникающий в результате адаптации сотрудника ОВД к определенным служебным ситуациям. Усвоение стереотипа «оптимального» ролевого поведения может привести к стре</w:t>
      </w:r>
      <w:r>
        <w:rPr>
          <w:sz w:val="28"/>
          <w:szCs w:val="28"/>
          <w:lang w:val="ru-RU"/>
        </w:rPr>
        <w:t>млению постоянно демонстрировать свое превосходство над другими, применению словесных оскорблений и грубой силы.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рассмотренным стереотипом связано такое явление, как неадекватная оценка наблюдаемого поведения. Неадекватная оценка наблюдаемого поведения м</w:t>
      </w:r>
      <w:r>
        <w:rPr>
          <w:sz w:val="28"/>
          <w:szCs w:val="28"/>
          <w:lang w:val="ru-RU"/>
        </w:rPr>
        <w:t>ожет привести к развитию проявлений профессиональной деформации, обусловливая неадекватность самооценки и собственного поведения.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Стереотип «нахождения виновного» и применения санкций наказания. выражается в том, что наиболее распространенными и действенны</w:t>
      </w:r>
      <w:r>
        <w:rPr>
          <w:sz w:val="28"/>
          <w:szCs w:val="28"/>
          <w:lang w:val="ru-RU"/>
        </w:rPr>
        <w:t>ми методами решения служебных проблем в подразделениях правоохранительных органов, считаются такие, в основе которых, как правило, доминирует стремление наказать сотрудника, например, «наложить дисциплинарное взыскание», «вынести выговор» или «поставить во</w:t>
      </w:r>
      <w:r>
        <w:rPr>
          <w:sz w:val="28"/>
          <w:szCs w:val="28"/>
          <w:lang w:val="ru-RU"/>
        </w:rPr>
        <w:t xml:space="preserve">прос о неполном служебном соответствии». При этом отсутствует тенденция к устранению объективных трудностей и исправлению создавшегося положения. В дальнейшем данный стереотип способен привести к развитию такого проявления профессиональной деформации, как </w:t>
      </w:r>
      <w:r>
        <w:rPr>
          <w:sz w:val="28"/>
          <w:szCs w:val="28"/>
          <w:lang w:val="ru-RU"/>
        </w:rPr>
        <w:t>формальное отношение к выполнению служебных обязанностей.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Возникновение ролевого конфликта обусловлено несовпадением личностных ценностей (Я идеального) и требований выполняемой роли (Я реального). Ролевой конфликт способен вызвать напряженность, ощущение </w:t>
      </w:r>
      <w:r>
        <w:rPr>
          <w:sz w:val="28"/>
          <w:szCs w:val="28"/>
          <w:lang w:val="ru-RU"/>
        </w:rPr>
        <w:t xml:space="preserve">внутреннего дискомфорта, беспокойство и тревогу. Сотрудник, находящийся в таком состоянии, оказывается в наибольшей степени подверженным к развитию профессиональной деформации </w:t>
      </w:r>
      <w:r>
        <w:rPr>
          <w:rFonts w:ascii="Symbol" w:hAnsi="Symbol" w:cs="Symbol"/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9</w:t>
      </w:r>
      <w:r>
        <w:rPr>
          <w:rFonts w:ascii="Symbol" w:hAnsi="Symbol" w:cs="Symbol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профессиональные изменения личности сотрудников правоохранит</w:t>
      </w:r>
      <w:r>
        <w:rPr>
          <w:sz w:val="28"/>
          <w:szCs w:val="28"/>
          <w:lang w:val="ru-RU"/>
        </w:rPr>
        <w:t>ельных органов развиваются в результате взаимного влияния особенностей служебной деятельности и личностных характеристик сотрудников правоохранительных органов. Доминирующую и наиболее определяющую роль в данном взаимном влиянии играют факторы, связанные с</w:t>
      </w:r>
      <w:r>
        <w:rPr>
          <w:sz w:val="28"/>
          <w:szCs w:val="28"/>
          <w:lang w:val="ru-RU"/>
        </w:rPr>
        <w:t>о спецификой профессиональной деятельности и профессиональной роли, так как именно они задают определенные требования к личностным особенностям специалиста.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Особое значение в возникновении данных предпосылок играет период профессиональной адаптации, когда </w:t>
      </w:r>
      <w:r>
        <w:rPr>
          <w:sz w:val="28"/>
          <w:szCs w:val="28"/>
          <w:lang w:val="ru-RU"/>
        </w:rPr>
        <w:t>специалист только начинает овладевать своей профессиональной ролью и профессиональными функциями.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Важную роль для формирования деформаций личности сотрудников правоохранительных органов играет профессиональная деятельность в условиях повышенного риска.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</w:t>
      </w:r>
      <w:r>
        <w:rPr>
          <w:sz w:val="28"/>
          <w:szCs w:val="28"/>
          <w:lang w:val="ru-RU"/>
        </w:rPr>
        <w:t xml:space="preserve">, выполненное обследование сотрудников МВД РФ </w:t>
      </w:r>
      <w:r>
        <w:rPr>
          <w:rFonts w:ascii="Symbol" w:hAnsi="Symbol" w:cs="Symbol"/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38</w:t>
      </w:r>
      <w:r>
        <w:rPr>
          <w:rFonts w:ascii="Symbol" w:hAnsi="Symbol" w:cs="Symbol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 после участия в боевых действиях показало, что у их основной части (у 56.7%) установлен низкий уровень функциональных возможностей ЦНС. Материалы сравнительного анализа ряда характеристик нервно-психическо</w:t>
      </w:r>
      <w:r>
        <w:rPr>
          <w:sz w:val="28"/>
          <w:szCs w:val="28"/>
          <w:lang w:val="ru-RU"/>
        </w:rPr>
        <w:t>го состояния приведены в таблице 1.1.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Таблица 1.1. Характеристика показателей нервно-психического состояния и резервных возможностей обследуемых различных групп (по Рыбникову В.Ю. </w:t>
      </w:r>
      <w:r>
        <w:rPr>
          <w:rFonts w:ascii="Symbol" w:hAnsi="Symbol" w:cs="Symbol"/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38</w:t>
      </w:r>
      <w:r>
        <w:rPr>
          <w:rFonts w:ascii="Symbol" w:hAnsi="Symbol" w:cs="Symbol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)</w:t>
      </w:r>
    </w:p>
    <w:tbl>
      <w:tblPr>
        <w:tblW w:w="0" w:type="auto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58"/>
        <w:gridCol w:w="2040"/>
        <w:gridCol w:w="1564"/>
        <w:gridCol w:w="2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Показатель, методика, уровень, оценка</w:t>
            </w:r>
          </w:p>
        </w:tc>
        <w:tc>
          <w:tcPr>
            <w:tcW w:w="6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Группа обследуемых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Здоровые </w:t>
            </w:r>
            <w:r>
              <w:rPr>
                <w:sz w:val="20"/>
                <w:szCs w:val="20"/>
                <w:lang w:val="ru-RU"/>
              </w:rPr>
              <w:t>лица n=78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Подводники после похода n=37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Сотрудники МВД РФ после участия в БД n=33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 нервно-психической неустойчивости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12,54±1,24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23,4±2,63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27, 5±2,23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Выраженность астении -тест «Шкала астении»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54,8 ±2,2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92,4 ±3,2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102,5±3,2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 реактивной трево</w:t>
            </w:r>
            <w:r>
              <w:rPr>
                <w:sz w:val="20"/>
                <w:szCs w:val="20"/>
                <w:lang w:val="ru-RU"/>
              </w:rPr>
              <w:t>жности (сокр. вариант)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7,1 ±0,93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18,3±1,47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194 ± 1,71</w:t>
            </w:r>
          </w:p>
        </w:tc>
      </w:tr>
    </w:tbl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Одним из основных способов психологической профилактики профессиональной деформации сотрудников правоохранительных органов является комплексная профилактика этого явления, включающая меры психологичес</w:t>
      </w:r>
      <w:r>
        <w:rPr>
          <w:sz w:val="28"/>
          <w:szCs w:val="28"/>
          <w:lang w:val="ru-RU"/>
        </w:rPr>
        <w:t>кого и непсихологического характера. К мерам непсихологическим относятся такие направления работы, как аналитическое, организационно-управленческое и воспитательное. Психологическая профилактика профессиональной деформации может осуществляться в рамках пси</w:t>
      </w:r>
      <w:r>
        <w:rPr>
          <w:sz w:val="28"/>
          <w:szCs w:val="28"/>
          <w:lang w:val="ru-RU"/>
        </w:rPr>
        <w:t xml:space="preserve">хологического консультирования сотрудников правоохранительных органов по итогам социально-психологических тренингов </w:t>
      </w:r>
      <w:r>
        <w:rPr>
          <w:rFonts w:ascii="Symbol" w:hAnsi="Symbol" w:cs="Symbol"/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9</w:t>
      </w:r>
      <w:r>
        <w:rPr>
          <w:rFonts w:ascii="Symbol" w:hAnsi="Symbol" w:cs="Symbol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Проанализировав различные аспекты психологии личности и деятельности, а также психологические особенности деятельности сотрудников прав</w:t>
      </w:r>
      <w:r>
        <w:rPr>
          <w:sz w:val="28"/>
          <w:szCs w:val="28"/>
          <w:lang w:val="ru-RU"/>
        </w:rPr>
        <w:t>оохранительных органов, можно сказать следующее: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Структура личности человека, это сложное и устойчивое психическое образование, определяющее положение и отношение человека к обществу; включает в себя: направленность (мотивы, потребности), темперамент, спос</w:t>
      </w:r>
      <w:r>
        <w:rPr>
          <w:sz w:val="28"/>
          <w:szCs w:val="28"/>
          <w:lang w:val="ru-RU"/>
        </w:rPr>
        <w:t>обности, эмоции и характер. При этом определяющими для успешности деятельности сотрудников правоохранительных органов является комплекс общих личностных качеств,</w:t>
      </w:r>
    </w:p>
    <w:p w:rsidR="00000000" w:rsidRDefault="0073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Особенности личностных качеств сотрудников правоохранительных органов развиваются в результате</w:t>
      </w:r>
      <w:r>
        <w:rPr>
          <w:sz w:val="28"/>
          <w:szCs w:val="28"/>
          <w:lang w:val="ru-RU"/>
        </w:rPr>
        <w:t xml:space="preserve"> взаимного влияния особенностей служебной деятельности и уже имеющихся личностных характеристик сотрудников правоохранительных органов. Доминирующую и наиболее определяющую роль в данном взаимном влиянии играют факторы, связанные со спецификой профессионал</w:t>
      </w:r>
      <w:r>
        <w:rPr>
          <w:sz w:val="28"/>
          <w:szCs w:val="28"/>
          <w:lang w:val="ru-RU"/>
        </w:rPr>
        <w:t>ьной деятельности и профессиональной роли, так как именно они задают определенные требования к личностным особенностям специалиста.</w:t>
      </w:r>
    </w:p>
    <w:p w:rsidR="00000000" w:rsidRDefault="00734AAC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ГЛАВА 2. ЦЕЛЬ ЗАДАЧИ, МЕТОДЫ И ОРГАНИЗАЦИЯ ИССЛЕДОВАНИЯ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 Цель и задачи исследования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исследования: выявление лич</w:t>
      </w:r>
      <w:r>
        <w:rPr>
          <w:sz w:val="28"/>
          <w:szCs w:val="28"/>
          <w:lang w:val="ru-RU"/>
        </w:rPr>
        <w:t>ностных особенностей сотрудников правоохранительных органов и их динамики.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достижения цели были поставлены следующие задачи: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Определить сущность понятия «личностные особенности»;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Выяснить особенности структуры личности сотрудников правоохранител</w:t>
      </w:r>
      <w:r>
        <w:rPr>
          <w:sz w:val="28"/>
          <w:szCs w:val="28"/>
          <w:lang w:val="ru-RU"/>
        </w:rPr>
        <w:t>ьных органов;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Выявить динамику личностных особенностей сотрудников правоохранительных органов в процессе службы.</w:t>
      </w:r>
    </w:p>
    <w:p w:rsidR="00000000" w:rsidRDefault="00734AAC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Методы, применяемые в исследовании и его организация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2.2.1 Методы исследования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Verdana" w:hAnsi="Verdana" w:cs="Verdana"/>
          <w:sz w:val="28"/>
          <w:szCs w:val="28"/>
          <w:lang w:val="ru-RU"/>
        </w:rPr>
        <w:t>-</w:t>
      </w:r>
      <w:r>
        <w:rPr>
          <w:rFonts w:ascii="Verdana" w:hAnsi="Verdana" w:cs="Verdana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Теоретический анализ и обобщение литературных данных,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Verdana" w:hAnsi="Verdana" w:cs="Verdana"/>
          <w:sz w:val="28"/>
          <w:szCs w:val="28"/>
          <w:lang w:val="ru-RU"/>
        </w:rPr>
        <w:t>-</w:t>
      </w:r>
      <w:r>
        <w:rPr>
          <w:rFonts w:ascii="Verdana" w:hAnsi="Verdana" w:cs="Verdana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Психологическое тестирование,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Verdana" w:hAnsi="Verdana" w:cs="Verdana"/>
          <w:sz w:val="28"/>
          <w:szCs w:val="28"/>
          <w:lang w:val="ru-RU"/>
        </w:rPr>
        <w:t>-</w:t>
      </w:r>
      <w:r>
        <w:rPr>
          <w:rFonts w:ascii="Verdana" w:hAnsi="Verdana" w:cs="Verdana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Методы математико-статистической обработки данных (сопоставление выборок по t-критерию Стьюдента и ранговый анализ).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2.2.2 Организация исследования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проводилось на базе РУВД Василеостровского района г. С-Петер</w:t>
      </w:r>
      <w:r>
        <w:rPr>
          <w:sz w:val="28"/>
          <w:szCs w:val="28"/>
          <w:lang w:val="ru-RU"/>
        </w:rPr>
        <w:t>бурга. Исследовалась группа сотрудников, мужчины возраста от 21 до 30 лет, которая была разделена на две группы по 10 человек в каждой - поступившие на службу и отслужившие один год и более.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Также, для выявления отличий по некоторым из тестов - была исслед</w:t>
      </w:r>
      <w:r>
        <w:rPr>
          <w:sz w:val="28"/>
          <w:szCs w:val="28"/>
          <w:lang w:val="ru-RU"/>
        </w:rPr>
        <w:t>ована контрольная группа - гражданские лица - мужчины такого же возраста, также в количестве 10 человек.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проводилось в два этапа в период сентябрь- декабрь 2006г.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первом этапе производился сбор и обобщение материала, были подобраны методик</w:t>
      </w:r>
      <w:r>
        <w:rPr>
          <w:sz w:val="28"/>
          <w:szCs w:val="28"/>
          <w:lang w:val="ru-RU"/>
        </w:rPr>
        <w:t>и исследования структуры личности.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втором этапе все сотрудники, принимающие участие в исследовании, а также контрольная группа были протестированы, затем данные были обобщены и обработаны, по их результатам были сформулированы выводы и практические реко</w:t>
      </w:r>
      <w:r>
        <w:rPr>
          <w:sz w:val="28"/>
          <w:szCs w:val="28"/>
          <w:lang w:val="ru-RU"/>
        </w:rPr>
        <w:t>мендации.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2.2.3 Методики исследования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изучения структуры личности использовались тесты </w:t>
      </w:r>
      <w:r>
        <w:rPr>
          <w:rFonts w:ascii="Symbol" w:hAnsi="Symbol" w:cs="Symbol"/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13, 35</w:t>
      </w:r>
      <w:r>
        <w:rPr>
          <w:rFonts w:ascii="Symbol" w:hAnsi="Symbol" w:cs="Symbol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: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Verdana" w:hAnsi="Verdana" w:cs="Verdana"/>
          <w:sz w:val="28"/>
          <w:szCs w:val="28"/>
          <w:lang w:val="ru-RU"/>
        </w:rPr>
        <w:t>-</w:t>
      </w:r>
      <w:r>
        <w:rPr>
          <w:rFonts w:ascii="Verdana" w:hAnsi="Verdana" w:cs="Verdana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Тест - опросник Р. Кэттелла,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Verdana" w:hAnsi="Verdana" w:cs="Verdana"/>
          <w:sz w:val="28"/>
          <w:szCs w:val="28"/>
          <w:lang w:val="ru-RU"/>
        </w:rPr>
        <w:t>-</w:t>
      </w:r>
      <w:r>
        <w:rPr>
          <w:rFonts w:ascii="Verdana" w:hAnsi="Verdana" w:cs="Verdana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Тест для изучения агрессии А. Баса-Дарки,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Verdana" w:hAnsi="Verdana" w:cs="Verdana"/>
          <w:sz w:val="28"/>
          <w:szCs w:val="28"/>
          <w:lang w:val="ru-RU"/>
        </w:rPr>
        <w:t>-</w:t>
      </w:r>
      <w:r>
        <w:rPr>
          <w:rFonts w:ascii="Verdana" w:hAnsi="Verdana" w:cs="Verdana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Тест для изучения агрессии А.Ассингера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Verdana" w:hAnsi="Verdana" w:cs="Verdana"/>
          <w:sz w:val="28"/>
          <w:szCs w:val="28"/>
          <w:lang w:val="ru-RU"/>
        </w:rPr>
        <w:t>-</w:t>
      </w:r>
      <w:r>
        <w:rPr>
          <w:rFonts w:ascii="Verdana" w:hAnsi="Verdana" w:cs="Verdana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Методика диагностики уровня эмоциона</w:t>
      </w:r>
      <w:r>
        <w:rPr>
          <w:sz w:val="28"/>
          <w:szCs w:val="28"/>
          <w:lang w:val="ru-RU"/>
        </w:rPr>
        <w:t>льного выгорания В.В. Бойко.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Verdana" w:hAnsi="Verdana" w:cs="Verdana"/>
          <w:sz w:val="28"/>
          <w:szCs w:val="28"/>
          <w:lang w:val="ru-RU"/>
        </w:rPr>
        <w:t>-</w:t>
      </w:r>
      <w:r>
        <w:rPr>
          <w:rFonts w:ascii="Verdana" w:hAnsi="Verdana" w:cs="Verdana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Методика «Ценностные ориентации» М. Рокича.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Тест Р. Кэтелла является общепринятым в практике исследования личности. Опросник содержит 102 вопроса, на основании ответов, на которые определяются следующие личностные особенности</w:t>
      </w:r>
      <w:r>
        <w:rPr>
          <w:sz w:val="28"/>
          <w:szCs w:val="28"/>
          <w:lang w:val="ru-RU"/>
        </w:rPr>
        <w:t>: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Самооценка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Аффектотимия (циклотимия или общительность, сердечность, доброта);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Абстрактное мышление,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Эмоциональная устойчивость (сила «Я»);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Лидерство (доминантность);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Безрассудство;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Нормативность (совестливость);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Смелость;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Чув</w:t>
      </w:r>
      <w:r>
        <w:rPr>
          <w:sz w:val="28"/>
          <w:szCs w:val="28"/>
          <w:lang w:val="ru-RU"/>
        </w:rPr>
        <w:t>ствительность (мягкосердечность, нежность),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Подозрительность;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Мечтательность;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Проницательность;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Тревожность;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Радикализм;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Нонконформизм (самодостаточность);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Самоконтроль (контроль желаний);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Напряженность (фрустрированность)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а основании этих параметров личности строится график- профиль личности.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Тест М. Рокича позволяет определить систему ценностных ориентаций личности, которая в свою очередь определяет содержательную сторону направленности личности и составляет основу ее отно</w:t>
      </w:r>
      <w:r>
        <w:rPr>
          <w:sz w:val="28"/>
          <w:szCs w:val="28"/>
          <w:lang w:val="ru-RU"/>
        </w:rPr>
        <w:t>шений к окружающему миру, к другим людям, к себе самой, основу мировоззрения и ядро мотивации жизненной активности, основу жизненной концепции и «философии жизни».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распространенной в настоящее время является методика изменения ценностных ориентаци</w:t>
      </w:r>
      <w:r>
        <w:rPr>
          <w:sz w:val="28"/>
          <w:szCs w:val="28"/>
          <w:lang w:val="ru-RU"/>
        </w:rPr>
        <w:t>и М. Рокича, основанная на прямом ранжировании списка ценностей. М. Рокич различает два класса ценностей: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терминальные - убеждения в том, что какая-то конечная цель индивидуального существования стоит того, чтобы к ней стремиться: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инструментальные - уб</w:t>
      </w:r>
      <w:r>
        <w:rPr>
          <w:sz w:val="28"/>
          <w:szCs w:val="28"/>
          <w:lang w:val="ru-RU"/>
        </w:rPr>
        <w:t>еждения в том, что какой-то образ действий или свойство личности является предпочтительным в любой ситуации.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деление соответствует традиционному делению на ценности-цели и ценности-средства.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Респонденту предъявляется два списка ценностей (по 18 в каждо</w:t>
      </w:r>
      <w:r>
        <w:rPr>
          <w:sz w:val="28"/>
          <w:szCs w:val="28"/>
          <w:lang w:val="ru-RU"/>
        </w:rPr>
        <w:t>м) либо на листах бумаги в алфавитном порядке, либо на карточках. В списках испытуемый присваивает каждой ценности ранговый номер, а карточки раскладывает по порядку значимости. Последняя форма подачи материала дает более надежные результаты. Вначале предъ</w:t>
      </w:r>
      <w:r>
        <w:rPr>
          <w:sz w:val="28"/>
          <w:szCs w:val="28"/>
          <w:lang w:val="ru-RU"/>
        </w:rPr>
        <w:t>является набор терминальных, а затем набор инструментальных ценностей.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Методики для определения агрессивности.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Басс и А. Дарки предложили опросник для выявления важных, по их мнению, показателей и форм агрессии: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.Использование физической силы против дру</w:t>
      </w:r>
      <w:r>
        <w:rPr>
          <w:sz w:val="28"/>
          <w:szCs w:val="28"/>
          <w:lang w:val="ru-RU"/>
        </w:rPr>
        <w:t>гого лица - физическая агрессия.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Выражение негативных чувств как через форму (ссора, крик, визг), так и через содержание словесных обращений к другим лицам (угроза, проклятия, ругань) - вербальная агрессия.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Использование окольным путем направленных против</w:t>
      </w:r>
      <w:r>
        <w:rPr>
          <w:sz w:val="28"/>
          <w:szCs w:val="28"/>
          <w:lang w:val="ru-RU"/>
        </w:rPr>
        <w:t xml:space="preserve"> других лиц сплетен, шуток и проявление ненаправленных, неупорядоченных, взрывов ярости (в крике, топаний ногами и т. п.) - косвенная агрессия.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Оппозиционная форма поведения, направленная обычно против авторитета и руководства, которая может нарастать от п</w:t>
      </w:r>
      <w:r>
        <w:rPr>
          <w:sz w:val="28"/>
          <w:szCs w:val="28"/>
          <w:lang w:val="ru-RU"/>
        </w:rPr>
        <w:t>ассивного сопротивления до активных действий против требований, правил, законов, -негативизм.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Склонность к раздражению, готовность при малейшем возбуждении излиться во вспыльчивости, резкости, грубости -раздражение.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Склонность к недоверию и осторожному отн</w:t>
      </w:r>
      <w:r>
        <w:rPr>
          <w:sz w:val="28"/>
          <w:szCs w:val="28"/>
          <w:lang w:val="ru-RU"/>
        </w:rPr>
        <w:t>ошению к людям, проистекающим из убеждения, что окружающие намерены причинить вред, -подозрительность.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Проявления зависти и ненависти к окружающим, обусловленные чувством гнева, недовольства кем-то именно или всем миром за действительные или мнимые страдан</w:t>
      </w:r>
      <w:r>
        <w:rPr>
          <w:sz w:val="28"/>
          <w:szCs w:val="28"/>
          <w:lang w:val="ru-RU"/>
        </w:rPr>
        <w:t>ия, -обида.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Отношение и действия по отношению к себе и окружающим, проистекающие из возможного убеждения самого исследуемого в том, что он является плохим человеком, поступает нехорошо.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Среднеарифметическое первого, второго и третьего признака дают индекс </w:t>
      </w:r>
      <w:r>
        <w:rPr>
          <w:sz w:val="28"/>
          <w:szCs w:val="28"/>
          <w:lang w:val="ru-RU"/>
        </w:rPr>
        <w:t>агрессивности.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Среднеарифметическое шестого и седьмого признака дают индекс враждебности.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Тест Ассингеера позволяет определить, достаточно ли корректен человек в отношениях со своими коллегами и легко ли им общаться с ним. Испытуемому предлагается 20 вопро</w:t>
      </w:r>
      <w:r>
        <w:rPr>
          <w:sz w:val="28"/>
          <w:szCs w:val="28"/>
          <w:lang w:val="ru-RU"/>
        </w:rPr>
        <w:t>сов из которых он выбирает один из трех ответов. Уровень агрессивности в отношениях оценивается в баллах.</w:t>
      </w:r>
    </w:p>
    <w:p w:rsidR="00000000" w:rsidRDefault="00734AAC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ГЛАВА 3: РЕЗУЛЬТАТЫ ИССЛЕДОВАНИЯ И ИХ ОБСУЖДЕНИЕ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 Особенности и динамика личностных профилей сотрудников правоохранительных органов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Среднегрупп</w:t>
      </w:r>
      <w:r>
        <w:rPr>
          <w:sz w:val="28"/>
          <w:szCs w:val="28"/>
          <w:lang w:val="ru-RU"/>
        </w:rPr>
        <w:t>овые данные, полученные по тесту Кэтелла приводятся в таблице 3.1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3.1. Динамика структуры личности сотрудников правоохранительных органов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652"/>
        <w:gridCol w:w="22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Фактор</w:t>
            </w:r>
          </w:p>
        </w:tc>
        <w:tc>
          <w:tcPr>
            <w:tcW w:w="3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Начало службы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Последующий период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1MD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2A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3B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4C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5E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6F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7G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8H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9I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10L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11M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12N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13O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14Q1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15Q2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16Q3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17Q4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</w:tbl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Полученные данные были сопоставлены со среднестатистическими данными. Полученные данные представлены в графической форме на рис. 3.1.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Рис 3.1. Динамика стру</w:t>
      </w:r>
      <w:r>
        <w:rPr>
          <w:sz w:val="28"/>
          <w:szCs w:val="28"/>
          <w:lang w:val="ru-RU"/>
        </w:rPr>
        <w:t>ктуры личности сотрудников правоохранительных органов (сплошная линия - начало службы, прерывистая серая - после года службы, пунктирная - среднестатистические данные)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личностным профилям видно, что изменения произошедшие в исследуемый период незначите</w:t>
      </w:r>
      <w:r>
        <w:rPr>
          <w:sz w:val="28"/>
          <w:szCs w:val="28"/>
          <w:lang w:val="ru-RU"/>
        </w:rPr>
        <w:t>льны. Так, наиболее значительные изменения (2 балла) произошли по фактору «Тревожность» (в сторону увеличения). Также произошло изменение - улучшение (на 1 балл) самооценки, лидерства, смелости, проницательности, самоконтроля и напряженности, а также умень</w:t>
      </w:r>
      <w:r>
        <w:rPr>
          <w:sz w:val="28"/>
          <w:szCs w:val="28"/>
          <w:lang w:val="ru-RU"/>
        </w:rPr>
        <w:t>шение на 1 балл чувствительности. В целом достоверных изменений не произошло. Личностные профили служащих правоохранительных органов несколько отличаются от профилей среднестатистических данных, особенно по факторам лидерство (превосходят), нонконформизм (</w:t>
      </w:r>
      <w:r>
        <w:rPr>
          <w:sz w:val="28"/>
          <w:szCs w:val="28"/>
          <w:lang w:val="ru-RU"/>
        </w:rPr>
        <w:t>превосходят), проницательность (превосходят).</w:t>
      </w:r>
    </w:p>
    <w:p w:rsidR="00000000" w:rsidRDefault="00734AAC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Особенности и динамика агрессивности сотрудников правоохранительных органов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 каждого из обследованных сотрудников правоохранительных органов по уровню агрессивности приводятся в таблицах 3.2 и 3.3.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t>Таблица 3.2 Оценка показателей агрессивности в начале службы</w:t>
      </w:r>
    </w:p>
    <w:tbl>
      <w:tblPr>
        <w:tblW w:w="0" w:type="auto"/>
        <w:tblInd w:w="276" w:type="dxa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3"/>
        <w:gridCol w:w="2340"/>
        <w:gridCol w:w="2253"/>
        <w:gridCol w:w="18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Фамилия, имя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Индекс агрессивности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Индекс враждебности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Агрессивность в отношениях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Алтуфьев И.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7,5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Бондарев А.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8,1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Громов А.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7,9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7,6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Жуков В.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10,3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Зиновьев С.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8,6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Исупов А.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7,4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7,7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Соловьев А.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8,3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Трофимов Н.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6,9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Фоменко А.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7,5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7,9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Черняков А.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8,8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9,6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</w:tr>
    </w:tbl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3.3. Оценка показателей агрессивности после года службы</w:t>
      </w:r>
    </w:p>
    <w:tbl>
      <w:tblPr>
        <w:tblW w:w="0" w:type="auto"/>
        <w:tblInd w:w="276" w:type="dxa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3"/>
        <w:gridCol w:w="2340"/>
        <w:gridCol w:w="2253"/>
        <w:gridCol w:w="18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Фамилия, имя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Индекс агрессивности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Индекс враждебности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Агрессивнос</w:t>
            </w:r>
            <w:r>
              <w:rPr>
                <w:sz w:val="20"/>
                <w:szCs w:val="20"/>
                <w:lang w:val="ru-RU"/>
              </w:rPr>
              <w:t>ть в отношениях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Арефьев Н.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8,5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9,2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Вдовкин А.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7,4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7,7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Гольдреер И.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8,8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Захаров А.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9,5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9,8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Иванов В.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7,7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7,6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Литвиненко П.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10,6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Соколов А.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9,4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Трашенков А.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9,6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Уваров Е.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8,5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8,9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Филиппов А.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8,9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9,4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</w:tr>
    </w:tbl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получения вывода о значимости различий, данные были подвергнуты математической обработке (программа STATISТIКA)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приводятся в таблицах 3.4.-3.6.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Таблица 3.4. Результаты статистической обработки данных оценки индекса агрессивности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126"/>
        <w:gridCol w:w="851"/>
        <w:gridCol w:w="8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Контин</w:t>
            </w:r>
            <w:r>
              <w:rPr>
                <w:sz w:val="20"/>
                <w:szCs w:val="20"/>
                <w:lang w:val="ru-RU"/>
              </w:rPr>
              <w:t>гент обследованных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 результат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vertAlign w:val="subscript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t</w:t>
            </w:r>
            <w:r>
              <w:rPr>
                <w:sz w:val="20"/>
                <w:szCs w:val="20"/>
                <w:vertAlign w:val="subscript"/>
                <w:lang w:val="ru-RU"/>
              </w:rPr>
              <w:t>статистич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t</w:t>
            </w:r>
            <w:r>
              <w:rPr>
                <w:sz w:val="20"/>
                <w:szCs w:val="20"/>
                <w:vertAlign w:val="subscript"/>
                <w:lang w:val="ru-RU"/>
              </w:rPr>
              <w:t>критич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Начало службы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1,88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Период после года службы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Поскольку t</w:t>
      </w:r>
      <w:r>
        <w:rPr>
          <w:sz w:val="28"/>
          <w:szCs w:val="28"/>
          <w:vertAlign w:val="subscript"/>
          <w:lang w:val="ru-RU"/>
        </w:rPr>
        <w:t>статистич</w:t>
      </w:r>
      <w:r>
        <w:rPr>
          <w:sz w:val="28"/>
          <w:szCs w:val="28"/>
          <w:lang w:val="ru-RU"/>
        </w:rPr>
        <w:t xml:space="preserve"> &lt;t</w:t>
      </w:r>
      <w:r>
        <w:rPr>
          <w:sz w:val="28"/>
          <w:szCs w:val="28"/>
          <w:vertAlign w:val="subscript"/>
          <w:lang w:val="ru-RU"/>
        </w:rPr>
        <w:t>критич</w:t>
      </w:r>
      <w:r>
        <w:rPr>
          <w:sz w:val="28"/>
          <w:szCs w:val="28"/>
          <w:lang w:val="ru-RU"/>
        </w:rPr>
        <w:t xml:space="preserve"> различия недостоверны.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3.5. Результаты статистической обработки данных оценки индекса враждебнос</w:t>
      </w:r>
      <w:r>
        <w:rPr>
          <w:sz w:val="28"/>
          <w:szCs w:val="28"/>
          <w:lang w:val="ru-RU"/>
        </w:rPr>
        <w:t>ти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1934"/>
        <w:gridCol w:w="1701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Контингент обследованных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 результат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vertAlign w:val="subscript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t</w:t>
            </w:r>
            <w:r>
              <w:rPr>
                <w:sz w:val="20"/>
                <w:szCs w:val="20"/>
                <w:vertAlign w:val="subscript"/>
                <w:lang w:val="ru-RU"/>
              </w:rPr>
              <w:t>статистич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t</w:t>
            </w:r>
            <w:r>
              <w:rPr>
                <w:sz w:val="20"/>
                <w:szCs w:val="20"/>
                <w:vertAlign w:val="subscript"/>
                <w:lang w:val="ru-RU"/>
              </w:rPr>
              <w:t>критич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Начало службы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Период после года службы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Поскольку t</w:t>
      </w:r>
      <w:r>
        <w:rPr>
          <w:sz w:val="28"/>
          <w:szCs w:val="28"/>
          <w:vertAlign w:val="subscript"/>
          <w:lang w:val="ru-RU"/>
        </w:rPr>
        <w:t>статистич</w:t>
      </w:r>
      <w:r>
        <w:rPr>
          <w:sz w:val="28"/>
          <w:szCs w:val="28"/>
          <w:lang w:val="ru-RU"/>
        </w:rPr>
        <w:t xml:space="preserve"> </w:t>
      </w:r>
      <w:r>
        <w:rPr>
          <w:rFonts w:ascii="Symbol" w:hAnsi="Symbol" w:cs="Symbol"/>
          <w:sz w:val="28"/>
          <w:szCs w:val="28"/>
          <w:lang w:val="ru-RU"/>
        </w:rPr>
        <w:t>&gt;</w:t>
      </w:r>
      <w:r>
        <w:rPr>
          <w:sz w:val="28"/>
          <w:szCs w:val="28"/>
          <w:lang w:val="ru-RU"/>
        </w:rPr>
        <w:t>t</w:t>
      </w:r>
      <w:r>
        <w:rPr>
          <w:sz w:val="28"/>
          <w:szCs w:val="28"/>
          <w:vertAlign w:val="subscript"/>
          <w:lang w:val="ru-RU"/>
        </w:rPr>
        <w:t>критич</w:t>
      </w:r>
      <w:r>
        <w:rPr>
          <w:sz w:val="28"/>
          <w:szCs w:val="28"/>
          <w:lang w:val="ru-RU"/>
        </w:rPr>
        <w:t xml:space="preserve"> следовательно различия достоверны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3.6. Результаты статистической обработки данных оцен</w:t>
      </w:r>
      <w:r>
        <w:rPr>
          <w:sz w:val="28"/>
          <w:szCs w:val="28"/>
          <w:lang w:val="ru-RU"/>
        </w:rPr>
        <w:t>ки агрессивности в отношениях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843"/>
        <w:gridCol w:w="1134"/>
        <w:gridCol w:w="10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Контингент обследованных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 результат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vertAlign w:val="subscript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t</w:t>
            </w:r>
            <w:r>
              <w:rPr>
                <w:sz w:val="20"/>
                <w:szCs w:val="20"/>
                <w:vertAlign w:val="subscript"/>
                <w:lang w:val="ru-RU"/>
              </w:rPr>
              <w:t>статистич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t</w:t>
            </w:r>
            <w:r>
              <w:rPr>
                <w:sz w:val="20"/>
                <w:szCs w:val="20"/>
                <w:vertAlign w:val="subscript"/>
                <w:lang w:val="ru-RU"/>
              </w:rPr>
              <w:t>критич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Начало службы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2,43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Период после года службы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Поскольку t</w:t>
      </w:r>
      <w:r>
        <w:rPr>
          <w:sz w:val="28"/>
          <w:szCs w:val="28"/>
          <w:vertAlign w:val="subscript"/>
          <w:lang w:val="ru-RU"/>
        </w:rPr>
        <w:t>статистич</w:t>
      </w:r>
      <w:r>
        <w:rPr>
          <w:sz w:val="28"/>
          <w:szCs w:val="28"/>
          <w:lang w:val="ru-RU"/>
        </w:rPr>
        <w:t xml:space="preserve"> </w:t>
      </w:r>
      <w:r>
        <w:rPr>
          <w:rFonts w:ascii="Symbol" w:hAnsi="Symbol" w:cs="Symbol"/>
          <w:sz w:val="28"/>
          <w:szCs w:val="28"/>
          <w:lang w:val="ru-RU"/>
        </w:rPr>
        <w:t>&gt;</w:t>
      </w:r>
      <w:r>
        <w:rPr>
          <w:sz w:val="28"/>
          <w:szCs w:val="28"/>
          <w:lang w:val="ru-RU"/>
        </w:rPr>
        <w:t>t</w:t>
      </w:r>
      <w:r>
        <w:rPr>
          <w:sz w:val="28"/>
          <w:szCs w:val="28"/>
          <w:vertAlign w:val="subscript"/>
          <w:lang w:val="ru-RU"/>
        </w:rPr>
        <w:t>критич</w:t>
      </w:r>
      <w:r>
        <w:rPr>
          <w:sz w:val="28"/>
          <w:szCs w:val="28"/>
          <w:lang w:val="ru-RU"/>
        </w:rPr>
        <w:t xml:space="preserve"> следовательно различия достоверны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по двум из трех тес</w:t>
      </w:r>
      <w:r>
        <w:rPr>
          <w:sz w:val="28"/>
          <w:szCs w:val="28"/>
          <w:lang w:val="ru-RU"/>
        </w:rPr>
        <w:t>тов были выявлены достоверные различия в уровне агрессивности, т.е. можно утверждать, что с ходом службы агрессивность сотрудников правоохранительных органов несколько возрастает.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3.3 Динамика степени эмоционального выгорания сотрудников правоохранительн</w:t>
      </w:r>
      <w:r>
        <w:rPr>
          <w:sz w:val="28"/>
          <w:szCs w:val="28"/>
          <w:lang w:val="ru-RU"/>
        </w:rPr>
        <w:t>ых органов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 каждого из обследованных по степени эмоционального выгорания приводятся в таблицах 3.7. и 3.8.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3.7. Оценка степени эмоционального выгорания в начале службы</w:t>
      </w:r>
    </w:p>
    <w:tbl>
      <w:tblPr>
        <w:tblW w:w="0" w:type="auto"/>
        <w:tblInd w:w="134" w:type="dxa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5"/>
        <w:gridCol w:w="1580"/>
        <w:gridCol w:w="1580"/>
        <w:gridCol w:w="1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Фамилия, имя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Напряжение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Резистентность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Истощение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Алтуфьев И.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Бондарев А.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Громов А.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Жуков В.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Зиновьев С.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Исупов А.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Соловьев А.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Трофимов Н.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Фоменко А.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Черняков А.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</w:tr>
    </w:tbl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3.8. Оценка степени эмоционального выгорания после года</w:t>
      </w:r>
      <w:r>
        <w:rPr>
          <w:sz w:val="28"/>
          <w:szCs w:val="28"/>
          <w:lang w:val="ru-RU"/>
        </w:rPr>
        <w:t xml:space="preserve"> службы</w:t>
      </w:r>
    </w:p>
    <w:tbl>
      <w:tblPr>
        <w:tblW w:w="0" w:type="auto"/>
        <w:tblInd w:w="418" w:type="dxa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1"/>
        <w:gridCol w:w="1580"/>
        <w:gridCol w:w="1580"/>
        <w:gridCol w:w="1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Фамилия, имя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Напряжение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Резистентность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Истощение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Арефьев Н.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Вдовкин А.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Гольдреер И.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Захаров А.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Иванов В.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Литвиненко П.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Соколов А.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Трашенков А.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Уваров Е.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Фил</w:t>
            </w:r>
            <w:r>
              <w:rPr>
                <w:sz w:val="20"/>
                <w:szCs w:val="20"/>
                <w:lang w:val="ru-RU"/>
              </w:rPr>
              <w:t>иппов А.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</w:tr>
    </w:tbl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Были определены среднеарифметические показатели эмоционального выгорания (степени выраженности стресса) по обоим группам. Результаты - в таблице 3.9.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3.9. Сопоставление степени эмоционального выгорания</w:t>
      </w:r>
    </w:p>
    <w:tbl>
      <w:tblPr>
        <w:tblW w:w="0" w:type="auto"/>
        <w:tblInd w:w="134" w:type="dxa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5"/>
        <w:gridCol w:w="1580"/>
        <w:gridCol w:w="1580"/>
        <w:gridCol w:w="1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Контингент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Напряжение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</w:t>
            </w:r>
            <w:r>
              <w:rPr>
                <w:sz w:val="20"/>
                <w:szCs w:val="20"/>
                <w:lang w:val="ru-RU"/>
              </w:rPr>
              <w:t>зистентность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Истощение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Начало службы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52,4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50,1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Период после года службы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54,5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56,4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55,1</w:t>
            </w:r>
          </w:p>
        </w:tc>
      </w:tr>
    </w:tbl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 результатов видно, что напряжение и резистентность изменились незначительно, однако, такой признак стресса, как истощение у лиц со сроком службы один год и </w:t>
      </w:r>
      <w:r>
        <w:rPr>
          <w:sz w:val="28"/>
          <w:szCs w:val="28"/>
          <w:lang w:val="ru-RU"/>
        </w:rPr>
        <w:t>более оказался более выраженным.</w:t>
      </w:r>
    </w:p>
    <w:p w:rsidR="00000000" w:rsidRDefault="00734AAC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 Особенности и динамика ценностных ориентаций сотрудников правоохранительных органов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Среднегрупповые данные по рангу основных жизненных ценностей работников правоохранительных органов, а также их сравнению с контрольной</w:t>
      </w:r>
      <w:r>
        <w:rPr>
          <w:sz w:val="28"/>
          <w:szCs w:val="28"/>
          <w:lang w:val="ru-RU"/>
        </w:rPr>
        <w:t xml:space="preserve"> группой приводятся в таблицах 3.10. -3.11.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3.10. Данные по рангу основных терминальных жизненных ценностей работников правоохранительных органов и в контрольной группе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7"/>
        <w:gridCol w:w="1701"/>
        <w:gridCol w:w="2360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Вид потребности</w:t>
            </w:r>
          </w:p>
        </w:tc>
        <w:tc>
          <w:tcPr>
            <w:tcW w:w="6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Контрольная группа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Работники правоохранительных органо</w:t>
            </w:r>
            <w:r>
              <w:rPr>
                <w:sz w:val="20"/>
                <w:szCs w:val="20"/>
                <w:lang w:val="ru-RU"/>
              </w:rPr>
              <w:t>в при поступлении на службу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Работники правоохранительных органов после года службы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Активная жизнь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Жизненная мудрость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Здоровье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Интересная работа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Красота природы и искусства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Любовь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Материальное обеспечени</w:t>
            </w:r>
            <w:r>
              <w:rPr>
                <w:sz w:val="20"/>
                <w:szCs w:val="20"/>
                <w:lang w:val="ru-RU"/>
              </w:rPr>
              <w:t>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Наличие друзей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Признание обществом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Познание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Продуктивная жизнь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Развитие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Развлечение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Свобода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Счастливая семейная жизнь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Счастье других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Творчество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Уверенность в с</w:t>
            </w:r>
            <w:r>
              <w:rPr>
                <w:sz w:val="20"/>
                <w:szCs w:val="20"/>
                <w:lang w:val="ru-RU"/>
              </w:rPr>
              <w:t>ебе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</w:tbl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 по терминальным ценностям показывают, что у сотрудников правоохранительных органов по сравнению с контрольной группой более высокую ценность имеет уверенность в себе, развитие, наличие друзей, активная жизнь, жизненная мудрость, счастлив</w:t>
      </w:r>
      <w:r>
        <w:rPr>
          <w:sz w:val="28"/>
          <w:szCs w:val="28"/>
          <w:lang w:val="ru-RU"/>
        </w:rPr>
        <w:t>ая семейная жизнь, познание; менее значимы, чем в контрольной группе оказались ценности продуктивной жизни, материального обеспечения, творчества, интересной работы.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 сроком службы увеличиваются ценности материального обеспечения, счастливой семейной жиз</w:t>
      </w:r>
      <w:r>
        <w:rPr>
          <w:sz w:val="28"/>
          <w:szCs w:val="28"/>
          <w:lang w:val="ru-RU"/>
        </w:rPr>
        <w:t>ни, интересной работы, творчества, несколько уменьшается субъективная ценность развлечений.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3.11. Данные по рангу основных инструментальных жизненных ценностей работников правоохранительных органов и в контрольной группе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7"/>
        <w:gridCol w:w="1372"/>
        <w:gridCol w:w="2693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Вид потребности</w:t>
            </w:r>
          </w:p>
        </w:tc>
        <w:tc>
          <w:tcPr>
            <w:tcW w:w="6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</w:t>
            </w:r>
            <w:r>
              <w:rPr>
                <w:sz w:val="20"/>
                <w:szCs w:val="20"/>
                <w:lang w:val="ru-RU"/>
              </w:rPr>
              <w:t>нтрольная группа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Работники правоохранительных органов при поступлении на службу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Работники правоохранительных органов после года службы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Аккуратность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Воспитанность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Высокие запросы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Жизнерадостность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Исполнительность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Независимость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Непримиримость к недостаткам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Образованность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Ответственность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Рационализм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Самоконтроль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Смелость в отстаивании своего мнения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Твердая воля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Терпимость к взглядам других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Широта взглядов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Честность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Эффективность в делах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Чуткость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4A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</w:tr>
    </w:tbl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 по инструментальным ценностям показывают, что у сотрудников правоохранительных органов по сравнению с контрольной группой более высокую ценность имеет тве</w:t>
      </w:r>
      <w:r>
        <w:rPr>
          <w:sz w:val="28"/>
          <w:szCs w:val="28"/>
          <w:lang w:val="ru-RU"/>
        </w:rPr>
        <w:t>рдая воля, высокие запросы, ответственность, рационализм, эффективность в делах, исполнительность; менее значимы, чем в контрольной группе оказались ценности жизнерадостности, независимости, широты взглядов, образования.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целом (когда все ценности рассмат</w:t>
      </w:r>
      <w:r>
        <w:rPr>
          <w:sz w:val="28"/>
          <w:szCs w:val="28"/>
          <w:lang w:val="ru-RU"/>
        </w:rPr>
        <w:t>ривались одновременно), для сотрудников правоохранительных органов субъективно предпочтительными оказались терминальные ценности, в то время, как в контрольной группе такого перевеса не выявлено.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исследования в целом, показывают, что различные в</w:t>
      </w:r>
      <w:r>
        <w:rPr>
          <w:sz w:val="28"/>
          <w:szCs w:val="28"/>
          <w:lang w:val="ru-RU"/>
        </w:rPr>
        <w:t>иды деятельности оказывают на личность человека существенное влияние, так могут существенно изменяться: степень уверенности в себе, агрессивность, свойства мышления, тревожность.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процессе службы у сотрудников правоохранительных органов не происходит дост</w:t>
      </w:r>
      <w:r>
        <w:rPr>
          <w:sz w:val="28"/>
          <w:szCs w:val="28"/>
          <w:lang w:val="ru-RU"/>
        </w:rPr>
        <w:t>оверного изменения профиля личности, степени эмоционального выгорания, однако достоверно увеличивается агрессивность, несколько видоизменяются жизненные ценности.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этом, напряжение и резистентность в процессе службы изменяется незначительно, однако исто</w:t>
      </w:r>
      <w:r>
        <w:rPr>
          <w:sz w:val="28"/>
          <w:szCs w:val="28"/>
          <w:lang w:val="ru-RU"/>
        </w:rPr>
        <w:t>щение у лиц со сроком службы один год и более оказалось более выраженным.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сотрудников правоохранительных органов субъективно предпочтительными оказались терминальные ценности, в то время, как в контрольной группе такого перевеса не выявлено.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сотрудни</w:t>
      </w:r>
      <w:r>
        <w:rPr>
          <w:sz w:val="28"/>
          <w:szCs w:val="28"/>
          <w:lang w:val="ru-RU"/>
        </w:rPr>
        <w:t>ков правоохранительных органов по сравнению с контрольной группой более высокую ценность имеет уверенность в себе, развитие, наличие друзей, активная жизнь, жизненная мудрость, счастливая семейная жизнь, познание; менее значимы, чем в контрольной группе ок</w:t>
      </w:r>
      <w:r>
        <w:rPr>
          <w:sz w:val="28"/>
          <w:szCs w:val="28"/>
          <w:lang w:val="ru-RU"/>
        </w:rPr>
        <w:t>азались ценности продуктивной жизни, материального обеспечения, творчества, интересной работы.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 сроком службы увеличиваются ценности материального обеспечения, счастливой семейной жизни, интересной работы, творчества, несколько уменьшается субъективная ц</w:t>
      </w:r>
      <w:r>
        <w:rPr>
          <w:sz w:val="28"/>
          <w:szCs w:val="28"/>
          <w:lang w:val="ru-RU"/>
        </w:rPr>
        <w:t>енность развлечений.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Данные по инструментальным ценностям показывают, что у сотрудников правоохранительных органов по сравнению с контрольной группой более высокую ценность имеет твердая воля, высокие запросы, ответственность, рационализм, эффективность в </w:t>
      </w:r>
      <w:r>
        <w:rPr>
          <w:sz w:val="28"/>
          <w:szCs w:val="28"/>
          <w:lang w:val="ru-RU"/>
        </w:rPr>
        <w:t>делах, исполнительность; менее значимы, чем в контрольной группе оказались ценности жизнерадостности, независимости, широты взглядов, образования.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целом (когда все ценности рассматривались одновременно), для сотрудников правоохранительных органов субъект</w:t>
      </w:r>
      <w:r>
        <w:rPr>
          <w:sz w:val="28"/>
          <w:szCs w:val="28"/>
          <w:lang w:val="ru-RU"/>
        </w:rPr>
        <w:t>ивно предпочтительными оказались терминальные ценности, в то время как в контрольной группе такого перевеса не выявлено.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мы проанализировали личностные особенности сотрудников правоохранительных органов, выявили их отличия от контрольной группы (граж</w:t>
      </w:r>
      <w:r>
        <w:rPr>
          <w:sz w:val="28"/>
          <w:szCs w:val="28"/>
          <w:lang w:val="ru-RU"/>
        </w:rPr>
        <w:t>данских лиц), а также определили динамику исследуемых личностных качеств в процессе службы сотрудников правоохранительных органов.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можно сказать, что гипотеза настоящего исследования подтверждена, а цель - достигнута.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ВЫВОДЫ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Структур</w:t>
      </w:r>
      <w:r>
        <w:rPr>
          <w:sz w:val="28"/>
          <w:szCs w:val="28"/>
          <w:lang w:val="ru-RU"/>
        </w:rPr>
        <w:t>а личности человека, это сложное и устойчивое психическое образование, определяющее положение и отношение человека к обществу; включает в себя: направленность (мотивы, потребности), темперамент, способности, эмоции и характер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Различные виды деятельности</w:t>
      </w:r>
      <w:r>
        <w:rPr>
          <w:sz w:val="28"/>
          <w:szCs w:val="28"/>
          <w:lang w:val="ru-RU"/>
        </w:rPr>
        <w:t xml:space="preserve"> оказывают на личность человека влияние; так могут существенно изменяться: степень уверенности в себе, агрессивность, свойства мышления, тревожность.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Профессиональные изменения личности сотрудников правоохранительных органов развиваются в результате вза</w:t>
      </w:r>
      <w:r>
        <w:rPr>
          <w:sz w:val="28"/>
          <w:szCs w:val="28"/>
          <w:lang w:val="ru-RU"/>
        </w:rPr>
        <w:t>имного влияния особенностей служебной деятельности и личностных характеристик сотрудников. Доминирующую и наиболее определяющую роль в данном взаимном влиянии играют факторы, связанные со спецификой профессиональной деятельности и профессиональной роли, та</w:t>
      </w:r>
      <w:r>
        <w:rPr>
          <w:sz w:val="28"/>
          <w:szCs w:val="28"/>
          <w:lang w:val="ru-RU"/>
        </w:rPr>
        <w:t>к как именно они задают определенные требования к личностным особенностям специалиста.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процессе службы у сотрудников правоохранительных органов не происходит достоверного изменения профиля личности, и эмоционального выгорания, хотя имеются тенденции к</w:t>
      </w:r>
      <w:r>
        <w:rPr>
          <w:sz w:val="28"/>
          <w:szCs w:val="28"/>
          <w:lang w:val="ru-RU"/>
        </w:rPr>
        <w:t xml:space="preserve"> увеличению степени эмоционального выгорания. Агрессивность в процессе службы возрастает достоверно по двум из трех исследованных показателей.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отношении терминальных жизненных ценностей у сотрудников правоохранительных органов по сравнению с контрольн</w:t>
      </w:r>
      <w:r>
        <w:rPr>
          <w:sz w:val="28"/>
          <w:szCs w:val="28"/>
          <w:lang w:val="ru-RU"/>
        </w:rPr>
        <w:t>ой группой более высокую ценность имеет уверенность в себе, развитие, наличие друзей, активная жизнь, жизненная мудрость, счастливая семейная жизнь, познание; менее значимы, чем в контрольной группе оказались ценности продуктивной жизни, материального обес</w:t>
      </w:r>
      <w:r>
        <w:rPr>
          <w:sz w:val="28"/>
          <w:szCs w:val="28"/>
          <w:lang w:val="ru-RU"/>
        </w:rPr>
        <w:t>печения, творчества, интересной работы. Со сроком службы несколько увеличиваются ценности материального обеспечения, счастливой семейной жизни, интересной работы, творчества, несколько уменьшается субъективная ценность развлечений.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отношении инструмен</w:t>
      </w:r>
      <w:r>
        <w:rPr>
          <w:sz w:val="28"/>
          <w:szCs w:val="28"/>
          <w:lang w:val="ru-RU"/>
        </w:rPr>
        <w:t>тальных ценностей у сотрудников правоохранительных органов по сравнению с контрольной группой более высокую ценность имеет твердая воля, высокие запросы, ответственность, рационализм, эффективность в делах, исполнительность; менее значимы чем в контрольной</w:t>
      </w:r>
      <w:r>
        <w:rPr>
          <w:sz w:val="28"/>
          <w:szCs w:val="28"/>
          <w:lang w:val="ru-RU"/>
        </w:rPr>
        <w:t xml:space="preserve"> группе оказались ценности жизнерадостности, независимости, широты взглядов, образования.</w:t>
      </w:r>
    </w:p>
    <w:p w:rsidR="00000000" w:rsidRDefault="00734AAC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ПРАКТИЧЕСКИЕ РЕКОМЕНДАЦИИ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Центрам психодиагностики (ЦПД) при приеме лиц на службу в подразделения правоохранительных органов, а также при обследовании сотрудни</w:t>
      </w:r>
      <w:r>
        <w:rPr>
          <w:sz w:val="28"/>
          <w:szCs w:val="28"/>
          <w:lang w:val="ru-RU"/>
        </w:rPr>
        <w:t>ков, перемещающихся на другую должность, рекомендуется соотносить их индивидуальные личностные особенности с особенностями профессиональной деятельности службы, в которую они поступают.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практической работе психолога с сотрудниками правоохранительных о</w:t>
      </w:r>
      <w:r>
        <w:rPr>
          <w:sz w:val="28"/>
          <w:szCs w:val="28"/>
          <w:lang w:val="ru-RU"/>
        </w:rPr>
        <w:t>рганов, следует учитывать, что, как правило, при профессиональной деятельности могут постепенно формироваться такие личностные черты, как агрессивность, повышенная уверенность в себе, нонконформизм; что может привести к ухудшению межличностного общения, ка</w:t>
      </w:r>
      <w:r>
        <w:rPr>
          <w:sz w:val="28"/>
          <w:szCs w:val="28"/>
          <w:lang w:val="ru-RU"/>
        </w:rPr>
        <w:t>к в коллективе, так и в обыденной жизни.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практике работы с сотрудниками правоохранительных органов, следует учитывать следует предусматривать возможность использования методов снижения уровня агрессивности.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Особенно важна профилактическая работа в </w:t>
      </w:r>
      <w:r>
        <w:rPr>
          <w:sz w:val="28"/>
          <w:szCs w:val="28"/>
          <w:lang w:val="ru-RU"/>
        </w:rPr>
        <w:t>периоды наибольшей восприимчивости сотрудников правоохранительных органов к возникновению и развитию проявлений агрессивности - в начале службы, когда еще не произошла профессиональная адаптация.</w:t>
      </w:r>
    </w:p>
    <w:p w:rsidR="00000000" w:rsidRDefault="00734AAC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СПИСОК ЛИТЕРАТУРЫ</w:t>
      </w:r>
    </w:p>
    <w:p w:rsidR="00000000" w:rsidRDefault="00734AA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Агеев B.C. Психология межгрупповых о</w:t>
      </w:r>
      <w:r>
        <w:rPr>
          <w:sz w:val="28"/>
          <w:szCs w:val="28"/>
          <w:lang w:val="ru-RU"/>
        </w:rPr>
        <w:t>тношений: Автореф... дисс. докт.-ра психол. наук.-М., 1989.-30с.</w:t>
      </w: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Ананьев Б.Г. О проблемах современного человекознания. - М., 1977-250с.</w:t>
      </w: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Ананьев Б.Г. Психологическая структура человека, как субъекта. // Человек и общество - Л., 1967Т.2- с</w:t>
      </w:r>
      <w:r>
        <w:rPr>
          <w:sz w:val="28"/>
          <w:szCs w:val="28"/>
          <w:lang w:val="ru-RU"/>
        </w:rPr>
        <w:t>.242-245</w:t>
      </w: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Андреева Г.М. Социальная психология. - М.: Аспект - пресс, 1996. - 358 с.</w:t>
      </w: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Багрецов С.А., Кулганов В.А., Горелов И.П. Социально-психологические аспекты изучения личности и коллектива. СПб.: ВИКА, 1996. - 305 с.</w:t>
      </w: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Барабанщиков А.В., Давыдов В.П.</w:t>
      </w:r>
      <w:r>
        <w:rPr>
          <w:sz w:val="28"/>
          <w:szCs w:val="28"/>
          <w:lang w:val="ru-RU"/>
        </w:rPr>
        <w:t>, Федеяко Н.Ф. Основы военной психологии и педагогики. - М.: Просвещение, 1988. - 269 с.</w:t>
      </w: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Белоус В.В. Темперамент и деятельность: Учебное пособие. Пятигорск, 1990-234с.</w:t>
      </w: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Бодров В.А., Лукьянова Н.Ф. Использование методов исследования личности для отбора и</w:t>
      </w:r>
      <w:r>
        <w:rPr>
          <w:sz w:val="28"/>
          <w:szCs w:val="28"/>
          <w:lang w:val="ru-RU"/>
        </w:rPr>
        <w:t xml:space="preserve"> экспертизы пилотов //Проблемы инженерной психологии. Ярославль, 1979. С.31-36</w:t>
      </w: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Борисова С.Е. Профессиональная деформация сотрудников милиции и ее личностные детерминанты: автореф. дисс. канд. психол. наук. М., 1998-27с.</w:t>
      </w: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Буданов А.В. Юридическая педагог</w:t>
      </w:r>
      <w:r>
        <w:rPr>
          <w:sz w:val="28"/>
          <w:szCs w:val="28"/>
          <w:lang w:val="ru-RU"/>
        </w:rPr>
        <w:t>ика в МВД. Академия управления МВД России М.: б.и., 1997-296с.</w:t>
      </w: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Гуревич К.М. Профессиональная пригодность и основные свойства нервной системы. М.: Наука, 1970-240с.</w:t>
      </w: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Донцов А.И. Психология коллектива. - М.: МГУ, 1984. - 207 с.</w:t>
      </w: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Дьяченко М.И., Краткий пс</w:t>
      </w:r>
      <w:r>
        <w:rPr>
          <w:sz w:val="28"/>
          <w:szCs w:val="28"/>
          <w:lang w:val="ru-RU"/>
        </w:rPr>
        <w:t>ихологический словарь - Мн. «Хэлтон», 1998- 339 с.</w:t>
      </w: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Елисеев О.П. Конструктивная типология и диагностика личности. - Омск, 1994- 340с.</w:t>
      </w: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Ильин Е.П. Проблема способностей: два подхода к ее решению. // Психологический журнал. 1987 №2 С.37-47</w:t>
      </w: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Караяни А.Г. О</w:t>
      </w:r>
      <w:r>
        <w:rPr>
          <w:sz w:val="28"/>
          <w:szCs w:val="28"/>
          <w:lang w:val="ru-RU"/>
        </w:rPr>
        <w:t>беспечение социально - психологической устойчивости воинских подразделений: автореф. дисс. ... канд. психол. наук. М.: ГАВС, 1993. - 17 с.</w:t>
      </w: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Китаев-Смык Л.А. Психология стресса. - М.: Наука,1983.-368 с.</w:t>
      </w: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Климов Е. А. Индивидуальный стиль деятельности - Ка</w:t>
      </w:r>
      <w:r>
        <w:rPr>
          <w:sz w:val="28"/>
          <w:szCs w:val="28"/>
          <w:lang w:val="ru-RU"/>
        </w:rPr>
        <w:t>зань,1969.-420с.</w:t>
      </w: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Козубовский В.М, Оценка сплочённости боевых расчётов. - В кн.: Проблемы оптимизации подготовки к деятельности военных специалистов. Часть 7. - Минск: МВИЗРУ, 1985.-С. 102-106.</w:t>
      </w: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Курпатов В.И. Профилактика, лечение и реабилитация психоген</w:t>
      </w:r>
      <w:r>
        <w:rPr>
          <w:sz w:val="28"/>
          <w:szCs w:val="28"/>
          <w:lang w:val="ru-RU"/>
        </w:rPr>
        <w:t>но обусловленных расстройств у плавсостава ВМФ //Автореферат дис... д-ра мед. наук. СПб.: ВМедА, 1994,-42с.</w:t>
      </w: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Леонов А.А., Лебедев В.Н. Психологические проблемы межпланетного полета. - М., Наука, 1975.-130с.</w:t>
      </w: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Леонтьев А.Н. Деятельность. Сознание. Личность</w:t>
      </w:r>
      <w:r>
        <w:rPr>
          <w:sz w:val="28"/>
          <w:szCs w:val="28"/>
          <w:lang w:val="ru-RU"/>
        </w:rPr>
        <w:t>. - М: Политиздат, 1975-340с.</w:t>
      </w: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Маклаков А.Г. Основы психологического обеспечения профессионального здоровья военнослужащих: дисс...докт. ... психол. наук,- СПб., 1996.- 393с.</w:t>
      </w: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Марищук В Л. Психологические основы формирования профессионально значимых каче</w:t>
      </w:r>
      <w:r>
        <w:rPr>
          <w:sz w:val="28"/>
          <w:szCs w:val="28"/>
          <w:lang w:val="ru-RU"/>
        </w:rPr>
        <w:t>ств: дисс.... докт. психол. наук. - Л., 1982.- 418 с.</w:t>
      </w: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Мерлин B.C. Проблемы экспериментальной психологии. Пермь: Перм. гос. пед. ин-т, 1979. - 294 с.</w:t>
      </w: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Мерлин В.С. Очерк теории темперамента. - М.: Просвещение, 1964.-230с.</w:t>
      </w: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Небылицын В. Д. Основные свойст</w:t>
      </w:r>
      <w:r>
        <w:rPr>
          <w:sz w:val="28"/>
          <w:szCs w:val="28"/>
          <w:lang w:val="ru-RU"/>
        </w:rPr>
        <w:t>ва нервной системы человека. - М.: Просвещение, 1966. - 280с.</w:t>
      </w: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Немов Р.С. Психология М.: Просвещение, Владос, 1995 Т.1 560с.</w:t>
      </w: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Обозов Н.Н. Психология межличностных отношений. - Киев: Лыбидь, 1990. - 191с.</w:t>
      </w: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Парыгин Б.О. Социальная психология как наука</w:t>
      </w:r>
      <w:r>
        <w:rPr>
          <w:sz w:val="28"/>
          <w:szCs w:val="28"/>
          <w:lang w:val="ru-RU"/>
        </w:rPr>
        <w:t>. 2-е изд., - Л, 1976. - 262с.</w:t>
      </w: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Петровский А.В. Личность. Деятельность. Коллектив. - М: Политиздат, 1982. - 224с.</w:t>
      </w: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Платонов К.К. Личностный подход как принцип психологии. //Методологические и теоретические проблемы психологии - М., 1969 - с. 40-49</w:t>
      </w: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Плат</w:t>
      </w:r>
      <w:r>
        <w:rPr>
          <w:sz w:val="28"/>
          <w:szCs w:val="28"/>
          <w:lang w:val="ru-RU"/>
        </w:rPr>
        <w:t>онов К.К. Структура и развитие личности. - М.: Наука, 1986. - 255 с.</w:t>
      </w: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Подоляк Я.В. Личность и коллектив: психология военного управления. - М.: Воениздат, 1989. - 349с.</w:t>
      </w: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Попов А.Л. Психология. - М.: Изд-во «Флинта», 2001 - 336 с.</w:t>
      </w: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Практическая психодиагн</w:t>
      </w:r>
      <w:r>
        <w:rPr>
          <w:sz w:val="28"/>
          <w:szCs w:val="28"/>
          <w:lang w:val="ru-RU"/>
        </w:rPr>
        <w:t>остика. Методики и тесты /учебное пособие-Самара: «Бахран», 2000 - 672с.</w:t>
      </w: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Рубинштейн С.Л. Основы общей психологии. - М. Педагогика, 1946-400 с.</w:t>
      </w:r>
    </w:p>
    <w:p w:rsidR="00000000" w:rsidRDefault="00734AA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Рыбников В.Ю. Психологическое прогнозирование надежности деятельности и коррекция дезадаптивных нервно-психич</w:t>
      </w:r>
      <w:r>
        <w:rPr>
          <w:sz w:val="28"/>
          <w:szCs w:val="28"/>
          <w:lang w:val="ru-RU"/>
        </w:rPr>
        <w:t>еских состояний специалистов экстремального профиля. СПб.:СПб Ун-т МВД РФ, 2000,- 205с.</w:t>
      </w:r>
    </w:p>
    <w:p w:rsidR="00000000" w:rsidRDefault="00734A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39.</w:t>
      </w:r>
      <w:r>
        <w:rPr>
          <w:sz w:val="28"/>
          <w:szCs w:val="28"/>
          <w:lang w:val="ru-RU"/>
        </w:rPr>
        <w:tab/>
        <w:t>Собчик Л.Н. &lt;http://lib.sportedu.ru/2SimQuery.idc?Author=собчик%20л&gt; Стандартизированный многофакторный метод исследования личности &lt;http://lib.sportedu.ru/2SimQuer</w:t>
      </w:r>
      <w:r>
        <w:rPr>
          <w:sz w:val="28"/>
          <w:szCs w:val="28"/>
          <w:lang w:val="ru-RU"/>
        </w:rPr>
        <w:t>y.idc?Title=стандартизированный%20многофакторный%20метод%20исследования%20личности&gt; СМИЛ. /Л.Н. Собчик - СПб.: Речь, 2000. - 219 с.</w:t>
      </w:r>
    </w:p>
    <w:p w:rsidR="00000000" w:rsidRDefault="00734A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Теплов Б. М. Проблемы индивидуальных различий. - М. Изд. АПН РСФСР. 1961 - 230с.</w:t>
      </w:r>
    </w:p>
    <w:p w:rsidR="00734AAC" w:rsidRDefault="00734A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Третьяков Н.В. Социально-психологическа</w:t>
      </w:r>
      <w:r>
        <w:rPr>
          <w:sz w:val="28"/>
          <w:szCs w:val="28"/>
          <w:lang w:val="ru-RU"/>
        </w:rPr>
        <w:t>я структура личности операторов с различным социометрическим статусом // Проблемы оптимизации подготовки и деятельности военных специалистов. - Минск: МО, 1986. - С.127- 135.</w:t>
      </w:r>
    </w:p>
    <w:sectPr w:rsidR="00734AA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43"/>
    <w:rsid w:val="00734AAC"/>
    <w:rsid w:val="00FC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2F354B-CFCF-40F9-9574-B0885C94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8169</Words>
  <Characters>46566</Characters>
  <Application>Microsoft Office Word</Application>
  <DocSecurity>0</DocSecurity>
  <Lines>388</Lines>
  <Paragraphs>109</Paragraphs>
  <ScaleCrop>false</ScaleCrop>
  <Company/>
  <LinksUpToDate>false</LinksUpToDate>
  <CharactersWithSpaces>54626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2025-04-26T06:19:00Z</dcterms:created>
  <dcterms:modified xsi:type="dcterms:W3CDTF">2025-04-26T06:19:00Z</dcterms:modified>
</cp:coreProperties>
</file>